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99" w:rsidRPr="00B425CD" w:rsidRDefault="00114611"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right"/>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mgr </w:t>
      </w:r>
      <w:r w:rsidR="007D7199" w:rsidRPr="00B425CD">
        <w:rPr>
          <w:rFonts w:ascii="Times New Roman" w:eastAsia="Times New Roman" w:hAnsi="Times New Roman" w:cs="Times New Roman"/>
          <w:color w:val="000000"/>
          <w:sz w:val="28"/>
          <w:szCs w:val="28"/>
          <w:lang w:eastAsia="pl-PL"/>
        </w:rPr>
        <w:t>Marta Mozgawa-Sa</w:t>
      </w:r>
      <w:r w:rsidRPr="00B425CD">
        <w:rPr>
          <w:rFonts w:ascii="Times New Roman" w:eastAsia="Times New Roman" w:hAnsi="Times New Roman" w:cs="Times New Roman"/>
          <w:color w:val="000000"/>
          <w:sz w:val="28"/>
          <w:szCs w:val="28"/>
          <w:lang w:eastAsia="pl-PL"/>
        </w:rPr>
        <w:t xml:space="preserve">j </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right"/>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asystent w Katedrze Postępowania Karnego</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right"/>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Wydział Prawa i Administracji UMCS Lublin</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pl-PL"/>
        </w:rPr>
      </w:pPr>
    </w:p>
    <w:p w:rsidR="007D7199" w:rsidRPr="00B425CD" w:rsidRDefault="00B425CD"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eastAsia="Times New Roman" w:hAnsi="Times New Roman" w:cs="Times New Roman"/>
          <w:b/>
          <w:color w:val="000000"/>
          <w:sz w:val="28"/>
          <w:szCs w:val="28"/>
          <w:lang w:eastAsia="pl-PL"/>
        </w:rPr>
      </w:pPr>
      <w:bookmarkStart w:id="0" w:name="_GoBack"/>
      <w:bookmarkEnd w:id="0"/>
      <w:r w:rsidRPr="00B425CD">
        <w:rPr>
          <w:rFonts w:ascii="Times New Roman" w:eastAsia="Times New Roman" w:hAnsi="Times New Roman" w:cs="Times New Roman"/>
          <w:b/>
          <w:color w:val="000000"/>
          <w:sz w:val="28"/>
          <w:szCs w:val="28"/>
          <w:lang w:eastAsia="pl-PL"/>
        </w:rPr>
        <w:t>EU</w:t>
      </w:r>
      <w:r>
        <w:rPr>
          <w:rFonts w:ascii="Times New Roman" w:eastAsia="Times New Roman" w:hAnsi="Times New Roman" w:cs="Times New Roman"/>
          <w:b/>
          <w:color w:val="000000"/>
          <w:sz w:val="28"/>
          <w:szCs w:val="28"/>
          <w:lang w:eastAsia="pl-PL"/>
        </w:rPr>
        <w:t>TANAZJA W POLSKIM PRAWIE KARNYM</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Problem eutanazji od zawsze był kontrowersyjny. Wzbudzał wątpliwości w wielu środowiskach. M.in. wśród prawników, lekarzy, filozofów i etyków. Do dzisiejszego dnia toczą się spory, czy człowiek nieuleczalnie chory – mający prawo do godnego życia i godnej śmierci - może żądać ukrócenia swojego cierpienia, a także – co najważniejsze z punktu widzenia tego opracowania  - czy prawo powinno ten problem rozwiązywać.</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Sam termin pochodzi z języka greckiego, składa się z przedrostka „eu" co oznacza dobry, łagodny, pomyślny i dalszego członu „thanatos" oznaczającego śmierć. </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Zdefiniowanie pojęcia eutanazja może sprawiać pewne trudności.  Słownik wyrazów obcych PWN określa eutanazję, jako „zabicie człowieka na jego żądanie, pod wpływem silnego współczucia dla niego”. Inaczej nieco definiuje to pojęcie Wielki Słownik Medyczny, który określa eutanazję, jako rozmyślne spowodowanie bądź przyspieszenie śmierci osoby nieuleczalnie chorej. Szereg definicji eutanazji można znaleźć w doktrynie. I tak np. C. Bernard definiuje eutanazję nie jako dobrą śmierć, lecz jako dobre umieranie, zaś Z. Sobolewski, jako działanie lub zaniechanie, które przyspiesza śmierć innej osoby w okolicznościach wskazujących na to, że sprawca działa nie w interesie własnym, ale ofiary i za jej - wyraźną lub domniemaną- zgodą. Na uwagę zasługuje wreszcie pogląd Jana Pawła II, który określa eutanazję, jako czyn lub zaniedbanie, które ze swej natury lub intencji działającego powoduje śmierć w celu usunięcia wszelkiego cierpienia.</w:t>
      </w:r>
      <w:r w:rsidRPr="00B425CD">
        <w:rPr>
          <w:rFonts w:ascii="Times New Roman" w:eastAsia="Times New Roman" w:hAnsi="Times New Roman" w:cs="Times New Roman"/>
          <w:color w:val="000000"/>
          <w:sz w:val="28"/>
          <w:szCs w:val="28"/>
          <w:lang w:eastAsia="pl-PL"/>
        </w:rPr>
        <w:tab/>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Polskie kodeksy poczynając od kodeksu z 1932r., przez kodeks z 1969 r. kończąc na kodeksie karnym z 1997 roku, uważają życie ludzkie jako dobro o wyjątkowym charakterze, któremu należy się  szczególna ochrona. Wola przyszłej ofiary, nawet jeżeli jest nią ciężko chory i cierpiący, który pragnie zakończyć swoje męki, nie wyłącza karalności „zabójcy na żądanie”.</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lastRenderedPageBreak/>
        <w:t xml:space="preserve">       Na gruncie kodeksu karnego z 1932 r. przepis art.227 stanowił, że kto zabija człowieka na jego żądanie i pod wpływem współczucia dla niego podlega karze więzienia do lat 5 lub aresztu. Komisja kodyfikacyjna przygotowująca ten kodeks w motywach ustawodawczych stwierdziła: „ Podjęcie żądania obejmuje zewnętrzny wyraz stanowczej , niewątpliwej chęci osoby żądającej. W szczególności, tam gdzie ktoś żąda pozbawienia go życia, a zatem gdy chodzi o rzeczy niewątpliwie poważne, można mówić o żądaniu dopiero wówczas, jeżeli zarówno jego forma i treść są dostatecznie wyraźne i przekonywujące.”</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W doktrynie podkreślano, że o zabójstwie eutanatycznym można było mówić wówczas gdy, żądający uważa śmierć za wyzwolenie od daleko dotkliwszego zła, którym byłoby dlań pozostanie przy życiu, wskutek nieuleczalnej choroby, której towarzyszą długotrwałe, powtarzające się bóle,  groza lub nawet hańba. Kodeks karny z 1932 r. wymagał nie tylko żądania pokrzywdzonego ale zarazem współczucia dla tegoż po stronie sprawcy. Jeżeli zatem sprawca działał z innych pobudek ( np. spadkobierca chce odziedziczyć spadek) nie mógł wejść w grę przepis art.</w:t>
      </w:r>
      <w:r w:rsidR="007572F1" w:rsidRPr="00B425CD">
        <w:rPr>
          <w:rFonts w:ascii="Times New Roman" w:eastAsia="Times New Roman" w:hAnsi="Times New Roman" w:cs="Times New Roman"/>
          <w:color w:val="000000"/>
          <w:sz w:val="28"/>
          <w:szCs w:val="28"/>
          <w:lang w:eastAsia="pl-PL"/>
        </w:rPr>
        <w:t xml:space="preserve"> </w:t>
      </w:r>
      <w:r w:rsidRPr="00B425CD">
        <w:rPr>
          <w:rFonts w:ascii="Times New Roman" w:eastAsia="Times New Roman" w:hAnsi="Times New Roman" w:cs="Times New Roman"/>
          <w:color w:val="000000"/>
          <w:sz w:val="28"/>
          <w:szCs w:val="28"/>
          <w:lang w:eastAsia="pl-PL"/>
        </w:rPr>
        <w:t>2</w:t>
      </w:r>
      <w:r w:rsidR="00521310" w:rsidRPr="00B425CD">
        <w:rPr>
          <w:rFonts w:ascii="Times New Roman" w:eastAsia="Times New Roman" w:hAnsi="Times New Roman" w:cs="Times New Roman"/>
          <w:color w:val="000000"/>
          <w:sz w:val="28"/>
          <w:szCs w:val="28"/>
          <w:lang w:eastAsia="pl-PL"/>
        </w:rPr>
        <w:t>27 (</w:t>
      </w:r>
      <w:r w:rsidRPr="00B425CD">
        <w:rPr>
          <w:rFonts w:ascii="Times New Roman" w:eastAsia="Times New Roman" w:hAnsi="Times New Roman" w:cs="Times New Roman"/>
          <w:color w:val="000000"/>
          <w:sz w:val="28"/>
          <w:szCs w:val="28"/>
          <w:lang w:eastAsia="pl-PL"/>
        </w:rPr>
        <w:t>a art.</w:t>
      </w:r>
      <w:r w:rsidR="007572F1" w:rsidRPr="00B425CD">
        <w:rPr>
          <w:rFonts w:ascii="Times New Roman" w:eastAsia="Times New Roman" w:hAnsi="Times New Roman" w:cs="Times New Roman"/>
          <w:color w:val="000000"/>
          <w:sz w:val="28"/>
          <w:szCs w:val="28"/>
          <w:lang w:eastAsia="pl-PL"/>
        </w:rPr>
        <w:t xml:space="preserve"> </w:t>
      </w:r>
      <w:r w:rsidRPr="00B425CD">
        <w:rPr>
          <w:rFonts w:ascii="Times New Roman" w:eastAsia="Times New Roman" w:hAnsi="Times New Roman" w:cs="Times New Roman"/>
          <w:color w:val="000000"/>
          <w:sz w:val="28"/>
          <w:szCs w:val="28"/>
          <w:lang w:eastAsia="pl-PL"/>
        </w:rPr>
        <w:t>225</w:t>
      </w:r>
      <w:r w:rsidR="007572F1" w:rsidRPr="00B425CD">
        <w:rPr>
          <w:rFonts w:ascii="Times New Roman" w:eastAsia="Times New Roman" w:hAnsi="Times New Roman" w:cs="Times New Roman"/>
          <w:color w:val="000000"/>
          <w:sz w:val="28"/>
          <w:szCs w:val="28"/>
          <w:lang w:eastAsia="pl-PL"/>
        </w:rPr>
        <w:t xml:space="preserve"> </w:t>
      </w:r>
      <w:r w:rsidRPr="00B425CD">
        <w:rPr>
          <w:rFonts w:ascii="Times New Roman" w:eastAsia="Times New Roman" w:hAnsi="Times New Roman" w:cs="Times New Roman"/>
          <w:color w:val="000000"/>
          <w:sz w:val="28"/>
          <w:szCs w:val="28"/>
          <w:lang w:eastAsia="pl-PL"/>
        </w:rPr>
        <w:t>§1 k.k z 1932 r. – zabójstwo).</w:t>
      </w:r>
    </w:p>
    <w:p w:rsidR="007D7199" w:rsidRPr="00B425CD" w:rsidRDefault="00521310"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w:t>
      </w:r>
      <w:r w:rsidR="007D7199" w:rsidRPr="00B425CD">
        <w:rPr>
          <w:rFonts w:ascii="Times New Roman" w:eastAsia="Times New Roman" w:hAnsi="Times New Roman" w:cs="Times New Roman"/>
          <w:color w:val="000000"/>
          <w:sz w:val="28"/>
          <w:szCs w:val="28"/>
          <w:lang w:eastAsia="pl-PL"/>
        </w:rPr>
        <w:t>Na gruncie kodeksu karnego z 1969r. ujęcie zabójstwa eutanatyczne</w:t>
      </w:r>
      <w:r w:rsidR="007572F1" w:rsidRPr="00B425CD">
        <w:rPr>
          <w:rFonts w:ascii="Times New Roman" w:eastAsia="Times New Roman" w:hAnsi="Times New Roman" w:cs="Times New Roman"/>
          <w:color w:val="000000"/>
          <w:sz w:val="28"/>
          <w:szCs w:val="28"/>
          <w:lang w:eastAsia="pl-PL"/>
        </w:rPr>
        <w:t>g</w:t>
      </w:r>
      <w:r w:rsidR="007D7199" w:rsidRPr="00B425CD">
        <w:rPr>
          <w:rFonts w:ascii="Times New Roman" w:eastAsia="Times New Roman" w:hAnsi="Times New Roman" w:cs="Times New Roman"/>
          <w:color w:val="000000"/>
          <w:sz w:val="28"/>
          <w:szCs w:val="28"/>
          <w:lang w:eastAsia="pl-PL"/>
        </w:rPr>
        <w:t>o było identyczne jak w przypadku poprzedniego k.k</w:t>
      </w:r>
      <w:r w:rsidR="007572F1" w:rsidRPr="00B425CD">
        <w:rPr>
          <w:rFonts w:ascii="Times New Roman" w:eastAsia="Times New Roman" w:hAnsi="Times New Roman" w:cs="Times New Roman"/>
          <w:color w:val="000000"/>
          <w:sz w:val="28"/>
          <w:szCs w:val="28"/>
          <w:lang w:eastAsia="pl-PL"/>
        </w:rPr>
        <w:t>.</w:t>
      </w:r>
      <w:r w:rsidR="00FF4CFE" w:rsidRPr="00B425CD">
        <w:rPr>
          <w:rFonts w:ascii="Times New Roman" w:eastAsia="Times New Roman" w:hAnsi="Times New Roman" w:cs="Times New Roman"/>
          <w:color w:val="000000"/>
          <w:sz w:val="28"/>
          <w:szCs w:val="28"/>
          <w:lang w:eastAsia="pl-PL"/>
        </w:rPr>
        <w:t xml:space="preserve"> (</w:t>
      </w:r>
      <w:r w:rsidR="007D7199" w:rsidRPr="00B425CD">
        <w:rPr>
          <w:rFonts w:ascii="Times New Roman" w:eastAsia="Times New Roman" w:hAnsi="Times New Roman" w:cs="Times New Roman"/>
          <w:color w:val="000000"/>
          <w:sz w:val="28"/>
          <w:szCs w:val="28"/>
          <w:lang w:eastAsia="pl-PL"/>
        </w:rPr>
        <w:t>z 1932</w:t>
      </w:r>
      <w:r w:rsidR="007572F1" w:rsidRPr="00B425CD">
        <w:rPr>
          <w:rFonts w:ascii="Times New Roman" w:eastAsia="Times New Roman" w:hAnsi="Times New Roman" w:cs="Times New Roman"/>
          <w:color w:val="000000"/>
          <w:sz w:val="28"/>
          <w:szCs w:val="28"/>
          <w:lang w:eastAsia="pl-PL"/>
        </w:rPr>
        <w:t xml:space="preserve"> </w:t>
      </w:r>
      <w:r w:rsidR="007D7199" w:rsidRPr="00B425CD">
        <w:rPr>
          <w:rFonts w:ascii="Times New Roman" w:eastAsia="Times New Roman" w:hAnsi="Times New Roman" w:cs="Times New Roman"/>
          <w:color w:val="000000"/>
          <w:sz w:val="28"/>
          <w:szCs w:val="28"/>
          <w:lang w:eastAsia="pl-PL"/>
        </w:rPr>
        <w:t>r.). Warto zauważyć, że skazania z art. 150 k.k</w:t>
      </w:r>
      <w:r w:rsidR="007572F1" w:rsidRPr="00B425CD">
        <w:rPr>
          <w:rFonts w:ascii="Times New Roman" w:eastAsia="Times New Roman" w:hAnsi="Times New Roman" w:cs="Times New Roman"/>
          <w:color w:val="000000"/>
          <w:sz w:val="28"/>
          <w:szCs w:val="28"/>
          <w:lang w:eastAsia="pl-PL"/>
        </w:rPr>
        <w:t>.</w:t>
      </w:r>
      <w:r w:rsidR="007D7199" w:rsidRPr="00B425CD">
        <w:rPr>
          <w:rFonts w:ascii="Times New Roman" w:eastAsia="Times New Roman" w:hAnsi="Times New Roman" w:cs="Times New Roman"/>
          <w:color w:val="000000"/>
          <w:sz w:val="28"/>
          <w:szCs w:val="28"/>
          <w:lang w:eastAsia="pl-PL"/>
        </w:rPr>
        <w:t xml:space="preserve"> należały do rzadkości. I tak w latach 1970-1980 skazano jedynie 7 osób ( w 1970r. 3 osoby, a w 1973- 4 osoby).</w:t>
      </w:r>
    </w:p>
    <w:p w:rsidR="007D7199" w:rsidRPr="00B425CD" w:rsidRDefault="00521310"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w:t>
      </w:r>
      <w:r w:rsidR="007D7199" w:rsidRPr="00B425CD">
        <w:rPr>
          <w:rFonts w:ascii="Times New Roman" w:eastAsia="Times New Roman" w:hAnsi="Times New Roman" w:cs="Times New Roman"/>
          <w:color w:val="000000"/>
          <w:sz w:val="28"/>
          <w:szCs w:val="28"/>
          <w:lang w:eastAsia="pl-PL"/>
        </w:rPr>
        <w:t xml:space="preserve">W świetle obowiązującego kodeksu karnego z 1997 r., eutanazja określona została w art. 150 znanym, z poprzednich kodeksów, sformułowaniem: ” kto zabija człowieka na jego żądanie i pod wpływem współczucia dla niego (...)”. Nowością jest natomiast brzmienie, przepisu art. 150 § 2 stanowiącego, że w wyjątkowych wypadkach, sąd może zastosować, nadzwyczajne złagodzenie kary, a nawet odstąpić od jej wymierzenia. Jak zauważono w uzasadnieniu rządowego projektu kodeksu karnego:  ”nawiązując do kodeksu karnego z 1932 r., uznaje się, że nie zachodzi potrzeba zmian co do pojęcia zabójstwa eutanatycznego; nowy kodeks, który łagodniejsze karanie wiąże z mniejszym stopniem winy oraz doprowadzeniem do samobójstwa przez pomoc (podżeganie), niekaralnego w niektórych ustawodawstwach, tym samym wypowiedział się w, toczącej się dyskusji naukowej i filozoficznej przeciwko zniesieniu </w:t>
      </w:r>
      <w:r w:rsidR="007D7199" w:rsidRPr="00B425CD">
        <w:rPr>
          <w:rFonts w:ascii="Times New Roman" w:eastAsia="Times New Roman" w:hAnsi="Times New Roman" w:cs="Times New Roman"/>
          <w:color w:val="000000"/>
          <w:sz w:val="28"/>
          <w:szCs w:val="28"/>
          <w:lang w:eastAsia="pl-PL"/>
        </w:rPr>
        <w:lastRenderedPageBreak/>
        <w:t xml:space="preserve">karalności eutanazji oraz pasywnej pomocy do samobójstwa (pozostawienie w zasięgu chorego medykamentów przyspieszających zejście śmiertelne), a więc zaświętością życia (art. 150-151 k.k)”.  </w:t>
      </w:r>
    </w:p>
    <w:p w:rsidR="007D7199" w:rsidRPr="00B425CD" w:rsidRDefault="00521310"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w:t>
      </w:r>
      <w:r w:rsidR="007D7199" w:rsidRPr="00B425CD">
        <w:rPr>
          <w:rFonts w:ascii="Times New Roman" w:eastAsia="Times New Roman" w:hAnsi="Times New Roman" w:cs="Times New Roman"/>
          <w:color w:val="000000"/>
          <w:sz w:val="28"/>
          <w:szCs w:val="28"/>
          <w:lang w:eastAsia="pl-PL"/>
        </w:rPr>
        <w:t>Jest poza sporem, że dla zastosowania przepisu art. 150 k.k. muszą wystąpić ważne powody pozbawienia życia, które stanowią motyw współczucia ze strony sprawcy. W doktrynie wymienia się zazwyczaj cierpienia związane z ciężką nieuleczalną chorobą, choć oczywiście takie ograniczenie nie wynika z przepisów kodeksu karnego. A.Marek wskazuje, iż w grę może wchodzić również doznanie bardzo ciężkich obrażeń w wyniku katastrofy, zamachu bombowego (np. ofiara ma urwane kończyny, doznała rozległych obrażeń głowy, utraciła wzrok), które powodują żądanie skrócenia życia osoby nimi dotkniętej. Znacznie dalej idzie w swych rozważaniach M. Cieślak, twierdzący, iż nie ma powodu do wyłączania kwalifikacji z art. 150 k.k. w wypadku, gdy cierpienia mają charakter tylko psychiczny (np. w wypadku spostrzeżenia nieuleczalnego, ciężkiego kalectwa, straty najbliższych, zawodu miłosnego). Ten pogląd wydaje się być jednak zbyt daleko idący.</w:t>
      </w:r>
    </w:p>
    <w:p w:rsidR="007D7199" w:rsidRPr="00B425CD" w:rsidRDefault="00521310"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w:t>
      </w:r>
      <w:r w:rsidR="007D7199" w:rsidRPr="00B425CD">
        <w:rPr>
          <w:rFonts w:ascii="Times New Roman" w:eastAsia="Times New Roman" w:hAnsi="Times New Roman" w:cs="Times New Roman"/>
          <w:color w:val="000000"/>
          <w:sz w:val="28"/>
          <w:szCs w:val="28"/>
          <w:lang w:eastAsia="pl-PL"/>
        </w:rPr>
        <w:t>Art. 150 k.k. nie może być zastosowany, jeżeli ofiara śmierci nie żądała, a sprawca, działał po wpływem współczucia. W doktrynie prawa karnego wiele uwagi poświęcono charakterowi żądania pozbawienia życia. Jak słusznie wskazała to K. Daszkiewicz (dokonując przeglądu wypowiedzianych poglądów):</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nie może to być prośba, życzenie, wyrażenie pragnienia śmierci, zezwolenie lub zgoda na jej spowodowanie,</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żądanie ma wyrażać stanowczą i niewątpliwą wolę ofiary, by pozbawiono ją życia,</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zarówno, co do treści, jak i formy, żądanie musi być wyraźne i przekonywujące (nie może być zatem dorozumiane, ani też wskazywać na decyzję chwilowa),</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ofiara musi kierować żądanie bezpośrednio do sprawcy (a zatem nie może</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posługiwać się pośrednikami),</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żądanie musi pochodzić od osoby poczytalnej, będącej w pełni władz umysłowych,</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osoba wyrażająca żądanie nie może być pod wpływem przymusu.</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lastRenderedPageBreak/>
        <w:t xml:space="preserve">        Przestępstwo określone w art. 150 k.k. jest przestępstwem powszechnym, a zatem jego sprawcą może być każdy, a nie tylko lekarz (czy inna osoba z personelu medycznego). W grę wchodzi nie tylko działanie, ale i zaniechanie. Oczywiście, w przypadku zaniechania, jego sprawcą może być tylko osoba, na której ciążył prawny, szczególny obowiązek zapobiegnięcia skutkowi (stosownie do art. 2 k.k). Zabójstwo eutanatyczne może być popełnione tylko umyślnie. W doktrynie pojawiają się spory co do tego, czy w grę wchodzi wyłącznie zamiar bezpośredni (</w:t>
      </w:r>
      <w:r w:rsidRPr="00B425CD">
        <w:rPr>
          <w:rFonts w:ascii="Times New Roman" w:eastAsia="Times New Roman" w:hAnsi="Times New Roman" w:cs="Times New Roman"/>
          <w:i/>
          <w:color w:val="000000"/>
          <w:sz w:val="28"/>
          <w:szCs w:val="28"/>
          <w:lang w:eastAsia="pl-PL"/>
        </w:rPr>
        <w:t>dolus directus</w:t>
      </w:r>
      <w:r w:rsidRPr="00B425CD">
        <w:rPr>
          <w:rFonts w:ascii="Times New Roman" w:eastAsia="Times New Roman" w:hAnsi="Times New Roman" w:cs="Times New Roman"/>
          <w:color w:val="000000"/>
          <w:sz w:val="28"/>
          <w:szCs w:val="28"/>
          <w:lang w:eastAsia="pl-PL"/>
        </w:rPr>
        <w:t xml:space="preserve">), czy również zamiar ewentualny </w:t>
      </w:r>
      <w:r w:rsidRPr="00B425CD">
        <w:rPr>
          <w:rFonts w:ascii="Times New Roman" w:eastAsia="Times New Roman" w:hAnsi="Times New Roman" w:cs="Times New Roman"/>
          <w:i/>
          <w:color w:val="000000"/>
          <w:sz w:val="28"/>
          <w:szCs w:val="28"/>
          <w:lang w:eastAsia="pl-PL"/>
        </w:rPr>
        <w:t>(dolus eventualis</w:t>
      </w:r>
      <w:r w:rsidRPr="00B425CD">
        <w:rPr>
          <w:rFonts w:ascii="Times New Roman" w:eastAsia="Times New Roman" w:hAnsi="Times New Roman" w:cs="Times New Roman"/>
          <w:color w:val="000000"/>
          <w:sz w:val="28"/>
          <w:szCs w:val="28"/>
          <w:lang w:eastAsia="pl-PL"/>
        </w:rPr>
        <w:t>). Według K. Daszkiewicz w grę wchodzą obie postacie zamiaru, podobnie uważa A. Marek i M. Cieślak. Natomiast A. Zoll i J. Śliwowski opowiadają się jedynie za zamiarem bezpośrednim. Według A. Zolla za ograniczeniem strony podmiotowej do zamiaru bezpośredniego przemawia specyficzny motyw zabójstwa. Sprawca zabija człowieka pod wpływem współczucia dla niego. Celem działania sprawcy jest więc skrócenie cierpienia osoby żądającej pozbawienia jej życia. Podobnie rzecz ujmuje J. Śliwowski twierdząc, iż współczucie to ważne zabarwienie strony podmiotowej sprawcy przestępstwa z art. 150 k.k. Dlatego nie do pomyślenia jest popełnienie tego przestępstwa z zamiarem ewentualnym. Nie wydaje się, aby poglądy ograniczające zakres strony podmiotowej przestępstwa z art. 150 k.k. jedynie do zamiaru bezpośredniego, były uzasadnione. Pojęciowo możliwe jest bowiem popełnienie zabójstwa eutanatycznego również z zamiarem ewentualnym, a konstrukcja ustawowych znamion tego przestępstwa nie stoi temu na przeszkodzie. Jak już wspomniano, nowością jest wprowadzona w art 150 § 2 k.k</w:t>
      </w:r>
      <w:r w:rsidR="00521310" w:rsidRPr="00B425CD">
        <w:rPr>
          <w:rFonts w:ascii="Times New Roman" w:eastAsia="Times New Roman" w:hAnsi="Times New Roman" w:cs="Times New Roman"/>
          <w:color w:val="000000"/>
          <w:sz w:val="28"/>
          <w:szCs w:val="28"/>
          <w:lang w:eastAsia="pl-PL"/>
        </w:rPr>
        <w:t xml:space="preserve">. </w:t>
      </w:r>
      <w:r w:rsidRPr="00B425CD">
        <w:rPr>
          <w:rFonts w:ascii="Times New Roman" w:eastAsia="Times New Roman" w:hAnsi="Times New Roman" w:cs="Times New Roman"/>
          <w:color w:val="000000"/>
          <w:sz w:val="28"/>
          <w:szCs w:val="28"/>
          <w:lang w:eastAsia="pl-PL"/>
        </w:rPr>
        <w:t xml:space="preserve"> możliwość nadzwyczajnego złagodzenia kary, a nawet odstąpienia od jej wymierzenia w wyjątkowych wypadkach.  W doktrynie wskazuje się, że przez wyjątkowe wypadki należy rozumieć szczególnie silny nacisk motywacyjny na sprawcę, a więc wyjątkowo uzasadnione powody współczucia dla ofiary. Według K. Daszkiewicz wyjątkowy wypadek może być uzasadniony szczególnie wysokim stopniem intensywności cierpienia osoby żądającej pozbawienia jej życia. Należy brać pod uwagę również i to, że sprawca działał nie tylko pod wpływem współczucia, ale i wielkiej miłości do człowieka, któremu pragnął oszczędzić nieludzkich cierpień.   </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Przepis art. 150 § 2 daje możliwość nawet odstąpienia od wymierzenia kary. Należy jednak pamiętać, iż w takim przypadku sprawca zostaje uznany za winnego </w:t>
      </w:r>
      <w:r w:rsidRPr="00B425CD">
        <w:rPr>
          <w:rFonts w:ascii="Times New Roman" w:eastAsia="Times New Roman" w:hAnsi="Times New Roman" w:cs="Times New Roman"/>
          <w:color w:val="000000"/>
          <w:sz w:val="28"/>
          <w:szCs w:val="28"/>
          <w:lang w:eastAsia="pl-PL"/>
        </w:rPr>
        <w:lastRenderedPageBreak/>
        <w:t>dokonania zarzucanego mu czynu, a sam wyrok ma charakter skazujący. Odstępując od wymierzenia kary (na podstawie art. 150 §2 k.k.), sąd może również odstąpić od wymierzenia środka karnego, chociażby jego orzeczenie było obowiązkowe (art. 61 § 2 k.k.).</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Z danych pochodzących  ze strony Komendy Głównej Policji wynika, że</w:t>
      </w:r>
      <w:r w:rsidR="00FF4CFE" w:rsidRPr="00B425CD">
        <w:rPr>
          <w:rFonts w:ascii="Times New Roman" w:eastAsia="Times New Roman" w:hAnsi="Times New Roman" w:cs="Times New Roman"/>
          <w:color w:val="000000"/>
          <w:sz w:val="28"/>
          <w:szCs w:val="28"/>
          <w:lang w:eastAsia="pl-PL"/>
        </w:rPr>
        <w:t xml:space="preserve"> w </w:t>
      </w:r>
      <w:r w:rsidR="00333DA6" w:rsidRPr="00B425CD">
        <w:rPr>
          <w:rFonts w:ascii="Times New Roman" w:eastAsia="Times New Roman" w:hAnsi="Times New Roman" w:cs="Times New Roman"/>
          <w:color w:val="000000"/>
          <w:sz w:val="28"/>
          <w:szCs w:val="28"/>
          <w:lang w:eastAsia="pl-PL"/>
        </w:rPr>
        <w:t>ostatnich</w:t>
      </w:r>
      <w:r w:rsidR="00FF4CFE" w:rsidRPr="00B425CD">
        <w:rPr>
          <w:rFonts w:ascii="Times New Roman" w:eastAsia="Times New Roman" w:hAnsi="Times New Roman" w:cs="Times New Roman"/>
          <w:color w:val="000000"/>
          <w:sz w:val="28"/>
          <w:szCs w:val="28"/>
          <w:lang w:eastAsia="pl-PL"/>
        </w:rPr>
        <w:t xml:space="preserve"> latach stwierdzon</w:t>
      </w:r>
      <w:r w:rsidR="00333DA6" w:rsidRPr="00B425CD">
        <w:rPr>
          <w:rFonts w:ascii="Times New Roman" w:eastAsia="Times New Roman" w:hAnsi="Times New Roman" w:cs="Times New Roman"/>
          <w:color w:val="000000"/>
          <w:sz w:val="28"/>
          <w:szCs w:val="28"/>
          <w:lang w:eastAsia="pl-PL"/>
        </w:rPr>
        <w:t>o</w:t>
      </w:r>
      <w:r w:rsidR="00FF4CFE" w:rsidRPr="00B425CD">
        <w:rPr>
          <w:rFonts w:ascii="Times New Roman" w:eastAsia="Times New Roman" w:hAnsi="Times New Roman" w:cs="Times New Roman"/>
          <w:color w:val="000000"/>
          <w:sz w:val="28"/>
          <w:szCs w:val="28"/>
          <w:lang w:eastAsia="pl-PL"/>
        </w:rPr>
        <w:t xml:space="preserve"> </w:t>
      </w:r>
      <w:r w:rsidR="00333DA6" w:rsidRPr="00B425CD">
        <w:rPr>
          <w:rFonts w:ascii="Times New Roman" w:eastAsia="Times New Roman" w:hAnsi="Times New Roman" w:cs="Times New Roman"/>
          <w:color w:val="000000"/>
          <w:sz w:val="28"/>
          <w:szCs w:val="28"/>
          <w:lang w:eastAsia="pl-PL"/>
        </w:rPr>
        <w:t xml:space="preserve">w Polsce następującą </w:t>
      </w:r>
      <w:r w:rsidR="00FF4CFE" w:rsidRPr="00B425CD">
        <w:rPr>
          <w:rFonts w:ascii="Times New Roman" w:eastAsia="Times New Roman" w:hAnsi="Times New Roman" w:cs="Times New Roman"/>
          <w:color w:val="000000"/>
          <w:sz w:val="28"/>
          <w:szCs w:val="28"/>
          <w:lang w:eastAsia="pl-PL"/>
        </w:rPr>
        <w:t xml:space="preserve"> </w:t>
      </w:r>
      <w:r w:rsidR="00333DA6" w:rsidRPr="00B425CD">
        <w:rPr>
          <w:rFonts w:ascii="Times New Roman" w:eastAsia="Times New Roman" w:hAnsi="Times New Roman" w:cs="Times New Roman"/>
          <w:color w:val="000000"/>
          <w:sz w:val="28"/>
          <w:szCs w:val="28"/>
          <w:lang w:eastAsia="pl-PL"/>
        </w:rPr>
        <w:t>liczbę</w:t>
      </w:r>
      <w:r w:rsidR="00FF4CFE" w:rsidRPr="00B425CD">
        <w:rPr>
          <w:rFonts w:ascii="Times New Roman" w:eastAsia="Times New Roman" w:hAnsi="Times New Roman" w:cs="Times New Roman"/>
          <w:color w:val="000000"/>
          <w:sz w:val="28"/>
          <w:szCs w:val="28"/>
          <w:lang w:eastAsia="pl-PL"/>
        </w:rPr>
        <w:t xml:space="preserve"> zabójstw eutanatycznych:  w roku 2012- 10</w:t>
      </w:r>
      <w:r w:rsidRPr="00B425CD">
        <w:rPr>
          <w:rFonts w:ascii="Times New Roman" w:eastAsia="Times New Roman" w:hAnsi="Times New Roman" w:cs="Times New Roman"/>
          <w:color w:val="000000"/>
          <w:sz w:val="28"/>
          <w:szCs w:val="28"/>
          <w:lang w:eastAsia="pl-PL"/>
        </w:rPr>
        <w:t>, w 2011- 5</w:t>
      </w:r>
      <w:r w:rsidR="00FF4CFE" w:rsidRPr="00B425CD">
        <w:rPr>
          <w:rFonts w:ascii="Times New Roman" w:eastAsia="Times New Roman" w:hAnsi="Times New Roman" w:cs="Times New Roman"/>
          <w:color w:val="000000"/>
          <w:sz w:val="28"/>
          <w:szCs w:val="28"/>
          <w:lang w:eastAsia="pl-PL"/>
        </w:rPr>
        <w:t>, 2010- 1</w:t>
      </w:r>
      <w:r w:rsidRPr="00B425CD">
        <w:rPr>
          <w:rFonts w:ascii="Times New Roman" w:eastAsia="Times New Roman" w:hAnsi="Times New Roman" w:cs="Times New Roman"/>
          <w:color w:val="000000"/>
          <w:sz w:val="28"/>
          <w:szCs w:val="28"/>
          <w:lang w:eastAsia="pl-PL"/>
        </w:rPr>
        <w:t>, 2009</w:t>
      </w:r>
      <w:r w:rsidR="00FF4CFE" w:rsidRPr="00B425CD">
        <w:rPr>
          <w:rFonts w:ascii="Times New Roman" w:eastAsia="Times New Roman" w:hAnsi="Times New Roman" w:cs="Times New Roman"/>
          <w:color w:val="000000"/>
          <w:sz w:val="28"/>
          <w:szCs w:val="28"/>
          <w:lang w:eastAsia="pl-PL"/>
        </w:rPr>
        <w:t xml:space="preserve"> </w:t>
      </w:r>
      <w:r w:rsidRPr="00B425CD">
        <w:rPr>
          <w:rFonts w:ascii="Times New Roman" w:eastAsia="Times New Roman" w:hAnsi="Times New Roman" w:cs="Times New Roman"/>
          <w:color w:val="000000"/>
          <w:sz w:val="28"/>
          <w:szCs w:val="28"/>
          <w:lang w:eastAsia="pl-PL"/>
        </w:rPr>
        <w:t>-</w:t>
      </w:r>
      <w:r w:rsidR="00FF4CFE" w:rsidRPr="00B425CD">
        <w:rPr>
          <w:rFonts w:ascii="Times New Roman" w:eastAsia="Times New Roman" w:hAnsi="Times New Roman" w:cs="Times New Roman"/>
          <w:color w:val="000000"/>
          <w:sz w:val="28"/>
          <w:szCs w:val="28"/>
          <w:lang w:eastAsia="pl-PL"/>
        </w:rPr>
        <w:t xml:space="preserve"> </w:t>
      </w:r>
      <w:r w:rsidRPr="00B425CD">
        <w:rPr>
          <w:rFonts w:ascii="Times New Roman" w:eastAsia="Times New Roman" w:hAnsi="Times New Roman" w:cs="Times New Roman"/>
          <w:color w:val="000000"/>
          <w:sz w:val="28"/>
          <w:szCs w:val="28"/>
          <w:lang w:eastAsia="pl-PL"/>
        </w:rPr>
        <w:t>8, 2008</w:t>
      </w:r>
      <w:r w:rsidR="00333DA6" w:rsidRPr="00B425CD">
        <w:rPr>
          <w:rFonts w:ascii="Times New Roman" w:eastAsia="Times New Roman" w:hAnsi="Times New Roman" w:cs="Times New Roman"/>
          <w:color w:val="000000"/>
          <w:sz w:val="28"/>
          <w:szCs w:val="28"/>
          <w:lang w:eastAsia="pl-PL"/>
        </w:rPr>
        <w:t xml:space="preserve"> – 4,</w:t>
      </w:r>
      <w:r w:rsidRPr="00B425CD">
        <w:rPr>
          <w:rFonts w:ascii="Times New Roman" w:eastAsia="Times New Roman" w:hAnsi="Times New Roman" w:cs="Times New Roman"/>
          <w:color w:val="000000"/>
          <w:sz w:val="28"/>
          <w:szCs w:val="28"/>
          <w:lang w:eastAsia="pl-PL"/>
        </w:rPr>
        <w:t>, zaś w 2007 – 3</w:t>
      </w:r>
      <w:r w:rsidR="00333DA6" w:rsidRPr="00B425CD">
        <w:rPr>
          <w:rFonts w:ascii="Times New Roman" w:eastAsia="Times New Roman" w:hAnsi="Times New Roman" w:cs="Times New Roman"/>
          <w:color w:val="000000"/>
          <w:sz w:val="28"/>
          <w:szCs w:val="28"/>
          <w:lang w:eastAsia="pl-PL"/>
        </w:rPr>
        <w:t>.</w:t>
      </w:r>
    </w:p>
    <w:p w:rsidR="007D7199"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Eutanazja w prawie polskim i w niektórych krajach europejskich jest typem uprzywilejowanym w stosunku do zbrodni zabójstwa. Wciąż aktualne jest pytanie o to, czy można usprawiedliwić eutanazję? Czy ustawodawstwo polskie powinno pójść śladem Holandii czy Belgii, gdzie zalegalizowano eutanazję? W Polsce jest dość duże społeczne przyzwolenie dla eutanazji. Z badań przeprowadzonych przez CBOS w 2009 r. wynika, że zdaniem blisko połowy Polaków (48%) lekarze powinni spełniać wolę cierpiących, nieuleczalnie chorych, którzy domagają się podania im środków powodujących śmierć. Przeciwną opinię wyraża niespełna dwie piąte badanych (39%), natomiast co ósmy (13%) nie ma wyrobionego poglądu na ten temat. </w:t>
      </w:r>
    </w:p>
    <w:p w:rsidR="00CE628D" w:rsidRPr="00B425CD" w:rsidRDefault="007D7199" w:rsidP="00B4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pl-PL"/>
        </w:rPr>
      </w:pPr>
      <w:r w:rsidRPr="00B425CD">
        <w:rPr>
          <w:rFonts w:ascii="Times New Roman" w:eastAsia="Times New Roman" w:hAnsi="Times New Roman" w:cs="Times New Roman"/>
          <w:color w:val="000000"/>
          <w:sz w:val="28"/>
          <w:szCs w:val="28"/>
          <w:lang w:eastAsia="pl-PL"/>
        </w:rPr>
        <w:t xml:space="preserve">        Analizując argumenty za i przeciw eutanazji trudno jest zająć jednoznaczne stanowisko wobec tego problemu. Nie można bowiem dokonywać uogólnień, odpowiadać za cierpiących i tych, którzy w tym cierpieniu pośrednio uczestniczą. Łatwo negować czyjąś postawę, krytykować ucieczkę przed cierpieniem, nawoływać do heroicznych postaw gdy samemu nie było się w takiej sytuacji. Należy zatem bardzo ostrożnie podchodzić do legaliz</w:t>
      </w:r>
      <w:r w:rsidR="00114611" w:rsidRPr="00B425CD">
        <w:rPr>
          <w:rFonts w:ascii="Times New Roman" w:eastAsia="Times New Roman" w:hAnsi="Times New Roman" w:cs="Times New Roman"/>
          <w:color w:val="000000"/>
          <w:sz w:val="28"/>
          <w:szCs w:val="28"/>
          <w:lang w:eastAsia="pl-PL"/>
        </w:rPr>
        <w:t>acji eutanazji, bowiem nawet</w:t>
      </w:r>
      <w:r w:rsidRPr="00B425CD">
        <w:rPr>
          <w:rFonts w:ascii="Times New Roman" w:eastAsia="Times New Roman" w:hAnsi="Times New Roman" w:cs="Times New Roman"/>
          <w:color w:val="000000"/>
          <w:sz w:val="28"/>
          <w:szCs w:val="28"/>
          <w:lang w:eastAsia="pl-PL"/>
        </w:rPr>
        <w:t xml:space="preserve"> częściowe dopuszczenie jej przez</w:t>
      </w:r>
      <w:r w:rsidR="00114611" w:rsidRPr="00B425CD">
        <w:rPr>
          <w:rFonts w:ascii="Times New Roman" w:eastAsia="Times New Roman" w:hAnsi="Times New Roman" w:cs="Times New Roman"/>
          <w:color w:val="000000"/>
          <w:sz w:val="28"/>
          <w:szCs w:val="28"/>
          <w:lang w:eastAsia="pl-PL"/>
        </w:rPr>
        <w:t xml:space="preserve"> prawo może doprowadzić do</w:t>
      </w:r>
      <w:r w:rsidRPr="00B425CD">
        <w:rPr>
          <w:rFonts w:ascii="Times New Roman" w:eastAsia="Times New Roman" w:hAnsi="Times New Roman" w:cs="Times New Roman"/>
          <w:color w:val="000000"/>
          <w:sz w:val="28"/>
          <w:szCs w:val="28"/>
          <w:lang w:eastAsia="pl-PL"/>
        </w:rPr>
        <w:t xml:space="preserve"> nadużyć. A granica między zabójstwem a eutanazją może stać się płynna.</w:t>
      </w:r>
    </w:p>
    <w:sectPr w:rsidR="00CE628D" w:rsidRPr="00B425CD" w:rsidSect="00B425C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7199"/>
    <w:rsid w:val="00114611"/>
    <w:rsid w:val="00333DA6"/>
    <w:rsid w:val="004E5BA9"/>
    <w:rsid w:val="00521310"/>
    <w:rsid w:val="007572F1"/>
    <w:rsid w:val="007D7199"/>
    <w:rsid w:val="00B425CD"/>
    <w:rsid w:val="00BE6C21"/>
    <w:rsid w:val="00CE628D"/>
    <w:rsid w:val="00FA0278"/>
    <w:rsid w:val="00FF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1591</Words>
  <Characters>9074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Customer</cp:lastModifiedBy>
  <cp:revision>4</cp:revision>
  <dcterms:created xsi:type="dcterms:W3CDTF">2013-12-07T19:35:00Z</dcterms:created>
  <dcterms:modified xsi:type="dcterms:W3CDTF">2013-12-11T07:34:00Z</dcterms:modified>
</cp:coreProperties>
</file>