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99" w:rsidRPr="001A4299" w:rsidRDefault="001A4299" w:rsidP="001A4299">
      <w:pPr>
        <w:spacing w:before="120"/>
        <w:rPr>
          <w:szCs w:val="18"/>
          <w:lang w:val="uk-UA"/>
        </w:rPr>
      </w:pPr>
      <w:r w:rsidRPr="001A4299">
        <w:rPr>
          <w:szCs w:val="18"/>
          <w:lang w:val="uk-UA"/>
        </w:rPr>
        <w:t>УДК 004.78(043.2)</w:t>
      </w:r>
      <w:bookmarkStart w:id="0" w:name="_GoBack"/>
      <w:bookmarkEnd w:id="0"/>
    </w:p>
    <w:p w:rsidR="001A4299" w:rsidRPr="001A4299" w:rsidRDefault="001A4299" w:rsidP="001A4299">
      <w:pPr>
        <w:pStyle w:val="a3"/>
        <w:spacing w:before="0" w:beforeAutospacing="0" w:after="0" w:afterAutospacing="0"/>
        <w:ind w:hanging="11"/>
        <w:jc w:val="right"/>
        <w:rPr>
          <w:szCs w:val="18"/>
          <w:lang w:val="uk-UA"/>
        </w:rPr>
      </w:pPr>
      <w:r w:rsidRPr="001A4299">
        <w:rPr>
          <w:b/>
          <w:bCs/>
          <w:szCs w:val="18"/>
          <w:lang w:val="uk-UA"/>
        </w:rPr>
        <w:t>Радченко К.М.</w:t>
      </w:r>
    </w:p>
    <w:p w:rsidR="001A4299" w:rsidRPr="001A4299" w:rsidRDefault="001A4299" w:rsidP="001A4299">
      <w:pPr>
        <w:pStyle w:val="a3"/>
        <w:spacing w:before="0" w:beforeAutospacing="0" w:after="0" w:afterAutospacing="0"/>
        <w:ind w:firstLine="709"/>
        <w:jc w:val="right"/>
        <w:rPr>
          <w:szCs w:val="18"/>
          <w:lang w:val="uk-UA"/>
        </w:rPr>
      </w:pPr>
      <w:r w:rsidRPr="001A4299">
        <w:rPr>
          <w:i/>
          <w:iCs/>
          <w:szCs w:val="18"/>
          <w:lang w:val="uk-UA"/>
        </w:rPr>
        <w:t>Національний авіаційний університет,</w:t>
      </w:r>
      <w:r w:rsidRPr="001A4299">
        <w:rPr>
          <w:b/>
          <w:bCs/>
          <w:szCs w:val="18"/>
          <w:lang w:val="uk-UA"/>
        </w:rPr>
        <w:t xml:space="preserve"> </w:t>
      </w:r>
      <w:r w:rsidRPr="001A4299">
        <w:rPr>
          <w:i/>
          <w:iCs/>
          <w:szCs w:val="18"/>
          <w:lang w:val="uk-UA"/>
        </w:rPr>
        <w:t>Київ</w:t>
      </w:r>
    </w:p>
    <w:p w:rsidR="001A4299" w:rsidRPr="001A4299" w:rsidRDefault="001A4299" w:rsidP="001A4299">
      <w:pPr>
        <w:spacing w:before="120" w:after="120"/>
        <w:jc w:val="both"/>
        <w:rPr>
          <w:b/>
          <w:bCs/>
          <w:caps/>
          <w:szCs w:val="18"/>
          <w:lang w:val="uk-UA"/>
        </w:rPr>
      </w:pPr>
      <w:r w:rsidRPr="001A4299">
        <w:rPr>
          <w:b/>
          <w:bCs/>
          <w:caps/>
          <w:szCs w:val="18"/>
          <w:lang w:val="uk-UA"/>
        </w:rPr>
        <w:t>Принципи реалізації 3D-ефектів на обмеженому крапковому просторі</w:t>
      </w:r>
    </w:p>
    <w:p w:rsidR="001A4299" w:rsidRPr="001A4299" w:rsidRDefault="001A4299" w:rsidP="001A4299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Що таке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світлодіодний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куб? Це - куб, по всьому об'єму якого розташовані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світлодіоди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. І кожен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світлодіод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(можна кольоровий) - управляється окремо. За допомогою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світлодіодного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куба можна створювати різні світлові шоу і анімацію.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Світлодіодний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куб може відображати різну світлову анімацію, яка вже запрограмована в ньому.</w:t>
      </w:r>
    </w:p>
    <w:p w:rsidR="001A4299" w:rsidRPr="001A4299" w:rsidRDefault="001A4299" w:rsidP="001A4299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Яскраві, кольорові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світлодіоди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в 3D кубі забезпечують гарне зображення і привертають увагу. Інсталяційний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світлодіодний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3D куб дозволяє створювати барвисті об'ємні анімації, світлове шоу, логотипи у форматі 3D.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Світлодіодний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3D куб оснащений стандартним набором ефектів. А також можливо робити свої власні.</w:t>
      </w:r>
    </w:p>
    <w:p w:rsidR="001A4299" w:rsidRPr="001A4299" w:rsidRDefault="001A4299" w:rsidP="001A4299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Область застосування LED 3D куба: на території виставкового стенду в якості основного елемента, в клубах і барах, на концертах і на різних масових заходах.</w:t>
      </w:r>
    </w:p>
    <w:p w:rsidR="001A4299" w:rsidRPr="001A4299" w:rsidRDefault="001A4299" w:rsidP="001A4299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3D LED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cube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може відображати об'ємні 3D зображення на швидкості 30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fps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. Куб являє собою сітку з різнокольорових LED-лампочок, з'єднаних між собою. При підлогової установки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світлодіоди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захищаються акриловим склом. Інсталяційний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світлодіодний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3D куб дозволяє робити барвисті об'ємні анімації, світлове шоу, логотипи у форматі 3D.</w:t>
      </w:r>
    </w:p>
    <w:p w:rsidR="001A4299" w:rsidRPr="001A4299" w:rsidRDefault="001A4299" w:rsidP="001A4299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Складні схеми 3</w:t>
      </w:r>
      <w:r w:rsidRPr="001A4299">
        <w:rPr>
          <w:rFonts w:ascii="Times New Roman" w:eastAsia="Times New Roman" w:hAnsi="Times New Roman"/>
          <w:sz w:val="24"/>
          <w:szCs w:val="18"/>
          <w:lang w:val="en-US" w:eastAsia="ru-RU"/>
        </w:rPr>
        <w:t>D</w:t>
      </w:r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світлодіодних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кубів навіть можуть відображати різні об'ємні слова і написи. Простіше кажучи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світлодіодний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куб по своїй суті є об'ємним монітором, тільки з низьким дозволом, який дозволяє відображати просторові структури і графіку. Звичайно, це рішення не підходить для перегляду відео, але може бути добре використано для оформлення шоу і презентацій, для розваг і виставок, реклами та дизайну. </w:t>
      </w:r>
    </w:p>
    <w:p w:rsidR="001A4299" w:rsidRPr="001A4299" w:rsidRDefault="001A4299" w:rsidP="001A4299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Є</w:t>
      </w:r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необх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і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дн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і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сть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розробити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програму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, за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допомогою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яко</w:t>
      </w:r>
      <w:r w:rsidRPr="001A4299">
        <w:rPr>
          <w:rFonts w:ascii="Times New Roman" w:eastAsia="Times New Roman" w:hAnsi="Times New Roman"/>
          <w:sz w:val="24"/>
          <w:szCs w:val="18"/>
          <w:lang w:val="uk-UA" w:eastAsia="ru-RU"/>
        </w:rPr>
        <w:t>ї</w:t>
      </w:r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можна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з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кадрів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(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точніше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по фреймах)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створювати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ефекти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.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Клікнувши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мишкою по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зображенню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proofErr w:type="gram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св</w:t>
      </w:r>
      <w:proofErr w:type="gram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ітлодіодів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,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можна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запалити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чи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загасити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будь-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який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світлодіод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куба.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Також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можна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запалити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чи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загасити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лінію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proofErr w:type="gram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св</w:t>
      </w:r>
      <w:proofErr w:type="gram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ітлодіодів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,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площину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або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весь куб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відразу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. </w:t>
      </w:r>
    </w:p>
    <w:p w:rsidR="001A4299" w:rsidRPr="001A4299" w:rsidRDefault="001A4299" w:rsidP="001A4299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Створили один кадр (фрейм) -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зберегли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, і т.д.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Поті</w:t>
      </w:r>
      <w:proofErr w:type="gram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м</w:t>
      </w:r>
      <w:proofErr w:type="spellEnd"/>
      <w:proofErr w:type="gram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можна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програти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весь «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фільм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»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відразу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або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по кадрам,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зберегти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отриманий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або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завантажити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раніше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створений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spellStart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>ефект</w:t>
      </w:r>
      <w:proofErr w:type="spellEnd"/>
      <w:r w:rsidRPr="001A4299">
        <w:rPr>
          <w:rFonts w:ascii="Times New Roman" w:eastAsia="Times New Roman" w:hAnsi="Times New Roman"/>
          <w:sz w:val="24"/>
          <w:szCs w:val="18"/>
          <w:lang w:eastAsia="ru-RU"/>
        </w:rPr>
        <w:t xml:space="preserve">. </w:t>
      </w:r>
    </w:p>
    <w:p w:rsidR="001A4299" w:rsidRPr="001A4299" w:rsidRDefault="001A4299" w:rsidP="001A4299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1A4299" w:rsidRPr="001A4299" w:rsidRDefault="001A4299" w:rsidP="001A4299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</w:p>
    <w:p w:rsidR="001A4299" w:rsidRPr="001A4299" w:rsidRDefault="001A4299" w:rsidP="001A4299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1A4299">
        <w:rPr>
          <w:rFonts w:eastAsia="Calibri"/>
          <w:i/>
          <w:szCs w:val="18"/>
          <w:lang w:val="uk-UA" w:eastAsia="en-US"/>
        </w:rPr>
        <w:t xml:space="preserve">Науковий керівник – </w:t>
      </w:r>
      <w:proofErr w:type="spellStart"/>
      <w:r w:rsidRPr="001A4299">
        <w:rPr>
          <w:rFonts w:eastAsia="Calibri"/>
          <w:i/>
          <w:szCs w:val="18"/>
          <w:lang w:val="uk-UA" w:eastAsia="en-US"/>
        </w:rPr>
        <w:t>Артамонов</w:t>
      </w:r>
      <w:proofErr w:type="spellEnd"/>
      <w:r w:rsidRPr="001A4299">
        <w:rPr>
          <w:rFonts w:eastAsia="Calibri"/>
          <w:i/>
          <w:szCs w:val="18"/>
          <w:lang w:val="uk-UA" w:eastAsia="en-US"/>
        </w:rPr>
        <w:t xml:space="preserve"> Є.Б., </w:t>
      </w:r>
      <w:proofErr w:type="spellStart"/>
      <w:r w:rsidRPr="001A4299">
        <w:rPr>
          <w:rFonts w:eastAsia="Calibri"/>
          <w:i/>
          <w:szCs w:val="18"/>
          <w:lang w:val="uk-UA" w:eastAsia="en-US"/>
        </w:rPr>
        <w:t>к.т.н</w:t>
      </w:r>
      <w:proofErr w:type="spellEnd"/>
      <w:r w:rsidRPr="001A4299">
        <w:rPr>
          <w:rFonts w:eastAsia="Calibri"/>
          <w:i/>
          <w:szCs w:val="18"/>
          <w:lang w:val="uk-UA" w:eastAsia="en-US"/>
        </w:rPr>
        <w:t>.</w:t>
      </w:r>
    </w:p>
    <w:p w:rsidR="001A4299" w:rsidRPr="001A4299" w:rsidRDefault="001A4299" w:rsidP="001A4299">
      <w:pPr>
        <w:pStyle w:val="a6"/>
        <w:ind w:firstLine="284"/>
        <w:jc w:val="right"/>
        <w:rPr>
          <w:rFonts w:ascii="Times New Roman" w:hAnsi="Times New Roman"/>
          <w:i/>
          <w:sz w:val="24"/>
          <w:szCs w:val="18"/>
          <w:lang w:val="uk-UA"/>
        </w:rPr>
      </w:pPr>
      <w:r w:rsidRPr="001A4299">
        <w:rPr>
          <w:rFonts w:ascii="Times New Roman" w:hAnsi="Times New Roman"/>
          <w:i/>
          <w:sz w:val="24"/>
          <w:szCs w:val="18"/>
          <w:lang w:val="uk-UA"/>
        </w:rPr>
        <w:t xml:space="preserve"> </w:t>
      </w:r>
    </w:p>
    <w:p w:rsidR="003052A8" w:rsidRPr="001A4299" w:rsidRDefault="003052A8" w:rsidP="001A4299">
      <w:pPr>
        <w:rPr>
          <w:sz w:val="36"/>
          <w:lang w:val="uk-UA"/>
        </w:rPr>
      </w:pPr>
    </w:p>
    <w:sectPr w:rsidR="003052A8" w:rsidRPr="001A4299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1A4299"/>
    <w:rsid w:val="003052A8"/>
    <w:rsid w:val="004F77B4"/>
    <w:rsid w:val="00544E7D"/>
    <w:rsid w:val="006E58DC"/>
    <w:rsid w:val="008864AD"/>
    <w:rsid w:val="008C3AED"/>
    <w:rsid w:val="00964CE3"/>
    <w:rsid w:val="009C4A2E"/>
    <w:rsid w:val="00BE11AF"/>
    <w:rsid w:val="00D46F30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2016-04-18T18:12:00Z</dcterms:created>
  <dcterms:modified xsi:type="dcterms:W3CDTF">2016-04-18T18:12:00Z</dcterms:modified>
</cp:coreProperties>
</file>