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ED" w:rsidRDefault="003F67ED" w:rsidP="00485F4E">
      <w:pPr>
        <w:spacing w:after="0" w:line="240" w:lineRule="auto"/>
        <w:jc w:val="right"/>
        <w:rPr>
          <w:rFonts w:ascii="Times New Roman" w:hAnsi="Times New Roman"/>
          <w:i/>
          <w:sz w:val="28"/>
          <w:szCs w:val="28"/>
          <w:lang w:val="uk-UA"/>
        </w:rPr>
      </w:pPr>
      <w:r w:rsidRPr="007101ED">
        <w:rPr>
          <w:rFonts w:ascii="Times New Roman" w:hAnsi="Times New Roman"/>
          <w:i/>
          <w:sz w:val="28"/>
          <w:szCs w:val="28"/>
          <w:lang w:val="uk-UA"/>
        </w:rPr>
        <w:t xml:space="preserve">Іванова </w:t>
      </w:r>
      <w:r>
        <w:rPr>
          <w:rFonts w:ascii="Times New Roman" w:hAnsi="Times New Roman"/>
          <w:i/>
          <w:sz w:val="28"/>
          <w:szCs w:val="28"/>
          <w:lang w:val="uk-UA"/>
        </w:rPr>
        <w:t>Т.В.</w:t>
      </w:r>
    </w:p>
    <w:p w:rsidR="003F67ED" w:rsidRPr="004449B3" w:rsidRDefault="003F67ED" w:rsidP="00485F4E">
      <w:pPr>
        <w:spacing w:after="0" w:line="240" w:lineRule="auto"/>
        <w:jc w:val="right"/>
        <w:rPr>
          <w:rFonts w:ascii="Times New Roman" w:hAnsi="Times New Roman"/>
          <w:sz w:val="28"/>
          <w:szCs w:val="28"/>
          <w:lang w:val="uk-UA"/>
        </w:rPr>
      </w:pPr>
      <w:r>
        <w:rPr>
          <w:rFonts w:ascii="Times New Roman" w:hAnsi="Times New Roman"/>
          <w:sz w:val="28"/>
          <w:szCs w:val="28"/>
          <w:lang w:val="uk-UA"/>
        </w:rPr>
        <w:t>д.держ.упр., професор,</w:t>
      </w:r>
    </w:p>
    <w:p w:rsidR="003F67ED" w:rsidRPr="007101ED" w:rsidRDefault="003F67ED" w:rsidP="00485F4E">
      <w:pPr>
        <w:spacing w:after="0" w:line="240" w:lineRule="auto"/>
        <w:jc w:val="right"/>
        <w:rPr>
          <w:rFonts w:ascii="Times New Roman" w:hAnsi="Times New Roman"/>
          <w:sz w:val="28"/>
          <w:szCs w:val="28"/>
          <w:lang w:val="uk-UA"/>
        </w:rPr>
      </w:pPr>
      <w:r w:rsidRPr="007101ED">
        <w:rPr>
          <w:rFonts w:ascii="Times New Roman" w:hAnsi="Times New Roman"/>
          <w:sz w:val="28"/>
          <w:szCs w:val="28"/>
          <w:lang w:val="uk-UA"/>
        </w:rPr>
        <w:t xml:space="preserve">проректор з навчальної </w:t>
      </w:r>
      <w:r>
        <w:rPr>
          <w:rFonts w:ascii="Times New Roman" w:hAnsi="Times New Roman"/>
          <w:sz w:val="28"/>
          <w:szCs w:val="28"/>
          <w:lang w:val="uk-UA"/>
        </w:rPr>
        <w:t xml:space="preserve">та методичної </w:t>
      </w:r>
      <w:r w:rsidRPr="007101ED">
        <w:rPr>
          <w:rFonts w:ascii="Times New Roman" w:hAnsi="Times New Roman"/>
          <w:sz w:val="28"/>
          <w:szCs w:val="28"/>
          <w:lang w:val="uk-UA"/>
        </w:rPr>
        <w:t>роботи</w:t>
      </w:r>
      <w:r>
        <w:rPr>
          <w:rFonts w:ascii="Times New Roman" w:hAnsi="Times New Roman"/>
          <w:sz w:val="28"/>
          <w:szCs w:val="28"/>
          <w:lang w:val="uk-UA"/>
        </w:rPr>
        <w:t>,</w:t>
      </w:r>
    </w:p>
    <w:p w:rsidR="003F67ED" w:rsidRDefault="003F67ED" w:rsidP="002518C7">
      <w:pPr>
        <w:spacing w:after="0" w:line="240" w:lineRule="auto"/>
        <w:jc w:val="right"/>
        <w:rPr>
          <w:rFonts w:ascii="Times New Roman" w:hAnsi="Times New Roman"/>
          <w:sz w:val="28"/>
          <w:szCs w:val="28"/>
          <w:lang w:val="uk-UA"/>
        </w:rPr>
      </w:pPr>
      <w:r w:rsidRPr="007101ED">
        <w:rPr>
          <w:rFonts w:ascii="Times New Roman" w:hAnsi="Times New Roman"/>
          <w:sz w:val="28"/>
          <w:szCs w:val="28"/>
          <w:lang w:val="uk-UA"/>
        </w:rPr>
        <w:t>Національний авіаційний університет</w:t>
      </w:r>
    </w:p>
    <w:p w:rsidR="003F67ED" w:rsidRPr="00565CE3" w:rsidRDefault="003F67ED" w:rsidP="00485F4E">
      <w:pPr>
        <w:spacing w:after="0" w:line="240" w:lineRule="auto"/>
        <w:jc w:val="right"/>
        <w:rPr>
          <w:rFonts w:ascii="Times New Roman" w:hAnsi="Times New Roman"/>
          <w:i/>
          <w:sz w:val="28"/>
          <w:szCs w:val="28"/>
          <w:lang w:val="uk-UA"/>
        </w:rPr>
      </w:pPr>
      <w:r w:rsidRPr="00565CE3">
        <w:rPr>
          <w:rFonts w:ascii="Times New Roman" w:hAnsi="Times New Roman"/>
          <w:i/>
          <w:sz w:val="28"/>
          <w:szCs w:val="28"/>
          <w:lang w:val="uk-UA"/>
        </w:rPr>
        <w:t>Остапчук Т.М.</w:t>
      </w:r>
    </w:p>
    <w:p w:rsidR="003F67ED" w:rsidRDefault="003F67ED" w:rsidP="00485F4E">
      <w:pPr>
        <w:spacing w:after="0" w:line="240" w:lineRule="auto"/>
        <w:jc w:val="right"/>
        <w:rPr>
          <w:rFonts w:ascii="Times New Roman" w:hAnsi="Times New Roman"/>
          <w:sz w:val="28"/>
          <w:szCs w:val="28"/>
          <w:lang w:val="uk-UA"/>
        </w:rPr>
      </w:pPr>
      <w:r>
        <w:rPr>
          <w:rFonts w:ascii="Times New Roman" w:hAnsi="Times New Roman"/>
          <w:sz w:val="28"/>
          <w:szCs w:val="28"/>
          <w:lang w:val="uk-UA"/>
        </w:rPr>
        <w:t>старший викладач</w:t>
      </w:r>
    </w:p>
    <w:p w:rsidR="003F67ED" w:rsidRDefault="003F67ED" w:rsidP="00485F4E">
      <w:pPr>
        <w:spacing w:after="0" w:line="240" w:lineRule="auto"/>
        <w:jc w:val="right"/>
        <w:rPr>
          <w:rFonts w:ascii="Times New Roman" w:hAnsi="Times New Roman"/>
          <w:sz w:val="28"/>
          <w:szCs w:val="28"/>
          <w:lang w:val="uk-UA"/>
        </w:rPr>
      </w:pPr>
    </w:p>
    <w:p w:rsidR="003F67ED" w:rsidRDefault="003F67ED" w:rsidP="00485F4E">
      <w:pPr>
        <w:spacing w:after="0" w:line="240" w:lineRule="auto"/>
        <w:jc w:val="right"/>
        <w:rPr>
          <w:rFonts w:ascii="Times New Roman" w:hAnsi="Times New Roman"/>
          <w:sz w:val="28"/>
          <w:szCs w:val="28"/>
          <w:lang w:val="uk-UA"/>
        </w:rPr>
      </w:pPr>
    </w:p>
    <w:p w:rsidR="003F67ED" w:rsidRDefault="003F67ED" w:rsidP="00485F4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КОНЦЕПТУАЛЬНІ ОСНОВИ ФОРМУВАННЯ</w:t>
      </w:r>
      <w:r w:rsidRPr="00ED74D0">
        <w:rPr>
          <w:rFonts w:ascii="Times New Roman" w:hAnsi="Times New Roman"/>
          <w:b/>
          <w:sz w:val="28"/>
          <w:szCs w:val="28"/>
          <w:lang w:val="uk-UA"/>
        </w:rPr>
        <w:t xml:space="preserve"> ДЕРЖАВНОГО УПРАВЛІННЯ СТАЛИМ ЕКОЛОГІЧНИМ РОЗВИТКОМ УКРАЇНИ</w:t>
      </w:r>
    </w:p>
    <w:p w:rsidR="003F67ED" w:rsidRDefault="003F67ED" w:rsidP="00485F4E">
      <w:pPr>
        <w:spacing w:after="0" w:line="240" w:lineRule="auto"/>
        <w:jc w:val="center"/>
        <w:rPr>
          <w:rFonts w:ascii="Times New Roman" w:hAnsi="Times New Roman"/>
          <w:b/>
          <w:sz w:val="28"/>
          <w:szCs w:val="28"/>
          <w:lang w:val="uk-UA"/>
        </w:rPr>
      </w:pPr>
    </w:p>
    <w:p w:rsidR="003F67ED" w:rsidRDefault="003F67ED" w:rsidP="00485F4E">
      <w:pPr>
        <w:spacing w:after="0" w:line="240" w:lineRule="auto"/>
        <w:jc w:val="center"/>
        <w:rPr>
          <w:rFonts w:ascii="Times New Roman" w:hAnsi="Times New Roman"/>
          <w:b/>
          <w:sz w:val="28"/>
          <w:szCs w:val="28"/>
          <w:lang w:val="uk-UA"/>
        </w:rPr>
      </w:pPr>
    </w:p>
    <w:p w:rsidR="003F67ED" w:rsidRPr="00AA52D4" w:rsidRDefault="003F67ED" w:rsidP="00485F4E">
      <w:pPr>
        <w:spacing w:after="0" w:line="240" w:lineRule="auto"/>
        <w:ind w:firstLine="851"/>
        <w:jc w:val="both"/>
        <w:rPr>
          <w:rFonts w:ascii="Times New Roman" w:hAnsi="Times New Roman"/>
          <w:sz w:val="28"/>
          <w:szCs w:val="28"/>
          <w:lang w:val="uk-UA"/>
        </w:rPr>
      </w:pPr>
      <w:r w:rsidRPr="005118C7">
        <w:rPr>
          <w:rFonts w:ascii="Times New Roman" w:hAnsi="Times New Roman"/>
          <w:sz w:val="28"/>
          <w:szCs w:val="28"/>
          <w:lang w:val="uk-UA"/>
        </w:rPr>
        <w:t>Процес становлення та розвитку вітчизняної системи державного управління</w:t>
      </w:r>
      <w:r w:rsidRPr="00A30121">
        <w:rPr>
          <w:rFonts w:ascii="Times New Roman" w:hAnsi="Times New Roman"/>
          <w:sz w:val="28"/>
          <w:szCs w:val="28"/>
        </w:rPr>
        <w:t xml:space="preserve"> </w:t>
      </w:r>
      <w:r w:rsidRPr="00AA52D4">
        <w:rPr>
          <w:rFonts w:ascii="Times New Roman" w:hAnsi="Times New Roman"/>
          <w:sz w:val="28"/>
          <w:szCs w:val="28"/>
          <w:lang w:val="uk-UA"/>
        </w:rPr>
        <w:t>обумовлює необхідність</w:t>
      </w:r>
      <w:r w:rsidRPr="00A30121">
        <w:rPr>
          <w:rFonts w:ascii="Times New Roman" w:hAnsi="Times New Roman"/>
          <w:sz w:val="28"/>
          <w:szCs w:val="28"/>
        </w:rPr>
        <w:t xml:space="preserve"> </w:t>
      </w:r>
      <w:r w:rsidRPr="00AA52D4">
        <w:rPr>
          <w:rFonts w:ascii="Times New Roman" w:hAnsi="Times New Roman"/>
          <w:sz w:val="28"/>
          <w:szCs w:val="28"/>
          <w:lang w:val="uk-UA"/>
        </w:rPr>
        <w:t>усвідомлення органами публічної влади</w:t>
      </w:r>
      <w:r>
        <w:rPr>
          <w:rFonts w:ascii="Times New Roman" w:hAnsi="Times New Roman"/>
          <w:sz w:val="28"/>
          <w:szCs w:val="28"/>
          <w:lang w:val="uk-UA"/>
        </w:rPr>
        <w:t xml:space="preserve"> важливості забезпечення сталого екологічного розвитку держави. За таких умов </w:t>
      </w:r>
      <w:r w:rsidRPr="00936CF7">
        <w:rPr>
          <w:rFonts w:ascii="Times New Roman" w:hAnsi="Times New Roman"/>
          <w:sz w:val="28"/>
          <w:szCs w:val="28"/>
          <w:lang w:val="uk-UA"/>
        </w:rPr>
        <w:t>важливим теоретичним та практичним завданням державного управління є наукове обґрунтування концептуальних засад розвитку системи екологічної безпеки</w:t>
      </w:r>
      <w:r w:rsidRPr="00A30121">
        <w:rPr>
          <w:rFonts w:ascii="Times New Roman" w:hAnsi="Times New Roman"/>
          <w:sz w:val="28"/>
          <w:szCs w:val="28"/>
          <w:lang w:val="uk-UA"/>
        </w:rPr>
        <w:t xml:space="preserve"> </w:t>
      </w:r>
      <w:r w:rsidRPr="00936CF7">
        <w:rPr>
          <w:rFonts w:ascii="Times New Roman" w:hAnsi="Times New Roman"/>
          <w:sz w:val="28"/>
          <w:szCs w:val="28"/>
          <w:lang w:val="uk-UA"/>
        </w:rPr>
        <w:t>та розробка відповідних механізмів проектування управлінських рішень, здатних вирішувати “наскрізні” цілі: від визначення стратегічних пріоритетів до вирішення локальних проблем.</w:t>
      </w:r>
    </w:p>
    <w:p w:rsidR="003F67ED" w:rsidRPr="003E00D4" w:rsidRDefault="003F67ED" w:rsidP="00485F4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Нові умови життя, величезні зміни у світі і в Україні сьогодні викликали потребу зміни поведінки суспільства, розроблення нових концепцій державного управління</w:t>
      </w:r>
      <w:r w:rsidRPr="00ED74D0">
        <w:rPr>
          <w:rFonts w:ascii="Times New Roman" w:hAnsi="Times New Roman"/>
          <w:sz w:val="28"/>
          <w:szCs w:val="28"/>
          <w:lang w:val="uk-UA"/>
        </w:rPr>
        <w:t xml:space="preserve">, підприємницької діяльності, зміни методології оцінки ролі та значення екосистем у житті людини й суспільства, залучення до вирішення екологічних проблем всіх верств населення, організації ефективного співробітництва у вирішенні надважливої проблеми збереження біосфери і людства </w:t>
      </w:r>
      <w:r w:rsidRPr="003E00D4">
        <w:rPr>
          <w:rFonts w:ascii="Times New Roman" w:hAnsi="Times New Roman"/>
          <w:sz w:val="28"/>
          <w:szCs w:val="28"/>
          <w:lang w:val="uk-UA"/>
        </w:rPr>
        <w:t>[1, ст. 77].</w:t>
      </w:r>
    </w:p>
    <w:p w:rsidR="003F67ED" w:rsidRDefault="003F67ED" w:rsidP="00485F4E">
      <w:pPr>
        <w:spacing w:after="0" w:line="240" w:lineRule="auto"/>
        <w:ind w:firstLine="851"/>
        <w:jc w:val="both"/>
        <w:rPr>
          <w:rFonts w:ascii="Times New Roman" w:hAnsi="Times New Roman"/>
          <w:color w:val="000000"/>
          <w:sz w:val="28"/>
          <w:szCs w:val="28"/>
          <w:lang w:val="uk-UA"/>
        </w:rPr>
      </w:pPr>
      <w:r w:rsidRPr="007F22F4">
        <w:rPr>
          <w:rFonts w:ascii="Times New Roman" w:hAnsi="Times New Roman"/>
          <w:sz w:val="28"/>
          <w:szCs w:val="28"/>
          <w:lang w:val="uk-UA"/>
        </w:rPr>
        <w:t>В Україні ще не сформувалася національна система екологічного управління в її європейській цілісності державного, громадського і корпоративного екологічного менеджменту.</w:t>
      </w:r>
      <w:r>
        <w:rPr>
          <w:rFonts w:ascii="Times New Roman" w:hAnsi="Times New Roman"/>
          <w:sz w:val="28"/>
          <w:szCs w:val="28"/>
          <w:lang w:val="uk-UA"/>
        </w:rPr>
        <w:t xml:space="preserve"> </w:t>
      </w:r>
      <w:r w:rsidRPr="002B30C1">
        <w:rPr>
          <w:rFonts w:ascii="Times New Roman" w:hAnsi="Times New Roman"/>
          <w:sz w:val="28"/>
          <w:szCs w:val="28"/>
          <w:lang w:val="uk-UA"/>
        </w:rPr>
        <w:t>Нині домінує державна система управління у галузі охорони навколишнього природного середовища. Держава фактично “монополізувала” екологічну відповідальність, що призвело до послаблення відповідальності природокористувачів — суб’єктів господарювання та власників землі і основних фондів.</w:t>
      </w:r>
      <w:r w:rsidRPr="00753401">
        <w:rPr>
          <w:rFonts w:ascii="Times New Roman" w:hAnsi="Times New Roman"/>
          <w:color w:val="000000"/>
          <w:sz w:val="28"/>
          <w:szCs w:val="28"/>
          <w:lang w:val="uk-UA"/>
        </w:rPr>
        <w:t xml:space="preserve"> </w:t>
      </w:r>
    </w:p>
    <w:p w:rsidR="003F67ED" w:rsidRPr="00753401" w:rsidRDefault="003F67ED" w:rsidP="00485F4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Н</w:t>
      </w:r>
      <w:r w:rsidRPr="007B7B7A">
        <w:rPr>
          <w:rFonts w:ascii="Times New Roman" w:hAnsi="Times New Roman"/>
          <w:sz w:val="28"/>
          <w:szCs w:val="28"/>
          <w:lang w:val="uk-UA"/>
        </w:rPr>
        <w:t>а підставі аналізу причин, що призвели до складної екологiчної ситуації в Україні, за умов трансформацiї</w:t>
      </w:r>
      <w:r>
        <w:rPr>
          <w:rFonts w:ascii="Times New Roman" w:hAnsi="Times New Roman"/>
          <w:sz w:val="28"/>
          <w:szCs w:val="28"/>
          <w:lang w:val="uk-UA"/>
        </w:rPr>
        <w:t xml:space="preserve"> </w:t>
      </w:r>
      <w:r w:rsidRPr="007B7B7A">
        <w:rPr>
          <w:rFonts w:ascii="Times New Roman" w:hAnsi="Times New Roman"/>
          <w:sz w:val="28"/>
          <w:szCs w:val="28"/>
          <w:lang w:val="uk-UA"/>
        </w:rPr>
        <w:t xml:space="preserve">полiтичної системи держави, переходу до ринкової економiки та глибокої економічної кризи було практично завершено формування основ сучасної екологічної політики, яка відповідає внутрішнім потребам і знаходиться в руслі загальноєвропейського природоохоронного процесу. </w:t>
      </w:r>
    </w:p>
    <w:p w:rsidR="003F67ED" w:rsidRDefault="003F67ED" w:rsidP="00485F4E">
      <w:pPr>
        <w:spacing w:after="0" w:line="240" w:lineRule="auto"/>
        <w:ind w:firstLine="851"/>
        <w:jc w:val="both"/>
        <w:rPr>
          <w:rFonts w:ascii="Times New Roman" w:hAnsi="Times New Roman"/>
          <w:sz w:val="28"/>
          <w:szCs w:val="28"/>
          <w:lang w:val="uk-UA"/>
        </w:rPr>
      </w:pPr>
      <w:r>
        <w:rPr>
          <w:rFonts w:ascii="Times New Roman" w:hAnsi="Times New Roman"/>
          <w:color w:val="000000"/>
          <w:sz w:val="28"/>
          <w:szCs w:val="28"/>
          <w:lang w:val="uk-UA"/>
        </w:rPr>
        <w:t>Проте н</w:t>
      </w:r>
      <w:r w:rsidRPr="005B232C">
        <w:rPr>
          <w:rFonts w:ascii="Times New Roman" w:hAnsi="Times New Roman"/>
          <w:color w:val="000000"/>
          <w:sz w:val="28"/>
          <w:szCs w:val="28"/>
          <w:lang w:val="uk-UA"/>
        </w:rPr>
        <w:t>инішня система державного екологічного управління занадто централізована, недемократична і, по суті — відомча.</w:t>
      </w:r>
    </w:p>
    <w:p w:rsidR="003F67ED" w:rsidRDefault="003F67ED" w:rsidP="00485F4E">
      <w:pPr>
        <w:spacing w:after="0" w:line="240" w:lineRule="auto"/>
        <w:ind w:firstLine="851"/>
        <w:jc w:val="both"/>
        <w:rPr>
          <w:rFonts w:ascii="Times New Roman" w:hAnsi="Times New Roman"/>
          <w:sz w:val="28"/>
          <w:szCs w:val="28"/>
          <w:lang w:val="uk-UA"/>
        </w:rPr>
      </w:pPr>
      <w:r w:rsidRPr="002B30C1">
        <w:rPr>
          <w:rFonts w:ascii="Times New Roman" w:hAnsi="Times New Roman"/>
          <w:sz w:val="28"/>
          <w:szCs w:val="28"/>
          <w:lang w:val="uk-UA"/>
        </w:rPr>
        <w:t>Згідно з чинним законодавством України державне управління зорієнтовано на охорону навколишнього природного середовища. У більшості країн ЄС це прерогатива місцевих органів влади. Панівна концепція екологічного управління має бути не природоохоронна, а запобіжна (запобігання забрудненню екосистем, гармонізація взаємодії суспільства і природи, відтворення екологічної рівноваги, екологічне оздоровлення та екологічна безпека).</w:t>
      </w:r>
    </w:p>
    <w:p w:rsidR="003F67ED" w:rsidRDefault="003F67ED" w:rsidP="00485F4E">
      <w:pPr>
        <w:spacing w:after="0" w:line="240" w:lineRule="auto"/>
        <w:ind w:firstLine="851"/>
        <w:jc w:val="both"/>
        <w:rPr>
          <w:rFonts w:ascii="Times New Roman" w:hAnsi="Times New Roman"/>
          <w:color w:val="000000"/>
          <w:sz w:val="28"/>
          <w:szCs w:val="28"/>
          <w:lang w:val="uk-UA"/>
        </w:rPr>
      </w:pPr>
      <w:r w:rsidRPr="00074CEC">
        <w:rPr>
          <w:rFonts w:ascii="Times New Roman" w:hAnsi="Times New Roman"/>
          <w:color w:val="000000"/>
          <w:sz w:val="28"/>
          <w:szCs w:val="28"/>
          <w:lang w:val="uk-UA"/>
        </w:rPr>
        <w:t>Незважаючи на те, що за останні роки антропогенний тиск на довкілля суттєво зменшився, а забруднення повітряного та водного середовища знизилося, ці позитивні зрушення зумовлені переважно тривалою економічною кризою, значним спадом виробництва. Безумовно, заходи щодо вдосконалення державної системи управління навколишнім середовищем, вжиті протягом останніх років, відіграли й продовжують відігравати прогресивну роль. Але в основі позитивних змін у стані довкілля все ще домінують фактори, які відображають об'єктивну економічну ситуацію. Підтверджує це хоча б такий факт: за останні роки темпи падіння виробництва енергії були нижчими, ніж темпи падіння виробництва продукції, що свідчить лише про одне: всупереч бажаному виробництво стає все більш енерго- та ресурсоємним. Викликає також гостру занепокоєність неухильне зростання кількості відходів виробництва і споживання, переробка яких досі залишається проблематичною</w:t>
      </w:r>
      <w:r>
        <w:rPr>
          <w:rFonts w:ascii="Times New Roman" w:hAnsi="Times New Roman"/>
          <w:color w:val="000000"/>
          <w:sz w:val="28"/>
          <w:szCs w:val="28"/>
          <w:lang w:val="uk-UA"/>
        </w:rPr>
        <w:t>.</w:t>
      </w:r>
    </w:p>
    <w:p w:rsidR="003F67ED" w:rsidRDefault="003F67ED" w:rsidP="00485F4E">
      <w:pPr>
        <w:spacing w:after="0" w:line="24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Тому, з</w:t>
      </w:r>
      <w:r w:rsidRPr="00074CEC">
        <w:rPr>
          <w:rFonts w:ascii="Times New Roman" w:hAnsi="Times New Roman"/>
          <w:color w:val="000000"/>
          <w:sz w:val="28"/>
          <w:szCs w:val="28"/>
          <w:lang w:val="uk-UA"/>
        </w:rPr>
        <w:t xml:space="preserve">авдання державного управління екологічною політикою на найближчий час матиме подвійну спрямованість. По-перше, вдосконалення на інституційному та технологічному рівнях мають перебороти негативні тенденції розвитку виробничого комплексу в бік зменшення ресурсо- та енерговитрат. По-друге, необхідно забезпечити таку систему управління і технологічної підтримки, яка б не дала можливості посилити техногенний </w:t>
      </w:r>
      <w:r w:rsidRPr="003E00D4">
        <w:rPr>
          <w:rFonts w:ascii="Times New Roman" w:hAnsi="Times New Roman"/>
          <w:sz w:val="28"/>
          <w:szCs w:val="28"/>
          <w:lang w:val="uk-UA"/>
        </w:rPr>
        <w:t>тиск на довкілля тоді, коли виробництво почне нормально функціонувати [2, ст. 9].</w:t>
      </w:r>
    </w:p>
    <w:p w:rsidR="003F67ED" w:rsidRPr="002518C7" w:rsidRDefault="003F67ED" w:rsidP="002518C7">
      <w:pPr>
        <w:spacing w:after="0" w:line="240" w:lineRule="auto"/>
        <w:ind w:firstLine="851"/>
        <w:jc w:val="both"/>
        <w:rPr>
          <w:rFonts w:ascii="Times New Roman" w:hAnsi="Times New Roman"/>
          <w:color w:val="000000"/>
          <w:sz w:val="28"/>
          <w:szCs w:val="28"/>
          <w:lang w:val="uk-UA"/>
        </w:rPr>
      </w:pPr>
      <w:r w:rsidRPr="007101ED">
        <w:rPr>
          <w:rFonts w:ascii="Times New Roman" w:hAnsi="Times New Roman"/>
          <w:sz w:val="28"/>
          <w:szCs w:val="28"/>
          <w:lang w:val="uk-UA"/>
        </w:rPr>
        <w:t>Отже, викладені вище теоретичні міркування дають підстави</w:t>
      </w:r>
      <w:r>
        <w:rPr>
          <w:rFonts w:ascii="Times New Roman" w:hAnsi="Times New Roman"/>
          <w:sz w:val="28"/>
          <w:szCs w:val="28"/>
          <w:lang w:val="uk-UA"/>
        </w:rPr>
        <w:t xml:space="preserve"> стверджувати, що в </w:t>
      </w:r>
      <w:r w:rsidRPr="009A7B8C">
        <w:rPr>
          <w:rFonts w:ascii="Times New Roman" w:hAnsi="Times New Roman"/>
          <w:color w:val="000000"/>
          <w:sz w:val="28"/>
          <w:szCs w:val="28"/>
          <w:lang w:val="uk-UA"/>
        </w:rPr>
        <w:t>державі є розуміння серйозності ситуації в природоохоронній сфері, усвідомлення необхідності й нагальності вирішення природоохоронних проблем</w:t>
      </w:r>
      <w:r>
        <w:rPr>
          <w:rFonts w:ascii="Times New Roman" w:hAnsi="Times New Roman"/>
          <w:color w:val="000000"/>
          <w:sz w:val="28"/>
          <w:szCs w:val="28"/>
          <w:lang w:val="uk-UA"/>
        </w:rPr>
        <w:t>, забезпечення сталого екологічного розвитку</w:t>
      </w:r>
      <w:r w:rsidRPr="009A7B8C">
        <w:rPr>
          <w:rFonts w:ascii="Times New Roman" w:hAnsi="Times New Roman"/>
          <w:color w:val="000000"/>
          <w:sz w:val="28"/>
          <w:szCs w:val="28"/>
          <w:lang w:val="uk-UA"/>
        </w:rPr>
        <w:t xml:space="preserve">, бачення механізмів і підходів до їх вирішення, зрештою, є об'єктивні передумови розв'язання цих проблем. </w:t>
      </w:r>
      <w:r>
        <w:rPr>
          <w:rFonts w:ascii="Times New Roman" w:hAnsi="Times New Roman"/>
          <w:color w:val="000000"/>
          <w:sz w:val="28"/>
          <w:szCs w:val="28"/>
          <w:lang w:val="uk-UA"/>
        </w:rPr>
        <w:t>І в</w:t>
      </w:r>
      <w:r w:rsidRPr="009A7B8C">
        <w:rPr>
          <w:rFonts w:ascii="Times New Roman" w:hAnsi="Times New Roman"/>
          <w:color w:val="000000"/>
          <w:sz w:val="28"/>
          <w:szCs w:val="28"/>
          <w:lang w:val="uk-UA"/>
        </w:rPr>
        <w:t>се це дає можливість сподіватися, що негативні тенденції, пов'язані зі станом довкілля, можна буде подолати вже в найближчому майбутньому</w:t>
      </w:r>
      <w:r>
        <w:rPr>
          <w:rFonts w:ascii="Times New Roman" w:hAnsi="Times New Roman"/>
          <w:color w:val="000000"/>
          <w:sz w:val="28"/>
          <w:szCs w:val="28"/>
          <w:lang w:val="uk-UA"/>
        </w:rPr>
        <w:t>.</w:t>
      </w:r>
    </w:p>
    <w:p w:rsidR="003F67ED" w:rsidRPr="00485F4E" w:rsidRDefault="003F67ED" w:rsidP="00485F4E">
      <w:pPr>
        <w:spacing w:after="0" w:line="240" w:lineRule="auto"/>
        <w:ind w:firstLine="851"/>
        <w:jc w:val="both"/>
        <w:rPr>
          <w:rFonts w:ascii="Times New Roman" w:hAnsi="Times New Roman"/>
          <w:sz w:val="28"/>
          <w:szCs w:val="28"/>
          <w:lang w:val="uk-UA"/>
        </w:rPr>
      </w:pPr>
      <w:r w:rsidRPr="00485F4E">
        <w:rPr>
          <w:rFonts w:ascii="Times New Roman" w:hAnsi="Times New Roman"/>
          <w:sz w:val="28"/>
          <w:szCs w:val="28"/>
          <w:lang w:val="uk-UA"/>
        </w:rPr>
        <w:t>Список використаних джерел</w:t>
      </w:r>
    </w:p>
    <w:p w:rsidR="003F67ED" w:rsidRPr="00481A0C" w:rsidRDefault="003F67ED" w:rsidP="00485F4E">
      <w:pPr>
        <w:pStyle w:val="ListParagraph"/>
        <w:numPr>
          <w:ilvl w:val="0"/>
          <w:numId w:val="2"/>
        </w:numPr>
        <w:spacing w:after="0" w:line="240" w:lineRule="auto"/>
        <w:ind w:left="0"/>
        <w:jc w:val="both"/>
        <w:rPr>
          <w:rFonts w:ascii="Times New Roman" w:hAnsi="Times New Roman"/>
          <w:sz w:val="28"/>
          <w:szCs w:val="28"/>
          <w:lang w:val="uk-UA"/>
        </w:rPr>
      </w:pPr>
      <w:r w:rsidRPr="00481A0C">
        <w:rPr>
          <w:rFonts w:ascii="Times New Roman" w:hAnsi="Times New Roman"/>
          <w:sz w:val="28"/>
          <w:szCs w:val="28"/>
          <w:lang w:val="uk-UA"/>
        </w:rPr>
        <w:t>Дорогунцов С. Государственое</w:t>
      </w:r>
      <w:r>
        <w:rPr>
          <w:rFonts w:ascii="Times New Roman" w:hAnsi="Times New Roman"/>
          <w:sz w:val="28"/>
          <w:szCs w:val="28"/>
          <w:lang w:val="uk-UA"/>
        </w:rPr>
        <w:t xml:space="preserve"> </w:t>
      </w:r>
      <w:r w:rsidRPr="00481A0C">
        <w:rPr>
          <w:rFonts w:ascii="Times New Roman" w:hAnsi="Times New Roman"/>
          <w:sz w:val="28"/>
          <w:szCs w:val="28"/>
          <w:lang w:val="uk-UA"/>
        </w:rPr>
        <w:t>регулирование</w:t>
      </w:r>
      <w:r>
        <w:rPr>
          <w:rFonts w:ascii="Times New Roman" w:hAnsi="Times New Roman"/>
          <w:sz w:val="28"/>
          <w:szCs w:val="28"/>
          <w:lang w:val="uk-UA"/>
        </w:rPr>
        <w:t xml:space="preserve"> </w:t>
      </w:r>
      <w:r w:rsidRPr="00481A0C">
        <w:rPr>
          <w:rFonts w:ascii="Times New Roman" w:hAnsi="Times New Roman"/>
          <w:sz w:val="28"/>
          <w:szCs w:val="28"/>
          <w:lang w:val="uk-UA"/>
        </w:rPr>
        <w:t>техногенно-экологической</w:t>
      </w:r>
      <w:r>
        <w:rPr>
          <w:rFonts w:ascii="Times New Roman" w:hAnsi="Times New Roman"/>
          <w:sz w:val="28"/>
          <w:szCs w:val="28"/>
          <w:lang w:val="uk-UA"/>
        </w:rPr>
        <w:t xml:space="preserve"> </w:t>
      </w:r>
      <w:r w:rsidRPr="00481A0C">
        <w:rPr>
          <w:rFonts w:ascii="Times New Roman" w:hAnsi="Times New Roman"/>
          <w:sz w:val="28"/>
          <w:szCs w:val="28"/>
          <w:lang w:val="uk-UA"/>
        </w:rPr>
        <w:t>безопасности в регіонах Украины / С. Дорогунцов, А. Федоришев // Экономика</w:t>
      </w:r>
      <w:r>
        <w:rPr>
          <w:rFonts w:ascii="Times New Roman" w:hAnsi="Times New Roman"/>
          <w:sz w:val="28"/>
          <w:szCs w:val="28"/>
          <w:lang w:val="uk-UA"/>
        </w:rPr>
        <w:t xml:space="preserve"> </w:t>
      </w:r>
      <w:r w:rsidRPr="00481A0C">
        <w:rPr>
          <w:rFonts w:ascii="Times New Roman" w:hAnsi="Times New Roman"/>
          <w:sz w:val="28"/>
          <w:szCs w:val="28"/>
          <w:lang w:val="uk-UA"/>
        </w:rPr>
        <w:t>Украины. – 2002. - № 4. – С. 77-79.</w:t>
      </w:r>
    </w:p>
    <w:p w:rsidR="003F67ED" w:rsidRPr="003E00D4" w:rsidRDefault="003F67ED" w:rsidP="00485F4E">
      <w:pPr>
        <w:pStyle w:val="ListParagraph"/>
        <w:numPr>
          <w:ilvl w:val="0"/>
          <w:numId w:val="2"/>
        </w:numPr>
        <w:spacing w:after="0" w:line="240" w:lineRule="auto"/>
        <w:ind w:left="0" w:hanging="357"/>
        <w:jc w:val="both"/>
        <w:rPr>
          <w:rFonts w:ascii="Times New Roman" w:hAnsi="Times New Roman"/>
          <w:sz w:val="28"/>
          <w:szCs w:val="28"/>
          <w:lang w:val="uk-UA"/>
        </w:rPr>
      </w:pPr>
      <w:r w:rsidRPr="00074CEC">
        <w:rPr>
          <w:rFonts w:ascii="Times New Roman" w:hAnsi="Times New Roman"/>
          <w:sz w:val="28"/>
          <w:szCs w:val="28"/>
          <w:lang w:val="uk-UA"/>
        </w:rPr>
        <w:t>Іванова Т.В. Чинники суспільної стабільності в процесах розвитку українського суспільства / Іванова Т.В., Бакуменко В.Д. // Науковий вісник АМУ: Серія «Управління», Вип. 1(3) Механізми державного управління та місцеве самоврядування. – К.: ВПЦ АМУ, 2008. – С. 7-11.</w:t>
      </w:r>
    </w:p>
    <w:sectPr w:rsidR="003F67ED" w:rsidRPr="003E00D4" w:rsidSect="00D20AE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7ED" w:rsidRDefault="003F67ED" w:rsidP="007B7B7A">
      <w:pPr>
        <w:spacing w:after="0" w:line="240" w:lineRule="auto"/>
      </w:pPr>
      <w:r>
        <w:separator/>
      </w:r>
    </w:p>
  </w:endnote>
  <w:endnote w:type="continuationSeparator" w:id="1">
    <w:p w:rsidR="003F67ED" w:rsidRDefault="003F67ED" w:rsidP="007B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ED" w:rsidRDefault="003F67ED">
    <w:pPr>
      <w:pStyle w:val="Footer"/>
      <w:jc w:val="right"/>
    </w:pPr>
    <w:fldSimple w:instr="PAGE   \* MERGEFORMAT">
      <w:r>
        <w:rPr>
          <w:noProof/>
        </w:rPr>
        <w:t>2</w:t>
      </w:r>
    </w:fldSimple>
  </w:p>
  <w:p w:rsidR="003F67ED" w:rsidRDefault="003F6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7ED" w:rsidRDefault="003F67ED" w:rsidP="007B7B7A">
      <w:pPr>
        <w:spacing w:after="0" w:line="240" w:lineRule="auto"/>
      </w:pPr>
      <w:r>
        <w:separator/>
      </w:r>
    </w:p>
  </w:footnote>
  <w:footnote w:type="continuationSeparator" w:id="1">
    <w:p w:rsidR="003F67ED" w:rsidRDefault="003F67ED" w:rsidP="007B7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0F0"/>
    <w:multiLevelType w:val="hybridMultilevel"/>
    <w:tmpl w:val="66AA0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284D34"/>
    <w:multiLevelType w:val="hybridMultilevel"/>
    <w:tmpl w:val="686A1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12B"/>
    <w:rsid w:val="00057656"/>
    <w:rsid w:val="00074CEC"/>
    <w:rsid w:val="00080090"/>
    <w:rsid w:val="00081CD2"/>
    <w:rsid w:val="001874EF"/>
    <w:rsid w:val="001A28C7"/>
    <w:rsid w:val="001F5521"/>
    <w:rsid w:val="00216B22"/>
    <w:rsid w:val="002518C7"/>
    <w:rsid w:val="002B30C1"/>
    <w:rsid w:val="00340827"/>
    <w:rsid w:val="003622A1"/>
    <w:rsid w:val="00392AB9"/>
    <w:rsid w:val="003C318C"/>
    <w:rsid w:val="003E00D4"/>
    <w:rsid w:val="003F67ED"/>
    <w:rsid w:val="004207EF"/>
    <w:rsid w:val="0042656B"/>
    <w:rsid w:val="00431E2C"/>
    <w:rsid w:val="004449B3"/>
    <w:rsid w:val="00456FD7"/>
    <w:rsid w:val="00481A0C"/>
    <w:rsid w:val="00485F4E"/>
    <w:rsid w:val="004D7845"/>
    <w:rsid w:val="005118C7"/>
    <w:rsid w:val="00524220"/>
    <w:rsid w:val="00565CE3"/>
    <w:rsid w:val="0056712B"/>
    <w:rsid w:val="005B232C"/>
    <w:rsid w:val="00666632"/>
    <w:rsid w:val="00673606"/>
    <w:rsid w:val="00702B74"/>
    <w:rsid w:val="007101ED"/>
    <w:rsid w:val="00753401"/>
    <w:rsid w:val="00786AAB"/>
    <w:rsid w:val="007A51B9"/>
    <w:rsid w:val="007B7B7A"/>
    <w:rsid w:val="007C3980"/>
    <w:rsid w:val="007F22F4"/>
    <w:rsid w:val="00811B7F"/>
    <w:rsid w:val="00875B9E"/>
    <w:rsid w:val="008C6098"/>
    <w:rsid w:val="008E1DC1"/>
    <w:rsid w:val="009214F2"/>
    <w:rsid w:val="00936CF7"/>
    <w:rsid w:val="009A7B8C"/>
    <w:rsid w:val="009B65A0"/>
    <w:rsid w:val="00A30121"/>
    <w:rsid w:val="00AA3E7D"/>
    <w:rsid w:val="00AA4760"/>
    <w:rsid w:val="00AA52D4"/>
    <w:rsid w:val="00AE1012"/>
    <w:rsid w:val="00B33FC6"/>
    <w:rsid w:val="00B54E35"/>
    <w:rsid w:val="00C10E5F"/>
    <w:rsid w:val="00D20AE8"/>
    <w:rsid w:val="00DF2ED7"/>
    <w:rsid w:val="00ED74D0"/>
    <w:rsid w:val="00F348C2"/>
    <w:rsid w:val="00FE78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01ED"/>
    <w:pPr>
      <w:ind w:left="720"/>
      <w:contextualSpacing/>
    </w:pPr>
  </w:style>
  <w:style w:type="paragraph" w:styleId="Header">
    <w:name w:val="header"/>
    <w:basedOn w:val="Normal"/>
    <w:link w:val="HeaderChar"/>
    <w:uiPriority w:val="99"/>
    <w:rsid w:val="007B7B7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B7B7A"/>
    <w:rPr>
      <w:rFonts w:cs="Times New Roman"/>
    </w:rPr>
  </w:style>
  <w:style w:type="paragraph" w:styleId="Footer">
    <w:name w:val="footer"/>
    <w:basedOn w:val="Normal"/>
    <w:link w:val="FooterChar"/>
    <w:uiPriority w:val="99"/>
    <w:rsid w:val="007B7B7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B7B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TotalTime>
  <Pages>2</Pages>
  <Words>749</Words>
  <Characters>4272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24</cp:revision>
  <dcterms:created xsi:type="dcterms:W3CDTF">2016-01-18T07:39:00Z</dcterms:created>
  <dcterms:modified xsi:type="dcterms:W3CDTF">2016-03-30T13:08:00Z</dcterms:modified>
</cp:coreProperties>
</file>