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9F" w:rsidRDefault="00A10F48" w:rsidP="009C3B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УДК: 343:343.148(043.2) </w:t>
      </w:r>
    </w:p>
    <w:p w:rsidR="00D16274" w:rsidRPr="00D16274" w:rsidRDefault="00D16274" w:rsidP="009C3B9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6274">
        <w:rPr>
          <w:rFonts w:ascii="Times New Roman" w:hAnsi="Times New Roman" w:cs="Times New Roman"/>
          <w:sz w:val="28"/>
          <w:szCs w:val="28"/>
          <w:lang w:val="uk-UA"/>
        </w:rPr>
        <w:t>Дмитришина</w:t>
      </w:r>
      <w:proofErr w:type="spellEnd"/>
      <w:r w:rsidRPr="00D1627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 А.</w:t>
      </w:r>
    </w:p>
    <w:p w:rsidR="00D16274" w:rsidRPr="00D16274" w:rsidRDefault="00D16274" w:rsidP="009C3B9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6274">
        <w:rPr>
          <w:rFonts w:ascii="Times New Roman" w:hAnsi="Times New Roman" w:cs="Times New Roman"/>
          <w:sz w:val="28"/>
          <w:szCs w:val="28"/>
          <w:lang w:val="uk-UA"/>
        </w:rPr>
        <w:t>студентка 4 курсу, група 402</w:t>
      </w:r>
    </w:p>
    <w:p w:rsidR="009C3B9F" w:rsidRDefault="00D16274" w:rsidP="009C3B9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6274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</w:t>
      </w:r>
    </w:p>
    <w:p w:rsidR="00D16274" w:rsidRPr="00D16274" w:rsidRDefault="009C3B9F" w:rsidP="009C3B9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3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274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D16274" w:rsidRDefault="00D16274" w:rsidP="009C3B9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6274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Рибікова А. В.</w:t>
      </w:r>
    </w:p>
    <w:p w:rsidR="00D16274" w:rsidRDefault="00D16274" w:rsidP="009C3B9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</w:p>
    <w:p w:rsidR="00A90166" w:rsidRDefault="00A90166" w:rsidP="00BA1C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166" w:rsidRPr="00A90166" w:rsidRDefault="00A90166" w:rsidP="00A90166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166">
        <w:rPr>
          <w:rFonts w:ascii="Times New Roman" w:hAnsi="Times New Roman" w:cs="Times New Roman"/>
          <w:b/>
          <w:sz w:val="28"/>
          <w:szCs w:val="28"/>
          <w:lang w:val="uk-UA"/>
        </w:rPr>
        <w:t>ЗНАЧЕННЯ СУДОВО-БУХГАЛТЕРСЬКОЇ ЕКСПЕРТИЗИ</w:t>
      </w:r>
    </w:p>
    <w:p w:rsidR="0086543F" w:rsidRDefault="0086543F" w:rsidP="00BA1C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43F">
        <w:rPr>
          <w:rFonts w:ascii="Times New Roman" w:hAnsi="Times New Roman" w:cs="Times New Roman"/>
          <w:sz w:val="28"/>
          <w:szCs w:val="28"/>
          <w:lang w:val="uk-UA"/>
        </w:rPr>
        <w:t>Судова експертиза як форма реалізації спеціальних знань має важливе значення для характерис</w:t>
      </w:r>
      <w:r w:rsidR="00C8119D">
        <w:rPr>
          <w:rFonts w:ascii="Times New Roman" w:hAnsi="Times New Roman" w:cs="Times New Roman"/>
          <w:sz w:val="28"/>
          <w:szCs w:val="28"/>
          <w:lang w:val="uk-UA"/>
        </w:rPr>
        <w:t>тики обставин, вже встановлених</w:t>
      </w:r>
      <w:r w:rsidRPr="0086543F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кримінальним провадженням, виявлення нових обставин, а також для розслідування злочинів й прийняття обґрунтованих рішень в ході судового розгляду [1].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6540" w:rsidRDefault="00426540" w:rsidP="00BA1C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розкриття економічних злочинів судово-бухгалтерська експертиза набуває  особливої актуальності. Про с</w:t>
      </w:r>
      <w:r w:rsidRPr="00426540">
        <w:rPr>
          <w:rFonts w:ascii="Times New Roman" w:hAnsi="Times New Roman" w:cs="Times New Roman"/>
          <w:sz w:val="28"/>
          <w:szCs w:val="28"/>
          <w:lang w:val="uk-UA"/>
        </w:rPr>
        <w:t xml:space="preserve">тан економічної злочинності в Україні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отримати уявлення</w:t>
      </w:r>
      <w:r w:rsidRPr="00426540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даних Генеральної прокуратури України в звіті «Про кримінальні правопорушення, вчинені з використанням бюджетних коштів, а також у сфері земельних правовідносин, приватизації та зовнішньоекономічної діяльності» станом на  листопад 2016 р. </w:t>
      </w:r>
      <w:r>
        <w:rPr>
          <w:rFonts w:ascii="Times New Roman" w:hAnsi="Times New Roman" w:cs="Times New Roman"/>
          <w:sz w:val="28"/>
          <w:szCs w:val="28"/>
          <w:lang w:val="uk-UA"/>
        </w:rPr>
        <w:t>Лише з</w:t>
      </w:r>
      <w:r w:rsidRPr="00426540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зареєстровано</w:t>
      </w:r>
      <w:r w:rsidRPr="00426540">
        <w:rPr>
          <w:rFonts w:ascii="Times New Roman" w:hAnsi="Times New Roman" w:cs="Times New Roman"/>
          <w:sz w:val="28"/>
          <w:szCs w:val="28"/>
          <w:lang w:val="uk-UA"/>
        </w:rPr>
        <w:t xml:space="preserve"> 47369 кримінальних правопорушень на підприємствах, установах, організаціях за видами економічної діяльності. Найбільше економічних злочинів вчинялось саме з незаконним використанням бюджетних  коштів, так зване «відмивання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грошей</w:t>
      </w:r>
      <w:r w:rsidRPr="00426540">
        <w:rPr>
          <w:rFonts w:ascii="Times New Roman" w:hAnsi="Times New Roman" w:cs="Times New Roman"/>
          <w:sz w:val="28"/>
          <w:szCs w:val="28"/>
          <w:lang w:val="uk-UA"/>
        </w:rPr>
        <w:t xml:space="preserve">», сума збитків становить: 507661,64 грн. [3].  </w:t>
      </w:r>
    </w:p>
    <w:p w:rsidR="0034123D" w:rsidRPr="00426540" w:rsidRDefault="00345BE9" w:rsidP="00C811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до п. 1 ст. 242 К</w:t>
      </w:r>
      <w:proofErr w:type="spellStart"/>
      <w:r w:rsidR="00DC2314">
        <w:rPr>
          <w:rFonts w:ascii="Times New Roman" w:hAnsi="Times New Roman" w:cs="Times New Roman"/>
          <w:sz w:val="28"/>
          <w:szCs w:val="28"/>
          <w:lang w:val="uk-UA"/>
        </w:rPr>
        <w:t>римінального</w:t>
      </w:r>
      <w:proofErr w:type="spellEnd"/>
      <w:r w:rsidR="00DC2314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процесуального кодексу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8119D">
        <w:rPr>
          <w:rFonts w:ascii="Times New Roman" w:hAnsi="Times New Roman" w:cs="Times New Roman"/>
          <w:sz w:val="28"/>
          <w:szCs w:val="28"/>
          <w:lang w:val="uk-UA"/>
        </w:rPr>
        <w:t xml:space="preserve"> (далі -</w:t>
      </w:r>
      <w:r w:rsidR="00DC2314">
        <w:rPr>
          <w:rFonts w:ascii="Times New Roman" w:hAnsi="Times New Roman" w:cs="Times New Roman"/>
          <w:sz w:val="28"/>
          <w:szCs w:val="28"/>
          <w:lang w:val="uk-UA"/>
        </w:rPr>
        <w:t xml:space="preserve"> КПК України)</w:t>
      </w:r>
      <w:r w:rsidRPr="0034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експертом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суду,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34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E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490189" w:rsidRPr="00490189">
        <w:rPr>
          <w:rFonts w:ascii="Times New Roman" w:hAnsi="Times New Roman" w:cs="Times New Roman"/>
          <w:sz w:val="28"/>
          <w:szCs w:val="28"/>
        </w:rPr>
        <w:t xml:space="preserve"> [2]</w:t>
      </w:r>
      <w:r w:rsidRPr="00345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EDF" w:rsidRPr="00022EDF" w:rsidRDefault="00022EDF" w:rsidP="008654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E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допомогою судово-бухгалтерської експертизи в судовій практиці 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>можуть бути вирішені такі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і встановлення факту і розміру нестачі 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>надлишків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 товарно-матеріальних цінностей, грошових коштів, а також часу і місця виникнення нестачі. Визначаючи період і місце утворення нестачі або надлишків, експерт-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>бухгалтер може визначити і особу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>, яка несе матеріальну відповідальність за цінності на даному підприємстві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та визначення розміру матеріальної шкоди, заподіяної посадовими та іншими особами в результаті допущених порушень і зловживань. Зазвичай зловживання на підприємствах при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>зводять до матеріальних збитків. Розмір матеріальних збитків, їх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 характер, організацію або осіб, якими заподіяно шкоду, експерт-бухгалтер встановлює шляхом дослідження окремих господарських операцій;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3) 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документальної </w:t>
      </w:r>
      <w:r w:rsidR="0086543F" w:rsidRPr="00022EDF">
        <w:rPr>
          <w:rFonts w:ascii="Times New Roman" w:hAnsi="Times New Roman" w:cs="Times New Roman"/>
          <w:sz w:val="28"/>
          <w:szCs w:val="28"/>
          <w:lang w:val="uk-UA"/>
        </w:rPr>
        <w:t>обґрунтованості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 списання сировини, матеріалів, готової продукції і товарів. При цьому може бути виявлено списання на виробництво сировини і матеріалів, насправді викрадених зі складів. Експерт-бухгалтер визначить це шляхом дослідження технології і операцій виробництва (зберігання, реалізації);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4) 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>визначення випадків порушення фінансової дисципліни, по суті яких експерт може дати висновок. До них відносяться: перевитрата фонду заробітної плати і кошторисних асигнувань, неправильне використання банківських позичок, неправильне обчислення податків, порушення касової дисципліни тощо;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5) 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>перевірка та визначення факту здійснення господарської операції, яка не отримала належного відображення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в даних бухгалтерського обліку; 6)</w:t>
      </w:r>
      <w:r w:rsidRPr="00022EDF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фактів (ознак) спотворення облікових даних специфічними для бухгалтерського обліку прийомами і діагностика виявлених спотворень, тобто визначення їх характеру (виду), механізму і мірою впливу на цікавлять суд показники госп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>одарської діяльності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тощо </w:t>
      </w:r>
      <w:r w:rsidR="0086543F" w:rsidRPr="0086543F">
        <w:rPr>
          <w:rFonts w:ascii="Times New Roman" w:hAnsi="Times New Roman" w:cs="Times New Roman"/>
          <w:sz w:val="28"/>
          <w:szCs w:val="28"/>
        </w:rPr>
        <w:t>[1]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77C0" w:rsidRDefault="002177C0" w:rsidP="00A901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судово-бухгалтерської експертизи експерт є не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>упередженою особою, тобто ніхто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 права впливати на висновки експертизи. 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Процесуальний порядок проведення експертизи передбачено в 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Інструкції </w:t>
      </w:r>
      <w:r w:rsidR="00A90166" w:rsidRPr="00A90166">
        <w:rPr>
          <w:rFonts w:ascii="Times New Roman" w:hAnsi="Times New Roman" w:cs="Times New Roman"/>
          <w:sz w:val="28"/>
          <w:szCs w:val="28"/>
          <w:lang w:val="uk-UA"/>
        </w:rPr>
        <w:t>про призначення та проведення судових експертиз та експертних досліджень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 xml:space="preserve"> КПК України, зокрема ст. 242-245</w:t>
      </w:r>
      <w:r w:rsidR="00490189" w:rsidRPr="0034123D">
        <w:rPr>
          <w:rFonts w:ascii="Times New Roman" w:hAnsi="Times New Roman" w:cs="Times New Roman"/>
          <w:sz w:val="28"/>
          <w:szCs w:val="28"/>
        </w:rPr>
        <w:t xml:space="preserve"> [2]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1A0A" w:rsidRPr="002B4704" w:rsidRDefault="00E7170B" w:rsidP="00A901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>Як показує п</w:t>
      </w:r>
      <w:r w:rsidR="00A90166" w:rsidRPr="00A90166">
        <w:rPr>
          <w:rFonts w:ascii="Times New Roman" w:hAnsi="Times New Roman" w:cs="Times New Roman"/>
          <w:sz w:val="28"/>
          <w:szCs w:val="28"/>
          <w:lang w:val="uk-UA"/>
        </w:rPr>
        <w:t xml:space="preserve">рактика боротьби зі злочинністю в сфері економіки 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5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166" w:rsidRPr="00A90166">
        <w:rPr>
          <w:rFonts w:ascii="Times New Roman" w:hAnsi="Times New Roman" w:cs="Times New Roman"/>
          <w:sz w:val="28"/>
          <w:szCs w:val="28"/>
          <w:lang w:val="uk-UA"/>
        </w:rPr>
        <w:t>особи, які прич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>етні</w:t>
      </w:r>
      <w:r w:rsidR="00A90166" w:rsidRPr="00A90166">
        <w:rPr>
          <w:rFonts w:ascii="Times New Roman" w:hAnsi="Times New Roman" w:cs="Times New Roman"/>
          <w:sz w:val="28"/>
          <w:szCs w:val="28"/>
          <w:lang w:val="uk-UA"/>
        </w:rPr>
        <w:t xml:space="preserve"> до в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>чинення</w:t>
      </w:r>
      <w:r w:rsidR="00A90166" w:rsidRPr="00A90166">
        <w:rPr>
          <w:rFonts w:ascii="Times New Roman" w:hAnsi="Times New Roman" w:cs="Times New Roman"/>
          <w:sz w:val="28"/>
          <w:szCs w:val="28"/>
          <w:lang w:val="uk-UA"/>
        </w:rPr>
        <w:t xml:space="preserve"> злочину, знищують первинні бухгалтерські документи і облікові регістри, у яких знайшли підроблені записи про фінансово-господарські операції. Це значно ускладнює виявлення підстав для документальної ревізії й</w:t>
      </w:r>
      <w:r w:rsidR="00C81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166" w:rsidRPr="00A90166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доказів про злочинні дії конкретних осіб, а отже, їхнє викриття й </w:t>
      </w:r>
      <w:r w:rsidR="00426540">
        <w:rPr>
          <w:rFonts w:ascii="Times New Roman" w:hAnsi="Times New Roman" w:cs="Times New Roman"/>
          <w:sz w:val="28"/>
          <w:szCs w:val="28"/>
          <w:lang w:val="uk-UA"/>
        </w:rPr>
        <w:t>притягнення</w:t>
      </w:r>
      <w:r w:rsidR="00A90166" w:rsidRPr="00A9016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90166">
        <w:rPr>
          <w:rFonts w:ascii="Times New Roman" w:hAnsi="Times New Roman" w:cs="Times New Roman"/>
          <w:sz w:val="28"/>
          <w:szCs w:val="28"/>
          <w:lang w:val="uk-UA"/>
        </w:rPr>
        <w:t>о кримінальн</w:t>
      </w:r>
      <w:r w:rsidR="00C8119D">
        <w:rPr>
          <w:rFonts w:ascii="Times New Roman" w:hAnsi="Times New Roman" w:cs="Times New Roman"/>
          <w:sz w:val="28"/>
          <w:szCs w:val="28"/>
          <w:lang w:val="uk-UA"/>
        </w:rPr>
        <w:t>ої відповідальності, саме тому кількість</w:t>
      </w:r>
      <w:r w:rsidR="002B4704" w:rsidRPr="002B47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B4704" w:rsidRPr="00C8119D">
        <w:rPr>
          <w:rFonts w:ascii="Times New Roman" w:hAnsi="Times New Roman" w:cs="Times New Roman"/>
          <w:sz w:val="28"/>
          <w:szCs w:val="28"/>
          <w:lang w:val="uk-UA"/>
        </w:rPr>
        <w:t>економічних злочинів</w:t>
      </w:r>
      <w:r w:rsidR="00C8119D"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 досить велика</w:t>
      </w:r>
      <w:r w:rsidR="00A90166" w:rsidRPr="00DC6A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6AD0" w:rsidRDefault="002B4704" w:rsidP="00A901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19D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A90166"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  <w:r w:rsidR="00A90166" w:rsidRPr="00C8119D">
        <w:rPr>
          <w:rFonts w:ascii="Times New Roman" w:hAnsi="Times New Roman" w:cs="Times New Roman"/>
          <w:sz w:val="28"/>
          <w:szCs w:val="28"/>
          <w:lang w:val="uk-UA"/>
        </w:rPr>
        <w:t>судово-бухгалтерськ</w:t>
      </w:r>
      <w:r w:rsidRPr="00C8119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0166"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</w:t>
      </w:r>
      <w:r w:rsidRPr="00C811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0166"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 є важлив</w:t>
      </w:r>
      <w:r w:rsidRPr="00C8119D">
        <w:rPr>
          <w:rFonts w:ascii="Times New Roman" w:hAnsi="Times New Roman" w:cs="Times New Roman"/>
          <w:sz w:val="28"/>
          <w:szCs w:val="28"/>
          <w:lang w:val="uk-UA"/>
        </w:rPr>
        <w:t>им джерелом доказів</w:t>
      </w:r>
      <w:r w:rsidR="00A90166"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 в розкритті економічних</w:t>
      </w:r>
      <w:r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 злочинів</w:t>
      </w:r>
      <w:r w:rsidR="00A90166" w:rsidRPr="00C811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6AD0">
        <w:rPr>
          <w:rFonts w:ascii="Times New Roman" w:hAnsi="Times New Roman" w:cs="Times New Roman"/>
          <w:sz w:val="28"/>
          <w:szCs w:val="28"/>
          <w:lang w:val="uk-UA"/>
        </w:rPr>
        <w:t xml:space="preserve">Перш за все, перед </w:t>
      </w:r>
      <w:r w:rsidR="00DC6AD0" w:rsidRPr="00DC6AD0">
        <w:rPr>
          <w:rFonts w:ascii="Times New Roman" w:hAnsi="Times New Roman" w:cs="Times New Roman"/>
          <w:sz w:val="28"/>
          <w:szCs w:val="28"/>
          <w:lang w:val="uk-UA"/>
        </w:rPr>
        <w:t>експерт</w:t>
      </w:r>
      <w:r w:rsidR="00DC6AD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C6AD0" w:rsidRPr="00DC6AD0">
        <w:rPr>
          <w:rFonts w:ascii="Times New Roman" w:hAnsi="Times New Roman" w:cs="Times New Roman"/>
          <w:sz w:val="28"/>
          <w:szCs w:val="28"/>
          <w:lang w:val="uk-UA"/>
        </w:rPr>
        <w:t>-бухгалтер</w:t>
      </w:r>
      <w:r w:rsidR="00DC6AD0">
        <w:rPr>
          <w:rFonts w:ascii="Times New Roman" w:hAnsi="Times New Roman" w:cs="Times New Roman"/>
          <w:sz w:val="28"/>
          <w:szCs w:val="28"/>
          <w:lang w:val="uk-UA"/>
        </w:rPr>
        <w:t>ом стоїть низка завдань, які він повинен виконати в повному обсязі. Статистичні дані, наведені в роботі підтверджують той факт, що судово-бухгалтерська експертиза допомагає встановити справедливість і вивести Україну на європейський рівень.</w:t>
      </w:r>
    </w:p>
    <w:p w:rsidR="00DC6AD0" w:rsidRPr="00C8119D" w:rsidRDefault="00DC6AD0" w:rsidP="00A901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D16274" w:rsidRDefault="00D16274" w:rsidP="00D16274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D16274" w:rsidRDefault="00D16274" w:rsidP="00D162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16274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про призначення та проведення судових експертиз, затверджена наказом Міністерства юстиції України від 08.10.1998 р. № 53/5 (зі змінами і доповненнями) [Електрон. ресурс]. – Режим доступу : </w:t>
      </w:r>
      <w:proofErr w:type="spellStart"/>
      <w:r w:rsidRPr="00D1627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16274">
        <w:rPr>
          <w:rFonts w:ascii="Times New Roman" w:hAnsi="Times New Roman" w:cs="Times New Roman"/>
          <w:sz w:val="28"/>
          <w:szCs w:val="28"/>
          <w:lang w:val="uk-UA"/>
        </w:rPr>
        <w:t xml:space="preserve"> : //</w:t>
      </w:r>
      <w:proofErr w:type="spellStart"/>
      <w:r w:rsidRPr="00D16274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D1627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16274">
        <w:rPr>
          <w:rFonts w:ascii="Times New Roman" w:hAnsi="Times New Roman" w:cs="Times New Roman"/>
          <w:sz w:val="28"/>
          <w:szCs w:val="28"/>
        </w:rPr>
        <w:t>ligazakon</w:t>
      </w:r>
      <w:proofErr w:type="spellEnd"/>
      <w:r w:rsidRPr="00D1627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16274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D162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274" w:rsidRDefault="00D16274" w:rsidP="00D162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D16274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кодекс України від 13 квітня 2012 року № 4651-VI [Електронний ресурс] / Верховна Рада України. – Режим доступу: </w:t>
      </w:r>
      <w:hyperlink r:id="rId5" w:history="1">
        <w:r w:rsidRPr="00C658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http://zakon4.rada.gov.ua/laws/show/4651-17</w:t>
        </w:r>
      </w:hyperlink>
      <w:r w:rsidRPr="00D162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704" w:rsidRDefault="00D16274" w:rsidP="00D16274">
      <w:pPr>
        <w:spacing w:line="36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Звіт Генеральної прокуратури України «</w:t>
      </w:r>
      <w:r w:rsidRPr="00D16274">
        <w:rPr>
          <w:rFonts w:ascii="Times New Roman" w:hAnsi="Times New Roman" w:cs="Times New Roman"/>
          <w:sz w:val="28"/>
          <w:szCs w:val="28"/>
          <w:lang w:val="uk-UA"/>
        </w:rPr>
        <w:t>Про кримінальні правопорушення, вчинені з використанням бюджетних коштів, а також у сфері земельних правовідносин, приватизації та зовнішньоекономічної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 поточний період станом на листопад 2016 року: </w:t>
      </w:r>
      <w:r w:rsidRPr="00D16274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>. – Режим доступу:</w:t>
      </w:r>
      <w:proofErr w:type="spellStart"/>
      <w:r w:rsidR="009C3B9F">
        <w:fldChar w:fldCharType="begin"/>
      </w:r>
      <w:r w:rsidR="009C3B9F" w:rsidRPr="009C3B9F">
        <w:rPr>
          <w:lang w:val="uk-UA"/>
        </w:rPr>
        <w:instrText xml:space="preserve"> </w:instrText>
      </w:r>
      <w:r w:rsidR="009C3B9F">
        <w:instrText>HYPERLINK</w:instrText>
      </w:r>
      <w:r w:rsidR="009C3B9F" w:rsidRPr="009C3B9F">
        <w:rPr>
          <w:lang w:val="uk-UA"/>
        </w:rPr>
        <w:instrText xml:space="preserve"> "</w:instrText>
      </w:r>
      <w:r w:rsidR="009C3B9F">
        <w:instrText>http</w:instrText>
      </w:r>
      <w:r w:rsidR="009C3B9F" w:rsidRPr="009C3B9F">
        <w:rPr>
          <w:lang w:val="uk-UA"/>
        </w:rPr>
        <w:instrText>://</w:instrText>
      </w:r>
      <w:r w:rsidR="009C3B9F">
        <w:instrText>www</w:instrText>
      </w:r>
      <w:r w:rsidR="009C3B9F" w:rsidRPr="009C3B9F">
        <w:rPr>
          <w:lang w:val="uk-UA"/>
        </w:rPr>
        <w:instrText>.</w:instrText>
      </w:r>
      <w:r w:rsidR="009C3B9F">
        <w:instrText>gp</w:instrText>
      </w:r>
      <w:r w:rsidR="009C3B9F" w:rsidRPr="009C3B9F">
        <w:rPr>
          <w:lang w:val="uk-UA"/>
        </w:rPr>
        <w:instrText>.</w:instrText>
      </w:r>
      <w:r w:rsidR="009C3B9F">
        <w:instrText>gov</w:instrText>
      </w:r>
      <w:r w:rsidR="009C3B9F" w:rsidRPr="009C3B9F">
        <w:rPr>
          <w:lang w:val="uk-UA"/>
        </w:rPr>
        <w:instrText>.</w:instrText>
      </w:r>
      <w:r w:rsidR="009C3B9F">
        <w:instrText>ua</w:instrText>
      </w:r>
      <w:r w:rsidR="009C3B9F" w:rsidRPr="009C3B9F">
        <w:rPr>
          <w:lang w:val="uk-UA"/>
        </w:rPr>
        <w:instrText>/</w:instrText>
      </w:r>
      <w:r w:rsidR="009C3B9F">
        <w:instrText>ua</w:instrText>
      </w:r>
      <w:r w:rsidR="009C3B9F" w:rsidRPr="009C3B9F">
        <w:rPr>
          <w:lang w:val="uk-UA"/>
        </w:rPr>
        <w:instrText>/</w:instrText>
      </w:r>
      <w:r w:rsidR="009C3B9F">
        <w:instrText>stst</w:instrText>
      </w:r>
      <w:r w:rsidR="009C3B9F" w:rsidRPr="009C3B9F">
        <w:rPr>
          <w:lang w:val="uk-UA"/>
        </w:rPr>
        <w:instrText>2011.</w:instrText>
      </w:r>
      <w:r w:rsidR="009C3B9F">
        <w:instrText>html</w:instrText>
      </w:r>
      <w:r w:rsidR="009C3B9F" w:rsidRPr="009C3B9F">
        <w:rPr>
          <w:lang w:val="uk-UA"/>
        </w:rPr>
        <w:instrText>?</w:instrText>
      </w:r>
      <w:r w:rsidR="009C3B9F">
        <w:instrText>dir</w:instrText>
      </w:r>
      <w:r w:rsidR="009C3B9F" w:rsidRPr="009C3B9F">
        <w:rPr>
          <w:lang w:val="uk-UA"/>
        </w:rPr>
        <w:instrText>_</w:instrText>
      </w:r>
      <w:r w:rsidR="009C3B9F">
        <w:instrText>id</w:instrText>
      </w:r>
      <w:r w:rsidR="009C3B9F" w:rsidRPr="009C3B9F">
        <w:rPr>
          <w:lang w:val="uk-UA"/>
        </w:rPr>
        <w:instrText xml:space="preserve">" </w:instrText>
      </w:r>
      <w:r w:rsidR="009C3B9F">
        <w:fldChar w:fldCharType="separate"/>
      </w:r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www.gp.gov.ua</w:t>
      </w:r>
      <w:proofErr w:type="spellEnd"/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/stst2011.html?</w:t>
      </w:r>
      <w:proofErr w:type="spellStart"/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di</w:t>
      </w:r>
      <w:proofErr w:type="spellEnd"/>
      <w:r w:rsidR="0086543F" w:rsidRPr="00266459">
        <w:rPr>
          <w:rStyle w:val="a3"/>
          <w:rFonts w:ascii="Times New Roman" w:hAnsi="Times New Roman" w:cs="Times New Roman"/>
          <w:sz w:val="28"/>
          <w:szCs w:val="28"/>
          <w:lang w:val="uk-UA"/>
        </w:rPr>
        <w:t>r_id</w:t>
      </w:r>
      <w:r w:rsidR="009C3B9F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D16274" w:rsidRPr="00D16274" w:rsidRDefault="00D16274" w:rsidP="002B4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274">
        <w:rPr>
          <w:rFonts w:ascii="Times New Roman" w:hAnsi="Times New Roman" w:cs="Times New Roman"/>
          <w:sz w:val="28"/>
          <w:szCs w:val="28"/>
          <w:lang w:val="uk-UA"/>
        </w:rPr>
        <w:t>=112757&amp;</w:t>
      </w:r>
      <w:proofErr w:type="spellStart"/>
      <w:r w:rsidRPr="00D16274">
        <w:rPr>
          <w:rFonts w:ascii="Times New Roman" w:hAnsi="Times New Roman" w:cs="Times New Roman"/>
          <w:sz w:val="28"/>
          <w:szCs w:val="28"/>
          <w:lang w:val="uk-UA"/>
        </w:rPr>
        <w:t>libid=</w:t>
      </w:r>
      <w:proofErr w:type="spellEnd"/>
      <w:r w:rsidR="00865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274">
        <w:rPr>
          <w:rFonts w:ascii="Times New Roman" w:hAnsi="Times New Roman" w:cs="Times New Roman"/>
          <w:sz w:val="28"/>
          <w:szCs w:val="28"/>
          <w:lang w:val="uk-UA"/>
        </w:rPr>
        <w:t>100820&amp;</w:t>
      </w:r>
      <w:proofErr w:type="spellStart"/>
      <w:r w:rsidRPr="00D16274">
        <w:rPr>
          <w:rFonts w:ascii="Times New Roman" w:hAnsi="Times New Roman" w:cs="Times New Roman"/>
          <w:sz w:val="28"/>
          <w:szCs w:val="28"/>
          <w:lang w:val="uk-UA"/>
        </w:rPr>
        <w:t>c=edit</w:t>
      </w:r>
      <w:proofErr w:type="spellEnd"/>
      <w:r w:rsidRPr="00D16274">
        <w:rPr>
          <w:rFonts w:ascii="Times New Roman" w:hAnsi="Times New Roman" w:cs="Times New Roman"/>
          <w:sz w:val="28"/>
          <w:szCs w:val="28"/>
          <w:lang w:val="uk-UA"/>
        </w:rPr>
        <w:t>&amp;_c=fo</w:t>
      </w:r>
      <w:bookmarkEnd w:id="0"/>
    </w:p>
    <w:sectPr w:rsidR="00D16274" w:rsidRPr="00D1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F2"/>
    <w:rsid w:val="00022EDF"/>
    <w:rsid w:val="002177C0"/>
    <w:rsid w:val="00294543"/>
    <w:rsid w:val="002B4704"/>
    <w:rsid w:val="0034123D"/>
    <w:rsid w:val="00345BE9"/>
    <w:rsid w:val="00426540"/>
    <w:rsid w:val="00490189"/>
    <w:rsid w:val="00721A0A"/>
    <w:rsid w:val="008100BB"/>
    <w:rsid w:val="00815AFB"/>
    <w:rsid w:val="0086543F"/>
    <w:rsid w:val="009C3B9F"/>
    <w:rsid w:val="009F2D82"/>
    <w:rsid w:val="00A10F48"/>
    <w:rsid w:val="00A90166"/>
    <w:rsid w:val="00BA1CF2"/>
    <w:rsid w:val="00C8119D"/>
    <w:rsid w:val="00D16274"/>
    <w:rsid w:val="00DC2314"/>
    <w:rsid w:val="00DC6AD0"/>
    <w:rsid w:val="00E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74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6543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74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654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4651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П6</cp:lastModifiedBy>
  <cp:revision>5</cp:revision>
  <dcterms:created xsi:type="dcterms:W3CDTF">2017-04-17T20:36:00Z</dcterms:created>
  <dcterms:modified xsi:type="dcterms:W3CDTF">2017-04-23T11:31:00Z</dcterms:modified>
</cp:coreProperties>
</file>