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4E" w:rsidRPr="00725E7D" w:rsidRDefault="00325D4E" w:rsidP="00325D4E">
      <w:pPr>
        <w:spacing w:after="0" w:line="240" w:lineRule="auto"/>
        <w:ind w:right="-1"/>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УДК 347</w:t>
      </w:r>
    </w:p>
    <w:p w:rsidR="00325D4E" w:rsidRPr="00725E7D" w:rsidRDefault="00325D4E" w:rsidP="00325D4E">
      <w:pPr>
        <w:spacing w:after="0" w:line="240" w:lineRule="auto"/>
        <w:ind w:right="-1" w:firstLine="567"/>
        <w:jc w:val="right"/>
        <w:rPr>
          <w:rFonts w:ascii="Times New Roman" w:eastAsia="Calibri" w:hAnsi="Times New Roman" w:cs="Times New Roman"/>
          <w:sz w:val="28"/>
          <w:szCs w:val="28"/>
          <w:lang w:val="uk-UA"/>
        </w:rPr>
      </w:pPr>
      <w:proofErr w:type="spellStart"/>
      <w:r w:rsidRPr="00725E7D">
        <w:rPr>
          <w:rFonts w:ascii="Times New Roman" w:eastAsia="Calibri" w:hAnsi="Times New Roman" w:cs="Times New Roman"/>
          <w:b/>
          <w:sz w:val="28"/>
          <w:szCs w:val="28"/>
          <w:lang w:val="uk-UA"/>
        </w:rPr>
        <w:t>Бузун</w:t>
      </w:r>
      <w:proofErr w:type="spellEnd"/>
      <w:r w:rsidRPr="00725E7D">
        <w:rPr>
          <w:rFonts w:ascii="Times New Roman" w:eastAsia="Calibri" w:hAnsi="Times New Roman" w:cs="Times New Roman"/>
          <w:b/>
          <w:sz w:val="28"/>
          <w:szCs w:val="28"/>
          <w:lang w:val="uk-UA"/>
        </w:rPr>
        <w:t xml:space="preserve"> О.О.,</w:t>
      </w:r>
      <w:r w:rsidRPr="00725E7D">
        <w:rPr>
          <w:rFonts w:ascii="Times New Roman" w:eastAsia="Calibri" w:hAnsi="Times New Roman" w:cs="Times New Roman"/>
          <w:sz w:val="28"/>
          <w:szCs w:val="28"/>
          <w:lang w:val="uk-UA"/>
        </w:rPr>
        <w:t xml:space="preserve"> студентка,</w:t>
      </w:r>
    </w:p>
    <w:p w:rsidR="00325D4E" w:rsidRPr="00725E7D" w:rsidRDefault="00325D4E" w:rsidP="00325D4E">
      <w:pPr>
        <w:spacing w:after="0" w:line="240" w:lineRule="auto"/>
        <w:ind w:right="-1" w:firstLine="567"/>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                                       Навчально-науковий Юридичний інститут,</w:t>
      </w:r>
    </w:p>
    <w:p w:rsidR="00325D4E" w:rsidRPr="00725E7D" w:rsidRDefault="00325D4E" w:rsidP="00325D4E">
      <w:pPr>
        <w:spacing w:after="0" w:line="240" w:lineRule="auto"/>
        <w:ind w:right="-1" w:firstLine="567"/>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                   Національний авіаційний університет, м. Київ</w:t>
      </w:r>
    </w:p>
    <w:p w:rsidR="00325D4E" w:rsidRPr="00725E7D" w:rsidRDefault="00325D4E" w:rsidP="00325D4E">
      <w:pPr>
        <w:spacing w:after="0" w:line="240" w:lineRule="auto"/>
        <w:ind w:right="-1" w:firstLine="567"/>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Науковий керівник: Шуст Н. Б., доктор соціологічних наук, професор                    </w:t>
      </w:r>
    </w:p>
    <w:p w:rsidR="00325D4E" w:rsidRPr="00725E7D" w:rsidRDefault="00325D4E" w:rsidP="00325D4E">
      <w:pPr>
        <w:spacing w:after="0" w:line="240" w:lineRule="auto"/>
        <w:ind w:firstLine="567"/>
        <w:jc w:val="center"/>
        <w:rPr>
          <w:rFonts w:ascii="Times New Roman" w:eastAsia="Calibri" w:hAnsi="Times New Roman" w:cs="Times New Roman"/>
          <w:sz w:val="28"/>
          <w:szCs w:val="28"/>
          <w:lang w:val="uk-UA"/>
        </w:rPr>
      </w:pPr>
    </w:p>
    <w:p w:rsidR="00325D4E" w:rsidRPr="00725E7D" w:rsidRDefault="00325D4E" w:rsidP="00325D4E">
      <w:pPr>
        <w:spacing w:after="0" w:line="240" w:lineRule="auto"/>
        <w:jc w:val="center"/>
        <w:rPr>
          <w:rFonts w:ascii="Times New Roman" w:eastAsia="Calibri" w:hAnsi="Times New Roman" w:cs="Times New Roman"/>
          <w:b/>
          <w:sz w:val="28"/>
          <w:szCs w:val="28"/>
          <w:lang w:val="uk-UA"/>
        </w:rPr>
      </w:pPr>
      <w:r w:rsidRPr="00725E7D">
        <w:rPr>
          <w:rFonts w:ascii="Times New Roman" w:eastAsia="Calibri" w:hAnsi="Times New Roman" w:cs="Times New Roman"/>
          <w:b/>
          <w:sz w:val="28"/>
          <w:szCs w:val="28"/>
          <w:lang w:val="uk-UA"/>
        </w:rPr>
        <w:t>ЗАХИСТ ПЕРСОНАЛЬНИХ ДАНИХ: СУТНІСТЬ, ПРОБЛЕМИ ТА ШЛЯХИ ВИРІШЕННЯ</w:t>
      </w:r>
    </w:p>
    <w:p w:rsidR="00325D4E" w:rsidRPr="00725E7D" w:rsidRDefault="00325D4E" w:rsidP="00325D4E">
      <w:pPr>
        <w:spacing w:after="0" w:line="360" w:lineRule="auto"/>
        <w:jc w:val="both"/>
        <w:rPr>
          <w:rFonts w:ascii="Times New Roman" w:eastAsia="Calibri" w:hAnsi="Times New Roman" w:cs="Times New Roman"/>
          <w:sz w:val="28"/>
          <w:szCs w:val="28"/>
          <w:lang w:val="uk-UA"/>
        </w:rPr>
      </w:pPr>
    </w:p>
    <w:p w:rsidR="00325D4E" w:rsidRPr="00725E7D" w:rsidRDefault="00325D4E" w:rsidP="00325D4E">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Стрімка розбудова інформаційного суспільства все більше спонукає юристів-вчених вивчати юридичну природу та закономірності такого досить давнього міжнародно-правового засобу боротьби з порушенням прав людини, як захист її персональних даних. Сьогодні інформація персонального характеру все частіше розглядається як економічно вигідний товар і як джерело влади. Водночас інформаційна сфера є одним із найважливіших напрямів реалізації інтересів особи, котрі, у свою чергу, разом з інтересами держави та суспільства в інформаційній сфері складають інформаційну безпеку. </w:t>
      </w:r>
    </w:p>
    <w:p w:rsidR="00325D4E" w:rsidRPr="00725E7D" w:rsidRDefault="00325D4E" w:rsidP="00325D4E">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Згідно з Конституцією України частини другої статті 32, гарантовано захист інформації про особу, а саме: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[1].</w:t>
      </w:r>
    </w:p>
    <w:p w:rsidR="00325D4E" w:rsidRPr="00725E7D" w:rsidRDefault="00325D4E" w:rsidP="00325D4E">
      <w:pPr>
        <w:spacing w:after="0" w:line="360" w:lineRule="auto"/>
        <w:ind w:firstLine="567"/>
        <w:jc w:val="both"/>
        <w:rPr>
          <w:rFonts w:ascii="Times New Roman" w:eastAsia="Calibri" w:hAnsi="Times New Roman" w:cs="Times New Roman"/>
          <w:color w:val="000000"/>
          <w:sz w:val="28"/>
          <w:szCs w:val="28"/>
          <w:lang w:val="uk-UA"/>
        </w:rPr>
      </w:pPr>
      <w:r w:rsidRPr="00725E7D">
        <w:rPr>
          <w:rFonts w:ascii="Times New Roman" w:eastAsia="Calibri" w:hAnsi="Times New Roman" w:cs="Times New Roman"/>
          <w:sz w:val="28"/>
          <w:szCs w:val="28"/>
          <w:lang w:val="uk-UA"/>
        </w:rPr>
        <w:t xml:space="preserve">Таку інформацію про фізичну особу (персональні дані) складають відомості про фізичну особу, яка ідентифікована або може бути ідентифікована </w:t>
      </w:r>
      <w:r w:rsidRPr="00725E7D">
        <w:rPr>
          <w:rFonts w:ascii="Times New Roman" w:eastAsia="Calibri" w:hAnsi="Times New Roman" w:cs="Times New Roman"/>
          <w:color w:val="000000"/>
          <w:sz w:val="28"/>
          <w:szCs w:val="28"/>
          <w:lang w:val="uk-UA"/>
        </w:rPr>
        <w:t xml:space="preserve">(ч. 1 ст. 11 Закону «Про інформацію», </w:t>
      </w:r>
      <w:proofErr w:type="spellStart"/>
      <w:r w:rsidRPr="00725E7D">
        <w:rPr>
          <w:rFonts w:ascii="Times New Roman" w:eastAsia="Calibri" w:hAnsi="Times New Roman" w:cs="Times New Roman"/>
          <w:color w:val="000000"/>
          <w:sz w:val="28"/>
          <w:szCs w:val="28"/>
          <w:lang w:val="uk-UA"/>
        </w:rPr>
        <w:t>абз</w:t>
      </w:r>
      <w:proofErr w:type="spellEnd"/>
      <w:r w:rsidRPr="00725E7D">
        <w:rPr>
          <w:rFonts w:ascii="Times New Roman" w:eastAsia="Calibri" w:hAnsi="Times New Roman" w:cs="Times New Roman"/>
          <w:color w:val="000000"/>
          <w:sz w:val="28"/>
          <w:szCs w:val="28"/>
          <w:lang w:val="uk-UA"/>
        </w:rPr>
        <w:t>. 7 ст. 2 Закону)</w:t>
      </w:r>
      <w:r w:rsidRPr="00725E7D">
        <w:rPr>
          <w:rFonts w:ascii="Times New Roman" w:eastAsia="Calibri" w:hAnsi="Times New Roman" w:cs="Times New Roman"/>
          <w:sz w:val="28"/>
          <w:szCs w:val="28"/>
          <w:lang w:val="uk-UA"/>
        </w:rPr>
        <w:t xml:space="preserve"> [2]</w:t>
      </w:r>
      <w:r w:rsidRPr="00725E7D">
        <w:rPr>
          <w:rFonts w:ascii="Times New Roman" w:eastAsia="Calibri" w:hAnsi="Times New Roman" w:cs="Times New Roman"/>
          <w:color w:val="000000"/>
          <w:sz w:val="28"/>
          <w:szCs w:val="28"/>
          <w:lang w:val="uk-UA"/>
        </w:rPr>
        <w:t xml:space="preserve">. </w:t>
      </w:r>
    </w:p>
    <w:p w:rsidR="00325D4E" w:rsidRPr="00725E7D" w:rsidRDefault="00325D4E" w:rsidP="00325D4E">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Конкретизуючи положення ст. 32 Конституції України, ч. 2 ст. 11 Закону «Про інформацію», до персональних даних про особу відносить, зокрема, дані про її національність, освіту, сімейний стан, релігійні переконання, стан здоров'я, а також адресу, дату і місце народження.</w:t>
      </w:r>
    </w:p>
    <w:p w:rsidR="00325D4E" w:rsidRPr="00725E7D" w:rsidRDefault="00325D4E" w:rsidP="00325D4E">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З метою забезпечення конституційних прав суб'єктів персональних даних на невтручання у приватне життя, Закон зобов'язує осіб, які обробляють такі дані із застосуванням автоматизованих чи </w:t>
      </w:r>
      <w:r w:rsidRPr="00725E7D">
        <w:rPr>
          <w:rFonts w:ascii="Times New Roman" w:eastAsia="Calibri" w:hAnsi="Times New Roman" w:cs="Times New Roman"/>
          <w:sz w:val="28"/>
          <w:szCs w:val="28"/>
          <w:lang w:val="uk-UA"/>
        </w:rPr>
        <w:lastRenderedPageBreak/>
        <w:t xml:space="preserve">неавтоматизованих засобів (шляхом формування картотек), здійснювати державну реєстрацію баз персональних даних (крім випадків, визначених у частинах 2 і 3 ст. 1 Закону) та пред'являє певні вимоги до обробки таких даних. Базою даних визнається іменована сукупність упорядкованих персональних даних в електронній формі та у формі картотек персональних даних (ст. 2 Закону). Стаття 9 Закону містить положення щодо державної реєстрації бази персональних даних шляхом внесення відповідних даних до Державного реєстру баз персональних даних.  </w:t>
      </w:r>
    </w:p>
    <w:p w:rsidR="00325D4E" w:rsidRPr="00725E7D" w:rsidRDefault="00325D4E" w:rsidP="00325D4E">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Згідно з Законом України «Про захист персональних даних» підставами виникнення права на використання персональних даних є згода суб'єкта персональних даних на обробку його персональних даних, при чому суб'єкт </w:t>
      </w:r>
      <w:proofErr w:type="spellStart"/>
      <w:r w:rsidRPr="00725E7D">
        <w:rPr>
          <w:rFonts w:ascii="Times New Roman" w:eastAsia="Calibri" w:hAnsi="Times New Roman" w:cs="Times New Roman"/>
          <w:sz w:val="28"/>
          <w:szCs w:val="28"/>
          <w:lang w:val="uk-UA"/>
        </w:rPr>
        <w:t>персональ</w:t>
      </w:r>
      <w:proofErr w:type="spellEnd"/>
      <w:r w:rsidRPr="00725E7D">
        <w:rPr>
          <w:rFonts w:ascii="Times New Roman" w:eastAsia="Calibri" w:hAnsi="Times New Roman" w:cs="Times New Roman"/>
          <w:sz w:val="28"/>
          <w:szCs w:val="28"/>
          <w:lang w:val="uk-UA"/>
        </w:rPr>
        <w:t xml:space="preserve"> них даних має право при наданні згоди внести застереження стосовно обмеження права на обробку своїх персональних даних, а також дозвіл на обробку персональних даних, наданий володільцю бази персональних даних відповідно до Закону України «Про захист персональних даних» виключно для здійснення його повноважень [3]. </w:t>
      </w:r>
    </w:p>
    <w:p w:rsidR="00325D4E" w:rsidRPr="00725E7D" w:rsidRDefault="00325D4E" w:rsidP="00325D4E">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Виникає питання й про можливість реалізації громадянином наданих йому прав у сфері захисту персональних даних та здійснення контролю за правомірним доступом до них. Зазначене потребує доповнення ч. 4 ст. 9 Закону положенням про те, що володілець бази персональних даних у період збирання та обробки відповідної інформації має повідомляти суб'єкта персональних даних про внесення бази персональних даних до Державного реєстру та її реєстраційний номер. Такі доповнення сприятимуть посиленню державного й громадського контролю в цій царині, своєчасному виявленню порушників Закону. Адже існуюче право доступу фізичних осіб до відомостей Реєстру через </w:t>
      </w:r>
      <w:proofErr w:type="spellStart"/>
      <w:r w:rsidRPr="00725E7D">
        <w:rPr>
          <w:rFonts w:ascii="Times New Roman" w:eastAsia="Calibri" w:hAnsi="Times New Roman" w:cs="Times New Roman"/>
          <w:sz w:val="28"/>
          <w:szCs w:val="28"/>
          <w:lang w:val="uk-UA"/>
        </w:rPr>
        <w:t>веб-сайт</w:t>
      </w:r>
      <w:proofErr w:type="spellEnd"/>
      <w:r w:rsidRPr="00725E7D">
        <w:rPr>
          <w:rFonts w:ascii="Times New Roman" w:eastAsia="Calibri" w:hAnsi="Times New Roman" w:cs="Times New Roman"/>
          <w:sz w:val="28"/>
          <w:szCs w:val="28"/>
          <w:lang w:val="uk-UA"/>
        </w:rPr>
        <w:t xml:space="preserve">, який ведеться адміністратором реєстру – </w:t>
      </w:r>
      <w:proofErr w:type="spellStart"/>
      <w:r w:rsidRPr="00725E7D">
        <w:rPr>
          <w:rFonts w:ascii="Times New Roman" w:eastAsia="Calibri" w:hAnsi="Times New Roman" w:cs="Times New Roman"/>
          <w:sz w:val="28"/>
          <w:szCs w:val="28"/>
          <w:lang w:val="uk-UA"/>
        </w:rPr>
        <w:t>ДП</w:t>
      </w:r>
      <w:proofErr w:type="spellEnd"/>
      <w:r w:rsidRPr="00725E7D">
        <w:rPr>
          <w:rFonts w:ascii="Times New Roman" w:eastAsia="Calibri" w:hAnsi="Times New Roman" w:cs="Times New Roman"/>
          <w:sz w:val="28"/>
          <w:szCs w:val="28"/>
          <w:lang w:val="uk-UA"/>
        </w:rPr>
        <w:t xml:space="preserve"> «Інформаційний центр» Мінюсту України (п. 15 Положення про Державний реєстр баз персональних даних та порядок його ведення) через зрозумілі причини громадянами не реалізується [4].</w:t>
      </w:r>
    </w:p>
    <w:p w:rsidR="00325D4E" w:rsidRPr="00725E7D" w:rsidRDefault="00325D4E" w:rsidP="00325D4E">
      <w:pPr>
        <w:spacing w:after="0" w:line="360" w:lineRule="auto"/>
        <w:ind w:firstLine="567"/>
        <w:jc w:val="both"/>
        <w:rPr>
          <w:rFonts w:ascii="Times New Roman" w:eastAsia="Calibri" w:hAnsi="Times New Roman" w:cs="Times New Roman"/>
          <w:i/>
          <w:sz w:val="28"/>
          <w:szCs w:val="28"/>
          <w:lang w:val="uk-UA"/>
        </w:rPr>
      </w:pPr>
      <w:r w:rsidRPr="00725E7D">
        <w:rPr>
          <w:rFonts w:ascii="Times New Roman" w:eastAsia="Calibri" w:hAnsi="Times New Roman" w:cs="Times New Roman"/>
          <w:sz w:val="28"/>
          <w:szCs w:val="28"/>
          <w:lang w:val="uk-UA"/>
        </w:rPr>
        <w:lastRenderedPageBreak/>
        <w:t xml:space="preserve">Законодавець не дає визначення терміна «захист персональних даних» та суб'єктів, які здійснюють такий захист (ст. 4 Закону називає суб'єктів відносин, пов'язаних із персональними даними, що, вочевидь, не є однозначним). Втім зазначене питання потребує ретельного з'ясування. Захист взагалі розуміється як забезпечення, відгородження від посягань, незаконних дій, запобігання будь-якого впливу тощо. У науковій юридичній літературі термін «адміністративно - правовий захист» визначається як можливість держави, її органів захищати ті чи інші права, не конкретизуючи, чи йдеться про захист порушених прав чи про гарантії, форми реалізації тих чи інших ще не порушених прав </w:t>
      </w:r>
      <w:r w:rsidRPr="00725E7D">
        <w:rPr>
          <w:rFonts w:ascii="Times New Roman" w:eastAsia="Calibri" w:hAnsi="Times New Roman" w:cs="Times New Roman"/>
          <w:color w:val="000000"/>
          <w:sz w:val="28"/>
          <w:szCs w:val="28"/>
          <w:lang w:val="uk-UA"/>
        </w:rPr>
        <w:t>[5, с. 67].</w:t>
      </w:r>
    </w:p>
    <w:p w:rsidR="00325D4E" w:rsidRPr="00725E7D" w:rsidRDefault="00325D4E" w:rsidP="00325D4E">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Збирання й зберігання конфіденційної інформації про особу може вважатися юридично бездоганним за умов компетентності суб'єктів такої діяльності, слушності мети здійснюваних заходів та наявності їх загальних й спеціальних правових підстав, додержання визначної законом процедури проведення такої діяльності. Тому, на нашу думку, правовий погляд на проблему захисту персональних даних має містити не тільки введення заборони на їх збирання, обробку та розповсюдження, а й порядку їх формування у відповідності із встановленими від імені держави правилами в процесі входження особи в життя суспільства. Зазначене потребує побудови нової правової концепції персональних даних, спрямованої на їх охорону від будь-якого несанкціонованого доступу, та захисту прав володільців таких даних. Ії втіленню в життя сприятиме й оновлена редакція ст. 188-39 </w:t>
      </w:r>
      <w:proofErr w:type="spellStart"/>
      <w:r w:rsidRPr="00725E7D">
        <w:rPr>
          <w:rFonts w:ascii="Times New Roman" w:eastAsia="Calibri" w:hAnsi="Times New Roman" w:cs="Times New Roman"/>
          <w:sz w:val="28"/>
          <w:szCs w:val="28"/>
          <w:lang w:val="uk-UA"/>
        </w:rPr>
        <w:t>КУпАП</w:t>
      </w:r>
      <w:proofErr w:type="spellEnd"/>
      <w:r w:rsidRPr="00725E7D">
        <w:rPr>
          <w:rFonts w:ascii="Times New Roman" w:eastAsia="Calibri" w:hAnsi="Times New Roman" w:cs="Times New Roman"/>
          <w:sz w:val="28"/>
          <w:szCs w:val="28"/>
          <w:lang w:val="uk-UA"/>
        </w:rPr>
        <w:t xml:space="preserve">, яка має передбачати відповідальність за порушення встановленого законом порядку збирання, реєстрації, накопичення зберігання, адаптування зміни, використання, поширення, знеособлення, знищення інформації про громадян (персональних даних). Не можна оминути й таке питання. На сьогодні </w:t>
      </w:r>
      <w:proofErr w:type="spellStart"/>
      <w:r w:rsidRPr="00725E7D">
        <w:rPr>
          <w:rFonts w:ascii="Times New Roman" w:eastAsia="Calibri" w:hAnsi="Times New Roman" w:cs="Times New Roman"/>
          <w:sz w:val="28"/>
          <w:szCs w:val="28"/>
          <w:lang w:val="uk-UA"/>
        </w:rPr>
        <w:t>ДП</w:t>
      </w:r>
      <w:proofErr w:type="spellEnd"/>
      <w:r w:rsidRPr="00725E7D">
        <w:rPr>
          <w:rFonts w:ascii="Times New Roman" w:eastAsia="Calibri" w:hAnsi="Times New Roman" w:cs="Times New Roman"/>
          <w:sz w:val="28"/>
          <w:szCs w:val="28"/>
          <w:lang w:val="uk-UA"/>
        </w:rPr>
        <w:t xml:space="preserve"> «Інформаційний центр» Мінюсту України вже зареєстровано понад 41,3 тис. баз персональних даних. А має бути ще більше, оскільки ратифікувавши </w:t>
      </w:r>
      <w:proofErr w:type="spellStart"/>
      <w:r w:rsidRPr="00725E7D">
        <w:rPr>
          <w:rFonts w:ascii="Times New Roman" w:eastAsia="Calibri" w:hAnsi="Times New Roman" w:cs="Times New Roman"/>
          <w:sz w:val="28"/>
          <w:szCs w:val="28"/>
          <w:lang w:val="uk-UA"/>
        </w:rPr>
        <w:t>Кон-венцію</w:t>
      </w:r>
      <w:proofErr w:type="spellEnd"/>
      <w:r w:rsidRPr="00725E7D">
        <w:rPr>
          <w:rFonts w:ascii="Times New Roman" w:eastAsia="Calibri" w:hAnsi="Times New Roman" w:cs="Times New Roman"/>
          <w:sz w:val="28"/>
          <w:szCs w:val="28"/>
          <w:lang w:val="uk-UA"/>
        </w:rPr>
        <w:t xml:space="preserve"> 108, Україна взяла на себе зобов'язання її застосовувати до інформації, що стосується груп осіб, асоціацій, фондів, компаній, корпорацій </w:t>
      </w:r>
      <w:r w:rsidRPr="00725E7D">
        <w:rPr>
          <w:rFonts w:ascii="Times New Roman" w:eastAsia="Calibri" w:hAnsi="Times New Roman" w:cs="Times New Roman"/>
          <w:sz w:val="28"/>
          <w:szCs w:val="28"/>
          <w:lang w:val="uk-UA"/>
        </w:rPr>
        <w:lastRenderedPageBreak/>
        <w:t xml:space="preserve">та будь-яких інших організацій, що безпосередньо або </w:t>
      </w:r>
      <w:proofErr w:type="spellStart"/>
      <w:r w:rsidRPr="00725E7D">
        <w:rPr>
          <w:rFonts w:ascii="Times New Roman" w:eastAsia="Calibri" w:hAnsi="Times New Roman" w:cs="Times New Roman"/>
          <w:sz w:val="28"/>
          <w:szCs w:val="28"/>
          <w:lang w:val="uk-UA"/>
        </w:rPr>
        <w:t>опосеред</w:t>
      </w:r>
      <w:proofErr w:type="spellEnd"/>
      <w:r w:rsidRPr="00725E7D">
        <w:rPr>
          <w:rFonts w:ascii="Times New Roman" w:eastAsia="Calibri" w:hAnsi="Times New Roman" w:cs="Times New Roman"/>
          <w:sz w:val="28"/>
          <w:szCs w:val="28"/>
          <w:lang w:val="uk-UA"/>
        </w:rPr>
        <w:t xml:space="preserve"> </w:t>
      </w:r>
      <w:proofErr w:type="spellStart"/>
      <w:r w:rsidRPr="00725E7D">
        <w:rPr>
          <w:rFonts w:ascii="Times New Roman" w:eastAsia="Calibri" w:hAnsi="Times New Roman" w:cs="Times New Roman"/>
          <w:sz w:val="28"/>
          <w:szCs w:val="28"/>
          <w:lang w:val="uk-UA"/>
        </w:rPr>
        <w:t>ковано</w:t>
      </w:r>
      <w:proofErr w:type="spellEnd"/>
      <w:r w:rsidRPr="00725E7D">
        <w:rPr>
          <w:rFonts w:ascii="Times New Roman" w:eastAsia="Calibri" w:hAnsi="Times New Roman" w:cs="Times New Roman"/>
          <w:sz w:val="28"/>
          <w:szCs w:val="28"/>
          <w:lang w:val="uk-UA"/>
        </w:rPr>
        <w:t xml:space="preserve"> складаються з окремих осіб, незалежно від того, мають чи не мають такі установи статус юридичної особи [6].</w:t>
      </w:r>
    </w:p>
    <w:p w:rsidR="00325D4E" w:rsidRPr="00725E7D" w:rsidRDefault="00325D4E" w:rsidP="00325D4E">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Таким чином, ми можемо стверджувати, що ДСЗПД України по суті є єдиним органом виконавчої влади, на який Законом покладається здійснення державного контролю у сфері обігу персональних даних, вжиття заходів щодо припинення порушень прав громадян й притягнення винних осіб до відповідальності. Прийняття законодавчих актів щодо регулювання обігу персональних даних є лише першими кроками на шляху до реального втілення в життя положень Конституції України та норм міжнародного права щодо визнання безпеки людини й громадянина в державі найвищою соціальною цінністю та її забезпечення. На сьогодні актуальним є вироблення відповідної стратегії розвитку охорони й захисту персональних даних, тому що в нашій країні ми потребуємо реформ та змін, які удосконалять нашу державу на краще.</w:t>
      </w:r>
    </w:p>
    <w:p w:rsidR="00325D4E" w:rsidRPr="00725E7D" w:rsidRDefault="00325D4E" w:rsidP="00325D4E">
      <w:pPr>
        <w:spacing w:after="0" w:line="240" w:lineRule="auto"/>
        <w:jc w:val="center"/>
        <w:rPr>
          <w:rFonts w:ascii="Times New Roman" w:eastAsia="Calibri" w:hAnsi="Times New Roman" w:cs="Times New Roman"/>
          <w:i/>
          <w:sz w:val="28"/>
          <w:szCs w:val="28"/>
          <w:lang w:val="uk-UA"/>
        </w:rPr>
      </w:pPr>
      <w:r w:rsidRPr="00725E7D">
        <w:rPr>
          <w:rFonts w:ascii="Times New Roman" w:eastAsia="Calibri" w:hAnsi="Times New Roman" w:cs="Times New Roman"/>
          <w:i/>
          <w:sz w:val="28"/>
          <w:szCs w:val="28"/>
          <w:lang w:val="uk-UA"/>
        </w:rPr>
        <w:t>Література</w:t>
      </w:r>
    </w:p>
    <w:p w:rsidR="00325D4E" w:rsidRPr="00725E7D" w:rsidRDefault="00325D4E" w:rsidP="00325D4E">
      <w:pPr>
        <w:tabs>
          <w:tab w:val="left" w:pos="142"/>
        </w:tabs>
        <w:spacing w:after="0" w:line="240" w:lineRule="auto"/>
        <w:ind w:firstLine="567"/>
        <w:contextualSpacing/>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1. Конституція України[Електронний ресурс]. – Режим доступу : http://zakon3.rada.gov.ua/laws/show/254%D0%BA/96-%D0%B2%D1%80</w:t>
      </w:r>
    </w:p>
    <w:p w:rsidR="00325D4E" w:rsidRPr="00725E7D" w:rsidRDefault="00325D4E" w:rsidP="00325D4E">
      <w:pPr>
        <w:spacing w:after="0" w:line="240" w:lineRule="auto"/>
        <w:ind w:firstLine="567"/>
        <w:contextualSpacing/>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2. Про </w:t>
      </w:r>
      <w:proofErr w:type="spellStart"/>
      <w:r w:rsidRPr="00725E7D">
        <w:rPr>
          <w:rFonts w:ascii="Times New Roman" w:eastAsia="Calibri" w:hAnsi="Times New Roman" w:cs="Times New Roman"/>
          <w:sz w:val="28"/>
          <w:szCs w:val="28"/>
          <w:lang w:val="uk-UA"/>
        </w:rPr>
        <w:t>інформацію.Закон</w:t>
      </w:r>
      <w:proofErr w:type="spellEnd"/>
      <w:r w:rsidRPr="00725E7D">
        <w:rPr>
          <w:rFonts w:ascii="Times New Roman" w:eastAsia="Calibri" w:hAnsi="Times New Roman" w:cs="Times New Roman"/>
          <w:sz w:val="28"/>
          <w:szCs w:val="28"/>
          <w:lang w:val="uk-UA"/>
        </w:rPr>
        <w:t xml:space="preserve"> України від 02.10.1992 р.[Електронний ресурс]. – Режим доступу : http://zakon2.rada.gov.ua/laws/show/2657-12</w:t>
      </w:r>
    </w:p>
    <w:p w:rsidR="00325D4E" w:rsidRPr="00725E7D" w:rsidRDefault="00325D4E" w:rsidP="00325D4E">
      <w:pPr>
        <w:tabs>
          <w:tab w:val="left" w:pos="142"/>
        </w:tabs>
        <w:spacing w:after="0" w:line="240" w:lineRule="auto"/>
        <w:ind w:firstLine="567"/>
        <w:contextualSpacing/>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3. Про захист персональних даних: Закон України від 01.06.2010 р. [Електронний ресурс]. – Режим доступу : http://zakon2.rada.gov.ua/laws/show/2297-17</w:t>
      </w:r>
    </w:p>
    <w:p w:rsidR="00325D4E" w:rsidRPr="00725E7D" w:rsidRDefault="00325D4E" w:rsidP="00325D4E">
      <w:pPr>
        <w:tabs>
          <w:tab w:val="left" w:pos="142"/>
        </w:tabs>
        <w:spacing w:after="0" w:line="240" w:lineRule="auto"/>
        <w:ind w:firstLine="567"/>
        <w:contextualSpacing/>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4. Офіційний вісник України //</w:t>
      </w:r>
      <w:r w:rsidRPr="00725E7D">
        <w:rPr>
          <w:rFonts w:ascii="Times New Roman" w:eastAsia="Calibri" w:hAnsi="Times New Roman" w:cs="Times New Roman"/>
          <w:color w:val="000000"/>
          <w:sz w:val="28"/>
          <w:szCs w:val="28"/>
          <w:lang w:val="uk-UA"/>
        </w:rPr>
        <w:t>2011р. – № 45. – Ст. 615</w:t>
      </w:r>
    </w:p>
    <w:p w:rsidR="00325D4E" w:rsidRPr="00725E7D" w:rsidRDefault="00325D4E" w:rsidP="00325D4E">
      <w:pPr>
        <w:tabs>
          <w:tab w:val="left" w:pos="142"/>
        </w:tabs>
        <w:spacing w:after="0" w:line="240" w:lineRule="auto"/>
        <w:ind w:firstLine="567"/>
        <w:contextualSpacing/>
        <w:jc w:val="both"/>
        <w:rPr>
          <w:rFonts w:ascii="Times New Roman" w:eastAsia="Calibri" w:hAnsi="Times New Roman" w:cs="Times New Roman"/>
          <w:color w:val="000000"/>
          <w:sz w:val="28"/>
          <w:szCs w:val="28"/>
          <w:lang w:val="uk-UA"/>
        </w:rPr>
      </w:pPr>
      <w:r w:rsidRPr="00725E7D">
        <w:rPr>
          <w:rFonts w:ascii="Times New Roman" w:eastAsia="Calibri" w:hAnsi="Times New Roman" w:cs="Times New Roman"/>
          <w:color w:val="000000"/>
          <w:sz w:val="28"/>
          <w:szCs w:val="28"/>
          <w:lang w:val="uk-UA"/>
        </w:rPr>
        <w:t xml:space="preserve">5. </w:t>
      </w:r>
      <w:proofErr w:type="spellStart"/>
      <w:r w:rsidRPr="00725E7D">
        <w:rPr>
          <w:rFonts w:ascii="Times New Roman" w:eastAsia="Calibri" w:hAnsi="Times New Roman" w:cs="Times New Roman"/>
          <w:color w:val="000000"/>
          <w:sz w:val="28"/>
          <w:szCs w:val="28"/>
          <w:lang w:val="uk-UA"/>
        </w:rPr>
        <w:t>Ведяхин</w:t>
      </w:r>
      <w:proofErr w:type="spellEnd"/>
      <w:r w:rsidRPr="00725E7D">
        <w:rPr>
          <w:rFonts w:ascii="Times New Roman" w:eastAsia="Calibri" w:hAnsi="Times New Roman" w:cs="Times New Roman"/>
          <w:color w:val="000000"/>
          <w:sz w:val="28"/>
          <w:szCs w:val="28"/>
          <w:lang w:val="uk-UA"/>
        </w:rPr>
        <w:t xml:space="preserve"> В. М. </w:t>
      </w:r>
      <w:proofErr w:type="spellStart"/>
      <w:r w:rsidRPr="00725E7D">
        <w:rPr>
          <w:rFonts w:ascii="Times New Roman" w:eastAsia="Calibri" w:hAnsi="Times New Roman" w:cs="Times New Roman"/>
          <w:color w:val="000000"/>
          <w:sz w:val="28"/>
          <w:szCs w:val="28"/>
          <w:lang w:val="uk-UA"/>
        </w:rPr>
        <w:t>Защита</w:t>
      </w:r>
      <w:proofErr w:type="spellEnd"/>
      <w:r w:rsidRPr="00725E7D">
        <w:rPr>
          <w:rFonts w:ascii="Times New Roman" w:eastAsia="Calibri" w:hAnsi="Times New Roman" w:cs="Times New Roman"/>
          <w:color w:val="000000"/>
          <w:sz w:val="28"/>
          <w:szCs w:val="28"/>
          <w:lang w:val="uk-UA"/>
        </w:rPr>
        <w:t xml:space="preserve"> права </w:t>
      </w:r>
      <w:proofErr w:type="spellStart"/>
      <w:r w:rsidRPr="00725E7D">
        <w:rPr>
          <w:rFonts w:ascii="Times New Roman" w:eastAsia="Calibri" w:hAnsi="Times New Roman" w:cs="Times New Roman"/>
          <w:color w:val="000000"/>
          <w:sz w:val="28"/>
          <w:szCs w:val="28"/>
          <w:lang w:val="uk-UA"/>
        </w:rPr>
        <w:t>как</w:t>
      </w:r>
      <w:proofErr w:type="spellEnd"/>
      <w:r w:rsidRPr="00725E7D">
        <w:rPr>
          <w:rFonts w:ascii="Times New Roman" w:eastAsia="Calibri" w:hAnsi="Times New Roman" w:cs="Times New Roman"/>
          <w:color w:val="000000"/>
          <w:sz w:val="28"/>
          <w:szCs w:val="28"/>
          <w:lang w:val="uk-UA"/>
        </w:rPr>
        <w:t xml:space="preserve"> </w:t>
      </w:r>
      <w:proofErr w:type="spellStart"/>
      <w:r w:rsidRPr="00725E7D">
        <w:rPr>
          <w:rFonts w:ascii="Times New Roman" w:eastAsia="Calibri" w:hAnsi="Times New Roman" w:cs="Times New Roman"/>
          <w:color w:val="000000"/>
          <w:sz w:val="28"/>
          <w:szCs w:val="28"/>
          <w:lang w:val="uk-UA"/>
        </w:rPr>
        <w:t>правовая</w:t>
      </w:r>
      <w:proofErr w:type="spellEnd"/>
      <w:r w:rsidRPr="00725E7D">
        <w:rPr>
          <w:rFonts w:ascii="Times New Roman" w:eastAsia="Calibri" w:hAnsi="Times New Roman" w:cs="Times New Roman"/>
          <w:color w:val="000000"/>
          <w:sz w:val="28"/>
          <w:szCs w:val="28"/>
          <w:lang w:val="uk-UA"/>
        </w:rPr>
        <w:t xml:space="preserve"> категорія / В. М. </w:t>
      </w:r>
      <w:proofErr w:type="spellStart"/>
      <w:r w:rsidRPr="00725E7D">
        <w:rPr>
          <w:rFonts w:ascii="Times New Roman" w:eastAsia="Calibri" w:hAnsi="Times New Roman" w:cs="Times New Roman"/>
          <w:color w:val="000000"/>
          <w:sz w:val="28"/>
          <w:szCs w:val="28"/>
          <w:lang w:val="uk-UA"/>
        </w:rPr>
        <w:t>Ведяхин</w:t>
      </w:r>
      <w:proofErr w:type="spellEnd"/>
      <w:r w:rsidRPr="00725E7D">
        <w:rPr>
          <w:rFonts w:ascii="Times New Roman" w:eastAsia="Calibri" w:hAnsi="Times New Roman" w:cs="Times New Roman"/>
          <w:color w:val="000000"/>
          <w:sz w:val="28"/>
          <w:szCs w:val="28"/>
          <w:lang w:val="uk-UA"/>
        </w:rPr>
        <w:t>, Т. Б. </w:t>
      </w:r>
      <w:proofErr w:type="spellStart"/>
      <w:r w:rsidRPr="00725E7D">
        <w:rPr>
          <w:rFonts w:ascii="Times New Roman" w:eastAsia="Calibri" w:hAnsi="Times New Roman" w:cs="Times New Roman"/>
          <w:color w:val="000000"/>
          <w:sz w:val="28"/>
          <w:szCs w:val="28"/>
          <w:lang w:val="uk-UA"/>
        </w:rPr>
        <w:t>Шубина</w:t>
      </w:r>
      <w:proofErr w:type="spellEnd"/>
      <w:r w:rsidRPr="00725E7D">
        <w:rPr>
          <w:rFonts w:ascii="Times New Roman" w:eastAsia="Calibri" w:hAnsi="Times New Roman" w:cs="Times New Roman"/>
          <w:color w:val="000000"/>
          <w:sz w:val="28"/>
          <w:szCs w:val="28"/>
          <w:lang w:val="uk-UA"/>
        </w:rPr>
        <w:t xml:space="preserve"> // </w:t>
      </w:r>
      <w:proofErr w:type="spellStart"/>
      <w:r w:rsidRPr="00725E7D">
        <w:rPr>
          <w:rFonts w:ascii="Times New Roman" w:eastAsia="Calibri" w:hAnsi="Times New Roman" w:cs="Times New Roman"/>
          <w:color w:val="000000"/>
          <w:sz w:val="28"/>
          <w:szCs w:val="28"/>
          <w:lang w:val="uk-UA"/>
        </w:rPr>
        <w:t>Правоведение</w:t>
      </w:r>
      <w:proofErr w:type="spellEnd"/>
      <w:r w:rsidRPr="00725E7D">
        <w:rPr>
          <w:rFonts w:ascii="Times New Roman" w:eastAsia="Calibri" w:hAnsi="Times New Roman" w:cs="Times New Roman"/>
          <w:color w:val="000000"/>
          <w:sz w:val="28"/>
          <w:szCs w:val="28"/>
          <w:lang w:val="uk-UA"/>
        </w:rPr>
        <w:t>. – 1998. – № 1. – С. 65 – 69.</w:t>
      </w:r>
    </w:p>
    <w:p w:rsidR="009C3EFB" w:rsidRDefault="00325D4E" w:rsidP="00325D4E">
      <w:r w:rsidRPr="00725E7D">
        <w:rPr>
          <w:rFonts w:ascii="Times New Roman" w:eastAsia="Calibri" w:hAnsi="Times New Roman" w:cs="Times New Roman"/>
          <w:color w:val="000000"/>
          <w:sz w:val="28"/>
          <w:szCs w:val="28"/>
          <w:lang w:val="uk-UA"/>
        </w:rPr>
        <w:t xml:space="preserve">6. </w:t>
      </w:r>
      <w:proofErr w:type="spellStart"/>
      <w:r w:rsidRPr="00725E7D">
        <w:rPr>
          <w:rFonts w:ascii="Times New Roman" w:eastAsia="Calibri" w:hAnsi="Times New Roman" w:cs="Times New Roman"/>
          <w:color w:val="000000"/>
          <w:sz w:val="28"/>
          <w:szCs w:val="28"/>
          <w:lang w:val="uk-UA"/>
        </w:rPr>
        <w:t>Червякова</w:t>
      </w:r>
      <w:proofErr w:type="spellEnd"/>
      <w:r w:rsidRPr="00725E7D">
        <w:rPr>
          <w:rFonts w:ascii="Times New Roman" w:eastAsia="Calibri" w:hAnsi="Times New Roman" w:cs="Times New Roman"/>
          <w:color w:val="000000"/>
          <w:sz w:val="28"/>
          <w:szCs w:val="28"/>
          <w:lang w:val="uk-UA"/>
        </w:rPr>
        <w:t xml:space="preserve"> О.Б.Закон України «Про захист персональних даних»: проблеми </w:t>
      </w:r>
      <w:proofErr w:type="spellStart"/>
      <w:r w:rsidRPr="00725E7D">
        <w:rPr>
          <w:rFonts w:ascii="Times New Roman" w:eastAsia="Calibri" w:hAnsi="Times New Roman" w:cs="Times New Roman"/>
          <w:color w:val="000000"/>
          <w:sz w:val="28"/>
          <w:szCs w:val="28"/>
          <w:lang w:val="uk-UA"/>
        </w:rPr>
        <w:t>ташляхи</w:t>
      </w:r>
      <w:proofErr w:type="spellEnd"/>
      <w:r w:rsidRPr="00725E7D">
        <w:rPr>
          <w:rFonts w:ascii="Times New Roman" w:eastAsia="Calibri" w:hAnsi="Times New Roman" w:cs="Times New Roman"/>
          <w:color w:val="000000"/>
          <w:sz w:val="28"/>
          <w:szCs w:val="28"/>
          <w:lang w:val="uk-UA"/>
        </w:rPr>
        <w:t xml:space="preserve"> вдосконалення // Проблеми законності. – 2012 р. – № 122. – С.104 – 105.</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25D4E"/>
    <w:rsid w:val="00325D4E"/>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4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6531</Characters>
  <Application>Microsoft Office Word</Application>
  <DocSecurity>0</DocSecurity>
  <Lines>54</Lines>
  <Paragraphs>15</Paragraphs>
  <ScaleCrop>false</ScaleCrop>
  <Company>Microsoft</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2017-05-19T07:59:00Z</dcterms:created>
  <dcterms:modified xsi:type="dcterms:W3CDTF">2017-05-19T07:59:00Z</dcterms:modified>
</cp:coreProperties>
</file>