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9D" w:rsidRPr="00725E7D" w:rsidRDefault="005F129D" w:rsidP="005F1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УДК 347.822.4</w:t>
      </w:r>
    </w:p>
    <w:p w:rsidR="005F129D" w:rsidRPr="00725E7D" w:rsidRDefault="005F129D" w:rsidP="005F1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Кондра</w:t>
      </w:r>
      <w:proofErr w:type="spellEnd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А.С., </w:t>
      </w:r>
      <w:proofErr w:type="spellStart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Галайко</w:t>
      </w:r>
      <w:proofErr w:type="spellEnd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Ю.В.,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студентки,</w:t>
      </w:r>
    </w:p>
    <w:p w:rsidR="005F129D" w:rsidRPr="00725E7D" w:rsidRDefault="005F129D" w:rsidP="005F1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Навчально-науковий Юридичний інститут, </w:t>
      </w:r>
    </w:p>
    <w:p w:rsidR="005F129D" w:rsidRPr="00725E7D" w:rsidRDefault="005F129D" w:rsidP="005F12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uk-UA"/>
        </w:rPr>
        <w:t xml:space="preserve">Національний авіаційний університет, м. Київ </w:t>
      </w:r>
    </w:p>
    <w:p w:rsidR="005F129D" w:rsidRPr="00725E7D" w:rsidRDefault="005F129D" w:rsidP="005F1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керівник: Білоусов В.М., старший викладач</w:t>
      </w:r>
    </w:p>
    <w:p w:rsidR="005F129D" w:rsidRPr="00725E7D" w:rsidRDefault="005F129D" w:rsidP="005F1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29D" w:rsidRPr="00725E7D" w:rsidRDefault="005F129D" w:rsidP="005F12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ПРОБЛЕМИ ЦИВІЛЬНОГО РЕГУЛЮВАННЯ АВІАЦІЙНОЇ БЕЗПЕКИ ТА ЇЇ РОЗВИТОК</w:t>
      </w:r>
    </w:p>
    <w:p w:rsidR="005F129D" w:rsidRPr="00725E7D" w:rsidRDefault="005F129D" w:rsidP="005F12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Важливість правового регулювання авіаційної безпеки в цивільній авіації України, а також усвідомлення його суспільством є одним із головних завдань сьогодення. Проблеми авіаційної безпеки в цивільній авіації України та занепокоєність щодо шляхів їх вирішення, викликали вжиття урядом багатьох країн світу відповідних політичних дій, спрямованих на вирішення вказаних проблем.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нашу думку, потрібно звернути увагу на послідовність реалізації принципу наукової нормотворчої діяльності, яка полягає в тому, що при підготовці та прийнятті нормативно-правового акту потрібно проводити аналітичне дослідження правового регулювання певних груп суспільних відносин, а також  досягнення  стабільності та узгодженості законодавчих актів, забезпечення оптимальної відповідності законів та інших нормативних актів, з питань, що регулюють авіаційні відносини та захист цивільної авіації в Україні.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Розвиток цивільної авіації в Україні поділяється на декілька етапів розвитку людства, що характеризується прискоренням індустріалізації, науково-технічною революцією (далі – НТР), в які було інтегроване й українське суспільство. Початком НТР вважають 50-ті XX ст. роки, коли запрацювали перші атомні електростанції, стартував перший супутник Землі, розпочалося використання в промисловості електронно-обчислювальних машин. На другому етапі НТР активно розвивалася цивільна авіація. З 1956р.на авіалініях України і Радянського Союзу з'явився новий літак ТУ-104, що стало початком нового етапу розвитку цивільної авіації [1].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 60-ті роки XX ст. стає масовою автоматизація виробництва (широке використання роботів, автоматизованих систем управління). Початок 80-х років минулого століття ознаменував третій етап НТР, на якому в результаті автоматизації виробництва робітник дедалі більше віддалявся від виготовлення продукції, здійснюючи лише регулювання та контроль виробничого процесу.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Україні було налагоджено конструювання та виробництво електронно-обчислювальних машин, сучасних приладів і засобів автоматизації. Учені Інституту кібернетики АН УРСР завершили розробку електронно-обчислювальних машин нового покоління «Мир-2», «Дніпро-2» науковці впровадили у виробництво понад 280 винаходів з економічним ефектом [2].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1987 р. створена постійна Група експертів з авіаційної безпеки. Її основним завданням є розробка правил і керівних принципів для надання допомоги державам у запровадженні заходів з припинення актів незаконного втручання в досягнення цивільної авіації.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Досягнення поставленої мети через реалізацію таких заходів: 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1) Виявляти та відслідковувати існуючі види загроз авіаційній безпеці в цивільній авіації, виробляти та проводити ефективні, глобальні, адекватні заходи протидії виникаючим загрозам; 2) забезпечити своєчасне запровадження положень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ІКАО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постійно контролювати їх реалізацію в державах; 3) здійснювати перевірки в сфері авіаційної безпеки з метою виявлення недоліків та забезпечення їх відповідними суб'єктами.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Доречним є запровадження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ІКАО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11 червня 2005 р. нового міжнародного стандарту, а саме «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машинозлічувального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паспорту». Усі 188 держав-членів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ІКАО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погодилися, що всі держави повинні почати його видачу до 1 квітня 2010 р. Запровадження таких електронних паспортів, які будуть містити біометричні характеристики, дозволить швидко ідентифікувати будь-якого пасажира [3].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Особистий підпис людини, причому характеристиками, що ідентифікуються: графіка написання букв, динаміка підпису і тиск інструменту, що пише,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-це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дозволить вирішити завдання щодо пізнання осіб, що мають право на користування конфіденційною інформацією [4]. 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Кабінет Міністрів України та інші органи виконавчої влади в межах повноважень, визначених законом, реалізують державну політику електронного документообігу документа, який використовується для ідентифікації автора та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підписувача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електронного документа іншими суб'єктами електронного документообігу [5]. Безпосереднє виконання заходів щодо забезпечення безпеки цивільної авіації покладається на експлуатантів авіаційної техніки, також на її розробників, виробників і ремонтників згідно з відповідними авіаційними правилами [6]. 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Правова база цивільної авіації України створюватиметься шляхом: 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-удосконалення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діючих і розробки нових актів законодавства, що стосуються діяльності цивільної авіації;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визначення як базової системи авіаційних правил, норм і стандартів (американської-FAR, європейської-JAR або системи АП Міждержавного авіаційного комітету) для гармонізації відповідних авіаційних правил України; 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визначення та акредитації закладів, установ, фахівців для створення авіаційних правил, норм і стандартів; використання для цієї мети потенціалу національних наукових, освітніх і виробничих закладів; 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створення інформаційне забезпечення суб'єктів цивільної авіації незалежно від форм власності.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Розробка авіаційних правил повинна здійснюватися відповідно до затверджених графіків з визначенням пріоритетності у важливості і першочерговості. Контроль за розробкою таких правил, їх державна реєстрація та введення в дію є одним із основних завдань державного регулювання цивільної авіації. Передбачається використання можливостей спільного розроблення нормативних документів з відповідними зарубіжними </w:t>
      </w: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або міжнародними організаціями. Порядок внесення змін і доповнень до актів законодавства, що стосуються цивільної авіації, визначається законодавством України. Передбачається встановлення постійного контролю за виконанням авіакомпаніями, авіапідприємствами, іншими суб'єктами цивільної авіації вимог діючих нормативно-правових актів, у тому числі контролю за приведенням установчих документів та організаційно-правових форм суб'єктів сфери цивільної авіації у відповідність із законодавством [6]. Таким чином, завдяки поступовому переходу України до європейського рівня життя збільшиться обсяг авіаційних перевезень у нашій державі. 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Підсумовуючи вищезазначене можна зробити такі висновки: 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1.Важливою умовою розвитку та удосконалення законодавства у сфері цивільної авіації повинно стати забезпечення прав і свобод громадян України, гарантії їх реалізації, а також забезпечення балансу індивідуальних, суспільних і державних інтересів, захисту в авіаційному просторі України. 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2.Забезпечення умов для провадження діяльності України в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ІКАО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інших міжнародних організаціях. 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3.У практичній діяльності щодо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нормотворчості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обов'язково потрібно дотримуватися таких принципів, як своєчасне прийняття нормативно-правового акту; пакетна підготовка нормативно-правових актів, що регламентують конкретні суспільні відносини; суворе додержання правил законодавчої техніки. </w:t>
      </w:r>
    </w:p>
    <w:p w:rsidR="005F129D" w:rsidRPr="00725E7D" w:rsidRDefault="005F129D" w:rsidP="005F12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4.Врегулювати механізм забезпечення авіаційної безпеки і програм технічного співробітництва з іншими державами. </w:t>
      </w:r>
    </w:p>
    <w:p w:rsidR="005F129D" w:rsidRPr="00725E7D" w:rsidRDefault="005F129D" w:rsidP="005F1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Література</w:t>
      </w:r>
    </w:p>
    <w:p w:rsidR="005F129D" w:rsidRPr="00725E7D" w:rsidRDefault="005F129D" w:rsidP="005F1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1.Основні напрями розвитку науки і техніки. Цивільна авіація України на сучасному етапі [Електронний ресурс]. – Режим доступу : http://referatik.com.ua </w:t>
      </w:r>
    </w:p>
    <w:p w:rsidR="005F129D" w:rsidRPr="00725E7D" w:rsidRDefault="005F129D" w:rsidP="005F1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2.Соціально-економічний розвиток України (1956-1985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pp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.) [Електронний ресурс]. – Режим доступу : //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http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://www.readbookz.com </w:t>
      </w:r>
    </w:p>
    <w:p w:rsidR="005F129D" w:rsidRPr="00725E7D" w:rsidRDefault="005F129D" w:rsidP="005F1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Башинський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 Акти незаконного втручання в діяльність цивільної авіації: деякі аспекти міжнародно-правової боротьби з ними / О.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Башинський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// Київський студентський журнал міжнародного права. – 2006. –№ 3.</w:t>
      </w:r>
    </w:p>
    <w:p w:rsidR="005F129D" w:rsidRPr="00725E7D" w:rsidRDefault="005F129D" w:rsidP="005F1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4.Семкин С. Н.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Основы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организационного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обеспечения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информационной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безопасности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объектов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информатизации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Учеб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пособие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С. Н.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Семкин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Э. Н. 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Беляков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В. И. Козачок. – М.: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Гелиос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АРВ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2005. – 192 с. </w:t>
      </w:r>
    </w:p>
    <w:p w:rsidR="005F129D" w:rsidRPr="00725E7D" w:rsidRDefault="005F129D" w:rsidP="005F1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5.Про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електронно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цифровий підпис. Закон України від 25.05.2003 р. // Відомості Верховної Ради України. - 2003. – </w:t>
      </w:r>
      <w:proofErr w:type="spellStart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No</w:t>
      </w:r>
      <w:proofErr w:type="spellEnd"/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36. – Ст. 276. </w:t>
      </w:r>
    </w:p>
    <w:p w:rsidR="009C3EFB" w:rsidRDefault="005F129D" w:rsidP="005F129D">
      <w:r w:rsidRPr="00725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6.Програма підготовки персоналу з авіаційної безпеки // Офіційний вісник України. – 2007. –№ 50.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129D"/>
    <w:rsid w:val="005F129D"/>
    <w:rsid w:val="00765807"/>
    <w:rsid w:val="007E64A5"/>
    <w:rsid w:val="009C3EFB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1169</Words>
  <Characters>6669</Characters>
  <Application>Microsoft Office Word</Application>
  <DocSecurity>0</DocSecurity>
  <Lines>55</Lines>
  <Paragraphs>15</Paragraphs>
  <ScaleCrop>false</ScaleCrop>
  <Company>Microsoft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2017-05-19T08:05:00Z</dcterms:created>
  <dcterms:modified xsi:type="dcterms:W3CDTF">2017-05-19T08:06:00Z</dcterms:modified>
</cp:coreProperties>
</file>