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992" w:rsidRPr="00725E7D" w:rsidRDefault="00D64992" w:rsidP="00D64992">
      <w:pPr>
        <w:spacing w:after="0" w:line="360" w:lineRule="auto"/>
        <w:rPr>
          <w:rFonts w:ascii="Times New Roman" w:hAnsi="Times New Roman" w:cs="Times New Roman"/>
          <w:b/>
          <w:bCs/>
          <w:color w:val="000000"/>
          <w:sz w:val="28"/>
          <w:szCs w:val="28"/>
          <w:lang w:val="uk-UA"/>
        </w:rPr>
      </w:pPr>
      <w:r w:rsidRPr="00725E7D">
        <w:rPr>
          <w:rFonts w:ascii="Times New Roman" w:hAnsi="Times New Roman" w:cs="Times New Roman"/>
          <w:color w:val="000000"/>
          <w:sz w:val="28"/>
          <w:szCs w:val="28"/>
          <w:lang w:val="uk-UA"/>
        </w:rPr>
        <w:t xml:space="preserve">УДК </w:t>
      </w:r>
      <w:r w:rsidR="00553BDB">
        <w:rPr>
          <w:rFonts w:ascii="Times New Roman" w:hAnsi="Times New Roman" w:cs="Times New Roman"/>
          <w:color w:val="000000"/>
          <w:sz w:val="28"/>
          <w:szCs w:val="28"/>
          <w:lang w:val="uk-UA"/>
        </w:rPr>
        <w:t>347.7</w:t>
      </w:r>
    </w:p>
    <w:p w:rsidR="00D64992" w:rsidRPr="00725E7D" w:rsidRDefault="00D64992" w:rsidP="00D64992">
      <w:pPr>
        <w:spacing w:after="0" w:line="240" w:lineRule="auto"/>
        <w:ind w:left="-142"/>
        <w:jc w:val="right"/>
        <w:rPr>
          <w:rFonts w:ascii="Times New Roman" w:hAnsi="Times New Roman" w:cs="Times New Roman"/>
          <w:color w:val="000000"/>
          <w:sz w:val="28"/>
          <w:szCs w:val="28"/>
          <w:lang w:val="uk-UA"/>
        </w:rPr>
      </w:pPr>
      <w:proofErr w:type="spellStart"/>
      <w:r w:rsidRPr="00725E7D">
        <w:rPr>
          <w:rFonts w:ascii="Times New Roman" w:hAnsi="Times New Roman" w:cs="Times New Roman"/>
          <w:b/>
          <w:bCs/>
          <w:color w:val="000000"/>
          <w:sz w:val="28"/>
          <w:szCs w:val="28"/>
          <w:lang w:val="uk-UA"/>
        </w:rPr>
        <w:t>Омельчук</w:t>
      </w:r>
      <w:proofErr w:type="spellEnd"/>
      <w:r w:rsidRPr="00725E7D">
        <w:rPr>
          <w:rFonts w:ascii="Times New Roman" w:hAnsi="Times New Roman" w:cs="Times New Roman"/>
          <w:b/>
          <w:bCs/>
          <w:color w:val="000000"/>
          <w:sz w:val="28"/>
          <w:szCs w:val="28"/>
          <w:lang w:val="uk-UA"/>
        </w:rPr>
        <w:t xml:space="preserve"> І. М., </w:t>
      </w:r>
      <w:r w:rsidRPr="00725E7D">
        <w:rPr>
          <w:rFonts w:ascii="Times New Roman" w:hAnsi="Times New Roman" w:cs="Times New Roman"/>
          <w:color w:val="000000"/>
          <w:sz w:val="28"/>
          <w:szCs w:val="28"/>
          <w:lang w:val="uk-UA"/>
        </w:rPr>
        <w:t xml:space="preserve">студент, </w:t>
      </w:r>
      <w:r w:rsidRPr="00725E7D">
        <w:rPr>
          <w:rFonts w:ascii="Times New Roman" w:hAnsi="Times New Roman" w:cs="Times New Roman"/>
          <w:color w:val="000000"/>
          <w:sz w:val="28"/>
          <w:szCs w:val="28"/>
          <w:lang w:val="uk-UA"/>
        </w:rPr>
        <w:br/>
        <w:t>Навчально-науковий Юридичний інститут,</w:t>
      </w:r>
      <w:r w:rsidRPr="00725E7D">
        <w:rPr>
          <w:lang w:val="uk-UA"/>
        </w:rPr>
        <w:br/>
      </w:r>
      <w:r w:rsidRPr="00725E7D">
        <w:rPr>
          <w:rFonts w:ascii="Times New Roman" w:hAnsi="Times New Roman" w:cs="Times New Roman"/>
          <w:color w:val="000000"/>
          <w:sz w:val="28"/>
          <w:szCs w:val="28"/>
          <w:lang w:val="uk-UA"/>
        </w:rPr>
        <w:t>Національний авіаційний університет, м. Київ</w:t>
      </w:r>
      <w:r w:rsidRPr="00725E7D">
        <w:rPr>
          <w:lang w:val="uk-UA"/>
        </w:rPr>
        <w:br/>
      </w:r>
      <w:r w:rsidRPr="00725E7D">
        <w:rPr>
          <w:rFonts w:ascii="Times New Roman" w:hAnsi="Times New Roman" w:cs="Times New Roman"/>
          <w:color w:val="000000"/>
          <w:sz w:val="28"/>
          <w:szCs w:val="28"/>
          <w:lang w:val="uk-UA"/>
        </w:rPr>
        <w:t>Науковий керівник: Омельченко Г. В., асистент</w:t>
      </w:r>
    </w:p>
    <w:p w:rsidR="00D64992" w:rsidRPr="00725E7D" w:rsidRDefault="00D64992" w:rsidP="00D64992">
      <w:pPr>
        <w:spacing w:after="0" w:line="240" w:lineRule="auto"/>
        <w:ind w:left="-142"/>
        <w:jc w:val="right"/>
        <w:rPr>
          <w:rFonts w:ascii="Times New Roman" w:hAnsi="Times New Roman" w:cs="Times New Roman"/>
          <w:b/>
          <w:bCs/>
          <w:color w:val="000000"/>
          <w:sz w:val="28"/>
          <w:szCs w:val="28"/>
          <w:lang w:val="uk-UA"/>
        </w:rPr>
      </w:pPr>
    </w:p>
    <w:p w:rsidR="00D64992" w:rsidRPr="00725E7D" w:rsidRDefault="00D64992" w:rsidP="00D64992">
      <w:pPr>
        <w:spacing w:after="0" w:line="240" w:lineRule="auto"/>
        <w:ind w:firstLine="567"/>
        <w:jc w:val="center"/>
        <w:rPr>
          <w:rFonts w:ascii="Times New Roman" w:hAnsi="Times New Roman" w:cs="Times New Roman"/>
          <w:b/>
          <w:bCs/>
          <w:caps/>
          <w:color w:val="000000"/>
          <w:sz w:val="28"/>
          <w:szCs w:val="28"/>
          <w:lang w:val="uk-UA"/>
        </w:rPr>
      </w:pPr>
      <w:r w:rsidRPr="00725E7D">
        <w:rPr>
          <w:rFonts w:ascii="Times New Roman" w:hAnsi="Times New Roman" w:cs="Times New Roman"/>
          <w:b/>
          <w:bCs/>
          <w:caps/>
          <w:color w:val="000000"/>
          <w:sz w:val="28"/>
          <w:szCs w:val="28"/>
          <w:lang w:val="uk-UA"/>
        </w:rPr>
        <w:t>Правове регулювання інтелектуальної власності в Україні</w:t>
      </w:r>
    </w:p>
    <w:p w:rsidR="00D64992" w:rsidRPr="00725E7D" w:rsidRDefault="00D64992" w:rsidP="00D64992">
      <w:pPr>
        <w:spacing w:after="0" w:line="360" w:lineRule="auto"/>
        <w:ind w:firstLine="567"/>
        <w:jc w:val="center"/>
        <w:rPr>
          <w:rFonts w:ascii="Times New Roman" w:hAnsi="Times New Roman" w:cs="Times New Roman"/>
          <w:b/>
          <w:bCs/>
          <w:caps/>
          <w:color w:val="000000"/>
          <w:sz w:val="28"/>
          <w:szCs w:val="28"/>
          <w:lang w:val="uk-UA"/>
        </w:rPr>
      </w:pPr>
    </w:p>
    <w:p w:rsidR="00D64992" w:rsidRPr="00725E7D" w:rsidRDefault="00D64992" w:rsidP="00D64992">
      <w:pPr>
        <w:spacing w:after="0" w:line="360" w:lineRule="auto"/>
        <w:ind w:firstLine="567"/>
        <w:jc w:val="both"/>
        <w:rPr>
          <w:rFonts w:ascii="Times New Roman" w:hAnsi="Times New Roman" w:cs="Times New Roman"/>
          <w:color w:val="000000"/>
          <w:sz w:val="28"/>
          <w:szCs w:val="28"/>
          <w:lang w:val="uk-UA"/>
        </w:rPr>
      </w:pPr>
      <w:r w:rsidRPr="00725E7D">
        <w:rPr>
          <w:rFonts w:ascii="Times New Roman" w:hAnsi="Times New Roman" w:cs="Times New Roman"/>
          <w:color w:val="000000"/>
          <w:sz w:val="28"/>
          <w:szCs w:val="28"/>
          <w:lang w:val="uk-UA"/>
        </w:rPr>
        <w:t>Становлення інституту інтелектуальної власності в Україні нерозривно пов'язане з функціонуванням Державного департаменту інтелектуальної власності, Українського інституту промислової власності (</w:t>
      </w:r>
      <w:proofErr w:type="spellStart"/>
      <w:r w:rsidRPr="00725E7D">
        <w:rPr>
          <w:rFonts w:ascii="Times New Roman" w:hAnsi="Times New Roman" w:cs="Times New Roman"/>
          <w:color w:val="000000"/>
          <w:sz w:val="28"/>
          <w:szCs w:val="28"/>
          <w:lang w:val="uk-UA"/>
        </w:rPr>
        <w:t>Укрпатенту</w:t>
      </w:r>
      <w:proofErr w:type="spellEnd"/>
      <w:r w:rsidRPr="00725E7D">
        <w:rPr>
          <w:rFonts w:ascii="Times New Roman" w:hAnsi="Times New Roman" w:cs="Times New Roman"/>
          <w:color w:val="000000"/>
          <w:sz w:val="28"/>
          <w:szCs w:val="28"/>
          <w:lang w:val="uk-UA"/>
        </w:rPr>
        <w:t>), Українського агентства з авторських і суміжних прав та інших спеціалізованих установ та закладів.</w:t>
      </w:r>
    </w:p>
    <w:p w:rsidR="00D64992" w:rsidRPr="00725E7D" w:rsidRDefault="00D64992" w:rsidP="00D64992">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color w:val="000000"/>
          <w:sz w:val="28"/>
          <w:szCs w:val="28"/>
          <w:lang w:val="uk-UA"/>
        </w:rPr>
        <w:t>В Україні створено відповідне законодавче середовище, яке достатньою мірою гармонізоване з міжнародними вимогами</w:t>
      </w:r>
      <w:r w:rsidRPr="00725E7D">
        <w:rPr>
          <w:rFonts w:ascii="Times New Roman" w:hAnsi="Times New Roman" w:cs="Times New Roman"/>
          <w:sz w:val="28"/>
          <w:szCs w:val="28"/>
          <w:lang w:val="uk-UA"/>
        </w:rPr>
        <w:t xml:space="preserve">.  У ст. 41 Конституції України проголошується право кожного громадянина володіти, користуватися і розпоряджатися своєю власністю, результатами своєї інтелектуальної, творчої діяльності [1]. </w:t>
      </w:r>
    </w:p>
    <w:p w:rsidR="00D64992" w:rsidRPr="00725E7D" w:rsidRDefault="00D64992" w:rsidP="00D64992">
      <w:pPr>
        <w:spacing w:after="0" w:line="360" w:lineRule="auto"/>
        <w:ind w:firstLine="567"/>
        <w:jc w:val="both"/>
        <w:rPr>
          <w:rFonts w:ascii="Times New Roman" w:hAnsi="Times New Roman" w:cs="Times New Roman"/>
          <w:color w:val="000000"/>
          <w:sz w:val="28"/>
          <w:szCs w:val="28"/>
          <w:lang w:val="uk-UA"/>
        </w:rPr>
      </w:pPr>
      <w:r w:rsidRPr="00725E7D">
        <w:rPr>
          <w:rFonts w:ascii="Times New Roman" w:hAnsi="Times New Roman" w:cs="Times New Roman"/>
          <w:sz w:val="28"/>
          <w:szCs w:val="28"/>
          <w:lang w:val="uk-UA"/>
        </w:rPr>
        <w:t>Фіксація права інтелектуальної власності в Конституції України означає, що держава бере на себе зобов'язання забезпечити своїм громадянам ефективний захист цього права, підтримку та охорону будь-яких видів творчої інтелектуальної діяльності</w:t>
      </w:r>
      <w:r w:rsidRPr="00725E7D">
        <w:rPr>
          <w:rFonts w:ascii="Times New Roman" w:hAnsi="Times New Roman" w:cs="Times New Roman"/>
          <w:color w:val="000000"/>
          <w:sz w:val="28"/>
          <w:szCs w:val="28"/>
          <w:lang w:val="uk-UA"/>
        </w:rPr>
        <w:t xml:space="preserve"> Законодавство України включає значний перелік нормативних актів в сфері інтелектуальної власності, наприклад такі як закони України «Про авторське право і авторські права» (1993), «По поширення екземплярів аудіовізуальних творів і фонограм» (2000),  «Про охорону прав на вказівки походження товарів» (1999), «Про охорону прав на топографії інтегральних мікросхем» (1997), «Про охорону прав на сорти рослин» (1993), «Про особливості державного регулювання діяльності суб'єктів господарювання, пов'язаної з виробництвом, експортом, імпортом дисків для лазерних систем зчитування» (2000). 16 січня 2003 р. Верховна Рада України прийняла новий Цивільний кодекс, який містить окрему книгу </w:t>
      </w:r>
      <w:r w:rsidRPr="00725E7D">
        <w:rPr>
          <w:rFonts w:ascii="Times New Roman" w:hAnsi="Times New Roman" w:cs="Times New Roman"/>
          <w:color w:val="000000"/>
          <w:sz w:val="28"/>
          <w:szCs w:val="28"/>
          <w:lang w:val="uk-UA"/>
        </w:rPr>
        <w:lastRenderedPageBreak/>
        <w:t xml:space="preserve">«Право інтелектуальної власності», положення якої покликані врегулювати основоположні відносини у сфері інтелектуальної власності відповідно до сучасних міжнародних стандартів. Водночас, на думку багатьох вітчизняних фахівців, законодавство України з питань інтелектуальної власності лише </w:t>
      </w:r>
      <w:proofErr w:type="spellStart"/>
      <w:r w:rsidRPr="00725E7D">
        <w:rPr>
          <w:rFonts w:ascii="Times New Roman" w:hAnsi="Times New Roman" w:cs="Times New Roman"/>
          <w:color w:val="000000"/>
          <w:sz w:val="28"/>
          <w:szCs w:val="28"/>
          <w:lang w:val="uk-UA"/>
        </w:rPr>
        <w:t>продекларувало</w:t>
      </w:r>
      <w:proofErr w:type="spellEnd"/>
      <w:r w:rsidRPr="00725E7D">
        <w:rPr>
          <w:rFonts w:ascii="Times New Roman" w:hAnsi="Times New Roman" w:cs="Times New Roman"/>
          <w:color w:val="000000"/>
          <w:sz w:val="28"/>
          <w:szCs w:val="28"/>
          <w:lang w:val="uk-UA"/>
        </w:rPr>
        <w:t xml:space="preserve"> перетворення інтелектуальних продуктів на товари, що мають споживну вартість та суспільну потребу, але не запровадило ефективного механізму комерціалізації відносин інтелектуальної власності, «чітких правил гри» у цій сфері, що робить встановлені на сьогодні норми фактично недієздатними. На думку вітчизняних фахівців, серйозною проблемою, яка гальмує інноваційний розвиток нашої держави та входження її до Світової організації торгівлі, є відсутність дійового захисту майнових прав на об'єкти інтелектуальної власності та належної виконавчої інфраструктури щодо реалізації наявного законодавства. </w:t>
      </w:r>
    </w:p>
    <w:p w:rsidR="00D64992" w:rsidRPr="00725E7D" w:rsidRDefault="00D64992" w:rsidP="00D64992">
      <w:pPr>
        <w:spacing w:after="0" w:line="360" w:lineRule="auto"/>
        <w:ind w:firstLine="567"/>
        <w:jc w:val="both"/>
        <w:rPr>
          <w:rFonts w:ascii="Times New Roman" w:hAnsi="Times New Roman" w:cs="Times New Roman"/>
          <w:color w:val="000000"/>
          <w:sz w:val="28"/>
          <w:szCs w:val="28"/>
          <w:lang w:val="uk-UA"/>
        </w:rPr>
      </w:pPr>
      <w:r w:rsidRPr="00725E7D">
        <w:rPr>
          <w:rFonts w:ascii="Times New Roman" w:hAnsi="Times New Roman" w:cs="Times New Roman"/>
          <w:sz w:val="28"/>
          <w:szCs w:val="28"/>
          <w:lang w:val="uk-UA"/>
        </w:rPr>
        <w:t>В Україні діє Державний департамент інтелектуальної власності Міністерства освіти і науки України який є центральним органом виконавчої влади з питань правової охорони інтелектуальної власності. Департамент забезпечує реалізацію державної політики у сфері охорони прав на об'єкти інтелектуальної власності та спрямовує діяльність таких закладів, як Державне підприємство «Український інститут промислової власності» (</w:t>
      </w:r>
      <w:proofErr w:type="spellStart"/>
      <w:r w:rsidRPr="00725E7D">
        <w:rPr>
          <w:rFonts w:ascii="Times New Roman" w:hAnsi="Times New Roman" w:cs="Times New Roman"/>
          <w:sz w:val="28"/>
          <w:szCs w:val="28"/>
          <w:lang w:val="uk-UA"/>
        </w:rPr>
        <w:t>Укр-патент</w:t>
      </w:r>
      <w:proofErr w:type="spellEnd"/>
      <w:r w:rsidRPr="00725E7D">
        <w:rPr>
          <w:rFonts w:ascii="Times New Roman" w:hAnsi="Times New Roman" w:cs="Times New Roman"/>
          <w:sz w:val="28"/>
          <w:szCs w:val="28"/>
          <w:lang w:val="uk-UA"/>
        </w:rPr>
        <w:t>), Державне підприємство «Українське агентство з авторських і суміжних прав», Інститут інтелектуальної власності та права, Державне підприємство «</w:t>
      </w:r>
      <w:proofErr w:type="spellStart"/>
      <w:r w:rsidRPr="00725E7D">
        <w:rPr>
          <w:rFonts w:ascii="Times New Roman" w:hAnsi="Times New Roman" w:cs="Times New Roman"/>
          <w:sz w:val="28"/>
          <w:szCs w:val="28"/>
          <w:lang w:val="uk-UA"/>
        </w:rPr>
        <w:t>Інтелзахист</w:t>
      </w:r>
      <w:proofErr w:type="spellEnd"/>
      <w:r w:rsidRPr="00725E7D">
        <w:rPr>
          <w:rFonts w:ascii="Times New Roman" w:hAnsi="Times New Roman" w:cs="Times New Roman"/>
          <w:sz w:val="28"/>
          <w:szCs w:val="28"/>
          <w:lang w:val="uk-UA"/>
        </w:rPr>
        <w:t>» [3].</w:t>
      </w:r>
    </w:p>
    <w:p w:rsidR="00D64992" w:rsidRPr="00725E7D" w:rsidRDefault="00D64992" w:rsidP="00D64992">
      <w:pPr>
        <w:spacing w:after="0" w:line="360" w:lineRule="auto"/>
        <w:ind w:firstLine="567"/>
        <w:jc w:val="both"/>
        <w:rPr>
          <w:rFonts w:ascii="Times New Roman"/>
          <w:color w:val="000000"/>
          <w:sz w:val="28"/>
          <w:szCs w:val="28"/>
          <w:lang w:val="uk-UA"/>
        </w:rPr>
      </w:pPr>
      <w:r w:rsidRPr="00725E7D">
        <w:rPr>
          <w:rFonts w:ascii="Times New Roman" w:hAnsi="Times New Roman" w:cs="Times New Roman"/>
          <w:color w:val="000000"/>
          <w:sz w:val="28"/>
          <w:szCs w:val="28"/>
          <w:lang w:val="uk-UA"/>
        </w:rPr>
        <w:t>Питаннями розвитку інституту інтелектуальної власності в Україні займаються також такі громадські організації, як Всеукраїнська асоціація патентних повірених, Всеукраїнська асоціація інтелектуальної власності, Всеукраїнська асоціація авторських і суміжних прав, Товариство винахідників і раціоналізаторів України, Українська асоціація власників товарних знаків України тощо [2].</w:t>
      </w:r>
    </w:p>
    <w:p w:rsidR="00D64992" w:rsidRPr="00725E7D" w:rsidRDefault="00D64992" w:rsidP="00D64992">
      <w:pPr>
        <w:spacing w:after="0" w:line="360" w:lineRule="auto"/>
        <w:ind w:firstLine="567"/>
        <w:jc w:val="both"/>
        <w:rPr>
          <w:rFonts w:ascii="Times New Roman"/>
          <w:color w:val="000000"/>
          <w:sz w:val="28"/>
          <w:szCs w:val="28"/>
          <w:lang w:val="uk-UA"/>
        </w:rPr>
      </w:pPr>
      <w:r w:rsidRPr="00725E7D">
        <w:rPr>
          <w:rFonts w:ascii="Times New Roman" w:hAnsi="Times New Roman" w:cs="Times New Roman"/>
          <w:color w:val="000000"/>
          <w:sz w:val="28"/>
          <w:szCs w:val="28"/>
          <w:lang w:val="uk-UA"/>
        </w:rPr>
        <w:t xml:space="preserve">В Україні існує концепція розвитку національної системи правової охорони інтелектуальної власності, затверджена урядом України у червні </w:t>
      </w:r>
      <w:r w:rsidRPr="00725E7D">
        <w:rPr>
          <w:rFonts w:ascii="Times New Roman" w:hAnsi="Times New Roman" w:cs="Times New Roman"/>
          <w:color w:val="000000"/>
          <w:sz w:val="28"/>
          <w:szCs w:val="28"/>
          <w:lang w:val="uk-UA"/>
        </w:rPr>
        <w:lastRenderedPageBreak/>
        <w:t>2002 p., яка передбачає вирішення питань удосконалення науково-методичного та нормативно-правового забезпечення ідентифікації та оцінки об'єктів права інтелектуальної власності, створення дієвого механізму боротьби з порушенням прав у сфері інтелектуальної власності, виготовлення і розповсюдження контрафактної продукції; підвищення відповідальності осіб, винних у порушенні цих прав, удосконалення оціночної діяльності у сфері інтелектуальної власності, розвиток системи взаємодії центральних і місцевих органів виконавчої влади, громадських організацій щодо захисту прав інтелектуальної власності, покращення інформаційного забезпечення діяльності у цій сфері, розвиток міжнародного співробітництва тощо.</w:t>
      </w:r>
    </w:p>
    <w:p w:rsidR="00D64992" w:rsidRPr="00725E7D" w:rsidRDefault="00D64992" w:rsidP="00D64992">
      <w:pPr>
        <w:spacing w:after="0" w:line="240" w:lineRule="auto"/>
        <w:ind w:firstLine="567"/>
        <w:jc w:val="center"/>
        <w:rPr>
          <w:rFonts w:ascii="Times New Roman" w:hAnsi="Times New Roman" w:cs="Times New Roman"/>
          <w:bCs/>
          <w:i/>
          <w:color w:val="000000"/>
          <w:sz w:val="28"/>
          <w:szCs w:val="28"/>
          <w:lang w:val="uk-UA"/>
        </w:rPr>
      </w:pPr>
      <w:r w:rsidRPr="00725E7D">
        <w:rPr>
          <w:rFonts w:ascii="Times New Roman" w:hAnsi="Times New Roman" w:cs="Times New Roman"/>
          <w:bCs/>
          <w:i/>
          <w:color w:val="000000"/>
          <w:sz w:val="28"/>
          <w:szCs w:val="28"/>
          <w:lang w:val="uk-UA"/>
        </w:rPr>
        <w:t>Література</w:t>
      </w:r>
    </w:p>
    <w:p w:rsidR="00D64992" w:rsidRPr="00725E7D" w:rsidRDefault="00D64992" w:rsidP="00D64992">
      <w:pPr>
        <w:spacing w:after="0" w:line="240" w:lineRule="auto"/>
        <w:ind w:firstLine="567"/>
        <w:jc w:val="both"/>
        <w:rPr>
          <w:rFonts w:ascii="Times New Roman" w:hAnsi="Times New Roman" w:cs="Times New Roman"/>
          <w:color w:val="000000"/>
          <w:sz w:val="28"/>
          <w:szCs w:val="28"/>
          <w:shd w:val="clear" w:color="auto" w:fill="FFFFFF"/>
          <w:lang w:val="uk-UA"/>
        </w:rPr>
      </w:pPr>
      <w:r w:rsidRPr="00725E7D">
        <w:rPr>
          <w:rFonts w:ascii="Times New Roman" w:hAnsi="Times New Roman" w:cs="Times New Roman"/>
          <w:color w:val="000000"/>
          <w:sz w:val="28"/>
          <w:szCs w:val="28"/>
          <w:shd w:val="clear" w:color="auto" w:fill="FFFFFF"/>
          <w:lang w:val="uk-UA"/>
        </w:rPr>
        <w:t xml:space="preserve">1. Конституція України [Електронний ресурс]. – Режим доступу : </w:t>
      </w:r>
      <w:proofErr w:type="spellStart"/>
      <w:r w:rsidRPr="00725E7D">
        <w:rPr>
          <w:rFonts w:ascii="Times New Roman" w:hAnsi="Times New Roman" w:cs="Times New Roman"/>
          <w:color w:val="000000"/>
          <w:sz w:val="28"/>
          <w:szCs w:val="28"/>
          <w:shd w:val="clear" w:color="auto" w:fill="FFFFFF"/>
          <w:lang w:val="uk-UA"/>
        </w:rPr>
        <w:t>zakon.rada.gov.ua</w:t>
      </w:r>
      <w:proofErr w:type="spellEnd"/>
      <w:r w:rsidRPr="00725E7D">
        <w:rPr>
          <w:rFonts w:ascii="Times New Roman" w:hAnsi="Times New Roman" w:cs="Times New Roman"/>
          <w:color w:val="000000"/>
          <w:sz w:val="28"/>
          <w:szCs w:val="28"/>
          <w:shd w:val="clear" w:color="auto" w:fill="FFFFFF"/>
          <w:lang w:val="uk-UA"/>
        </w:rPr>
        <w:t>/</w:t>
      </w:r>
      <w:proofErr w:type="spellStart"/>
      <w:r w:rsidRPr="00725E7D">
        <w:rPr>
          <w:rFonts w:ascii="Times New Roman" w:hAnsi="Times New Roman" w:cs="Times New Roman"/>
          <w:color w:val="000000"/>
          <w:sz w:val="28"/>
          <w:szCs w:val="28"/>
          <w:shd w:val="clear" w:color="auto" w:fill="FFFFFF"/>
          <w:lang w:val="uk-UA"/>
        </w:rPr>
        <w:t>go</w:t>
      </w:r>
      <w:proofErr w:type="spellEnd"/>
      <w:r w:rsidRPr="00725E7D">
        <w:rPr>
          <w:rFonts w:ascii="Times New Roman" w:hAnsi="Times New Roman" w:cs="Times New Roman"/>
          <w:color w:val="000000"/>
          <w:sz w:val="28"/>
          <w:szCs w:val="28"/>
          <w:shd w:val="clear" w:color="auto" w:fill="FFFFFF"/>
          <w:lang w:val="uk-UA"/>
        </w:rPr>
        <w:t>/254к/96-вр</w:t>
      </w:r>
    </w:p>
    <w:p w:rsidR="00D64992" w:rsidRPr="00725E7D" w:rsidRDefault="00D64992" w:rsidP="00D64992">
      <w:pPr>
        <w:spacing w:after="0" w:line="240" w:lineRule="auto"/>
        <w:ind w:firstLine="567"/>
        <w:jc w:val="both"/>
        <w:rPr>
          <w:rFonts w:ascii="Times New Roman" w:hAnsi="Times New Roman" w:cs="Times New Roman"/>
          <w:color w:val="000000"/>
          <w:sz w:val="28"/>
          <w:szCs w:val="28"/>
          <w:shd w:val="clear" w:color="auto" w:fill="FFFFFF"/>
          <w:lang w:val="uk-UA"/>
        </w:rPr>
      </w:pPr>
      <w:r w:rsidRPr="00725E7D">
        <w:rPr>
          <w:rFonts w:ascii="Times New Roman" w:hAnsi="Times New Roman" w:cs="Times New Roman"/>
          <w:color w:val="000000"/>
          <w:sz w:val="28"/>
          <w:szCs w:val="28"/>
          <w:shd w:val="clear" w:color="auto" w:fill="FFFFFF"/>
          <w:lang w:val="uk-UA"/>
        </w:rPr>
        <w:t xml:space="preserve">2. Право інтелектуальної власності: Акад. курс: </w:t>
      </w:r>
      <w:proofErr w:type="spellStart"/>
      <w:r w:rsidRPr="00725E7D">
        <w:rPr>
          <w:rFonts w:ascii="Times New Roman" w:hAnsi="Times New Roman" w:cs="Times New Roman"/>
          <w:color w:val="000000"/>
          <w:sz w:val="28"/>
          <w:szCs w:val="28"/>
          <w:shd w:val="clear" w:color="auto" w:fill="FFFFFF"/>
          <w:lang w:val="uk-UA"/>
        </w:rPr>
        <w:t>Підруч</w:t>
      </w:r>
      <w:proofErr w:type="spellEnd"/>
      <w:r w:rsidRPr="00725E7D">
        <w:rPr>
          <w:rFonts w:ascii="Times New Roman" w:hAnsi="Times New Roman" w:cs="Times New Roman"/>
          <w:color w:val="000000"/>
          <w:sz w:val="28"/>
          <w:szCs w:val="28"/>
          <w:shd w:val="clear" w:color="auto" w:fill="FFFFFF"/>
          <w:lang w:val="uk-UA"/>
        </w:rPr>
        <w:t xml:space="preserve">. для </w:t>
      </w:r>
      <w:proofErr w:type="spellStart"/>
      <w:r w:rsidRPr="00725E7D">
        <w:rPr>
          <w:rFonts w:ascii="Times New Roman" w:hAnsi="Times New Roman" w:cs="Times New Roman"/>
          <w:color w:val="000000"/>
          <w:sz w:val="28"/>
          <w:szCs w:val="28"/>
          <w:shd w:val="clear" w:color="auto" w:fill="FFFFFF"/>
          <w:lang w:val="uk-UA"/>
        </w:rPr>
        <w:t>студ</w:t>
      </w:r>
      <w:proofErr w:type="spellEnd"/>
      <w:r w:rsidRPr="00725E7D">
        <w:rPr>
          <w:rFonts w:ascii="Times New Roman" w:hAnsi="Times New Roman" w:cs="Times New Roman"/>
          <w:color w:val="000000"/>
          <w:sz w:val="28"/>
          <w:szCs w:val="28"/>
          <w:shd w:val="clear" w:color="auto" w:fill="FFFFFF"/>
          <w:lang w:val="uk-UA"/>
        </w:rPr>
        <w:t xml:space="preserve">. вищих </w:t>
      </w:r>
      <w:proofErr w:type="spellStart"/>
      <w:r w:rsidRPr="00725E7D">
        <w:rPr>
          <w:rFonts w:ascii="Times New Roman" w:hAnsi="Times New Roman" w:cs="Times New Roman"/>
          <w:color w:val="000000"/>
          <w:sz w:val="28"/>
          <w:szCs w:val="28"/>
          <w:shd w:val="clear" w:color="auto" w:fill="FFFFFF"/>
          <w:lang w:val="uk-UA"/>
        </w:rPr>
        <w:t>навч</w:t>
      </w:r>
      <w:proofErr w:type="spellEnd"/>
      <w:r w:rsidRPr="00725E7D">
        <w:rPr>
          <w:rFonts w:ascii="Times New Roman" w:hAnsi="Times New Roman" w:cs="Times New Roman"/>
          <w:color w:val="000000"/>
          <w:sz w:val="28"/>
          <w:szCs w:val="28"/>
          <w:shd w:val="clear" w:color="auto" w:fill="FFFFFF"/>
          <w:lang w:val="uk-UA"/>
        </w:rPr>
        <w:t xml:space="preserve">. закладів / [Орлюк О. П., Андрощук Г. О., </w:t>
      </w:r>
      <w:proofErr w:type="spellStart"/>
      <w:r w:rsidRPr="00725E7D">
        <w:rPr>
          <w:rFonts w:ascii="Times New Roman" w:hAnsi="Times New Roman" w:cs="Times New Roman"/>
          <w:color w:val="000000"/>
          <w:sz w:val="28"/>
          <w:szCs w:val="28"/>
          <w:shd w:val="clear" w:color="auto" w:fill="FFFFFF"/>
          <w:lang w:val="uk-UA"/>
        </w:rPr>
        <w:t>Бутнік-Сіверський</w:t>
      </w:r>
      <w:proofErr w:type="spellEnd"/>
      <w:r w:rsidRPr="00725E7D">
        <w:rPr>
          <w:rFonts w:ascii="Times New Roman" w:hAnsi="Times New Roman" w:cs="Times New Roman"/>
          <w:color w:val="000000"/>
          <w:sz w:val="28"/>
          <w:szCs w:val="28"/>
          <w:shd w:val="clear" w:color="auto" w:fill="FFFFFF"/>
          <w:lang w:val="uk-UA"/>
        </w:rPr>
        <w:t xml:space="preserve"> О. Б. та ін.] ; за ред. О. П. Орлюк, О. Д. </w:t>
      </w:r>
      <w:proofErr w:type="spellStart"/>
      <w:r w:rsidRPr="00725E7D">
        <w:rPr>
          <w:rFonts w:ascii="Times New Roman" w:hAnsi="Times New Roman" w:cs="Times New Roman"/>
          <w:color w:val="000000"/>
          <w:sz w:val="28"/>
          <w:szCs w:val="28"/>
          <w:shd w:val="clear" w:color="auto" w:fill="FFFFFF"/>
          <w:lang w:val="uk-UA"/>
        </w:rPr>
        <w:t>Святоцького</w:t>
      </w:r>
      <w:proofErr w:type="spellEnd"/>
      <w:r w:rsidRPr="00725E7D">
        <w:rPr>
          <w:rFonts w:ascii="Times New Roman" w:hAnsi="Times New Roman" w:cs="Times New Roman"/>
          <w:color w:val="000000"/>
          <w:sz w:val="28"/>
          <w:szCs w:val="28"/>
          <w:shd w:val="clear" w:color="auto" w:fill="FFFFFF"/>
          <w:lang w:val="uk-UA"/>
        </w:rPr>
        <w:t>. – К. : Видавничий Дім «</w:t>
      </w:r>
      <w:proofErr w:type="spellStart"/>
      <w:r w:rsidRPr="00725E7D">
        <w:rPr>
          <w:rFonts w:ascii="Times New Roman" w:hAnsi="Times New Roman" w:cs="Times New Roman"/>
          <w:color w:val="000000"/>
          <w:sz w:val="28"/>
          <w:szCs w:val="28"/>
          <w:shd w:val="clear" w:color="auto" w:fill="FFFFFF"/>
          <w:lang w:val="uk-UA"/>
        </w:rPr>
        <w:t>Ін</w:t>
      </w:r>
      <w:proofErr w:type="spellEnd"/>
      <w:r w:rsidRPr="00725E7D">
        <w:rPr>
          <w:rFonts w:ascii="Times New Roman" w:hAnsi="Times New Roman" w:cs="Times New Roman"/>
          <w:color w:val="000000"/>
          <w:sz w:val="28"/>
          <w:szCs w:val="28"/>
          <w:shd w:val="clear" w:color="auto" w:fill="FFFFFF"/>
          <w:lang w:val="uk-UA"/>
        </w:rPr>
        <w:t xml:space="preserve"> Юре», 2007. – 696 с.</w:t>
      </w:r>
    </w:p>
    <w:p w:rsidR="009C3EFB" w:rsidRDefault="00D64992" w:rsidP="00D64992">
      <w:r w:rsidRPr="00725E7D">
        <w:rPr>
          <w:rFonts w:ascii="Times New Roman" w:hAnsi="Times New Roman" w:cs="Times New Roman"/>
          <w:color w:val="000000"/>
          <w:sz w:val="28"/>
          <w:szCs w:val="28"/>
          <w:shd w:val="clear" w:color="auto" w:fill="FFFFFF"/>
          <w:lang w:val="uk-UA"/>
        </w:rPr>
        <w:t xml:space="preserve">3. </w:t>
      </w:r>
      <w:r w:rsidRPr="00725E7D">
        <w:rPr>
          <w:rFonts w:ascii="Times New Roman" w:hAnsi="Times New Roman" w:cs="Times New Roman"/>
          <w:color w:val="000000"/>
          <w:sz w:val="28"/>
          <w:szCs w:val="28"/>
          <w:lang w:val="uk-UA"/>
        </w:rPr>
        <w:t xml:space="preserve">Офіційний </w:t>
      </w:r>
      <w:proofErr w:type="spellStart"/>
      <w:r w:rsidRPr="00725E7D">
        <w:rPr>
          <w:rFonts w:ascii="Times New Roman" w:hAnsi="Times New Roman" w:cs="Times New Roman"/>
          <w:color w:val="000000"/>
          <w:sz w:val="28"/>
          <w:szCs w:val="28"/>
          <w:lang w:val="uk-UA"/>
        </w:rPr>
        <w:t>веб-портал</w:t>
      </w:r>
      <w:proofErr w:type="spellEnd"/>
      <w:r w:rsidRPr="00725E7D">
        <w:rPr>
          <w:rFonts w:ascii="Times New Roman" w:hAnsi="Times New Roman" w:cs="Times New Roman"/>
          <w:color w:val="000000"/>
          <w:sz w:val="28"/>
          <w:szCs w:val="28"/>
          <w:lang w:val="uk-UA"/>
        </w:rPr>
        <w:t xml:space="preserve"> державної служби інтелектуальної власності // [Електронний ресурс]. – Режим доступу:  http://sips.gov.ua.</w:t>
      </w:r>
    </w:p>
    <w:sectPr w:rsidR="009C3EFB" w:rsidSect="009C3E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D64992"/>
    <w:rsid w:val="00370234"/>
    <w:rsid w:val="00553BDB"/>
    <w:rsid w:val="00765807"/>
    <w:rsid w:val="007E64A5"/>
    <w:rsid w:val="009C3EFB"/>
    <w:rsid w:val="00D54D72"/>
    <w:rsid w:val="00D64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99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739</Words>
  <Characters>4213</Characters>
  <Application>Microsoft Office Word</Application>
  <DocSecurity>0</DocSecurity>
  <Lines>35</Lines>
  <Paragraphs>9</Paragraphs>
  <ScaleCrop>false</ScaleCrop>
  <Company>Microsoft</Company>
  <LinksUpToDate>false</LinksUpToDate>
  <CharactersWithSpaces>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2017-05-19T08:09:00Z</dcterms:created>
  <dcterms:modified xsi:type="dcterms:W3CDTF">2017-05-21T15:58:00Z</dcterms:modified>
</cp:coreProperties>
</file>