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1" w:rsidRPr="005A0561" w:rsidRDefault="00D75C31" w:rsidP="00D75C31">
      <w:pPr>
        <w:pStyle w:val="a4"/>
      </w:pPr>
      <w:r w:rsidRPr="005A0561">
        <w:t>УДК 346.62:331.2/358.4-57(043.2)</w:t>
      </w:r>
    </w:p>
    <w:p w:rsidR="00D75C31" w:rsidRPr="00226907" w:rsidRDefault="00D75C31" w:rsidP="00D75C31">
      <w:pPr>
        <w:pStyle w:val="a9"/>
      </w:pPr>
      <w:bookmarkStart w:id="0" w:name="_Toc497681138"/>
      <w:bookmarkStart w:id="1" w:name="_Toc497738478"/>
      <w:r w:rsidRPr="00226907">
        <w:rPr>
          <w:rStyle w:val="20"/>
          <w:bCs w:val="0"/>
        </w:rPr>
        <w:t>Колесник К. А.</w:t>
      </w:r>
      <w:bookmarkEnd w:id="0"/>
      <w:bookmarkEnd w:id="1"/>
      <w:r w:rsidRPr="00226907">
        <w:rPr>
          <w:b/>
        </w:rPr>
        <w:t>,</w:t>
      </w:r>
      <w:r w:rsidRPr="00226907">
        <w:t xml:space="preserve"> студентка,</w:t>
      </w:r>
    </w:p>
    <w:p w:rsidR="00D75C31" w:rsidRPr="00226907" w:rsidRDefault="00D75C31" w:rsidP="00D75C31">
      <w:pPr>
        <w:pStyle w:val="a9"/>
      </w:pPr>
      <w:r w:rsidRPr="00226907">
        <w:t>Навчально-науковий Юридичний інститут,</w:t>
      </w:r>
    </w:p>
    <w:p w:rsidR="00D75C31" w:rsidRPr="00226907" w:rsidRDefault="00D75C31" w:rsidP="00D75C31">
      <w:pPr>
        <w:pStyle w:val="a9"/>
      </w:pPr>
      <w:r w:rsidRPr="00226907">
        <w:t>Національний авіаційний університет, м. Київ</w:t>
      </w:r>
    </w:p>
    <w:p w:rsidR="00D75C31" w:rsidRPr="00226907" w:rsidRDefault="00D75C31" w:rsidP="00D75C31">
      <w:pPr>
        <w:pStyle w:val="a9"/>
      </w:pPr>
      <w:r w:rsidRPr="00226907">
        <w:t xml:space="preserve">Науковий керівник: </w:t>
      </w:r>
      <w:proofErr w:type="spellStart"/>
      <w:r w:rsidRPr="00226907">
        <w:t>Троцюк</w:t>
      </w:r>
      <w:proofErr w:type="spellEnd"/>
      <w:r w:rsidRPr="00226907">
        <w:t xml:space="preserve"> Н. В., </w:t>
      </w:r>
      <w:proofErr w:type="spellStart"/>
      <w:r w:rsidRPr="00226907">
        <w:t>к.ю.н</w:t>
      </w:r>
      <w:proofErr w:type="spellEnd"/>
      <w:r w:rsidRPr="00226907">
        <w:t>.</w:t>
      </w:r>
    </w:p>
    <w:p w:rsidR="00D75C31" w:rsidRPr="009617BF" w:rsidRDefault="00D75C31" w:rsidP="00D75C31">
      <w:pPr>
        <w:pStyle w:val="3"/>
      </w:pPr>
      <w:bookmarkStart w:id="2" w:name="_Toc497681139"/>
      <w:bookmarkStart w:id="3" w:name="_Toc497738479"/>
      <w:r w:rsidRPr="009617BF">
        <w:t xml:space="preserve">ОСОБЛИВОСТІ ПРАВОВОГО РЕГУЛЮВАННЯ ОПЛАТИ ПРАЦІ ПРАЦІВНИКІВ ЛЬОТНОГО, </w:t>
      </w:r>
      <w:r w:rsidRPr="00226907">
        <w:t>ЛЬОТНО</w:t>
      </w:r>
      <w:r w:rsidRPr="009617BF">
        <w:t>-ПІДЙОМНОГО СКЛАДУ АВІАЦІЇ ЗБРОЙНИХ СИЛ УКРАЇНИ</w:t>
      </w:r>
      <w:bookmarkEnd w:id="2"/>
      <w:bookmarkEnd w:id="3"/>
    </w:p>
    <w:p w:rsidR="00D75C31" w:rsidRDefault="00D75C31" w:rsidP="00D75C31">
      <w:pPr>
        <w:ind w:firstLine="510"/>
      </w:pPr>
      <w:r w:rsidRPr="009617BF">
        <w:t>Вдосконалення системи оплати праці працівників авіації є одним із невід</w:t>
      </w:r>
      <w:r>
        <w:t>’</w:t>
      </w:r>
      <w:r w:rsidRPr="009617BF">
        <w:t>ємних напрямів роз</w:t>
      </w:r>
      <w:r w:rsidRPr="009617BF">
        <w:softHyphen/>
        <w:t>витку та росту цивільної авіації в Україні загалом. Відповідно до офіційно опублікованих даних Дер</w:t>
      </w:r>
      <w:r w:rsidRPr="009617BF">
        <w:softHyphen/>
        <w:t>жавної служби статистики України працівники авіаційної галузі</w:t>
      </w:r>
      <w:r w:rsidRPr="00226907">
        <w:t xml:space="preserve"> </w:t>
      </w:r>
      <w:r w:rsidRPr="009617BF">
        <w:t xml:space="preserve">станом на січень-серпень 2017 року мають найвищу в середньому </w:t>
      </w:r>
      <w:r w:rsidRPr="00226907">
        <w:t>по</w:t>
      </w:r>
      <w:r w:rsidRPr="009617BF">
        <w:t xml:space="preserve"> країні місячну заробітну плату - 29610 гривень. Тоді як найнижчий рівень заробітної плати в працівників </w:t>
      </w:r>
      <w:r w:rsidRPr="009617BF">
        <w:rPr>
          <w:snapToGrid w:val="0"/>
        </w:rPr>
        <w:t>поштової та кур</w:t>
      </w:r>
      <w:r>
        <w:rPr>
          <w:snapToGrid w:val="0"/>
        </w:rPr>
        <w:t>’</w:t>
      </w:r>
      <w:r w:rsidRPr="009617BF">
        <w:rPr>
          <w:snapToGrid w:val="0"/>
        </w:rPr>
        <w:t>єрської діяльності становить</w:t>
      </w:r>
      <w:r w:rsidRPr="009617BF">
        <w:t xml:space="preserve"> 3597 грн [1].</w:t>
      </w:r>
    </w:p>
    <w:p w:rsidR="00D75C31" w:rsidRPr="009617BF" w:rsidRDefault="00D75C31" w:rsidP="00D75C31">
      <w:pPr>
        <w:ind w:firstLine="510"/>
        <w:rPr>
          <w:lang w:eastAsia="ru-RU"/>
        </w:rPr>
      </w:pPr>
      <w:r w:rsidRPr="009617BF">
        <w:t xml:space="preserve">Слід зазначити, що правове регулювання оплати праці працівників льотного, льотно-підйомного складу авіації Збройних Сил України здійснюється Кодексом законів про працю України від 10.12.1971 </w:t>
      </w:r>
      <w:r>
        <w:t>№ </w:t>
      </w:r>
      <w:r w:rsidRPr="009617BF">
        <w:rPr>
          <w:bCs/>
        </w:rPr>
        <w:t>322-VIII</w:t>
      </w:r>
      <w:r w:rsidRPr="009617BF">
        <w:t xml:space="preserve">, Законом України «Про оплату праці» від 24.03.1995 </w:t>
      </w:r>
      <w:r>
        <w:t>№ </w:t>
      </w:r>
      <w:r w:rsidRPr="009617BF">
        <w:rPr>
          <w:bCs/>
        </w:rPr>
        <w:t>108/95-ВР</w:t>
      </w:r>
      <w:r w:rsidRPr="009617BF">
        <w:t xml:space="preserve">, Законом України «Про державний бюджет </w:t>
      </w:r>
      <w:r w:rsidRPr="00226907">
        <w:t>України</w:t>
      </w:r>
      <w:r w:rsidRPr="009617BF">
        <w:t xml:space="preserve"> на 2017 рік» від 21.12.2016 </w:t>
      </w:r>
      <w:r>
        <w:t>№ </w:t>
      </w:r>
      <w:r w:rsidRPr="009617BF">
        <w:rPr>
          <w:bCs/>
        </w:rPr>
        <w:t>1801-VIII</w:t>
      </w:r>
      <w:r w:rsidRPr="009617BF">
        <w:t>, Наказом Міністерства оборони України «Про впорядкування умов оплати праці працівників (</w:t>
      </w:r>
      <w:proofErr w:type="spellStart"/>
      <w:r w:rsidRPr="009617BF">
        <w:t>невійськовослужбовців</w:t>
      </w:r>
      <w:proofErr w:type="spellEnd"/>
      <w:r w:rsidRPr="009617BF">
        <w:t xml:space="preserve">) льотного, льотно-підйомного складу авіації Збройних Сил України» від 25.08.2016 </w:t>
      </w:r>
      <w:r>
        <w:t>№ </w:t>
      </w:r>
      <w:r w:rsidRPr="009617BF">
        <w:rPr>
          <w:bCs/>
        </w:rPr>
        <w:t>438</w:t>
      </w:r>
      <w:r w:rsidRPr="009617BF">
        <w:t>, Наказом Міністерства оборони України «</w:t>
      </w:r>
      <w:r w:rsidRPr="009617BF">
        <w:rPr>
          <w:lang w:eastAsia="ru-RU"/>
        </w:rPr>
        <w:t xml:space="preserve">Про Галузеву угоду між Міністерством оборони України та Центральним комітетом профспілки працівників Збройних Сил України на 2016-2018 роки» </w:t>
      </w:r>
      <w:r w:rsidRPr="009617BF">
        <w:t xml:space="preserve">від 25.02.2017 </w:t>
      </w:r>
      <w:r>
        <w:t>№ </w:t>
      </w:r>
      <w:r w:rsidRPr="009617BF">
        <w:t xml:space="preserve">107 </w:t>
      </w:r>
      <w:r w:rsidRPr="009617BF">
        <w:rPr>
          <w:lang w:eastAsia="ru-RU"/>
        </w:rPr>
        <w:t>та іншими нормативно-правовими актами.</w:t>
      </w:r>
    </w:p>
    <w:p w:rsidR="00D75C31" w:rsidRPr="009617BF" w:rsidRDefault="00D75C31" w:rsidP="00D75C31">
      <w:pPr>
        <w:ind w:firstLine="510"/>
      </w:pPr>
      <w:r w:rsidRPr="009617BF">
        <w:t>Посадові оклади (тарифні ставки) установлюються відповідно до схем тарифних розрядів і коефіцієнтів Єдиної тарифної сітки з оплати праці працівників авіації Збройних Сил України</w:t>
      </w:r>
      <w:r>
        <w:t xml:space="preserve"> </w:t>
      </w:r>
      <w:r w:rsidRPr="009617BF">
        <w:t>з урахуванням кваліфікаційних вимог та характеристик робіт залежно</w:t>
      </w:r>
      <w:r>
        <w:t xml:space="preserve"> </w:t>
      </w:r>
      <w:r w:rsidRPr="009617BF">
        <w:t xml:space="preserve">від складності та </w:t>
      </w:r>
      <w:r w:rsidRPr="00226907">
        <w:t>обсягу</w:t>
      </w:r>
      <w:r w:rsidRPr="009617BF">
        <w:t xml:space="preserve"> виконуваних робіт, рівня кваліфікації </w:t>
      </w:r>
      <w:r w:rsidRPr="00226907">
        <w:t>працівників</w:t>
      </w:r>
      <w:r w:rsidRPr="009617BF">
        <w:t>, їх досвіду і знань.</w:t>
      </w:r>
    </w:p>
    <w:p w:rsidR="00D75C31" w:rsidRPr="009617BF" w:rsidRDefault="00D75C31" w:rsidP="00D75C31">
      <w:pPr>
        <w:ind w:firstLine="510"/>
      </w:pPr>
      <w:r w:rsidRPr="009617BF">
        <w:t xml:space="preserve">Відповідно до Наказу Міністерства оборони України «Про впорядкування умов оплати праці працівників </w:t>
      </w:r>
      <w:r w:rsidRPr="009617BF">
        <w:lastRenderedPageBreak/>
        <w:t>(</w:t>
      </w:r>
      <w:proofErr w:type="spellStart"/>
      <w:r w:rsidRPr="009617BF">
        <w:t>невійськовослужбовців</w:t>
      </w:r>
      <w:proofErr w:type="spellEnd"/>
      <w:r w:rsidRPr="009617BF">
        <w:t xml:space="preserve">) льотного, льотно-підйомного складу авіації </w:t>
      </w:r>
      <w:r w:rsidRPr="00226907">
        <w:t>Збройних</w:t>
      </w:r>
      <w:r w:rsidRPr="009617BF">
        <w:t xml:space="preserve"> Сил України» [2], посадові оклади (тарифні ставки, </w:t>
      </w:r>
      <w:proofErr w:type="spellStart"/>
      <w:r w:rsidRPr="009617BF">
        <w:t>ставки</w:t>
      </w:r>
      <w:proofErr w:type="spellEnd"/>
      <w:r w:rsidRPr="009617BF">
        <w:t xml:space="preserve"> заробітної плати) з 1 січня 2017 року розраховуються, виходячи з розміру посадового окладу (тарифної ставки) працівника 1 тарифного розряду, встановленого у розмірі прожиткового мінімуму для працездатних осіб на 1 січня календарного року, а це 1544 грн [3].</w:t>
      </w:r>
    </w:p>
    <w:p w:rsidR="00D75C31" w:rsidRPr="009617BF" w:rsidRDefault="00D75C31" w:rsidP="00D75C31">
      <w:pPr>
        <w:ind w:firstLine="510"/>
      </w:pPr>
      <w:r w:rsidRPr="009617BF">
        <w:t>Крім цього, командири військових частин, начальники військових навчальних закладів, керівники установ, організацій Збройних Сил України</w:t>
      </w:r>
      <w:r>
        <w:t xml:space="preserve"> </w:t>
      </w:r>
      <w:r w:rsidRPr="009617BF">
        <w:t xml:space="preserve">у межах </w:t>
      </w:r>
      <w:r w:rsidRPr="00226907">
        <w:t>фонду</w:t>
      </w:r>
      <w:r w:rsidRPr="009617BF">
        <w:t xml:space="preserve"> заробітної плати, затвердженого в кошторисах, мають право установлювати працівникам авіації Збройних Сил України:</w:t>
      </w:r>
    </w:p>
    <w:p w:rsidR="00D75C31" w:rsidRDefault="00D75C31" w:rsidP="00D75C31">
      <w:pPr>
        <w:ind w:firstLine="510"/>
      </w:pPr>
      <w:r w:rsidRPr="009617BF">
        <w:t xml:space="preserve">1) надбавки у розмірі до 50 відсотків посадового окладу: за високі досягнення у праці; за </w:t>
      </w:r>
      <w:r w:rsidRPr="00226907">
        <w:t>виконання</w:t>
      </w:r>
      <w:r w:rsidRPr="009617BF">
        <w:t xml:space="preserve"> особливо важкої роботи; за складність та напруженість роботи.</w:t>
      </w:r>
    </w:p>
    <w:p w:rsidR="00D75C31" w:rsidRDefault="00D75C31" w:rsidP="00D75C31">
      <w:pPr>
        <w:ind w:firstLine="510"/>
      </w:pPr>
      <w:r w:rsidRPr="00226907">
        <w:t>Граничний</w:t>
      </w:r>
      <w:r w:rsidRPr="009617BF">
        <w:t xml:space="preserve"> розмір зазначених надбавок для одного працівника не повинен перевищувати 50 відсотків посадового окладу.</w:t>
      </w:r>
    </w:p>
    <w:p w:rsidR="00D75C31" w:rsidRDefault="00D75C31" w:rsidP="00D75C31">
      <w:pPr>
        <w:ind w:firstLine="510"/>
      </w:pPr>
      <w:r w:rsidRPr="009617BF">
        <w:t xml:space="preserve">2) </w:t>
      </w:r>
      <w:r w:rsidRPr="00226907">
        <w:t>надбавки</w:t>
      </w:r>
      <w:r w:rsidRPr="009617BF">
        <w:t>:</w:t>
      </w:r>
    </w:p>
    <w:p w:rsidR="00D75C31" w:rsidRDefault="00D75C31" w:rsidP="00D75C31">
      <w:pPr>
        <w:ind w:firstLine="510"/>
      </w:pPr>
      <w:r>
        <w:t>— </w:t>
      </w:r>
      <w:r w:rsidRPr="009617BF">
        <w:t xml:space="preserve">за </w:t>
      </w:r>
      <w:r w:rsidRPr="00226907">
        <w:t>почесні</w:t>
      </w:r>
      <w:r w:rsidRPr="009617BF">
        <w:t xml:space="preserve"> звання України, СРСР, союзних республік СРСР «заслужений» - 20 відсотків посадового окладу (тарифної ставки);</w:t>
      </w:r>
    </w:p>
    <w:p w:rsidR="00D75C31" w:rsidRDefault="00D75C31" w:rsidP="00D75C31">
      <w:pPr>
        <w:ind w:firstLine="510"/>
      </w:pPr>
      <w:r>
        <w:t>— </w:t>
      </w:r>
      <w:r w:rsidRPr="009617BF">
        <w:t xml:space="preserve">за </w:t>
      </w:r>
      <w:r w:rsidRPr="00226907">
        <w:t>спортивні</w:t>
      </w:r>
      <w:r w:rsidRPr="009617BF">
        <w:t xml:space="preserve"> звання «заслужений тренер», «заслужений майстер спорту» - у розмірі 20 відсотків, «майстер спорту міжнародного класу» - 15 відсотків, «майстер спорту» - 10 відсотків посадового окладу (тарифної ставки).</w:t>
      </w:r>
    </w:p>
    <w:p w:rsidR="00D75C31" w:rsidRPr="009617BF" w:rsidRDefault="00D75C31" w:rsidP="00D75C31">
      <w:pPr>
        <w:ind w:firstLine="510"/>
      </w:pPr>
      <w:r>
        <w:t>— </w:t>
      </w:r>
      <w:r w:rsidRPr="009617BF">
        <w:t xml:space="preserve">за </w:t>
      </w:r>
      <w:r w:rsidRPr="00226907">
        <w:t>знання</w:t>
      </w:r>
      <w:r w:rsidRPr="009617BF">
        <w:t xml:space="preserve"> та використання в роботі іноземної мови: однієї європейської - 10, однієї східної, угро-фінської або африканської - 15, двох і більше мов - 25 відсотків посадового окладу (тарифної ставки).</w:t>
      </w:r>
    </w:p>
    <w:p w:rsidR="00D75C31" w:rsidRPr="009617BF" w:rsidRDefault="00D75C31" w:rsidP="00D75C31">
      <w:pPr>
        <w:ind w:firstLine="510"/>
      </w:pPr>
      <w:r w:rsidRPr="009617BF">
        <w:t xml:space="preserve">3) надбавки за кваліфікацію у відсотках посадового окладу (тарифної </w:t>
      </w:r>
      <w:r w:rsidRPr="00226907">
        <w:t>ставки</w:t>
      </w:r>
      <w:r w:rsidRPr="009617BF">
        <w:t>): І класу - 40, ІІ класу - 15.</w:t>
      </w:r>
    </w:p>
    <w:p w:rsidR="00D75C31" w:rsidRPr="009617BF" w:rsidRDefault="00D75C31" w:rsidP="00D75C31">
      <w:pPr>
        <w:ind w:firstLine="510"/>
      </w:pPr>
      <w:bookmarkStart w:id="4" w:name="n58"/>
      <w:bookmarkEnd w:id="4"/>
      <w:r w:rsidRPr="009617BF">
        <w:t>У разі допущення льотного, льотно-підйомного складу до проведення планових випробувальних польотів та фактичного здійснення цих польотів надбавки за кваліфікацію встановлюються: фахівцям кваліфікації І класу - 50, ІІ класу - 45, ІІІ класу - 40 відсотків посадового окладу (тарифної ставки).</w:t>
      </w:r>
    </w:p>
    <w:p w:rsidR="00D75C31" w:rsidRPr="009617BF" w:rsidRDefault="00D75C31" w:rsidP="00D75C31">
      <w:pPr>
        <w:ind w:firstLine="510"/>
      </w:pPr>
      <w:r w:rsidRPr="009617BF">
        <w:t>4) доплати у розмірі до 50 відсотків посадового окладу (тарифної ставки):</w:t>
      </w:r>
      <w:bookmarkStart w:id="5" w:name="n63"/>
      <w:bookmarkEnd w:id="5"/>
      <w:r w:rsidRPr="009617BF">
        <w:t xml:space="preserve"> </w:t>
      </w:r>
      <w:r w:rsidRPr="00226907">
        <w:t>за</w:t>
      </w:r>
      <w:r w:rsidRPr="009617BF">
        <w:t xml:space="preserve"> виконання обов</w:t>
      </w:r>
      <w:r>
        <w:t>’</w:t>
      </w:r>
      <w:r w:rsidRPr="009617BF">
        <w:t>язків тимчасово відсутніх працівників;</w:t>
      </w:r>
      <w:bookmarkStart w:id="6" w:name="n64"/>
      <w:bookmarkEnd w:id="6"/>
      <w:r w:rsidRPr="009617BF">
        <w:t>за суміщення професій (посад);</w:t>
      </w:r>
      <w:bookmarkStart w:id="7" w:name="n65"/>
      <w:bookmarkEnd w:id="7"/>
      <w:r w:rsidRPr="009617BF">
        <w:t xml:space="preserve"> за розширення зони обслуговування або збільшення обсягу виконуваних робіт.</w:t>
      </w:r>
    </w:p>
    <w:p w:rsidR="00D75C31" w:rsidRPr="009617BF" w:rsidRDefault="00D75C31" w:rsidP="00D75C31">
      <w:pPr>
        <w:ind w:firstLine="510"/>
      </w:pPr>
      <w:r w:rsidRPr="009617BF">
        <w:t xml:space="preserve">5) доплати у розмірі до 40 відсотків годинної тарифної ставки (посадового окладу) за роботу в нічний час, якщо вищий розмір не </w:t>
      </w:r>
      <w:r w:rsidRPr="009617BF">
        <w:lastRenderedPageBreak/>
        <w:t>визначено законодавством, за кожну годину роботи з 10-ї години вечора до 6-ї години ранку;</w:t>
      </w:r>
    </w:p>
    <w:p w:rsidR="00D75C31" w:rsidRPr="009617BF" w:rsidRDefault="00D75C31" w:rsidP="00D75C31">
      <w:pPr>
        <w:ind w:firstLine="510"/>
      </w:pPr>
      <w:bookmarkStart w:id="8" w:name="n68"/>
      <w:bookmarkEnd w:id="8"/>
      <w:r w:rsidRPr="009617BF">
        <w:t>6) </w:t>
      </w:r>
      <w:r w:rsidRPr="00226907">
        <w:t>доплати</w:t>
      </w:r>
      <w:r w:rsidRPr="009617BF">
        <w:t xml:space="preserve"> за вчене звання:</w:t>
      </w:r>
      <w:bookmarkStart w:id="9" w:name="n69"/>
      <w:bookmarkEnd w:id="9"/>
      <w:r w:rsidRPr="009617BF">
        <w:t xml:space="preserve"> професора - у граничному розмірі 33 відсотки посадового окладу (тарифної ставки);</w:t>
      </w:r>
      <w:bookmarkStart w:id="10" w:name="n70"/>
      <w:bookmarkEnd w:id="10"/>
      <w:r w:rsidRPr="009617BF">
        <w:t xml:space="preserve"> доцента, старшого наукового співробітника - у граничному розмірі 25 відсотків посадового окладу (тарифної ставки).</w:t>
      </w:r>
    </w:p>
    <w:p w:rsidR="00D75C31" w:rsidRPr="009617BF" w:rsidRDefault="00D75C31" w:rsidP="00D75C31">
      <w:pPr>
        <w:ind w:firstLine="510"/>
      </w:pPr>
      <w:r w:rsidRPr="009617BF">
        <w:t>7) доплати за науковий ступінь:</w:t>
      </w:r>
      <w:bookmarkStart w:id="11" w:name="n73"/>
      <w:bookmarkEnd w:id="11"/>
      <w:r w:rsidRPr="009617BF">
        <w:t xml:space="preserve"> доктора наук - у граничному розмірі 25 </w:t>
      </w:r>
      <w:r w:rsidRPr="00226907">
        <w:t>відсотків</w:t>
      </w:r>
      <w:r w:rsidRPr="009617BF">
        <w:t xml:space="preserve"> посадового окладу (тарифної ставки);</w:t>
      </w:r>
      <w:bookmarkStart w:id="12" w:name="n74"/>
      <w:bookmarkEnd w:id="12"/>
      <w:r w:rsidRPr="009617BF">
        <w:t xml:space="preserve"> кандидата наук - у граничному розмірі 15 відсотків посадового окладу (тарифної ставки) [2].</w:t>
      </w:r>
    </w:p>
    <w:p w:rsidR="00D75C31" w:rsidRPr="009617BF" w:rsidRDefault="00D75C31" w:rsidP="00D75C31">
      <w:pPr>
        <w:ind w:firstLine="510"/>
      </w:pPr>
      <w:r w:rsidRPr="009617BF">
        <w:t xml:space="preserve">Таким чином, оплата праці працівників авіації Збройних Сил України здійснюється пропорційно до відпрацьованого часу виходячи з посадового окладу з </w:t>
      </w:r>
      <w:r w:rsidRPr="00226907">
        <w:t>урахуванням</w:t>
      </w:r>
      <w:r w:rsidRPr="009617BF">
        <w:t xml:space="preserve"> доплат, надбавок, премій, передбачених законодавством. Оплата праці працівників авіації Збройних Сил України, прийнятих за строковими трудовими договорами для тимчасового заміщення вакантних посад військовослужбовців або посад, що комплектуються жінками з числа військовослужбовців, на період відпусток у зв</w:t>
      </w:r>
      <w:r>
        <w:t>’</w:t>
      </w:r>
      <w:r w:rsidRPr="009617BF">
        <w:t>язку з вагітністю та пологами та для догляду за дитиною, здійснюється згідно з чинним законодавством на умовах, передбачених для відповідної категорії працівників за рахунок асигнувань, виділених на грошове забезпечення.</w:t>
      </w:r>
    </w:p>
    <w:p w:rsidR="00D75C31" w:rsidRPr="009617BF" w:rsidRDefault="00D75C31" w:rsidP="00D75C31">
      <w:pPr>
        <w:pStyle w:val="a7"/>
      </w:pPr>
      <w:r w:rsidRPr="00226907">
        <w:t>Література</w:t>
      </w:r>
    </w:p>
    <w:p w:rsidR="00D75C31" w:rsidRPr="009617BF" w:rsidRDefault="00D75C31" w:rsidP="00D75C31">
      <w:pPr>
        <w:pStyle w:val="a6"/>
      </w:pPr>
      <w:r w:rsidRPr="009617BF">
        <w:t>1. Офіційний сайт Державної служби статистики України [Електронний ресурс]. – Режим доступу: http://www.ukrstat.gov.ua.</w:t>
      </w:r>
    </w:p>
    <w:p w:rsidR="00D75C31" w:rsidRPr="009617BF" w:rsidRDefault="00D75C31" w:rsidP="00D75C31">
      <w:pPr>
        <w:pStyle w:val="a6"/>
      </w:pPr>
      <w:r w:rsidRPr="009617BF">
        <w:t>2. Про впорядкування умов оплати праці працівників (</w:t>
      </w:r>
      <w:proofErr w:type="spellStart"/>
      <w:r w:rsidRPr="009617BF">
        <w:t>невійськовослужбовців</w:t>
      </w:r>
      <w:proofErr w:type="spellEnd"/>
      <w:r w:rsidRPr="009617BF">
        <w:t xml:space="preserve">) льотного, льотно-підйомного складу авіації Збройних Сил України: наказ Міністерства оборони України від 25 серпня 2016 р. </w:t>
      </w:r>
      <w:r>
        <w:t>№ </w:t>
      </w:r>
      <w:r w:rsidRPr="009617BF">
        <w:rPr>
          <w:bCs/>
        </w:rPr>
        <w:t xml:space="preserve">438 </w:t>
      </w:r>
      <w:r w:rsidRPr="009617BF">
        <w:t xml:space="preserve">[Електронний ресурс]. – Режим доступу: </w:t>
      </w:r>
      <w:r w:rsidRPr="009617BF">
        <w:rPr>
          <w:bCs/>
        </w:rPr>
        <w:t>http://zakon2.</w:t>
      </w:r>
      <w:r>
        <w:rPr>
          <w:bCs/>
        </w:rPr>
        <w:t xml:space="preserve"> </w:t>
      </w:r>
      <w:proofErr w:type="spellStart"/>
      <w:r w:rsidRPr="009617BF">
        <w:rPr>
          <w:bCs/>
        </w:rPr>
        <w:t>rada.gov.ua</w:t>
      </w:r>
      <w:proofErr w:type="spellEnd"/>
      <w:r w:rsidRPr="009617BF">
        <w:rPr>
          <w:bCs/>
        </w:rPr>
        <w:t>/</w:t>
      </w:r>
      <w:proofErr w:type="spellStart"/>
      <w:r w:rsidRPr="009617BF">
        <w:rPr>
          <w:bCs/>
        </w:rPr>
        <w:t>laws</w:t>
      </w:r>
      <w:proofErr w:type="spellEnd"/>
      <w:r w:rsidRPr="009617BF">
        <w:rPr>
          <w:bCs/>
        </w:rPr>
        <w:t>/</w:t>
      </w:r>
      <w:proofErr w:type="spellStart"/>
      <w:r w:rsidRPr="009617BF">
        <w:rPr>
          <w:bCs/>
        </w:rPr>
        <w:t>show</w:t>
      </w:r>
      <w:proofErr w:type="spellEnd"/>
      <w:r w:rsidRPr="009617BF">
        <w:rPr>
          <w:bCs/>
        </w:rPr>
        <w:t>/z1267-16.</w:t>
      </w:r>
    </w:p>
    <w:p w:rsidR="00D75C31" w:rsidRPr="009617BF" w:rsidRDefault="00D75C31" w:rsidP="00D75C31">
      <w:pPr>
        <w:pStyle w:val="a6"/>
      </w:pPr>
      <w:r w:rsidRPr="009617BF">
        <w:t xml:space="preserve">3. Про державний бюджет України на 2017 рік: Закон України від 21 грудня 2016 р. </w:t>
      </w:r>
      <w:r>
        <w:t>№ </w:t>
      </w:r>
      <w:r w:rsidRPr="009617BF">
        <w:rPr>
          <w:bCs/>
        </w:rPr>
        <w:t>1801-VIII</w:t>
      </w:r>
      <w:r>
        <w:rPr>
          <w:bCs/>
        </w:rPr>
        <w:t> /</w:t>
      </w:r>
      <w:r w:rsidRPr="009617BF">
        <w:rPr>
          <w:bCs/>
        </w:rPr>
        <w:t xml:space="preserve">/ Відомості Верховної Ради України. – 2017. – </w:t>
      </w:r>
      <w:r>
        <w:rPr>
          <w:bCs/>
        </w:rPr>
        <w:t>№ </w:t>
      </w:r>
      <w:r w:rsidRPr="009617BF">
        <w:rPr>
          <w:bCs/>
        </w:rPr>
        <w:t xml:space="preserve">36. – </w:t>
      </w:r>
      <w:proofErr w:type="spellStart"/>
      <w:r w:rsidRPr="009617BF">
        <w:rPr>
          <w:bCs/>
        </w:rPr>
        <w:t>Ст.</w:t>
      </w:r>
      <w:proofErr w:type="spellEnd"/>
      <w:r w:rsidRPr="009617BF">
        <w:t> </w:t>
      </w:r>
      <w:r w:rsidRPr="009617BF">
        <w:rPr>
          <w:bCs/>
        </w:rPr>
        <w:t>377.</w:t>
      </w:r>
    </w:p>
    <w:p w:rsidR="00944243" w:rsidRPr="00D75C31" w:rsidRDefault="00944243" w:rsidP="00D75C31">
      <w:bookmarkStart w:id="13" w:name="_GoBack"/>
      <w:bookmarkEnd w:id="13"/>
    </w:p>
    <w:sectPr w:rsidR="00944243" w:rsidRPr="00D7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1A3F09"/>
    <w:rsid w:val="004C65F4"/>
    <w:rsid w:val="006543BE"/>
    <w:rsid w:val="006C760F"/>
    <w:rsid w:val="00944243"/>
    <w:rsid w:val="0098394A"/>
    <w:rsid w:val="00AD7A3A"/>
    <w:rsid w:val="00B41B24"/>
    <w:rsid w:val="00B7471F"/>
    <w:rsid w:val="00BB1FCD"/>
    <w:rsid w:val="00CC204D"/>
    <w:rsid w:val="00D75C31"/>
    <w:rsid w:val="00ED7B75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2017-11-30T14:00:00Z</dcterms:created>
  <dcterms:modified xsi:type="dcterms:W3CDTF">2017-11-30T14:00:00Z</dcterms:modified>
</cp:coreProperties>
</file>