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9D" w:rsidRDefault="0074589D" w:rsidP="0082460D">
      <w:pPr>
        <w:spacing w:line="360" w:lineRule="auto"/>
        <w:jc w:val="center"/>
        <w:rPr>
          <w:b/>
          <w:caps/>
          <w:sz w:val="26"/>
          <w:szCs w:val="26"/>
          <w:lang w:eastAsia="ar-SA"/>
        </w:rPr>
      </w:pPr>
      <w:r>
        <w:rPr>
          <w:b/>
          <w:caps/>
          <w:sz w:val="26"/>
          <w:szCs w:val="26"/>
          <w:lang w:eastAsia="ar-SA"/>
        </w:rPr>
        <w:t>НАВЧАЛЬНО-НАУКОВИЙ ЮРИДИЧНИЙ ІНСТИТУТ</w:t>
      </w:r>
    </w:p>
    <w:p w:rsidR="0074589D" w:rsidRPr="001852BF" w:rsidRDefault="0074589D" w:rsidP="0082460D">
      <w:pPr>
        <w:spacing w:line="360" w:lineRule="auto"/>
        <w:jc w:val="center"/>
        <w:rPr>
          <w:b/>
          <w:caps/>
          <w:sz w:val="18"/>
          <w:szCs w:val="28"/>
          <w:lang w:eastAsia="ar-SA"/>
        </w:rPr>
      </w:pPr>
      <w:r>
        <w:rPr>
          <w:b/>
          <w:caps/>
          <w:sz w:val="26"/>
          <w:szCs w:val="26"/>
          <w:lang w:eastAsia="ar-SA"/>
        </w:rPr>
        <w:t>КАФЕДРА ЦИВІЛЬНОГО ПРАВА І ПРОЦЕСУ</w:t>
      </w:r>
    </w:p>
    <w:p w:rsidR="0074589D" w:rsidRDefault="0074589D" w:rsidP="0082460D">
      <w:pPr>
        <w:spacing w:line="360" w:lineRule="auto"/>
        <w:ind w:firstLine="4320"/>
        <w:jc w:val="center"/>
        <w:rPr>
          <w:b/>
          <w:caps/>
          <w:sz w:val="28"/>
          <w:szCs w:val="28"/>
          <w:lang w:eastAsia="ar-SA"/>
        </w:rPr>
      </w:pPr>
    </w:p>
    <w:p w:rsidR="0074589D" w:rsidRPr="00C0504A" w:rsidRDefault="0074589D" w:rsidP="0082460D">
      <w:pPr>
        <w:spacing w:line="360" w:lineRule="auto"/>
        <w:ind w:firstLine="4320"/>
        <w:jc w:val="center"/>
        <w:rPr>
          <w:b/>
          <w:caps/>
          <w:sz w:val="28"/>
          <w:szCs w:val="28"/>
          <w:lang w:eastAsia="ar-SA"/>
        </w:rPr>
      </w:pPr>
      <w:r w:rsidRPr="00C0504A">
        <w:rPr>
          <w:b/>
          <w:caps/>
          <w:sz w:val="28"/>
          <w:szCs w:val="28"/>
          <w:lang w:eastAsia="ar-SA"/>
        </w:rPr>
        <w:t>Затверджую</w:t>
      </w:r>
    </w:p>
    <w:p w:rsidR="0074589D" w:rsidRPr="00C0504A" w:rsidRDefault="0074589D" w:rsidP="0082460D">
      <w:pPr>
        <w:spacing w:line="360" w:lineRule="auto"/>
        <w:ind w:firstLine="4140"/>
        <w:rPr>
          <w:sz w:val="28"/>
          <w:szCs w:val="28"/>
          <w:lang w:eastAsia="ar-SA"/>
        </w:rPr>
      </w:pPr>
      <w:r w:rsidRPr="00C0504A">
        <w:rPr>
          <w:sz w:val="28"/>
          <w:szCs w:val="28"/>
          <w:lang w:eastAsia="ar-SA"/>
        </w:rPr>
        <w:t xml:space="preserve">Зав. кафедри ________ </w:t>
      </w:r>
      <w:r>
        <w:rPr>
          <w:sz w:val="28"/>
          <w:szCs w:val="28"/>
          <w:lang w:eastAsia="ar-SA"/>
        </w:rPr>
        <w:t>Вишновецька С. В.</w:t>
      </w:r>
    </w:p>
    <w:p w:rsidR="0074589D" w:rsidRPr="00C0504A" w:rsidRDefault="0074589D" w:rsidP="0082460D">
      <w:pPr>
        <w:spacing w:line="360" w:lineRule="auto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</w:t>
      </w:r>
      <w:r w:rsidRPr="00C0504A">
        <w:rPr>
          <w:sz w:val="16"/>
          <w:szCs w:val="16"/>
          <w:lang w:eastAsia="ar-SA"/>
        </w:rPr>
        <w:t xml:space="preserve">       (підпис)                                </w:t>
      </w:r>
    </w:p>
    <w:p w:rsidR="0074589D" w:rsidRPr="00C0504A" w:rsidRDefault="0074589D" w:rsidP="0082460D">
      <w:pPr>
        <w:spacing w:line="360" w:lineRule="auto"/>
        <w:rPr>
          <w:cap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</w:t>
      </w:r>
      <w:r w:rsidRPr="00C0504A">
        <w:rPr>
          <w:sz w:val="28"/>
          <w:szCs w:val="28"/>
          <w:lang w:eastAsia="ar-SA"/>
        </w:rPr>
        <w:t>«______»____________________20___</w:t>
      </w:r>
      <w:r>
        <w:rPr>
          <w:sz w:val="28"/>
          <w:szCs w:val="28"/>
          <w:lang w:eastAsia="ar-SA"/>
        </w:rPr>
        <w:t xml:space="preserve"> </w:t>
      </w:r>
      <w:r w:rsidRPr="00C0504A">
        <w:rPr>
          <w:sz w:val="28"/>
          <w:szCs w:val="28"/>
          <w:lang w:eastAsia="ar-SA"/>
        </w:rPr>
        <w:t>р.</w:t>
      </w:r>
    </w:p>
    <w:p w:rsidR="0074589D" w:rsidRPr="00C0504A" w:rsidRDefault="0074589D" w:rsidP="0082460D">
      <w:pPr>
        <w:shd w:val="clear" w:color="auto" w:fill="FFFFFF"/>
        <w:spacing w:line="360" w:lineRule="auto"/>
        <w:rPr>
          <w:color w:val="000000"/>
          <w:lang w:eastAsia="ar-SA"/>
        </w:rPr>
      </w:pPr>
    </w:p>
    <w:p w:rsidR="0074589D" w:rsidRDefault="0074589D" w:rsidP="0082460D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  <w:lang w:eastAsia="ar-SA"/>
        </w:rPr>
      </w:pPr>
    </w:p>
    <w:p w:rsidR="0074589D" w:rsidRDefault="0074589D" w:rsidP="0082460D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  <w:lang w:eastAsia="ar-SA"/>
        </w:rPr>
      </w:pPr>
    </w:p>
    <w:p w:rsidR="0074589D" w:rsidRPr="005B112F" w:rsidRDefault="0074589D" w:rsidP="0082460D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ru-RU" w:eastAsia="ar-SA"/>
        </w:rPr>
      </w:pPr>
      <w:r w:rsidRPr="00C0504A">
        <w:rPr>
          <w:b/>
          <w:caps/>
          <w:color w:val="000000"/>
          <w:sz w:val="28"/>
          <w:szCs w:val="28"/>
          <w:lang w:eastAsia="ar-SA"/>
        </w:rPr>
        <w:t>Модульна контрольна робота</w:t>
      </w:r>
      <w:r w:rsidRPr="00C0504A">
        <w:rPr>
          <w:b/>
          <w:color w:val="000000"/>
          <w:sz w:val="28"/>
          <w:szCs w:val="28"/>
          <w:lang w:eastAsia="ar-SA"/>
        </w:rPr>
        <w:t xml:space="preserve"> №</w:t>
      </w:r>
      <w:r w:rsidRPr="005B112F">
        <w:rPr>
          <w:b/>
          <w:color w:val="000000"/>
          <w:sz w:val="28"/>
          <w:szCs w:val="28"/>
          <w:lang w:val="ru-RU" w:eastAsia="ar-SA"/>
        </w:rPr>
        <w:t>2</w:t>
      </w:r>
    </w:p>
    <w:p w:rsidR="0074589D" w:rsidRPr="00C0504A" w:rsidRDefault="0074589D" w:rsidP="0082460D">
      <w:pPr>
        <w:shd w:val="clear" w:color="auto" w:fill="FFFFFF"/>
        <w:spacing w:line="360" w:lineRule="auto"/>
        <w:jc w:val="center"/>
        <w:rPr>
          <w:b/>
          <w:color w:val="000000"/>
          <w:lang w:eastAsia="ar-SA"/>
        </w:rPr>
      </w:pPr>
      <w:r w:rsidRPr="00C0504A">
        <w:rPr>
          <w:b/>
          <w:color w:val="000000"/>
          <w:sz w:val="28"/>
          <w:szCs w:val="28"/>
          <w:lang w:eastAsia="ar-SA"/>
        </w:rPr>
        <w:t>з дисципліни «</w:t>
      </w:r>
      <w:r>
        <w:rPr>
          <w:b/>
          <w:color w:val="000000"/>
          <w:sz w:val="28"/>
          <w:szCs w:val="28"/>
          <w:lang w:eastAsia="ar-SA"/>
        </w:rPr>
        <w:t>Цивільний процес</w:t>
      </w:r>
      <w:r w:rsidRPr="00C0504A">
        <w:rPr>
          <w:b/>
          <w:color w:val="000000"/>
          <w:sz w:val="28"/>
          <w:szCs w:val="28"/>
          <w:lang w:eastAsia="ar-SA"/>
        </w:rPr>
        <w:t>»</w:t>
      </w:r>
    </w:p>
    <w:p w:rsidR="0074589D" w:rsidRPr="0082460D" w:rsidRDefault="0074589D" w:rsidP="00564A92">
      <w:pPr>
        <w:ind w:firstLine="301"/>
        <w:jc w:val="center"/>
        <w:rPr>
          <w:bCs/>
          <w:sz w:val="28"/>
          <w:szCs w:val="28"/>
        </w:rPr>
      </w:pPr>
    </w:p>
    <w:p w:rsidR="0074589D" w:rsidRDefault="0074589D" w:rsidP="00564A92">
      <w:pPr>
        <w:ind w:firstLine="301"/>
        <w:jc w:val="center"/>
        <w:rPr>
          <w:bCs/>
          <w:sz w:val="28"/>
          <w:szCs w:val="28"/>
          <w:lang w:val="ru-RU"/>
        </w:rPr>
      </w:pPr>
    </w:p>
    <w:p w:rsidR="0074589D" w:rsidRDefault="0074589D" w:rsidP="00564A92">
      <w:pPr>
        <w:ind w:firstLine="301"/>
        <w:jc w:val="center"/>
        <w:rPr>
          <w:bCs/>
          <w:sz w:val="28"/>
          <w:szCs w:val="28"/>
          <w:lang w:val="ru-RU"/>
        </w:rPr>
      </w:pPr>
    </w:p>
    <w:p w:rsidR="0074589D" w:rsidRDefault="0074589D" w:rsidP="00564A92">
      <w:pPr>
        <w:ind w:firstLine="301"/>
        <w:jc w:val="center"/>
        <w:rPr>
          <w:bCs/>
          <w:sz w:val="28"/>
          <w:szCs w:val="28"/>
          <w:lang w:val="ru-RU"/>
        </w:rPr>
      </w:pPr>
    </w:p>
    <w:p w:rsidR="0074589D" w:rsidRDefault="0074589D" w:rsidP="00564A92">
      <w:pPr>
        <w:ind w:firstLine="301"/>
        <w:jc w:val="center"/>
        <w:rPr>
          <w:bCs/>
          <w:sz w:val="28"/>
          <w:szCs w:val="28"/>
          <w:lang w:val="ru-RU"/>
        </w:rPr>
      </w:pPr>
    </w:p>
    <w:p w:rsidR="0074589D" w:rsidRDefault="0074589D" w:rsidP="00564A92">
      <w:pPr>
        <w:ind w:firstLine="301"/>
        <w:jc w:val="center"/>
        <w:rPr>
          <w:bCs/>
          <w:sz w:val="28"/>
          <w:szCs w:val="28"/>
          <w:lang w:val="ru-RU"/>
        </w:rPr>
      </w:pPr>
    </w:p>
    <w:p w:rsidR="0074589D" w:rsidRDefault="0074589D" w:rsidP="00564A92">
      <w:pPr>
        <w:ind w:firstLine="301"/>
        <w:jc w:val="center"/>
        <w:rPr>
          <w:bCs/>
          <w:sz w:val="28"/>
          <w:szCs w:val="28"/>
          <w:lang w:val="ru-RU"/>
        </w:rPr>
      </w:pPr>
    </w:p>
    <w:p w:rsidR="0074589D" w:rsidRDefault="0074589D" w:rsidP="00564A92">
      <w:pPr>
        <w:jc w:val="center"/>
        <w:rPr>
          <w:bCs/>
          <w:sz w:val="28"/>
          <w:szCs w:val="28"/>
          <w:lang w:val="ru-RU"/>
        </w:rPr>
      </w:pPr>
    </w:p>
    <w:p w:rsidR="0074589D" w:rsidRDefault="0074589D" w:rsidP="00564A92">
      <w:pPr>
        <w:jc w:val="center"/>
        <w:rPr>
          <w:bCs/>
          <w:sz w:val="28"/>
          <w:szCs w:val="28"/>
          <w:lang w:val="ru-RU"/>
        </w:rPr>
      </w:pPr>
    </w:p>
    <w:p w:rsidR="0074589D" w:rsidRDefault="0074589D" w:rsidP="00564A92">
      <w:pPr>
        <w:jc w:val="center"/>
        <w:rPr>
          <w:bCs/>
          <w:sz w:val="28"/>
          <w:szCs w:val="28"/>
          <w:lang w:val="ru-RU"/>
        </w:rPr>
      </w:pPr>
    </w:p>
    <w:p w:rsidR="0074589D" w:rsidRDefault="0074589D" w:rsidP="00564A92">
      <w:pPr>
        <w:jc w:val="center"/>
        <w:rPr>
          <w:bCs/>
          <w:sz w:val="28"/>
          <w:szCs w:val="28"/>
          <w:lang w:val="ru-RU"/>
        </w:rPr>
      </w:pPr>
    </w:p>
    <w:p w:rsidR="0074589D" w:rsidRDefault="0074589D" w:rsidP="00564A92">
      <w:pPr>
        <w:jc w:val="center"/>
        <w:rPr>
          <w:bCs/>
          <w:sz w:val="28"/>
          <w:szCs w:val="28"/>
          <w:lang w:val="ru-RU"/>
        </w:rPr>
      </w:pPr>
    </w:p>
    <w:p w:rsidR="0074589D" w:rsidRDefault="0074589D" w:rsidP="00564A92">
      <w:pPr>
        <w:jc w:val="center"/>
        <w:rPr>
          <w:bCs/>
          <w:sz w:val="28"/>
          <w:szCs w:val="28"/>
          <w:lang w:val="ru-RU"/>
        </w:rPr>
      </w:pPr>
    </w:p>
    <w:p w:rsidR="0074589D" w:rsidRDefault="0074589D" w:rsidP="00564A92">
      <w:pPr>
        <w:jc w:val="center"/>
        <w:rPr>
          <w:bCs/>
          <w:sz w:val="28"/>
          <w:szCs w:val="28"/>
          <w:lang w:val="ru-RU"/>
        </w:rPr>
      </w:pPr>
    </w:p>
    <w:p w:rsidR="0074589D" w:rsidRDefault="0074589D" w:rsidP="00564A92">
      <w:pPr>
        <w:jc w:val="center"/>
        <w:rPr>
          <w:bCs/>
          <w:sz w:val="28"/>
          <w:szCs w:val="28"/>
          <w:lang w:val="ru-RU"/>
        </w:rPr>
      </w:pPr>
    </w:p>
    <w:p w:rsidR="0074589D" w:rsidRDefault="0074589D" w:rsidP="00564A92">
      <w:pPr>
        <w:jc w:val="center"/>
        <w:rPr>
          <w:bCs/>
          <w:sz w:val="28"/>
          <w:szCs w:val="28"/>
          <w:lang w:val="ru-RU"/>
        </w:rPr>
      </w:pPr>
    </w:p>
    <w:p w:rsidR="0074589D" w:rsidRDefault="0074589D" w:rsidP="00564A92">
      <w:pPr>
        <w:jc w:val="center"/>
        <w:rPr>
          <w:bCs/>
          <w:sz w:val="28"/>
          <w:szCs w:val="28"/>
          <w:lang w:val="ru-RU"/>
        </w:rPr>
      </w:pPr>
    </w:p>
    <w:p w:rsidR="0074589D" w:rsidRDefault="0074589D" w:rsidP="0026236E">
      <w:pPr>
        <w:ind w:left="4248"/>
        <w:rPr>
          <w:bCs/>
          <w:sz w:val="28"/>
          <w:szCs w:val="28"/>
        </w:rPr>
      </w:pPr>
      <w:r>
        <w:rPr>
          <w:bCs/>
          <w:sz w:val="28"/>
          <w:szCs w:val="28"/>
        </w:rPr>
        <w:t>Розробник: д.ю.н., професор Тімуш І.С.</w:t>
      </w:r>
    </w:p>
    <w:p w:rsidR="0074589D" w:rsidRPr="0026236E" w:rsidRDefault="0074589D" w:rsidP="0082460D">
      <w:pPr>
        <w:ind w:firstLine="709"/>
        <w:rPr>
          <w:bCs/>
          <w:sz w:val="28"/>
          <w:szCs w:val="28"/>
        </w:rPr>
      </w:pPr>
    </w:p>
    <w:p w:rsidR="0074589D" w:rsidRDefault="0074589D" w:rsidP="00564A92">
      <w:pPr>
        <w:jc w:val="center"/>
        <w:rPr>
          <w:bCs/>
          <w:sz w:val="28"/>
          <w:szCs w:val="28"/>
          <w:lang w:val="ru-RU"/>
        </w:rPr>
      </w:pPr>
    </w:p>
    <w:p w:rsidR="0074589D" w:rsidRDefault="0074589D" w:rsidP="00564A92">
      <w:pPr>
        <w:jc w:val="center"/>
        <w:rPr>
          <w:bCs/>
          <w:sz w:val="28"/>
          <w:szCs w:val="28"/>
          <w:lang w:val="ru-RU"/>
        </w:rPr>
      </w:pPr>
    </w:p>
    <w:p w:rsidR="0074589D" w:rsidRDefault="0074589D" w:rsidP="00564A92">
      <w:pPr>
        <w:jc w:val="center"/>
        <w:rPr>
          <w:bCs/>
          <w:sz w:val="28"/>
          <w:szCs w:val="28"/>
          <w:lang w:val="ru-RU"/>
        </w:rPr>
      </w:pPr>
    </w:p>
    <w:p w:rsidR="0074589D" w:rsidRDefault="0074589D" w:rsidP="00564A92">
      <w:pPr>
        <w:jc w:val="center"/>
        <w:rPr>
          <w:bCs/>
          <w:sz w:val="28"/>
          <w:szCs w:val="28"/>
          <w:lang w:val="ru-RU"/>
        </w:rPr>
      </w:pPr>
    </w:p>
    <w:p w:rsidR="0074589D" w:rsidRDefault="0074589D" w:rsidP="00564A92">
      <w:pPr>
        <w:jc w:val="center"/>
        <w:rPr>
          <w:bCs/>
          <w:sz w:val="28"/>
          <w:szCs w:val="28"/>
        </w:rPr>
      </w:pPr>
    </w:p>
    <w:p w:rsidR="0074589D" w:rsidRDefault="0074589D" w:rsidP="00564A92">
      <w:pPr>
        <w:ind w:firstLine="567"/>
        <w:jc w:val="center"/>
        <w:rPr>
          <w:b/>
          <w:sz w:val="28"/>
          <w:szCs w:val="28"/>
        </w:rPr>
      </w:pPr>
    </w:p>
    <w:p w:rsidR="0074589D" w:rsidRDefault="0074589D" w:rsidP="00564A92">
      <w:pPr>
        <w:ind w:firstLine="567"/>
        <w:jc w:val="center"/>
        <w:rPr>
          <w:b/>
          <w:sz w:val="28"/>
          <w:szCs w:val="28"/>
        </w:rPr>
      </w:pPr>
    </w:p>
    <w:p w:rsidR="0074589D" w:rsidRDefault="0074589D" w:rsidP="00564A92">
      <w:pPr>
        <w:ind w:firstLine="567"/>
        <w:jc w:val="center"/>
        <w:rPr>
          <w:b/>
          <w:sz w:val="28"/>
          <w:szCs w:val="28"/>
        </w:rPr>
      </w:pPr>
    </w:p>
    <w:p w:rsidR="0074589D" w:rsidRDefault="0074589D" w:rsidP="00564A92">
      <w:pPr>
        <w:ind w:firstLine="567"/>
        <w:jc w:val="center"/>
        <w:rPr>
          <w:b/>
          <w:sz w:val="28"/>
          <w:szCs w:val="28"/>
        </w:rPr>
      </w:pPr>
    </w:p>
    <w:p w:rsidR="0074589D" w:rsidRPr="00EC2347" w:rsidRDefault="0074589D" w:rsidP="00EC234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C2347">
        <w:rPr>
          <w:b/>
          <w:sz w:val="28"/>
          <w:szCs w:val="28"/>
        </w:rPr>
        <w:t>МОДУЛЬ №2 «Докази, процесуальні строки, судові витрати, санкції у цивільному процесі»</w:t>
      </w:r>
    </w:p>
    <w:p w:rsidR="0074589D" w:rsidRPr="00EC2347" w:rsidRDefault="0074589D" w:rsidP="00EC2347">
      <w:pPr>
        <w:pStyle w:val="PlainText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74589D" w:rsidRPr="00020B39" w:rsidRDefault="0074589D" w:rsidP="000C739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20B39">
        <w:rPr>
          <w:b/>
          <w:sz w:val="28"/>
          <w:szCs w:val="28"/>
        </w:rPr>
        <w:t>Докази і доказування</w:t>
      </w:r>
    </w:p>
    <w:p w:rsidR="0074589D" w:rsidRPr="00020B39" w:rsidRDefault="0074589D" w:rsidP="000C7397">
      <w:pPr>
        <w:shd w:val="clear" w:color="auto" w:fill="FFFFFF"/>
        <w:ind w:firstLine="709"/>
        <w:jc w:val="both"/>
        <w:rPr>
          <w:sz w:val="28"/>
          <w:szCs w:val="28"/>
        </w:rPr>
      </w:pPr>
      <w:r w:rsidRPr="00020B39">
        <w:rPr>
          <w:sz w:val="28"/>
          <w:szCs w:val="28"/>
        </w:rPr>
        <w:t>Доказування в цивільному судочинстві. Поняття і мета доказування в цивільному процесі. Поняття доказів у цивільній справі. Фактичні дані та засоби доказування. Доказові факти.</w:t>
      </w:r>
    </w:p>
    <w:p w:rsidR="0074589D" w:rsidRPr="00020B39" w:rsidRDefault="0074589D" w:rsidP="000C7397">
      <w:pPr>
        <w:shd w:val="clear" w:color="auto" w:fill="FFFFFF"/>
        <w:ind w:firstLine="709"/>
        <w:jc w:val="both"/>
        <w:rPr>
          <w:sz w:val="28"/>
          <w:szCs w:val="28"/>
        </w:rPr>
      </w:pPr>
      <w:r w:rsidRPr="00020B39">
        <w:rPr>
          <w:sz w:val="28"/>
          <w:szCs w:val="28"/>
        </w:rPr>
        <w:t>Поняття предмету доказування. Визначення предмету доказування за конкретними цивільними справами.</w:t>
      </w:r>
    </w:p>
    <w:p w:rsidR="0074589D" w:rsidRPr="00020B39" w:rsidRDefault="0074589D" w:rsidP="000C7397">
      <w:pPr>
        <w:shd w:val="clear" w:color="auto" w:fill="FFFFFF"/>
        <w:ind w:firstLine="709"/>
        <w:jc w:val="both"/>
        <w:rPr>
          <w:sz w:val="28"/>
          <w:szCs w:val="28"/>
        </w:rPr>
      </w:pPr>
      <w:r w:rsidRPr="00020B39">
        <w:rPr>
          <w:sz w:val="28"/>
          <w:szCs w:val="28"/>
        </w:rPr>
        <w:t>Обставини, які не підлягають доказуванню. Розподіл між сторонами обов’язку  щодо доказування. Роль суду у збиранні доказів.</w:t>
      </w:r>
    </w:p>
    <w:p w:rsidR="0074589D" w:rsidRPr="00020B39" w:rsidRDefault="0074589D" w:rsidP="000C7397">
      <w:pPr>
        <w:shd w:val="clear" w:color="auto" w:fill="FFFFFF"/>
        <w:ind w:firstLine="709"/>
        <w:jc w:val="both"/>
        <w:rPr>
          <w:sz w:val="28"/>
          <w:szCs w:val="28"/>
        </w:rPr>
      </w:pPr>
      <w:r w:rsidRPr="00020B39">
        <w:rPr>
          <w:sz w:val="28"/>
          <w:szCs w:val="28"/>
        </w:rPr>
        <w:t>Належність доказів і допустимість засобів доказування. Оцінка доказів.</w:t>
      </w:r>
    </w:p>
    <w:p w:rsidR="0074589D" w:rsidRPr="00020B39" w:rsidRDefault="0074589D" w:rsidP="000C7397">
      <w:pPr>
        <w:shd w:val="clear" w:color="auto" w:fill="FFFFFF"/>
        <w:ind w:firstLine="709"/>
        <w:jc w:val="both"/>
        <w:rPr>
          <w:sz w:val="28"/>
          <w:szCs w:val="28"/>
        </w:rPr>
      </w:pPr>
      <w:r w:rsidRPr="00020B39">
        <w:rPr>
          <w:sz w:val="28"/>
          <w:szCs w:val="28"/>
        </w:rPr>
        <w:t>Класифікація доказів: прямі та побічні; первинні та похідні; усні та письмові; особисті та речові.</w:t>
      </w:r>
    </w:p>
    <w:p w:rsidR="0074589D" w:rsidRPr="00020B39" w:rsidRDefault="0074589D" w:rsidP="000C7397">
      <w:pPr>
        <w:shd w:val="clear" w:color="auto" w:fill="FFFFFF"/>
        <w:ind w:firstLine="709"/>
        <w:jc w:val="both"/>
        <w:rPr>
          <w:sz w:val="28"/>
          <w:szCs w:val="28"/>
        </w:rPr>
      </w:pPr>
      <w:r w:rsidRPr="00020B39">
        <w:rPr>
          <w:sz w:val="28"/>
          <w:szCs w:val="28"/>
        </w:rPr>
        <w:t>Види засобів доказування. Пояснення сторін і третіх осіб, їх представників.</w:t>
      </w:r>
    </w:p>
    <w:p w:rsidR="0074589D" w:rsidRPr="00020B39" w:rsidRDefault="0074589D" w:rsidP="000C7397">
      <w:pPr>
        <w:shd w:val="clear" w:color="auto" w:fill="FFFFFF"/>
        <w:ind w:firstLine="709"/>
        <w:jc w:val="both"/>
        <w:rPr>
          <w:sz w:val="28"/>
          <w:szCs w:val="28"/>
        </w:rPr>
      </w:pPr>
      <w:r w:rsidRPr="00020B39">
        <w:rPr>
          <w:sz w:val="28"/>
          <w:szCs w:val="28"/>
        </w:rPr>
        <w:t>Показання свідків, процесуальний порядок допиту, їх права й обов’язки.</w:t>
      </w:r>
    </w:p>
    <w:p w:rsidR="0074589D" w:rsidRPr="00020B39" w:rsidRDefault="0074589D" w:rsidP="000C7397">
      <w:pPr>
        <w:shd w:val="clear" w:color="auto" w:fill="FFFFFF"/>
        <w:ind w:firstLine="709"/>
        <w:jc w:val="both"/>
        <w:rPr>
          <w:sz w:val="28"/>
          <w:szCs w:val="28"/>
        </w:rPr>
      </w:pPr>
      <w:r w:rsidRPr="00020B39">
        <w:rPr>
          <w:sz w:val="28"/>
          <w:szCs w:val="28"/>
        </w:rPr>
        <w:t>Письмові докази, їх види, порядок витребування, їх огляд на місці.</w:t>
      </w:r>
    </w:p>
    <w:p w:rsidR="0074589D" w:rsidRPr="00020B39" w:rsidRDefault="0074589D" w:rsidP="000C7397">
      <w:pPr>
        <w:shd w:val="clear" w:color="auto" w:fill="FFFFFF"/>
        <w:ind w:firstLine="709"/>
        <w:jc w:val="both"/>
        <w:rPr>
          <w:sz w:val="28"/>
          <w:szCs w:val="28"/>
        </w:rPr>
      </w:pPr>
      <w:r w:rsidRPr="00020B39">
        <w:rPr>
          <w:sz w:val="28"/>
          <w:szCs w:val="28"/>
        </w:rPr>
        <w:t>Речові докази. Порядок їх подання і зберігання. Огляд на місці.</w:t>
      </w:r>
    </w:p>
    <w:p w:rsidR="0074589D" w:rsidRPr="00020B39" w:rsidRDefault="0074589D" w:rsidP="000C7397">
      <w:pPr>
        <w:shd w:val="clear" w:color="auto" w:fill="FFFFFF"/>
        <w:ind w:firstLine="709"/>
        <w:jc w:val="both"/>
        <w:rPr>
          <w:sz w:val="28"/>
          <w:szCs w:val="28"/>
        </w:rPr>
      </w:pPr>
      <w:r w:rsidRPr="00020B39">
        <w:rPr>
          <w:sz w:val="28"/>
          <w:szCs w:val="28"/>
        </w:rPr>
        <w:t>Експертиза в цивільному процесі. Підстави для її проведення. Порядок проведення. Висновки експерта. Процесуальні права й обов’язки експерта. Забезпечення доказів: способи забезпечення доказів, порядок забезпечення доказів, процесуальні документи по забезпеченню доказів. Судові доручення як спосіб забезпечення доказів.</w:t>
      </w:r>
    </w:p>
    <w:p w:rsidR="0074589D" w:rsidRPr="00020B39" w:rsidRDefault="0074589D" w:rsidP="000C7397">
      <w:pPr>
        <w:pStyle w:val="PlainTex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4589D" w:rsidRPr="00020B39" w:rsidRDefault="0074589D" w:rsidP="000C739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20B39">
        <w:rPr>
          <w:b/>
          <w:sz w:val="28"/>
          <w:szCs w:val="28"/>
        </w:rPr>
        <w:t>Процесуальні строки</w:t>
      </w:r>
    </w:p>
    <w:p w:rsidR="0074589D" w:rsidRPr="00020B39" w:rsidRDefault="0074589D" w:rsidP="000C7397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020B39">
        <w:rPr>
          <w:sz w:val="28"/>
          <w:szCs w:val="28"/>
        </w:rPr>
        <w:t>Поняття та види процесуальних строків. Значення процесуальних строків. Порядок обрахування процесуальних строків.</w:t>
      </w:r>
    </w:p>
    <w:p w:rsidR="0074589D" w:rsidRPr="00020B39" w:rsidRDefault="0074589D" w:rsidP="000C7397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</w:p>
    <w:p w:rsidR="0074589D" w:rsidRPr="00020B39" w:rsidRDefault="0074589D" w:rsidP="000C739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20B39">
        <w:rPr>
          <w:b/>
          <w:sz w:val="28"/>
          <w:szCs w:val="28"/>
        </w:rPr>
        <w:t>Судові витрати</w:t>
      </w:r>
    </w:p>
    <w:p w:rsidR="0074589D" w:rsidRPr="00020B39" w:rsidRDefault="0074589D" w:rsidP="000C7397">
      <w:pPr>
        <w:shd w:val="clear" w:color="auto" w:fill="FFFFFF"/>
        <w:ind w:firstLine="709"/>
        <w:jc w:val="both"/>
        <w:rPr>
          <w:sz w:val="28"/>
          <w:szCs w:val="28"/>
        </w:rPr>
      </w:pPr>
      <w:r w:rsidRPr="00020B39">
        <w:rPr>
          <w:sz w:val="28"/>
          <w:szCs w:val="28"/>
        </w:rPr>
        <w:t xml:space="preserve"> Поняття та види судових витрат у цивільному процесі, їх значеня. Судовий збір. Витрати, пов’язані з розглядом справи. Звільнення від судових витрат. Підстави та порядок відшкодування судових витрат.</w:t>
      </w:r>
    </w:p>
    <w:p w:rsidR="0074589D" w:rsidRDefault="0074589D" w:rsidP="00F9744B">
      <w:pPr>
        <w:pStyle w:val="PlainTex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89D" w:rsidRPr="00020B39" w:rsidRDefault="0074589D" w:rsidP="000C739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20B39">
        <w:rPr>
          <w:b/>
          <w:sz w:val="28"/>
          <w:szCs w:val="28"/>
        </w:rPr>
        <w:t>Відповідальність у цивільному процесі</w:t>
      </w:r>
    </w:p>
    <w:p w:rsidR="0074589D" w:rsidRPr="00020B39" w:rsidRDefault="0074589D" w:rsidP="000C7397">
      <w:pPr>
        <w:shd w:val="clear" w:color="auto" w:fill="FFFFFF"/>
        <w:ind w:firstLine="709"/>
        <w:jc w:val="both"/>
        <w:rPr>
          <w:sz w:val="28"/>
          <w:szCs w:val="28"/>
        </w:rPr>
      </w:pPr>
      <w:r w:rsidRPr="00020B39">
        <w:rPr>
          <w:sz w:val="28"/>
          <w:szCs w:val="28"/>
        </w:rPr>
        <w:t>Цивільно-процесуальна відповідальність як самостійний вид санкції цивільного судочинства. Поняття, види і функції цивільної процесуальної відповідальності. Порядок притягнення до цивільної процесуальної відповідальності.</w:t>
      </w:r>
    </w:p>
    <w:p w:rsidR="0074589D" w:rsidRPr="00020B39" w:rsidRDefault="0074589D" w:rsidP="000C7397">
      <w:pPr>
        <w:shd w:val="clear" w:color="auto" w:fill="FFFFFF"/>
        <w:ind w:firstLine="709"/>
        <w:jc w:val="both"/>
        <w:rPr>
          <w:sz w:val="28"/>
          <w:szCs w:val="28"/>
        </w:rPr>
      </w:pPr>
      <w:r w:rsidRPr="00020B39">
        <w:rPr>
          <w:sz w:val="28"/>
          <w:szCs w:val="28"/>
        </w:rPr>
        <w:t xml:space="preserve">Інші види відповідальності у цивільному процесі: майнова, адміністративна, дисциплінарна, кримінальна відповідальність. Підстави та порядок притягнення до даних видів відповідальності. </w:t>
      </w:r>
    </w:p>
    <w:p w:rsidR="0074589D" w:rsidRDefault="0074589D" w:rsidP="00936F58">
      <w:pPr>
        <w:pStyle w:val="PlainTex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89D" w:rsidRPr="00936F58" w:rsidRDefault="0074589D" w:rsidP="000C7397">
      <w:pPr>
        <w:shd w:val="clear" w:color="auto" w:fill="FFFFFF"/>
        <w:ind w:firstLine="709"/>
        <w:jc w:val="center"/>
        <w:rPr>
          <w:sz w:val="28"/>
          <w:szCs w:val="28"/>
        </w:rPr>
      </w:pPr>
    </w:p>
    <w:sectPr w:rsidR="0074589D" w:rsidRPr="00936F58" w:rsidSect="00AF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ext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6670"/>
    <w:multiLevelType w:val="hybridMultilevel"/>
    <w:tmpl w:val="2ED4C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88969A">
      <w:numFmt w:val="bullet"/>
      <w:lvlText w:val="-"/>
      <w:lvlJc w:val="left"/>
      <w:pPr>
        <w:tabs>
          <w:tab w:val="num" w:pos="1770"/>
        </w:tabs>
        <w:ind w:left="1770" w:hanging="69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8F3415"/>
    <w:multiLevelType w:val="hybridMultilevel"/>
    <w:tmpl w:val="F6304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FE539E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6D60EF"/>
    <w:multiLevelType w:val="hybridMultilevel"/>
    <w:tmpl w:val="F6304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F67A11"/>
    <w:multiLevelType w:val="hybridMultilevel"/>
    <w:tmpl w:val="F6304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3B32F5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7C582A"/>
    <w:multiLevelType w:val="hybridMultilevel"/>
    <w:tmpl w:val="F984E7D2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2402B8"/>
    <w:multiLevelType w:val="hybridMultilevel"/>
    <w:tmpl w:val="13D6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DF76655"/>
    <w:multiLevelType w:val="hybridMultilevel"/>
    <w:tmpl w:val="2ED4C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88969A">
      <w:numFmt w:val="bullet"/>
      <w:lvlText w:val="-"/>
      <w:lvlJc w:val="left"/>
      <w:pPr>
        <w:tabs>
          <w:tab w:val="num" w:pos="1770"/>
        </w:tabs>
        <w:ind w:left="1770" w:hanging="69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56666A"/>
    <w:multiLevelType w:val="hybridMultilevel"/>
    <w:tmpl w:val="5BCC0A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115D6311"/>
    <w:multiLevelType w:val="hybridMultilevel"/>
    <w:tmpl w:val="F6304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2946405"/>
    <w:multiLevelType w:val="hybridMultilevel"/>
    <w:tmpl w:val="3038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6E51CD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7526B82"/>
    <w:multiLevelType w:val="hybridMultilevel"/>
    <w:tmpl w:val="13D6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0024D5"/>
    <w:multiLevelType w:val="hybridMultilevel"/>
    <w:tmpl w:val="F6304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046DA3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42856A2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5B976BD"/>
    <w:multiLevelType w:val="hybridMultilevel"/>
    <w:tmpl w:val="811818DA"/>
    <w:lvl w:ilvl="0" w:tplc="A9A48E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576E43"/>
    <w:multiLevelType w:val="hybridMultilevel"/>
    <w:tmpl w:val="AF12E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90F4EE1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6E0120"/>
    <w:multiLevelType w:val="hybridMultilevel"/>
    <w:tmpl w:val="13D6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986A0B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43C1250"/>
    <w:multiLevelType w:val="hybridMultilevel"/>
    <w:tmpl w:val="F6304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E85A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39EC4C08"/>
    <w:multiLevelType w:val="hybridMultilevel"/>
    <w:tmpl w:val="C49E84A6"/>
    <w:lvl w:ilvl="0" w:tplc="6144FC46">
      <w:start w:val="1"/>
      <w:numFmt w:val="decimal"/>
      <w:lvlText w:val="%1."/>
      <w:lvlJc w:val="left"/>
      <w:pPr>
        <w:ind w:left="2136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5">
    <w:nsid w:val="3A2F4C0C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C2468DD"/>
    <w:multiLevelType w:val="hybridMultilevel"/>
    <w:tmpl w:val="13D6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CD4538F"/>
    <w:multiLevelType w:val="hybridMultilevel"/>
    <w:tmpl w:val="C5248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E27299E"/>
    <w:multiLevelType w:val="hybridMultilevel"/>
    <w:tmpl w:val="13D6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1B925F5"/>
    <w:multiLevelType w:val="hybridMultilevel"/>
    <w:tmpl w:val="F6304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3B403DE"/>
    <w:multiLevelType w:val="hybridMultilevel"/>
    <w:tmpl w:val="2ED4C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88969A">
      <w:numFmt w:val="bullet"/>
      <w:lvlText w:val="-"/>
      <w:lvlJc w:val="left"/>
      <w:pPr>
        <w:tabs>
          <w:tab w:val="num" w:pos="1770"/>
        </w:tabs>
        <w:ind w:left="1770" w:hanging="69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66F41B0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8C85C54"/>
    <w:multiLevelType w:val="hybridMultilevel"/>
    <w:tmpl w:val="A0E27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E5265D8"/>
    <w:multiLevelType w:val="hybridMultilevel"/>
    <w:tmpl w:val="13D6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1E62B84"/>
    <w:multiLevelType w:val="hybridMultilevel"/>
    <w:tmpl w:val="13D6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5821955"/>
    <w:multiLevelType w:val="hybridMultilevel"/>
    <w:tmpl w:val="13D6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8AE5558"/>
    <w:multiLevelType w:val="hybridMultilevel"/>
    <w:tmpl w:val="3038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9177D96"/>
    <w:multiLevelType w:val="hybridMultilevel"/>
    <w:tmpl w:val="79C01D94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93F192B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E93698E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3451C49"/>
    <w:multiLevelType w:val="hybridMultilevel"/>
    <w:tmpl w:val="8BC22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69B0958"/>
    <w:multiLevelType w:val="hybridMultilevel"/>
    <w:tmpl w:val="13D6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7E91233"/>
    <w:multiLevelType w:val="hybridMultilevel"/>
    <w:tmpl w:val="F6304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D856158"/>
    <w:multiLevelType w:val="hybridMultilevel"/>
    <w:tmpl w:val="2ED4C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88969A">
      <w:numFmt w:val="bullet"/>
      <w:lvlText w:val="-"/>
      <w:lvlJc w:val="left"/>
      <w:pPr>
        <w:tabs>
          <w:tab w:val="num" w:pos="1770"/>
        </w:tabs>
        <w:ind w:left="1770" w:hanging="69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EEC2DE3"/>
    <w:multiLevelType w:val="hybridMultilevel"/>
    <w:tmpl w:val="F6304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EF86623"/>
    <w:multiLevelType w:val="hybridMultilevel"/>
    <w:tmpl w:val="23DC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0941B44"/>
    <w:multiLevelType w:val="hybridMultilevel"/>
    <w:tmpl w:val="13D6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2C964CF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A0F71AB"/>
    <w:multiLevelType w:val="multilevel"/>
    <w:tmpl w:val="7BB4142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2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"/>
  </w:num>
  <w:num w:numId="12">
    <w:abstractNumId w:val="3"/>
  </w:num>
  <w:num w:numId="13">
    <w:abstractNumId w:val="12"/>
  </w:num>
  <w:num w:numId="14">
    <w:abstractNumId w:val="46"/>
  </w:num>
  <w:num w:numId="15">
    <w:abstractNumId w:val="44"/>
  </w:num>
  <w:num w:numId="16">
    <w:abstractNumId w:val="5"/>
  </w:num>
  <w:num w:numId="17">
    <w:abstractNumId w:val="7"/>
  </w:num>
  <w:num w:numId="18">
    <w:abstractNumId w:val="4"/>
  </w:num>
  <w:num w:numId="19">
    <w:abstractNumId w:val="25"/>
  </w:num>
  <w:num w:numId="20">
    <w:abstractNumId w:val="28"/>
  </w:num>
  <w:num w:numId="21">
    <w:abstractNumId w:val="8"/>
  </w:num>
  <w:num w:numId="22">
    <w:abstractNumId w:val="1"/>
  </w:num>
  <w:num w:numId="23">
    <w:abstractNumId w:val="19"/>
  </w:num>
  <w:num w:numId="24">
    <w:abstractNumId w:val="26"/>
  </w:num>
  <w:num w:numId="25">
    <w:abstractNumId w:val="36"/>
  </w:num>
  <w:num w:numId="26">
    <w:abstractNumId w:val="29"/>
  </w:num>
  <w:num w:numId="27">
    <w:abstractNumId w:val="15"/>
  </w:num>
  <w:num w:numId="28">
    <w:abstractNumId w:val="41"/>
  </w:num>
  <w:num w:numId="29">
    <w:abstractNumId w:val="10"/>
  </w:num>
  <w:num w:numId="30">
    <w:abstractNumId w:val="16"/>
  </w:num>
  <w:num w:numId="31">
    <w:abstractNumId w:val="34"/>
  </w:num>
  <w:num w:numId="32">
    <w:abstractNumId w:val="11"/>
  </w:num>
  <w:num w:numId="33">
    <w:abstractNumId w:val="22"/>
  </w:num>
  <w:num w:numId="34">
    <w:abstractNumId w:val="47"/>
  </w:num>
  <w:num w:numId="35">
    <w:abstractNumId w:val="33"/>
  </w:num>
  <w:num w:numId="36">
    <w:abstractNumId w:val="43"/>
  </w:num>
  <w:num w:numId="37">
    <w:abstractNumId w:val="0"/>
  </w:num>
  <w:num w:numId="38">
    <w:abstractNumId w:val="21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39"/>
  </w:num>
  <w:num w:numId="42">
    <w:abstractNumId w:val="20"/>
  </w:num>
  <w:num w:numId="43">
    <w:abstractNumId w:val="38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23"/>
  </w:num>
  <w:num w:numId="47">
    <w:abstractNumId w:val="17"/>
  </w:num>
  <w:num w:numId="48">
    <w:abstractNumId w:val="37"/>
  </w:num>
  <w:num w:numId="49">
    <w:abstractNumId w:val="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A92"/>
    <w:rsid w:val="00002BBE"/>
    <w:rsid w:val="000155E7"/>
    <w:rsid w:val="00020B39"/>
    <w:rsid w:val="00046E9D"/>
    <w:rsid w:val="000723DF"/>
    <w:rsid w:val="00081C13"/>
    <w:rsid w:val="000905FB"/>
    <w:rsid w:val="00094F30"/>
    <w:rsid w:val="000C7397"/>
    <w:rsid w:val="000D4AF9"/>
    <w:rsid w:val="000D7BE4"/>
    <w:rsid w:val="001153B0"/>
    <w:rsid w:val="001169B7"/>
    <w:rsid w:val="00124DA1"/>
    <w:rsid w:val="00134847"/>
    <w:rsid w:val="001852BF"/>
    <w:rsid w:val="00194B0F"/>
    <w:rsid w:val="001962C2"/>
    <w:rsid w:val="002135EF"/>
    <w:rsid w:val="00232BB4"/>
    <w:rsid w:val="00255825"/>
    <w:rsid w:val="0026236E"/>
    <w:rsid w:val="002705C0"/>
    <w:rsid w:val="00272B12"/>
    <w:rsid w:val="002B29FC"/>
    <w:rsid w:val="003365B2"/>
    <w:rsid w:val="0037391F"/>
    <w:rsid w:val="003A2956"/>
    <w:rsid w:val="003C6C52"/>
    <w:rsid w:val="0041773A"/>
    <w:rsid w:val="0043492B"/>
    <w:rsid w:val="004A462C"/>
    <w:rsid w:val="004B142E"/>
    <w:rsid w:val="004B382E"/>
    <w:rsid w:val="00500B9E"/>
    <w:rsid w:val="005640BE"/>
    <w:rsid w:val="00564A92"/>
    <w:rsid w:val="0057443B"/>
    <w:rsid w:val="00581061"/>
    <w:rsid w:val="005865FA"/>
    <w:rsid w:val="005B059B"/>
    <w:rsid w:val="005B112F"/>
    <w:rsid w:val="005C4359"/>
    <w:rsid w:val="005E2079"/>
    <w:rsid w:val="006039FF"/>
    <w:rsid w:val="00656932"/>
    <w:rsid w:val="00697874"/>
    <w:rsid w:val="006D4BE9"/>
    <w:rsid w:val="006E4582"/>
    <w:rsid w:val="00740C13"/>
    <w:rsid w:val="0074589D"/>
    <w:rsid w:val="007742B6"/>
    <w:rsid w:val="00793FC0"/>
    <w:rsid w:val="00814B16"/>
    <w:rsid w:val="0082460D"/>
    <w:rsid w:val="00835908"/>
    <w:rsid w:val="00835DBE"/>
    <w:rsid w:val="00936F58"/>
    <w:rsid w:val="00981C2B"/>
    <w:rsid w:val="00984FBC"/>
    <w:rsid w:val="009F6F57"/>
    <w:rsid w:val="00A763C4"/>
    <w:rsid w:val="00AD1B55"/>
    <w:rsid w:val="00AF1082"/>
    <w:rsid w:val="00AF4F75"/>
    <w:rsid w:val="00B43668"/>
    <w:rsid w:val="00B62BC6"/>
    <w:rsid w:val="00BD4366"/>
    <w:rsid w:val="00BE50C0"/>
    <w:rsid w:val="00C0504A"/>
    <w:rsid w:val="00C125B2"/>
    <w:rsid w:val="00C722CB"/>
    <w:rsid w:val="00C8735E"/>
    <w:rsid w:val="00CD341C"/>
    <w:rsid w:val="00CE31A1"/>
    <w:rsid w:val="00D127EA"/>
    <w:rsid w:val="00D7004E"/>
    <w:rsid w:val="00D700A0"/>
    <w:rsid w:val="00D84295"/>
    <w:rsid w:val="00E00B52"/>
    <w:rsid w:val="00E4048E"/>
    <w:rsid w:val="00E54601"/>
    <w:rsid w:val="00E80C5A"/>
    <w:rsid w:val="00EC2347"/>
    <w:rsid w:val="00F468DB"/>
    <w:rsid w:val="00F529CA"/>
    <w:rsid w:val="00F81E85"/>
    <w:rsid w:val="00F9744B"/>
    <w:rsid w:val="00FD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92"/>
    <w:rPr>
      <w:rFonts w:ascii="Times New Roman" w:eastAsia="Times New Roman" w:hAnsi="Times New Roman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1773A"/>
    <w:pPr>
      <w:keepNext/>
      <w:tabs>
        <w:tab w:val="left" w:pos="851"/>
      </w:tabs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1773A"/>
    <w:pPr>
      <w:keepNext/>
      <w:tabs>
        <w:tab w:val="left" w:pos="851"/>
      </w:tabs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41773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1773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564A92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64A92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4A92"/>
    <w:rPr>
      <w:rFonts w:ascii="Times New Roman" w:hAnsi="Times New Roman" w:cs="Times New Roman"/>
      <w:sz w:val="20"/>
      <w:szCs w:val="20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564A92"/>
    <w:pPr>
      <w:ind w:firstLine="567"/>
      <w:jc w:val="both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64A92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41773A"/>
    <w:pPr>
      <w:jc w:val="center"/>
    </w:pPr>
    <w:rPr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1773A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5640BE"/>
    <w:rPr>
      <w:rFonts w:ascii="Courier New" w:hAnsi="Courier New"/>
      <w:lang w:eastAsia="uk-U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640BE"/>
    <w:rPr>
      <w:rFonts w:ascii="Courier New" w:hAnsi="Courier New" w:cs="Times New Roman"/>
      <w:sz w:val="20"/>
      <w:szCs w:val="20"/>
      <w:lang w:eastAsia="uk-UA"/>
    </w:rPr>
  </w:style>
  <w:style w:type="paragraph" w:styleId="ListParagraph">
    <w:name w:val="List Paragraph"/>
    <w:basedOn w:val="Normal"/>
    <w:uiPriority w:val="99"/>
    <w:qFormat/>
    <w:rsid w:val="00094F3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835DBE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35DB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Осн. текст"/>
    <w:basedOn w:val="Normal"/>
    <w:uiPriority w:val="99"/>
    <w:rsid w:val="00255825"/>
    <w:pPr>
      <w:spacing w:line="288" w:lineRule="auto"/>
      <w:ind w:firstLine="454"/>
      <w:jc w:val="both"/>
    </w:pPr>
    <w:rPr>
      <w:rFonts w:ascii="TextBook" w:hAnsi="TextBook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9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2</Pages>
  <Words>1664</Words>
  <Characters>950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Customer</cp:lastModifiedBy>
  <cp:revision>64</cp:revision>
  <dcterms:created xsi:type="dcterms:W3CDTF">2016-09-27T11:28:00Z</dcterms:created>
  <dcterms:modified xsi:type="dcterms:W3CDTF">2018-09-30T12:44:00Z</dcterms:modified>
</cp:coreProperties>
</file>