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B6" w:rsidRPr="00284DF7" w:rsidRDefault="00284DF7" w:rsidP="00EB52F3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4DF7">
        <w:rPr>
          <w:rFonts w:ascii="Times New Roman" w:hAnsi="Times New Roman" w:cs="Times New Roman"/>
          <w:sz w:val="28"/>
          <w:szCs w:val="28"/>
          <w:lang w:val="uk-UA"/>
        </w:rPr>
        <w:t>Жалкевич</w:t>
      </w:r>
      <w:proofErr w:type="spellEnd"/>
      <w:r w:rsidRPr="00284DF7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</w:p>
    <w:p w:rsidR="00284DF7" w:rsidRDefault="00284DF7" w:rsidP="00EB52F3">
      <w:pPr>
        <w:spacing w:line="360" w:lineRule="auto"/>
        <w:jc w:val="right"/>
        <w:rPr>
          <w:sz w:val="28"/>
          <w:szCs w:val="28"/>
          <w:lang w:val="uk-UA"/>
        </w:rPr>
      </w:pPr>
      <w:r w:rsidRPr="00284DF7">
        <w:rPr>
          <w:sz w:val="28"/>
          <w:szCs w:val="28"/>
          <w:lang w:val="uk-UA"/>
        </w:rPr>
        <w:t>магістрант кафедри англійської філології і перекладу</w:t>
      </w:r>
    </w:p>
    <w:p w:rsidR="00284DF7" w:rsidRPr="00284DF7" w:rsidRDefault="00284DF7" w:rsidP="00EB52F3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284DF7">
        <w:rPr>
          <w:i/>
          <w:sz w:val="28"/>
          <w:szCs w:val="28"/>
          <w:lang w:val="uk-UA"/>
        </w:rPr>
        <w:t>Національний авіаційний університет</w:t>
      </w:r>
    </w:p>
    <w:p w:rsidR="00284DF7" w:rsidRPr="00284DF7" w:rsidRDefault="00284DF7" w:rsidP="00EB52F3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284DF7">
        <w:rPr>
          <w:i/>
          <w:sz w:val="28"/>
          <w:szCs w:val="28"/>
          <w:lang w:val="uk-UA"/>
        </w:rPr>
        <w:t>м</w:t>
      </w:r>
      <w:r w:rsidR="00EB52F3">
        <w:rPr>
          <w:i/>
          <w:sz w:val="28"/>
          <w:szCs w:val="28"/>
          <w:lang w:val="uk-UA"/>
        </w:rPr>
        <w:t>. Київ, Україна</w:t>
      </w:r>
      <w:bookmarkStart w:id="0" w:name="_GoBack"/>
      <w:bookmarkEnd w:id="0"/>
    </w:p>
    <w:p w:rsidR="007E7311" w:rsidRPr="00D61AE0" w:rsidRDefault="005132B6" w:rsidP="005132B6">
      <w:pPr>
        <w:pStyle w:val="1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AE0">
        <w:rPr>
          <w:rFonts w:ascii="Times New Roman" w:hAnsi="Times New Roman" w:cs="Times New Roman"/>
          <w:sz w:val="28"/>
          <w:szCs w:val="28"/>
          <w:lang w:val="uk-UA"/>
        </w:rPr>
        <w:t>ЗАСОБИ ВИРАЖЕННЯ АКТУАЛЬНОГО ЧЛЕНУВАННЯ РЕЧЕНЬ</w:t>
      </w:r>
    </w:p>
    <w:p w:rsidR="00BE5F96" w:rsidRPr="005132B6" w:rsidRDefault="00BE5F96" w:rsidP="00BE5F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Точність відтворення оригіналу перекладачем залежить від адекватного сприйняття структури судження, яке виражається у реченні, тобто актуального членування речення. При цьому найважливішим фактором, який забезпечує розподіл комунікативних функцій між членами речення є саме порядок слів </w:t>
      </w:r>
      <w:r w:rsidRPr="003901F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 xml:space="preserve">1, </w:t>
      </w:r>
      <w:r>
        <w:rPr>
          <w:sz w:val="28"/>
          <w:szCs w:val="28"/>
          <w:lang w:val="uk-UA"/>
        </w:rPr>
        <w:t>с. 59</w:t>
      </w:r>
      <w:r w:rsidRPr="003901F6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7E7311" w:rsidRDefault="007E7311" w:rsidP="00BE5F96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D61AE0">
        <w:rPr>
          <w:rFonts w:eastAsia="TimesNewRomanPSMT"/>
          <w:sz w:val="28"/>
          <w:szCs w:val="28"/>
          <w:lang w:val="uk-UA"/>
        </w:rPr>
        <w:t xml:space="preserve">Основні складові компоненти активного членування речення – це </w:t>
      </w:r>
      <w:r w:rsidRPr="00D61AE0">
        <w:rPr>
          <w:rFonts w:eastAsia="TimesNewRomanPS-ItalicMT"/>
          <w:iCs/>
          <w:sz w:val="28"/>
          <w:szCs w:val="28"/>
          <w:lang w:val="uk-UA"/>
        </w:rPr>
        <w:t xml:space="preserve">тема </w:t>
      </w:r>
      <w:r w:rsidRPr="00D61AE0">
        <w:rPr>
          <w:rFonts w:eastAsia="TimesNewRomanPSMT"/>
          <w:sz w:val="28"/>
          <w:szCs w:val="28"/>
          <w:lang w:val="uk-UA"/>
        </w:rPr>
        <w:t xml:space="preserve">та </w:t>
      </w:r>
      <w:r w:rsidRPr="00D61AE0">
        <w:rPr>
          <w:rFonts w:eastAsia="TimesNewRomanPS-ItalicMT"/>
          <w:iCs/>
          <w:sz w:val="28"/>
          <w:szCs w:val="28"/>
          <w:lang w:val="uk-UA"/>
        </w:rPr>
        <w:t>рема</w:t>
      </w:r>
      <w:r w:rsidRPr="00D61AE0">
        <w:rPr>
          <w:rFonts w:eastAsia="TimesNewRomanPSMT"/>
          <w:sz w:val="28"/>
          <w:szCs w:val="28"/>
          <w:lang w:val="uk-UA"/>
        </w:rPr>
        <w:t>. Тема – це предмет, виражений іменними частинами мови, тобто іменником або його еквівалентами, суб’єктивно обраний мовцем для повідомлення про нього деяких відомостей. Тема є тим пунктом висловлення, який визначає ступінь контекстуальної залежності цього висловлення від попередніх та наступних. Тема має такі функції: динаміка тексту,</w:t>
      </w:r>
      <w:r w:rsidR="005B6A64">
        <w:rPr>
          <w:rFonts w:eastAsia="TimesNewRomanPSMT"/>
          <w:sz w:val="28"/>
          <w:szCs w:val="28"/>
          <w:lang w:val="uk-UA"/>
        </w:rPr>
        <w:t xml:space="preserve"> ідентифікація та референція [2</w:t>
      </w:r>
      <w:r w:rsidRPr="00D61AE0">
        <w:rPr>
          <w:rFonts w:eastAsia="TimesNewRomanPSMT"/>
          <w:sz w:val="28"/>
          <w:szCs w:val="28"/>
          <w:lang w:val="uk-UA"/>
        </w:rPr>
        <w:t xml:space="preserve">, с. 113]. </w:t>
      </w:r>
      <w:r w:rsidR="0044295D" w:rsidRPr="00D61AE0">
        <w:rPr>
          <w:sz w:val="28"/>
          <w:szCs w:val="28"/>
          <w:lang w:val="uk-UA"/>
        </w:rPr>
        <w:t>Традиційно серед засобів актуального членування речення в англійській та українській мовах виділяють три групи: фонетичні засоби, лексичні засоби, синтаксичні засоби.</w:t>
      </w:r>
    </w:p>
    <w:p w:rsidR="0044295D" w:rsidRDefault="0044295D" w:rsidP="0044295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 порядок слів в англійській мові вже не є таким суворо фіксованим як раніше, адже доведено, що різне функціональне навантаження порядку слів в англійській та українській мовах залежить від різного співвідношення формального й актуального членування речення</w:t>
      </w:r>
      <w:r w:rsidRPr="003901F6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 xml:space="preserve">1, </w:t>
      </w:r>
      <w:r>
        <w:rPr>
          <w:sz w:val="28"/>
          <w:szCs w:val="28"/>
          <w:lang w:val="uk-UA"/>
        </w:rPr>
        <w:t>с. 57</w:t>
      </w:r>
      <w:r w:rsidRPr="003901F6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7E7311" w:rsidRPr="00D61AE0" w:rsidRDefault="007E7311" w:rsidP="00BE5F96">
      <w:pPr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D61AE0">
        <w:rPr>
          <w:rFonts w:eastAsia="TimesNewRomanPSMT"/>
          <w:sz w:val="28"/>
          <w:szCs w:val="28"/>
          <w:lang w:val="uk-UA"/>
        </w:rPr>
        <w:t xml:space="preserve">Рема, або інформаційний фокус, маркується інтонаційним ядром, тобто виділяється наголосом або зміною контуру. Саме до цього елемента мовець прагне привернути увагу слухача. Як правило, в українській мові він знаходиться в кінці речення, проте можливе й переміщення фокусу </w:t>
      </w:r>
      <w:r w:rsidR="005B6A64">
        <w:rPr>
          <w:rFonts w:eastAsia="TimesNewRomanPSMT"/>
          <w:sz w:val="28"/>
          <w:szCs w:val="28"/>
          <w:lang w:val="uk-UA"/>
        </w:rPr>
        <w:t>[2</w:t>
      </w:r>
      <w:r w:rsidRPr="00D61AE0">
        <w:rPr>
          <w:rFonts w:eastAsia="TimesNewRomanPSMT"/>
          <w:sz w:val="28"/>
          <w:szCs w:val="28"/>
          <w:lang w:val="uk-UA"/>
        </w:rPr>
        <w:t>, с. 122].</w:t>
      </w:r>
    </w:p>
    <w:p w:rsidR="007E7311" w:rsidRPr="00D61AE0" w:rsidRDefault="007E7311" w:rsidP="00BE5F96">
      <w:pPr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D61AE0">
        <w:rPr>
          <w:rFonts w:eastAsia="Times-Roman"/>
          <w:sz w:val="28"/>
          <w:szCs w:val="28"/>
          <w:lang w:val="uk-UA"/>
        </w:rPr>
        <w:t xml:space="preserve">Чим більше слів у реченні, тим більше можливостей його актуалізації. Основними засобами актуального членування є інтонація (постановка логічного наголосу) і порядок слів, наприклад: </w:t>
      </w:r>
    </w:p>
    <w:p w:rsidR="007E7311" w:rsidRPr="00D61AE0" w:rsidRDefault="007E7311" w:rsidP="00BE5F96">
      <w:pPr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D61AE0">
        <w:rPr>
          <w:rFonts w:eastAsia="Times-Roman"/>
          <w:sz w:val="28"/>
          <w:szCs w:val="28"/>
          <w:lang w:val="uk-UA"/>
        </w:rPr>
        <w:lastRenderedPageBreak/>
        <w:t>«</w:t>
      </w:r>
      <w:proofErr w:type="spellStart"/>
      <w:r w:rsidRPr="00D61AE0">
        <w:rPr>
          <w:i/>
          <w:iCs/>
          <w:sz w:val="28"/>
          <w:szCs w:val="28"/>
          <w:lang w:val="uk-UA"/>
        </w:rPr>
        <w:t>Ah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gracious</w:t>
      </w:r>
      <w:proofErr w:type="spellEnd"/>
      <w:r w:rsidRPr="00D61AE0">
        <w:rPr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powers</w:t>
      </w:r>
      <w:proofErr w:type="spellEnd"/>
      <w:r w:rsidRPr="00D61AE0">
        <w:rPr>
          <w:bCs/>
          <w:i/>
          <w:iCs/>
          <w:sz w:val="28"/>
          <w:szCs w:val="28"/>
          <w:u w:val="single"/>
          <w:lang w:val="uk-UA"/>
        </w:rPr>
        <w:t>!</w:t>
      </w:r>
      <w:r w:rsidRPr="00D61AE0">
        <w:rPr>
          <w:i/>
          <w:iCs/>
          <w:sz w:val="28"/>
          <w:szCs w:val="28"/>
          <w:lang w:val="uk-UA"/>
        </w:rPr>
        <w:t xml:space="preserve"> I </w:t>
      </w:r>
      <w:proofErr w:type="spellStart"/>
      <w:r w:rsidRPr="00D61AE0">
        <w:rPr>
          <w:i/>
          <w:iCs/>
          <w:sz w:val="28"/>
          <w:szCs w:val="28"/>
          <w:lang w:val="uk-UA"/>
        </w:rPr>
        <w:t>wish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you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would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send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old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aunt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– a </w:t>
      </w:r>
      <w:proofErr w:type="spellStart"/>
      <w:r w:rsidRPr="00D61AE0">
        <w:rPr>
          <w:i/>
          <w:iCs/>
          <w:sz w:val="28"/>
          <w:szCs w:val="28"/>
          <w:lang w:val="uk-UA"/>
        </w:rPr>
        <w:t>maiden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aunt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– </w:t>
      </w:r>
      <w:proofErr w:type="spellStart"/>
      <w:r w:rsidRPr="00D61AE0">
        <w:rPr>
          <w:i/>
          <w:iCs/>
          <w:sz w:val="28"/>
          <w:szCs w:val="28"/>
          <w:lang w:val="uk-UA"/>
        </w:rPr>
        <w:t>an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aunt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with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D61AE0">
        <w:rPr>
          <w:i/>
          <w:iCs/>
          <w:sz w:val="28"/>
          <w:szCs w:val="28"/>
          <w:lang w:val="uk-UA"/>
        </w:rPr>
        <w:t>lozenge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on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her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carriage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D61AE0">
        <w:rPr>
          <w:i/>
          <w:iCs/>
          <w:sz w:val="28"/>
          <w:szCs w:val="28"/>
          <w:lang w:val="uk-UA"/>
        </w:rPr>
        <w:t>front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of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light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coffee-coloured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hair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– </w:t>
      </w:r>
      <w:proofErr w:type="spellStart"/>
      <w:r w:rsidRPr="00D61AE0">
        <w:rPr>
          <w:i/>
          <w:iCs/>
          <w:sz w:val="28"/>
          <w:szCs w:val="28"/>
          <w:lang w:val="uk-UA"/>
        </w:rPr>
        <w:t>how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children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should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work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workbags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for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her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Julia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I </w:t>
      </w:r>
      <w:proofErr w:type="spellStart"/>
      <w:r w:rsidRPr="00D61AE0">
        <w:rPr>
          <w:i/>
          <w:iCs/>
          <w:sz w:val="28"/>
          <w:szCs w:val="28"/>
          <w:lang w:val="uk-UA"/>
        </w:rPr>
        <w:t>would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make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her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comfortable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!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Sweet</w:t>
      </w:r>
      <w:proofErr w:type="spellEnd"/>
      <w:r w:rsidRPr="00D61AE0">
        <w:rPr>
          <w:bCs/>
          <w:i/>
          <w:iCs/>
          <w:sz w:val="28"/>
          <w:szCs w:val="28"/>
          <w:u w:val="single"/>
          <w:lang w:val="uk-UA"/>
        </w:rPr>
        <w:t xml:space="preserve"> –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sweet</w:t>
      </w:r>
      <w:proofErr w:type="spellEnd"/>
      <w:r w:rsidRPr="00D61AE0">
        <w:rPr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vision</w:t>
      </w:r>
      <w:proofErr w:type="spellEnd"/>
      <w:r w:rsidRPr="00D61AE0">
        <w:rPr>
          <w:bCs/>
          <w:i/>
          <w:iCs/>
          <w:sz w:val="28"/>
          <w:szCs w:val="28"/>
          <w:u w:val="single"/>
          <w:lang w:val="uk-UA"/>
        </w:rPr>
        <w:t xml:space="preserve">!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Foolish</w:t>
      </w:r>
      <w:proofErr w:type="spellEnd"/>
      <w:r w:rsidRPr="00D61AE0">
        <w:rPr>
          <w:bCs/>
          <w:i/>
          <w:iCs/>
          <w:sz w:val="28"/>
          <w:szCs w:val="28"/>
          <w:u w:val="single"/>
          <w:lang w:val="uk-UA"/>
        </w:rPr>
        <w:t xml:space="preserve"> –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foolish</w:t>
      </w:r>
      <w:proofErr w:type="spellEnd"/>
      <w:r w:rsidRPr="00D61AE0">
        <w:rPr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dream</w:t>
      </w:r>
      <w:proofErr w:type="spellEnd"/>
      <w:r w:rsidRPr="00D61AE0">
        <w:rPr>
          <w:bCs/>
          <w:i/>
          <w:iCs/>
          <w:sz w:val="28"/>
          <w:szCs w:val="28"/>
          <w:u w:val="single"/>
          <w:lang w:val="uk-UA"/>
        </w:rPr>
        <w:t xml:space="preserve">!» </w:t>
      </w:r>
      <w:r w:rsidR="005B6A64">
        <w:rPr>
          <w:sz w:val="28"/>
          <w:szCs w:val="28"/>
          <w:lang w:val="uk-UA"/>
        </w:rPr>
        <w:t>[4</w:t>
      </w:r>
      <w:r w:rsidRPr="00D61AE0">
        <w:rPr>
          <w:sz w:val="28"/>
          <w:szCs w:val="28"/>
          <w:lang w:val="uk-UA"/>
        </w:rPr>
        <w:t>, с. 166].</w:t>
      </w:r>
    </w:p>
    <w:p w:rsidR="0044295D" w:rsidRDefault="007E7311" w:rsidP="00BE5F96">
      <w:pPr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D61AE0">
        <w:rPr>
          <w:rFonts w:eastAsia="Times-Roman"/>
          <w:sz w:val="28"/>
          <w:szCs w:val="28"/>
          <w:lang w:val="uk-UA"/>
        </w:rPr>
        <w:t>Нерідко засобами актуального членування слу</w:t>
      </w:r>
      <w:r w:rsidR="0044295D">
        <w:rPr>
          <w:rFonts w:eastAsia="Times-Roman"/>
          <w:sz w:val="28"/>
          <w:szCs w:val="28"/>
          <w:lang w:val="uk-UA"/>
        </w:rPr>
        <w:t>гую</w:t>
      </w:r>
      <w:r w:rsidRPr="00D61AE0">
        <w:rPr>
          <w:rFonts w:eastAsia="Times-Roman"/>
          <w:sz w:val="28"/>
          <w:szCs w:val="28"/>
          <w:lang w:val="uk-UA"/>
        </w:rPr>
        <w:t xml:space="preserve">ть вказівні й неозначені займенники, наприклад: </w:t>
      </w:r>
    </w:p>
    <w:p w:rsidR="007E7311" w:rsidRPr="00D61AE0" w:rsidRDefault="007E7311" w:rsidP="00BE5F96">
      <w:pPr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D61AE0">
        <w:rPr>
          <w:rFonts w:eastAsia="Times-Roman"/>
          <w:sz w:val="28"/>
          <w:szCs w:val="28"/>
          <w:lang w:val="uk-UA"/>
        </w:rPr>
        <w:t>«</w:t>
      </w:r>
      <w:proofErr w:type="spellStart"/>
      <w:r w:rsidRPr="00D61AE0">
        <w:rPr>
          <w:i/>
          <w:iCs/>
          <w:sz w:val="28"/>
          <w:szCs w:val="28"/>
          <w:lang w:val="uk-UA"/>
        </w:rPr>
        <w:t>Then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Maxim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had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turned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glanced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D61AE0">
        <w:rPr>
          <w:i/>
          <w:iCs/>
          <w:sz w:val="28"/>
          <w:szCs w:val="28"/>
          <w:lang w:val="uk-UA"/>
        </w:rPr>
        <w:t>caught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u w:val="single"/>
          <w:lang w:val="uk-UA"/>
        </w:rPr>
        <w:t>my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eye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smiled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I </w:t>
      </w:r>
      <w:proofErr w:type="spellStart"/>
      <w:r w:rsidRPr="00D61AE0">
        <w:rPr>
          <w:i/>
          <w:iCs/>
          <w:sz w:val="28"/>
          <w:szCs w:val="28"/>
          <w:lang w:val="uk-UA"/>
        </w:rPr>
        <w:t>looked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into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u w:val="single"/>
          <w:lang w:val="uk-UA"/>
        </w:rPr>
        <w:t>his</w:t>
      </w:r>
      <w:proofErr w:type="spellEnd"/>
      <w:r w:rsidRPr="00D61AE0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face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I </w:t>
      </w:r>
      <w:proofErr w:type="spellStart"/>
      <w:r w:rsidRPr="00D61AE0">
        <w:rPr>
          <w:i/>
          <w:iCs/>
          <w:sz w:val="28"/>
          <w:szCs w:val="28"/>
          <w:lang w:val="uk-UA"/>
        </w:rPr>
        <w:t>heard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D61AE0">
        <w:rPr>
          <w:i/>
          <w:iCs/>
          <w:sz w:val="28"/>
          <w:szCs w:val="28"/>
          <w:lang w:val="uk-UA"/>
        </w:rPr>
        <w:t>falling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into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u w:val="single"/>
          <w:lang w:val="uk-UA"/>
        </w:rPr>
        <w:t>my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head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clearly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drops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of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water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falling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on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stone</w:t>
      </w:r>
      <w:proofErr w:type="spellEnd"/>
      <w:r w:rsidRPr="00D61AE0">
        <w:rPr>
          <w:i/>
          <w:iCs/>
          <w:sz w:val="28"/>
          <w:szCs w:val="28"/>
          <w:lang w:val="uk-UA"/>
        </w:rPr>
        <w:t>, ‘</w:t>
      </w:r>
      <w:proofErr w:type="spellStart"/>
      <w:r w:rsidRPr="00D61AE0">
        <w:rPr>
          <w:bCs/>
          <w:i/>
          <w:iCs/>
          <w:sz w:val="28"/>
          <w:szCs w:val="28"/>
          <w:lang w:val="uk-UA"/>
        </w:rPr>
        <w:t>That</w:t>
      </w:r>
      <w:proofErr w:type="spellEnd"/>
      <w:r w:rsidRPr="00D61AE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bCs/>
          <w:i/>
          <w:iCs/>
          <w:sz w:val="28"/>
          <w:szCs w:val="28"/>
          <w:lang w:val="uk-UA"/>
        </w:rPr>
        <w:t>man</w:t>
      </w:r>
      <w:proofErr w:type="spellEnd"/>
      <w:r w:rsidRPr="00D61AE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D61AE0">
        <w:rPr>
          <w:i/>
          <w:iCs/>
          <w:sz w:val="28"/>
          <w:szCs w:val="28"/>
          <w:lang w:val="uk-UA"/>
        </w:rPr>
        <w:t>murderer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. </w:t>
      </w:r>
      <w:proofErr w:type="spellStart"/>
      <w:r w:rsidRPr="00D61AE0">
        <w:rPr>
          <w:i/>
          <w:iCs/>
          <w:sz w:val="28"/>
          <w:szCs w:val="28"/>
          <w:lang w:val="uk-UA"/>
        </w:rPr>
        <w:t>He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shot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Rebecca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. </w:t>
      </w:r>
      <w:proofErr w:type="spellStart"/>
      <w:r w:rsidRPr="00D61AE0">
        <w:rPr>
          <w:i/>
          <w:iCs/>
          <w:sz w:val="28"/>
          <w:szCs w:val="28"/>
          <w:lang w:val="uk-UA"/>
        </w:rPr>
        <w:t>That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bCs/>
          <w:i/>
          <w:iCs/>
          <w:sz w:val="28"/>
          <w:szCs w:val="28"/>
          <w:lang w:val="uk-UA"/>
        </w:rPr>
        <w:t>the</w:t>
      </w:r>
      <w:proofErr w:type="spellEnd"/>
      <w:r w:rsidRPr="00D61AE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bCs/>
          <w:i/>
          <w:iCs/>
          <w:sz w:val="28"/>
          <w:szCs w:val="28"/>
          <w:lang w:val="uk-UA"/>
        </w:rPr>
        <w:t>man</w:t>
      </w:r>
      <w:proofErr w:type="spellEnd"/>
      <w:r w:rsidRPr="00D61AE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who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killed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u w:val="single"/>
          <w:lang w:val="uk-UA"/>
        </w:rPr>
        <w:t>his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wife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,’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for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one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terrible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moment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D61AE0">
        <w:rPr>
          <w:i/>
          <w:iCs/>
          <w:sz w:val="28"/>
          <w:szCs w:val="28"/>
          <w:lang w:val="uk-UA"/>
        </w:rPr>
        <w:t>staring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Maxim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I </w:t>
      </w:r>
      <w:proofErr w:type="spellStart"/>
      <w:r w:rsidRPr="00D61AE0">
        <w:rPr>
          <w:i/>
          <w:iCs/>
          <w:sz w:val="28"/>
          <w:szCs w:val="28"/>
          <w:lang w:val="uk-UA"/>
        </w:rPr>
        <w:t>saw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D61AE0">
        <w:rPr>
          <w:i/>
          <w:iCs/>
          <w:sz w:val="28"/>
          <w:szCs w:val="28"/>
          <w:lang w:val="uk-UA"/>
        </w:rPr>
        <w:t>stranger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r w:rsidRPr="00D61AE0">
        <w:rPr>
          <w:bCs/>
          <w:i/>
          <w:iCs/>
          <w:sz w:val="28"/>
          <w:szCs w:val="28"/>
          <w:lang w:val="uk-UA"/>
        </w:rPr>
        <w:t xml:space="preserve">a </w:t>
      </w:r>
      <w:proofErr w:type="spellStart"/>
      <w:r w:rsidRPr="00D61AE0">
        <w:rPr>
          <w:bCs/>
          <w:i/>
          <w:iCs/>
          <w:sz w:val="28"/>
          <w:szCs w:val="28"/>
          <w:lang w:val="uk-UA"/>
        </w:rPr>
        <w:t>man</w:t>
      </w:r>
      <w:proofErr w:type="spellEnd"/>
      <w:r w:rsidRPr="00D61AE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u w:val="single"/>
          <w:lang w:val="uk-UA"/>
        </w:rPr>
        <w:t>who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had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nothing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do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with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r w:rsidRPr="00D61AE0">
        <w:rPr>
          <w:bCs/>
          <w:i/>
          <w:iCs/>
          <w:sz w:val="28"/>
          <w:szCs w:val="28"/>
          <w:lang w:val="uk-UA"/>
        </w:rPr>
        <w:t xml:space="preserve">a </w:t>
      </w:r>
      <w:proofErr w:type="spellStart"/>
      <w:r w:rsidRPr="00D61AE0">
        <w:rPr>
          <w:bCs/>
          <w:i/>
          <w:iCs/>
          <w:sz w:val="28"/>
          <w:szCs w:val="28"/>
          <w:lang w:val="uk-UA"/>
        </w:rPr>
        <w:t>man</w:t>
      </w:r>
      <w:proofErr w:type="spellEnd"/>
      <w:r w:rsidRPr="00D61AE0">
        <w:rPr>
          <w:bCs/>
          <w:i/>
          <w:iCs/>
          <w:sz w:val="28"/>
          <w:szCs w:val="28"/>
          <w:lang w:val="uk-UA"/>
        </w:rPr>
        <w:t xml:space="preserve"> </w:t>
      </w:r>
      <w:r w:rsidRPr="00D61AE0">
        <w:rPr>
          <w:i/>
          <w:iCs/>
          <w:sz w:val="28"/>
          <w:szCs w:val="28"/>
          <w:lang w:val="uk-UA"/>
        </w:rPr>
        <w:t xml:space="preserve">I </w:t>
      </w:r>
      <w:proofErr w:type="spellStart"/>
      <w:r w:rsidRPr="00D61AE0">
        <w:rPr>
          <w:i/>
          <w:iCs/>
          <w:sz w:val="28"/>
          <w:szCs w:val="28"/>
          <w:lang w:val="uk-UA"/>
        </w:rPr>
        <w:t>did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not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know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» </w:t>
      </w:r>
      <w:r w:rsidR="005B6A64">
        <w:rPr>
          <w:sz w:val="28"/>
          <w:szCs w:val="28"/>
          <w:lang w:val="uk-UA"/>
        </w:rPr>
        <w:t>[4</w:t>
      </w:r>
      <w:r w:rsidRPr="00D61AE0">
        <w:rPr>
          <w:sz w:val="28"/>
          <w:szCs w:val="28"/>
          <w:lang w:val="uk-UA"/>
        </w:rPr>
        <w:t>, с. 28].</w:t>
      </w:r>
    </w:p>
    <w:p w:rsidR="007E7311" w:rsidRPr="00D61AE0" w:rsidRDefault="007E7311" w:rsidP="00BE5F96">
      <w:pPr>
        <w:spacing w:line="360" w:lineRule="auto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D61AE0">
        <w:rPr>
          <w:rFonts w:eastAsia="Times-Roman"/>
          <w:sz w:val="28"/>
          <w:szCs w:val="28"/>
          <w:lang w:val="uk-UA"/>
        </w:rPr>
        <w:t>Актуальне членування речення слугує одним із засобів зв’язку речень у тексті. Існує два основних типи співвідношення тем у сусідніх реченнях:</w:t>
      </w:r>
    </w:p>
    <w:p w:rsidR="007E7311" w:rsidRPr="00D61AE0" w:rsidRDefault="007E7311" w:rsidP="00BE5F96">
      <w:pPr>
        <w:pStyle w:val="ListParagraph1"/>
        <w:numPr>
          <w:ilvl w:val="0"/>
          <w:numId w:val="1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-Roman"/>
          <w:sz w:val="28"/>
          <w:szCs w:val="28"/>
          <w:lang w:val="uk-UA"/>
        </w:rPr>
      </w:pPr>
      <w:r w:rsidRPr="00D61AE0">
        <w:rPr>
          <w:rFonts w:eastAsia="Times-Roman"/>
          <w:sz w:val="28"/>
          <w:szCs w:val="28"/>
          <w:lang w:val="uk-UA"/>
        </w:rPr>
        <w:t>послідовний</w:t>
      </w:r>
      <w:r w:rsidRPr="00D61AE0">
        <w:rPr>
          <w:rFonts w:eastAsia="Times-Roman"/>
          <w:b/>
          <w:i/>
          <w:sz w:val="28"/>
          <w:szCs w:val="28"/>
          <w:lang w:val="uk-UA"/>
        </w:rPr>
        <w:t xml:space="preserve"> </w:t>
      </w:r>
      <w:r w:rsidRPr="00D61AE0">
        <w:rPr>
          <w:rFonts w:eastAsia="Times-Roman"/>
          <w:sz w:val="28"/>
          <w:szCs w:val="28"/>
          <w:lang w:val="uk-UA"/>
        </w:rPr>
        <w:t xml:space="preserve">(темою наступного речення є рема попереднього): </w:t>
      </w:r>
    </w:p>
    <w:p w:rsidR="007E7311" w:rsidRPr="00D61AE0" w:rsidRDefault="007E7311" w:rsidP="00BE5F96">
      <w:pPr>
        <w:pStyle w:val="ListParagraph1"/>
        <w:tabs>
          <w:tab w:val="left" w:pos="980"/>
        </w:tabs>
        <w:spacing w:line="360" w:lineRule="auto"/>
        <w:ind w:left="0" w:firstLine="709"/>
        <w:jc w:val="both"/>
        <w:rPr>
          <w:rFonts w:eastAsia="Times-Bold"/>
          <w:bCs/>
          <w:sz w:val="28"/>
          <w:szCs w:val="28"/>
          <w:lang w:val="uk-UA"/>
        </w:rPr>
      </w:pPr>
      <w:r w:rsidRPr="00D61AE0">
        <w:rPr>
          <w:rFonts w:eastAsia="Times-Roman"/>
          <w:sz w:val="28"/>
          <w:szCs w:val="28"/>
          <w:lang w:val="uk-UA"/>
        </w:rPr>
        <w:tab/>
        <w:t>«</w:t>
      </w:r>
      <w:proofErr w:type="spellStart"/>
      <w:r w:rsidRPr="00D61AE0">
        <w:rPr>
          <w:i/>
          <w:iCs/>
          <w:sz w:val="28"/>
          <w:szCs w:val="28"/>
          <w:lang w:val="uk-UA"/>
        </w:rPr>
        <w:t>Soapy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walked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eastward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through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D61AE0">
        <w:rPr>
          <w:i/>
          <w:iCs/>
          <w:sz w:val="28"/>
          <w:szCs w:val="28"/>
          <w:lang w:val="uk-UA"/>
        </w:rPr>
        <w:t>street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damaged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by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improvements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. </w:t>
      </w:r>
      <w:proofErr w:type="spellStart"/>
      <w:r w:rsidRPr="00D61AE0">
        <w:rPr>
          <w:i/>
          <w:iCs/>
          <w:sz w:val="28"/>
          <w:szCs w:val="28"/>
          <w:lang w:val="uk-UA"/>
        </w:rPr>
        <w:t>He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hurled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the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umbrella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wrathfully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into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an</w:t>
      </w:r>
      <w:proofErr w:type="spellEnd"/>
      <w:r w:rsidRPr="00D61AE0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excavation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» </w:t>
      </w:r>
      <w:r w:rsidRPr="00D61AE0">
        <w:rPr>
          <w:sz w:val="28"/>
          <w:szCs w:val="28"/>
          <w:lang w:val="uk-UA"/>
        </w:rPr>
        <w:t>[</w:t>
      </w:r>
      <w:r w:rsidR="005B6A64">
        <w:rPr>
          <w:kern w:val="1"/>
          <w:sz w:val="28"/>
          <w:szCs w:val="28"/>
          <w:lang w:val="uk-UA"/>
        </w:rPr>
        <w:t>5</w:t>
      </w:r>
      <w:r w:rsidRPr="00D61AE0">
        <w:rPr>
          <w:sz w:val="28"/>
          <w:szCs w:val="28"/>
          <w:lang w:val="uk-UA"/>
        </w:rPr>
        <w:t>, c. 36].</w:t>
      </w:r>
    </w:p>
    <w:p w:rsidR="007E7311" w:rsidRPr="00D61AE0" w:rsidRDefault="007E7311" w:rsidP="00BE5F96">
      <w:pPr>
        <w:pStyle w:val="ListParagraph1"/>
        <w:numPr>
          <w:ilvl w:val="0"/>
          <w:numId w:val="1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-Roman"/>
          <w:sz w:val="28"/>
          <w:szCs w:val="28"/>
          <w:lang w:val="uk-UA"/>
        </w:rPr>
      </w:pPr>
      <w:r w:rsidRPr="00D61AE0">
        <w:rPr>
          <w:rFonts w:eastAsia="Times-Bold"/>
          <w:bCs/>
          <w:sz w:val="28"/>
          <w:szCs w:val="28"/>
          <w:lang w:val="uk-UA"/>
        </w:rPr>
        <w:t>паралельний</w:t>
      </w:r>
      <w:r w:rsidRPr="00D61AE0">
        <w:rPr>
          <w:rFonts w:eastAsia="Times-Bold"/>
          <w:b/>
          <w:bCs/>
          <w:sz w:val="28"/>
          <w:szCs w:val="28"/>
          <w:lang w:val="uk-UA"/>
        </w:rPr>
        <w:t xml:space="preserve"> </w:t>
      </w:r>
      <w:r w:rsidRPr="00D61AE0">
        <w:rPr>
          <w:rFonts w:eastAsia="Times-Roman"/>
          <w:sz w:val="28"/>
          <w:szCs w:val="28"/>
          <w:lang w:val="uk-UA"/>
        </w:rPr>
        <w:t>(одна й та сама тема повторюється в декількох реченнях):</w:t>
      </w:r>
    </w:p>
    <w:p w:rsidR="007E7311" w:rsidRPr="00D61AE0" w:rsidRDefault="007E7311" w:rsidP="00BE5F96">
      <w:pPr>
        <w:pStyle w:val="ListParagraph1"/>
        <w:tabs>
          <w:tab w:val="left" w:pos="980"/>
        </w:tabs>
        <w:spacing w:line="360" w:lineRule="auto"/>
        <w:ind w:left="0" w:firstLine="709"/>
        <w:jc w:val="both"/>
        <w:rPr>
          <w:rFonts w:eastAsia="Times-Bold"/>
          <w:bCs/>
          <w:sz w:val="28"/>
          <w:szCs w:val="28"/>
          <w:lang w:val="uk-UA"/>
        </w:rPr>
      </w:pPr>
      <w:r w:rsidRPr="00D61AE0">
        <w:rPr>
          <w:rFonts w:eastAsia="Times-Roman"/>
          <w:sz w:val="28"/>
          <w:szCs w:val="28"/>
          <w:lang w:val="uk-UA"/>
        </w:rPr>
        <w:t xml:space="preserve"> </w:t>
      </w:r>
      <w:r w:rsidRPr="00D61AE0">
        <w:rPr>
          <w:rFonts w:eastAsia="Times-Roman"/>
          <w:sz w:val="28"/>
          <w:szCs w:val="28"/>
          <w:lang w:val="uk-UA"/>
        </w:rPr>
        <w:tab/>
        <w:t>«</w:t>
      </w:r>
      <w:r w:rsidRPr="00D61AE0">
        <w:rPr>
          <w:i/>
          <w:iCs/>
          <w:sz w:val="28"/>
          <w:szCs w:val="28"/>
          <w:lang w:val="uk-UA"/>
        </w:rPr>
        <w:t xml:space="preserve">I </w:t>
      </w:r>
      <w:proofErr w:type="spellStart"/>
      <w:r w:rsidRPr="00D61AE0">
        <w:rPr>
          <w:i/>
          <w:iCs/>
          <w:sz w:val="28"/>
          <w:szCs w:val="28"/>
          <w:lang w:val="uk-UA"/>
        </w:rPr>
        <w:t>have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never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begun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D61AE0">
        <w:rPr>
          <w:i/>
          <w:iCs/>
          <w:sz w:val="28"/>
          <w:szCs w:val="28"/>
          <w:lang w:val="uk-UA"/>
        </w:rPr>
        <w:t>novel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with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more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misgiving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. </w:t>
      </w:r>
      <w:proofErr w:type="spellStart"/>
      <w:r w:rsidRPr="00D61AE0">
        <w:rPr>
          <w:i/>
          <w:iCs/>
          <w:sz w:val="28"/>
          <w:szCs w:val="28"/>
          <w:lang w:val="uk-UA"/>
        </w:rPr>
        <w:t>If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I </w:t>
      </w:r>
      <w:proofErr w:type="spellStart"/>
      <w:r w:rsidRPr="00D61AE0">
        <w:rPr>
          <w:i/>
          <w:iCs/>
          <w:sz w:val="28"/>
          <w:szCs w:val="28"/>
          <w:lang w:val="uk-UA"/>
        </w:rPr>
        <w:t>call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D61AE0">
        <w:rPr>
          <w:i/>
          <w:iCs/>
          <w:sz w:val="28"/>
          <w:szCs w:val="28"/>
          <w:lang w:val="uk-UA"/>
        </w:rPr>
        <w:t>novel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only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because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I </w:t>
      </w:r>
      <w:proofErr w:type="spellStart"/>
      <w:r w:rsidRPr="00D61AE0">
        <w:rPr>
          <w:i/>
          <w:iCs/>
          <w:sz w:val="28"/>
          <w:szCs w:val="28"/>
          <w:lang w:val="uk-UA"/>
        </w:rPr>
        <w:t>don’t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know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what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else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call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. I </w:t>
      </w:r>
      <w:proofErr w:type="spellStart"/>
      <w:r w:rsidRPr="00D61AE0">
        <w:rPr>
          <w:i/>
          <w:iCs/>
          <w:sz w:val="28"/>
          <w:szCs w:val="28"/>
          <w:lang w:val="uk-UA"/>
        </w:rPr>
        <w:t>have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little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story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tell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I </w:t>
      </w:r>
      <w:proofErr w:type="spellStart"/>
      <w:r w:rsidRPr="00D61AE0">
        <w:rPr>
          <w:i/>
          <w:iCs/>
          <w:sz w:val="28"/>
          <w:szCs w:val="28"/>
          <w:lang w:val="uk-UA"/>
        </w:rPr>
        <w:t>end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neither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with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r w:rsidRPr="00D61AE0">
        <w:rPr>
          <w:bCs/>
          <w:i/>
          <w:iCs/>
          <w:sz w:val="28"/>
          <w:szCs w:val="28"/>
          <w:u w:val="single"/>
          <w:lang w:val="uk-UA"/>
        </w:rPr>
        <w:t xml:space="preserve">a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death</w:t>
      </w:r>
      <w:proofErr w:type="spellEnd"/>
      <w:r w:rsidRPr="00D61AE0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nor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r w:rsidRPr="00D61AE0">
        <w:rPr>
          <w:bCs/>
          <w:i/>
          <w:iCs/>
          <w:sz w:val="28"/>
          <w:szCs w:val="28"/>
          <w:u w:val="single"/>
          <w:lang w:val="uk-UA"/>
        </w:rPr>
        <w:t xml:space="preserve">a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marriage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.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Death</w:t>
      </w:r>
      <w:proofErr w:type="spellEnd"/>
      <w:r w:rsidRPr="00D61AE0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ends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all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things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so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the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comprehensive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conclusion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of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D61AE0">
        <w:rPr>
          <w:i/>
          <w:iCs/>
          <w:sz w:val="28"/>
          <w:szCs w:val="28"/>
          <w:lang w:val="uk-UA"/>
        </w:rPr>
        <w:t>story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D61AE0">
        <w:rPr>
          <w:i/>
          <w:iCs/>
          <w:sz w:val="28"/>
          <w:szCs w:val="28"/>
          <w:lang w:val="uk-UA"/>
        </w:rPr>
        <w:t>but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bCs/>
          <w:i/>
          <w:iCs/>
          <w:sz w:val="28"/>
          <w:szCs w:val="28"/>
          <w:u w:val="single"/>
          <w:lang w:val="uk-UA"/>
        </w:rPr>
        <w:t>marriage</w:t>
      </w:r>
      <w:proofErr w:type="spellEnd"/>
      <w:r w:rsidRPr="00D61AE0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finishes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very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properly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too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and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the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sophisticated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are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ill-advised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to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sneer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at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what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is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by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convention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termed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a </w:t>
      </w:r>
      <w:proofErr w:type="spellStart"/>
      <w:r w:rsidRPr="00D61AE0">
        <w:rPr>
          <w:i/>
          <w:iCs/>
          <w:sz w:val="28"/>
          <w:szCs w:val="28"/>
          <w:lang w:val="uk-UA"/>
        </w:rPr>
        <w:t>happy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61AE0">
        <w:rPr>
          <w:i/>
          <w:iCs/>
          <w:sz w:val="28"/>
          <w:szCs w:val="28"/>
          <w:lang w:val="uk-UA"/>
        </w:rPr>
        <w:t>ending</w:t>
      </w:r>
      <w:proofErr w:type="spellEnd"/>
      <w:r w:rsidRPr="00D61AE0">
        <w:rPr>
          <w:i/>
          <w:iCs/>
          <w:sz w:val="28"/>
          <w:szCs w:val="28"/>
          <w:lang w:val="uk-UA"/>
        </w:rPr>
        <w:t xml:space="preserve">» </w:t>
      </w:r>
      <w:r w:rsidR="005B6A64">
        <w:rPr>
          <w:sz w:val="28"/>
          <w:szCs w:val="28"/>
          <w:lang w:val="uk-UA"/>
        </w:rPr>
        <w:t>[3</w:t>
      </w:r>
      <w:r w:rsidRPr="00D61AE0">
        <w:rPr>
          <w:sz w:val="28"/>
          <w:szCs w:val="28"/>
          <w:lang w:val="uk-UA"/>
        </w:rPr>
        <w:t>, с. 31].</w:t>
      </w:r>
    </w:p>
    <w:p w:rsidR="0044295D" w:rsidRDefault="0044295D" w:rsidP="0044295D">
      <w:pPr>
        <w:pStyle w:val="ListParagraph1"/>
        <w:tabs>
          <w:tab w:val="left" w:pos="9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eastAsia="Times-Bold"/>
          <w:bCs/>
          <w:sz w:val="28"/>
          <w:szCs w:val="28"/>
          <w:lang w:val="uk-UA"/>
        </w:rPr>
        <w:t>Відтак</w:t>
      </w:r>
      <w:r w:rsidR="007E7311" w:rsidRPr="00D61AE0">
        <w:rPr>
          <w:rFonts w:eastAsia="Times-Bold"/>
          <w:bCs/>
          <w:sz w:val="28"/>
          <w:szCs w:val="28"/>
          <w:lang w:val="uk-UA"/>
        </w:rPr>
        <w:t xml:space="preserve">, </w:t>
      </w:r>
      <w:r w:rsidR="007E7311" w:rsidRPr="00D61AE0">
        <w:rPr>
          <w:sz w:val="28"/>
          <w:szCs w:val="28"/>
          <w:lang w:val="uk-UA"/>
        </w:rPr>
        <w:t xml:space="preserve">актуальне членування речення – це спосіб включення речення в предметний контекст, на базі якого воно виникає. </w:t>
      </w:r>
      <w:r>
        <w:rPr>
          <w:sz w:val="28"/>
          <w:szCs w:val="28"/>
          <w:lang w:val="uk-UA"/>
        </w:rPr>
        <w:t>О</w:t>
      </w:r>
      <w:r w:rsidR="007E7311" w:rsidRPr="00D61AE0">
        <w:rPr>
          <w:sz w:val="28"/>
          <w:szCs w:val="28"/>
          <w:lang w:val="uk-UA"/>
        </w:rPr>
        <w:t xml:space="preserve">сновною одиницею синтаксису є речення. Речення аналізується як синтаксична одиниця, що утворюється зі слів і словосполучень, або як одиниця, що </w:t>
      </w:r>
      <w:proofErr w:type="spellStart"/>
      <w:r w:rsidR="007E7311" w:rsidRPr="00D61AE0">
        <w:rPr>
          <w:sz w:val="28"/>
          <w:szCs w:val="28"/>
          <w:lang w:val="uk-UA"/>
        </w:rPr>
        <w:t>вичленовується</w:t>
      </w:r>
      <w:proofErr w:type="spellEnd"/>
      <w:r w:rsidR="007E7311" w:rsidRPr="00D61AE0">
        <w:rPr>
          <w:sz w:val="28"/>
          <w:szCs w:val="28"/>
          <w:lang w:val="uk-UA"/>
        </w:rPr>
        <w:t xml:space="preserve"> з тексту. Речення виражає окрему (не обов’язково закінчену) думку. Найважливіша структурна особливість речення – це замкнутість взаємних синтаксичних </w:t>
      </w:r>
      <w:proofErr w:type="spellStart"/>
      <w:r w:rsidR="007E7311" w:rsidRPr="00D61AE0">
        <w:rPr>
          <w:sz w:val="28"/>
          <w:szCs w:val="28"/>
          <w:lang w:val="uk-UA"/>
        </w:rPr>
        <w:t>зв’язків</w:t>
      </w:r>
      <w:proofErr w:type="spellEnd"/>
      <w:r w:rsidR="007E7311" w:rsidRPr="00D61AE0">
        <w:rPr>
          <w:sz w:val="28"/>
          <w:szCs w:val="28"/>
          <w:lang w:val="uk-UA"/>
        </w:rPr>
        <w:t xml:space="preserve"> складових речення. Речення розрізняються за складністю своєї будови, характеризуючись наявністю верхньої і нижньої межі. Верхня межа – це предикативна одиниця. В якості нижньої межі виступає член речення. </w:t>
      </w:r>
    </w:p>
    <w:p w:rsidR="007E7311" w:rsidRDefault="0044295D" w:rsidP="00BE5F96">
      <w:pPr>
        <w:pStyle w:val="ListParagraph1"/>
        <w:tabs>
          <w:tab w:val="left" w:pos="1134"/>
        </w:tabs>
        <w:spacing w:line="360" w:lineRule="auto"/>
        <w:ind w:left="0" w:firstLine="680"/>
        <w:jc w:val="both"/>
        <w:rPr>
          <w:sz w:val="28"/>
          <w:szCs w:val="28"/>
          <w:lang w:val="uk-UA"/>
        </w:rPr>
      </w:pPr>
      <w:r w:rsidRPr="00D61AE0">
        <w:rPr>
          <w:sz w:val="28"/>
          <w:szCs w:val="28"/>
          <w:lang w:val="uk-UA"/>
        </w:rPr>
        <w:lastRenderedPageBreak/>
        <w:t xml:space="preserve">Дослідження речення як основної одиниці синтаксису та розкриття поняття актуального членування речення дозволяє зробити </w:t>
      </w:r>
      <w:r>
        <w:rPr>
          <w:sz w:val="28"/>
          <w:szCs w:val="28"/>
          <w:lang w:val="uk-UA"/>
        </w:rPr>
        <w:t xml:space="preserve">висновок про те, що </w:t>
      </w:r>
      <w:r>
        <w:rPr>
          <w:sz w:val="28"/>
          <w:szCs w:val="28"/>
          <w:lang w:val="uk-UA"/>
        </w:rPr>
        <w:t>р</w:t>
      </w:r>
      <w:r w:rsidR="007E7311" w:rsidRPr="00D61AE0">
        <w:rPr>
          <w:sz w:val="28"/>
          <w:szCs w:val="28"/>
          <w:lang w:val="uk-UA"/>
        </w:rPr>
        <w:t xml:space="preserve">ечення несе певну інформацію і передбачає логіко-граматичне членування </w:t>
      </w:r>
      <w:r w:rsidR="008E3DC3">
        <w:rPr>
          <w:sz w:val="28"/>
          <w:szCs w:val="28"/>
          <w:lang w:val="uk-UA"/>
        </w:rPr>
        <w:t xml:space="preserve">(тобто </w:t>
      </w:r>
      <w:r w:rsidR="007E7311" w:rsidRPr="00D61AE0">
        <w:rPr>
          <w:sz w:val="28"/>
          <w:szCs w:val="28"/>
          <w:lang w:val="uk-UA"/>
        </w:rPr>
        <w:t>«актуального членування речення» – членування речення за змістом на дві частини: предмет мовлення і те, що про нього говориться</w:t>
      </w:r>
      <w:r w:rsidR="008E3DC3">
        <w:rPr>
          <w:sz w:val="28"/>
          <w:szCs w:val="28"/>
          <w:lang w:val="uk-UA"/>
        </w:rPr>
        <w:t>)</w:t>
      </w:r>
      <w:r w:rsidR="007E7311" w:rsidRPr="00D61AE0">
        <w:rPr>
          <w:sz w:val="28"/>
          <w:szCs w:val="28"/>
          <w:lang w:val="uk-UA"/>
        </w:rPr>
        <w:t>.</w:t>
      </w:r>
      <w:r w:rsidR="008E3DC3">
        <w:rPr>
          <w:sz w:val="28"/>
          <w:szCs w:val="28"/>
          <w:lang w:val="uk-UA"/>
        </w:rPr>
        <w:t xml:space="preserve"> </w:t>
      </w:r>
      <w:r w:rsidR="007E7311" w:rsidRPr="00D61AE0">
        <w:rPr>
          <w:sz w:val="28"/>
          <w:szCs w:val="28"/>
          <w:lang w:val="uk-UA"/>
        </w:rPr>
        <w:t>Основні складові компоненти активного членування речення – це тема та рема. Тема постає як предмет, виражений іменними частинами мови. Рема – це інформаційний фокус, який маркується інтонаційним ядром, тобто виділяється наголосом або зміною контуру.</w:t>
      </w:r>
      <w:r w:rsidR="008E3DC3">
        <w:rPr>
          <w:sz w:val="28"/>
          <w:szCs w:val="28"/>
          <w:lang w:val="uk-UA"/>
        </w:rPr>
        <w:t xml:space="preserve"> </w:t>
      </w:r>
    </w:p>
    <w:p w:rsidR="00284DF7" w:rsidRPr="00284DF7" w:rsidRDefault="00284DF7" w:rsidP="00284DF7">
      <w:pPr>
        <w:pStyle w:val="ListParagraph1"/>
        <w:tabs>
          <w:tab w:val="left" w:pos="1134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284DF7">
        <w:rPr>
          <w:b/>
          <w:sz w:val="28"/>
          <w:szCs w:val="28"/>
          <w:lang w:val="uk-UA"/>
        </w:rPr>
        <w:t>ЛІТЕРАТУРА</w:t>
      </w:r>
    </w:p>
    <w:p w:rsidR="008529C3" w:rsidRPr="008529C3" w:rsidRDefault="008529C3" w:rsidP="00BE5F9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8529C3">
        <w:rPr>
          <w:color w:val="000000"/>
          <w:sz w:val="28"/>
          <w:szCs w:val="28"/>
        </w:rPr>
        <w:t>Ситко</w:t>
      </w:r>
      <w:proofErr w:type="spellEnd"/>
      <w:r w:rsidRPr="008529C3">
        <w:rPr>
          <w:color w:val="000000"/>
          <w:sz w:val="28"/>
          <w:szCs w:val="28"/>
        </w:rPr>
        <w:t xml:space="preserve"> А.В. Актуальное членение вопросительных предложений при переводе на украинский язык</w:t>
      </w:r>
      <w:r w:rsidRPr="008529C3">
        <w:rPr>
          <w:color w:val="000000"/>
          <w:sz w:val="28"/>
          <w:szCs w:val="28"/>
          <w:lang w:val="uk-UA"/>
        </w:rPr>
        <w:t xml:space="preserve"> / А.В. Ситко, В.А. Денисюк //</w:t>
      </w:r>
      <w:r w:rsidRPr="008529C3">
        <w:rPr>
          <w:color w:val="000000"/>
          <w:sz w:val="28"/>
          <w:szCs w:val="28"/>
        </w:rPr>
        <w:t xml:space="preserve"> Теория и практика науки третьего тысячелетия: сб. статей Международной научно-практической конференции 7 марта 2014 г. / отв. ред. </w:t>
      </w:r>
      <w:proofErr w:type="spellStart"/>
      <w:r w:rsidRPr="008529C3">
        <w:rPr>
          <w:color w:val="000000"/>
          <w:sz w:val="28"/>
          <w:szCs w:val="28"/>
        </w:rPr>
        <w:t>Сукиасян</w:t>
      </w:r>
      <w:proofErr w:type="spellEnd"/>
      <w:r w:rsidRPr="008529C3">
        <w:rPr>
          <w:color w:val="000000"/>
          <w:sz w:val="28"/>
          <w:szCs w:val="28"/>
        </w:rPr>
        <w:t xml:space="preserve">. – </w:t>
      </w:r>
      <w:proofErr w:type="gramStart"/>
      <w:r w:rsidRPr="008529C3">
        <w:rPr>
          <w:color w:val="000000"/>
          <w:sz w:val="28"/>
          <w:szCs w:val="28"/>
        </w:rPr>
        <w:t>Уфа :</w:t>
      </w:r>
      <w:proofErr w:type="gramEnd"/>
      <w:r w:rsidRPr="008529C3">
        <w:rPr>
          <w:color w:val="000000"/>
          <w:sz w:val="28"/>
          <w:szCs w:val="28"/>
        </w:rPr>
        <w:t xml:space="preserve"> РИЦ </w:t>
      </w:r>
      <w:proofErr w:type="spellStart"/>
      <w:r w:rsidRPr="008529C3">
        <w:rPr>
          <w:color w:val="000000"/>
          <w:sz w:val="28"/>
          <w:szCs w:val="28"/>
        </w:rPr>
        <w:t>БашГУ</w:t>
      </w:r>
      <w:proofErr w:type="spellEnd"/>
      <w:r w:rsidRPr="008529C3">
        <w:rPr>
          <w:color w:val="000000"/>
          <w:sz w:val="28"/>
          <w:szCs w:val="28"/>
        </w:rPr>
        <w:t>, 2014. – С. 57-59.</w:t>
      </w:r>
    </w:p>
    <w:p w:rsidR="008A7281" w:rsidRDefault="008529C3" w:rsidP="00BE5F96">
      <w:pPr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-BoldMT"/>
          <w:bCs/>
          <w:sz w:val="28"/>
          <w:szCs w:val="28"/>
          <w:lang w:val="uk-UA"/>
        </w:rPr>
        <w:t xml:space="preserve">2. </w:t>
      </w:r>
      <w:proofErr w:type="spellStart"/>
      <w:r w:rsidR="007E7311" w:rsidRPr="008529C3">
        <w:rPr>
          <w:rFonts w:eastAsia="TimesNewRomanPS-BoldMT"/>
          <w:bCs/>
          <w:sz w:val="28"/>
          <w:szCs w:val="28"/>
          <w:lang w:val="uk-UA"/>
        </w:rPr>
        <w:t>Слюсарева</w:t>
      </w:r>
      <w:proofErr w:type="spellEnd"/>
      <w:r w:rsidR="007E7311" w:rsidRPr="008529C3">
        <w:rPr>
          <w:rFonts w:eastAsia="TimesNewRomanPS-BoldMT"/>
          <w:bCs/>
          <w:sz w:val="28"/>
          <w:szCs w:val="28"/>
          <w:lang w:val="uk-UA"/>
        </w:rPr>
        <w:t xml:space="preserve"> Н. А. </w:t>
      </w:r>
      <w:proofErr w:type="spellStart"/>
      <w:r w:rsidR="007E7311" w:rsidRPr="008529C3">
        <w:rPr>
          <w:rFonts w:eastAsia="TimesNewRomanPSMT"/>
          <w:sz w:val="28"/>
          <w:szCs w:val="28"/>
          <w:lang w:val="uk-UA"/>
        </w:rPr>
        <w:t>Категориальная</w:t>
      </w:r>
      <w:proofErr w:type="spellEnd"/>
      <w:r w:rsidR="007E7311" w:rsidRPr="008529C3">
        <w:rPr>
          <w:rFonts w:eastAsia="TimesNewRomanPSMT"/>
          <w:sz w:val="28"/>
          <w:szCs w:val="28"/>
          <w:lang w:val="uk-UA"/>
        </w:rPr>
        <w:t xml:space="preserve"> основа тема-</w:t>
      </w:r>
      <w:proofErr w:type="spellStart"/>
      <w:r w:rsidR="007E7311" w:rsidRPr="008529C3">
        <w:rPr>
          <w:rFonts w:eastAsia="TimesNewRomanPSMT"/>
          <w:sz w:val="28"/>
          <w:szCs w:val="28"/>
          <w:lang w:val="uk-UA"/>
        </w:rPr>
        <w:t>рематической</w:t>
      </w:r>
      <w:proofErr w:type="spellEnd"/>
      <w:r w:rsidR="007E7311" w:rsidRPr="008529C3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rFonts w:eastAsia="TimesNewRomanPSMT"/>
          <w:sz w:val="28"/>
          <w:szCs w:val="28"/>
          <w:lang w:val="uk-UA"/>
        </w:rPr>
        <w:t>организации</w:t>
      </w:r>
      <w:proofErr w:type="spellEnd"/>
      <w:r w:rsidR="007E7311" w:rsidRPr="008529C3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rFonts w:eastAsia="TimesNewRomanPSMT"/>
          <w:sz w:val="28"/>
          <w:szCs w:val="28"/>
          <w:lang w:val="uk-UA"/>
        </w:rPr>
        <w:t>высказывания-предложения</w:t>
      </w:r>
      <w:proofErr w:type="spellEnd"/>
      <w:r w:rsidR="007E7311" w:rsidRPr="008529C3">
        <w:rPr>
          <w:rFonts w:eastAsia="TimesNewRomanPSMT"/>
          <w:sz w:val="28"/>
          <w:szCs w:val="28"/>
          <w:lang w:val="uk-UA"/>
        </w:rPr>
        <w:t xml:space="preserve"> / Н. А. </w:t>
      </w:r>
      <w:proofErr w:type="spellStart"/>
      <w:r w:rsidR="007E7311" w:rsidRPr="008529C3">
        <w:rPr>
          <w:rFonts w:eastAsia="TimesNewRomanPSMT"/>
          <w:sz w:val="28"/>
          <w:szCs w:val="28"/>
          <w:lang w:val="uk-UA"/>
        </w:rPr>
        <w:t>Слюсарева</w:t>
      </w:r>
      <w:proofErr w:type="spellEnd"/>
      <w:r w:rsidR="007E7311" w:rsidRPr="008529C3">
        <w:rPr>
          <w:rFonts w:eastAsia="TimesNewRomanPSMT"/>
          <w:sz w:val="28"/>
          <w:szCs w:val="28"/>
          <w:lang w:val="uk-UA"/>
        </w:rPr>
        <w:t xml:space="preserve"> // </w:t>
      </w:r>
      <w:proofErr w:type="spellStart"/>
      <w:r w:rsidR="007E7311" w:rsidRPr="008529C3">
        <w:rPr>
          <w:rFonts w:eastAsia="TimesNewRomanPSMT"/>
          <w:sz w:val="28"/>
          <w:szCs w:val="28"/>
          <w:lang w:val="uk-UA"/>
        </w:rPr>
        <w:t>Вопросы</w:t>
      </w:r>
      <w:proofErr w:type="spellEnd"/>
      <w:r w:rsidR="007E7311" w:rsidRPr="008529C3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rFonts w:eastAsia="TimesNewRomanPSMT"/>
          <w:sz w:val="28"/>
          <w:szCs w:val="28"/>
          <w:lang w:val="uk-UA"/>
        </w:rPr>
        <w:t>языкознания</w:t>
      </w:r>
      <w:proofErr w:type="spellEnd"/>
      <w:r w:rsidR="007E7311" w:rsidRPr="008529C3">
        <w:rPr>
          <w:rFonts w:eastAsia="TimesNewRomanPSMT"/>
          <w:sz w:val="28"/>
          <w:szCs w:val="28"/>
          <w:lang w:val="uk-UA"/>
        </w:rPr>
        <w:t>. – 1986. – № 4. – С. 112–125.</w:t>
      </w:r>
    </w:p>
    <w:p w:rsidR="005B6A64" w:rsidRPr="008529C3" w:rsidRDefault="005B6A64" w:rsidP="00BE5F96">
      <w:pPr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3.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Doyle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 A. С.</w:t>
      </w:r>
      <w:r w:rsidRPr="008529C3">
        <w:rPr>
          <w:bCs/>
          <w:i/>
          <w:kern w:val="1"/>
          <w:sz w:val="28"/>
          <w:szCs w:val="28"/>
          <w:lang w:val="uk-UA"/>
        </w:rPr>
        <w:t xml:space="preserve">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The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Hound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of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the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Baskervilles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 / A. С.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Doyle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 //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The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Strand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Magazine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. –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London</w:t>
      </w:r>
      <w:proofErr w:type="spellEnd"/>
      <w:r w:rsidRPr="008529C3">
        <w:rPr>
          <w:bCs/>
          <w:kern w:val="1"/>
          <w:sz w:val="28"/>
          <w:szCs w:val="28"/>
          <w:lang w:val="uk-UA"/>
        </w:rPr>
        <w:t xml:space="preserve">, 1991. – </w:t>
      </w:r>
      <w:proofErr w:type="spellStart"/>
      <w:r w:rsidRPr="008529C3">
        <w:rPr>
          <w:bCs/>
          <w:kern w:val="1"/>
          <w:sz w:val="28"/>
          <w:szCs w:val="28"/>
          <w:lang w:val="uk-UA"/>
        </w:rPr>
        <w:t>Vlm</w:t>
      </w:r>
      <w:proofErr w:type="spellEnd"/>
      <w:r w:rsidRPr="008529C3">
        <w:rPr>
          <w:bCs/>
          <w:kern w:val="1"/>
          <w:sz w:val="28"/>
          <w:szCs w:val="28"/>
          <w:lang w:val="uk-UA"/>
        </w:rPr>
        <w:t>. 22. – 376 р.</w:t>
      </w:r>
    </w:p>
    <w:p w:rsidR="007E7311" w:rsidRPr="008529C3" w:rsidRDefault="005B6A64" w:rsidP="00BE5F96">
      <w:pPr>
        <w:pStyle w:val="ListParagraph1"/>
        <w:tabs>
          <w:tab w:val="left" w:pos="1134"/>
        </w:tabs>
        <w:autoSpaceDE w:val="0"/>
        <w:spacing w:line="360" w:lineRule="auto"/>
        <w:ind w:left="0"/>
        <w:jc w:val="both"/>
        <w:rPr>
          <w:kern w:val="1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4</w:t>
      </w:r>
      <w:r w:rsidR="007E7311" w:rsidRPr="008529C3">
        <w:rPr>
          <w:rFonts w:eastAsia="TimesNewRomanPSMT"/>
          <w:sz w:val="28"/>
          <w:szCs w:val="28"/>
          <w:lang w:val="uk-UA"/>
        </w:rPr>
        <w:t xml:space="preserve">. </w:t>
      </w:r>
      <w:proofErr w:type="spellStart"/>
      <w:r w:rsidR="007E7311" w:rsidRPr="008529C3">
        <w:rPr>
          <w:kern w:val="1"/>
          <w:sz w:val="28"/>
          <w:szCs w:val="28"/>
          <w:lang w:val="uk-UA"/>
        </w:rPr>
        <w:t>Thackeray</w:t>
      </w:r>
      <w:proofErr w:type="spellEnd"/>
      <w:r w:rsidR="007E7311" w:rsidRPr="008529C3">
        <w:rPr>
          <w:kern w:val="1"/>
          <w:sz w:val="28"/>
          <w:szCs w:val="28"/>
          <w:lang w:val="uk-UA"/>
        </w:rPr>
        <w:t xml:space="preserve"> W. M.</w:t>
      </w:r>
      <w:r w:rsidR="007E7311" w:rsidRPr="008529C3">
        <w:rPr>
          <w:b/>
          <w:bCs/>
          <w:kern w:val="1"/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kern w:val="1"/>
          <w:sz w:val="28"/>
          <w:szCs w:val="28"/>
          <w:lang w:val="uk-UA"/>
        </w:rPr>
        <w:t>Vanity</w:t>
      </w:r>
      <w:proofErr w:type="spellEnd"/>
      <w:r w:rsidR="007E7311" w:rsidRPr="008529C3">
        <w:rPr>
          <w:kern w:val="1"/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kern w:val="1"/>
          <w:sz w:val="28"/>
          <w:szCs w:val="28"/>
          <w:lang w:val="uk-UA"/>
        </w:rPr>
        <w:t>Fair</w:t>
      </w:r>
      <w:proofErr w:type="spellEnd"/>
      <w:r w:rsidR="007E7311" w:rsidRPr="008529C3">
        <w:rPr>
          <w:kern w:val="1"/>
          <w:sz w:val="28"/>
          <w:szCs w:val="28"/>
          <w:lang w:val="uk-UA"/>
        </w:rPr>
        <w:t xml:space="preserve"> / W. M. </w:t>
      </w:r>
      <w:proofErr w:type="spellStart"/>
      <w:r w:rsidR="007E7311" w:rsidRPr="008529C3">
        <w:rPr>
          <w:kern w:val="1"/>
          <w:sz w:val="28"/>
          <w:szCs w:val="28"/>
          <w:lang w:val="uk-UA"/>
        </w:rPr>
        <w:t>Thackeray</w:t>
      </w:r>
      <w:proofErr w:type="spellEnd"/>
      <w:r w:rsidR="007E7311" w:rsidRPr="008529C3">
        <w:rPr>
          <w:kern w:val="1"/>
          <w:sz w:val="28"/>
          <w:szCs w:val="28"/>
          <w:lang w:val="uk-UA"/>
        </w:rPr>
        <w:t xml:space="preserve">. – </w:t>
      </w:r>
      <w:proofErr w:type="spellStart"/>
      <w:r w:rsidR="007E7311" w:rsidRPr="008529C3">
        <w:rPr>
          <w:kern w:val="1"/>
          <w:sz w:val="28"/>
          <w:szCs w:val="28"/>
          <w:lang w:val="uk-UA"/>
        </w:rPr>
        <w:t>Moscow</w:t>
      </w:r>
      <w:proofErr w:type="spellEnd"/>
      <w:r w:rsidR="007E7311" w:rsidRPr="008529C3">
        <w:rPr>
          <w:kern w:val="1"/>
          <w:sz w:val="28"/>
          <w:szCs w:val="28"/>
          <w:lang w:val="uk-UA"/>
        </w:rPr>
        <w:t xml:space="preserve"> : </w:t>
      </w:r>
      <w:proofErr w:type="spellStart"/>
      <w:r w:rsidR="007E7311" w:rsidRPr="008529C3">
        <w:rPr>
          <w:kern w:val="1"/>
          <w:sz w:val="28"/>
          <w:szCs w:val="28"/>
          <w:lang w:val="uk-UA"/>
        </w:rPr>
        <w:t>Airis-press</w:t>
      </w:r>
      <w:proofErr w:type="spellEnd"/>
      <w:r w:rsidR="007E7311" w:rsidRPr="008529C3">
        <w:rPr>
          <w:kern w:val="1"/>
          <w:sz w:val="28"/>
          <w:szCs w:val="28"/>
          <w:lang w:val="uk-UA"/>
        </w:rPr>
        <w:t>, 2008. – 280 p.</w:t>
      </w:r>
    </w:p>
    <w:p w:rsidR="007E7311" w:rsidRPr="008529C3" w:rsidRDefault="005B6A64" w:rsidP="00BE5F96">
      <w:pPr>
        <w:pStyle w:val="ListParagraph1"/>
        <w:tabs>
          <w:tab w:val="left" w:pos="1134"/>
        </w:tabs>
        <w:autoSpaceDE w:val="0"/>
        <w:spacing w:line="360" w:lineRule="auto"/>
        <w:ind w:left="0"/>
        <w:jc w:val="both"/>
        <w:rPr>
          <w:i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5</w:t>
      </w:r>
      <w:r w:rsidR="007E7311" w:rsidRPr="008529C3">
        <w:rPr>
          <w:kern w:val="1"/>
          <w:sz w:val="28"/>
          <w:szCs w:val="28"/>
          <w:lang w:val="uk-UA"/>
        </w:rPr>
        <w:t xml:space="preserve">. </w:t>
      </w:r>
      <w:proofErr w:type="spellStart"/>
      <w:r w:rsidR="007E7311" w:rsidRPr="008529C3">
        <w:rPr>
          <w:sz w:val="28"/>
          <w:szCs w:val="28"/>
          <w:lang w:val="uk-UA"/>
        </w:rPr>
        <w:t>Wilde</w:t>
      </w:r>
      <w:proofErr w:type="spellEnd"/>
      <w:r w:rsidR="007E7311" w:rsidRPr="008529C3">
        <w:rPr>
          <w:sz w:val="28"/>
          <w:szCs w:val="28"/>
          <w:lang w:val="uk-UA"/>
        </w:rPr>
        <w:t xml:space="preserve"> O. </w:t>
      </w:r>
      <w:proofErr w:type="spellStart"/>
      <w:r w:rsidR="007E7311" w:rsidRPr="008529C3">
        <w:rPr>
          <w:sz w:val="28"/>
          <w:szCs w:val="28"/>
          <w:lang w:val="uk-UA"/>
        </w:rPr>
        <w:t>The</w:t>
      </w:r>
      <w:proofErr w:type="spellEnd"/>
      <w:r w:rsidR="007E7311" w:rsidRPr="008529C3">
        <w:rPr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sz w:val="28"/>
          <w:szCs w:val="28"/>
          <w:lang w:val="uk-UA"/>
        </w:rPr>
        <w:t>Happy</w:t>
      </w:r>
      <w:proofErr w:type="spellEnd"/>
      <w:r w:rsidR="007E7311" w:rsidRPr="008529C3">
        <w:rPr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sz w:val="28"/>
          <w:szCs w:val="28"/>
          <w:lang w:val="uk-UA"/>
        </w:rPr>
        <w:t>Prince</w:t>
      </w:r>
      <w:proofErr w:type="spellEnd"/>
      <w:r w:rsidR="007E7311" w:rsidRPr="008529C3">
        <w:rPr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sz w:val="28"/>
          <w:szCs w:val="28"/>
          <w:lang w:val="uk-UA"/>
        </w:rPr>
        <w:t>and</w:t>
      </w:r>
      <w:proofErr w:type="spellEnd"/>
      <w:r w:rsidR="007E7311" w:rsidRPr="008529C3">
        <w:rPr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sz w:val="28"/>
          <w:szCs w:val="28"/>
          <w:lang w:val="uk-UA"/>
        </w:rPr>
        <w:t>Other</w:t>
      </w:r>
      <w:proofErr w:type="spellEnd"/>
      <w:r w:rsidR="007E7311" w:rsidRPr="008529C3">
        <w:rPr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sz w:val="28"/>
          <w:szCs w:val="28"/>
          <w:lang w:val="uk-UA"/>
        </w:rPr>
        <w:t>Stories</w:t>
      </w:r>
      <w:proofErr w:type="spellEnd"/>
      <w:r w:rsidR="007E7311" w:rsidRPr="008529C3">
        <w:rPr>
          <w:sz w:val="28"/>
          <w:szCs w:val="28"/>
          <w:lang w:val="uk-UA"/>
        </w:rPr>
        <w:t xml:space="preserve"> / O. </w:t>
      </w:r>
      <w:proofErr w:type="spellStart"/>
      <w:r w:rsidR="007E7311" w:rsidRPr="008529C3">
        <w:rPr>
          <w:sz w:val="28"/>
          <w:szCs w:val="28"/>
          <w:lang w:val="uk-UA"/>
        </w:rPr>
        <w:t>Wilde</w:t>
      </w:r>
      <w:proofErr w:type="spellEnd"/>
      <w:r w:rsidR="007E7311" w:rsidRPr="008529C3">
        <w:rPr>
          <w:sz w:val="28"/>
          <w:szCs w:val="28"/>
          <w:lang w:val="uk-UA"/>
        </w:rPr>
        <w:t xml:space="preserve">. – </w:t>
      </w:r>
      <w:proofErr w:type="spellStart"/>
      <w:r w:rsidR="007E7311" w:rsidRPr="008529C3">
        <w:rPr>
          <w:sz w:val="28"/>
          <w:szCs w:val="28"/>
          <w:lang w:val="uk-UA"/>
        </w:rPr>
        <w:t>Penguin</w:t>
      </w:r>
      <w:proofErr w:type="spellEnd"/>
      <w:r w:rsidR="007E7311" w:rsidRPr="008529C3">
        <w:rPr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sz w:val="28"/>
          <w:szCs w:val="28"/>
          <w:lang w:val="uk-UA"/>
        </w:rPr>
        <w:t>Books</w:t>
      </w:r>
      <w:proofErr w:type="spellEnd"/>
      <w:r w:rsidR="007E7311" w:rsidRPr="008529C3">
        <w:rPr>
          <w:sz w:val="28"/>
          <w:szCs w:val="28"/>
          <w:lang w:val="uk-UA"/>
        </w:rPr>
        <w:t xml:space="preserve"> </w:t>
      </w:r>
      <w:proofErr w:type="spellStart"/>
      <w:r w:rsidR="007E7311" w:rsidRPr="008529C3">
        <w:rPr>
          <w:sz w:val="28"/>
          <w:szCs w:val="28"/>
          <w:lang w:val="uk-UA"/>
        </w:rPr>
        <w:t>Ltd</w:t>
      </w:r>
      <w:proofErr w:type="spellEnd"/>
      <w:r w:rsidR="007E7311" w:rsidRPr="008529C3">
        <w:rPr>
          <w:sz w:val="28"/>
          <w:szCs w:val="28"/>
          <w:lang w:val="uk-UA"/>
        </w:rPr>
        <w:t>., 1994. – 208 p.</w:t>
      </w:r>
    </w:p>
    <w:p w:rsidR="007E7311" w:rsidRPr="008529C3" w:rsidRDefault="007E7311" w:rsidP="00BE5F96">
      <w:pPr>
        <w:spacing w:line="360" w:lineRule="auto"/>
        <w:jc w:val="both"/>
        <w:rPr>
          <w:bCs/>
          <w:kern w:val="1"/>
          <w:sz w:val="28"/>
          <w:szCs w:val="28"/>
          <w:lang w:val="uk-UA"/>
        </w:rPr>
      </w:pPr>
    </w:p>
    <w:sectPr w:rsidR="007E7311" w:rsidRPr="00852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57" w:hanging="990"/>
      </w:pPr>
      <w:rPr>
        <w:rFonts w:ascii="Times New Roman" w:eastAsia="Times-Roman" w:hAnsi="Times New Roman" w:cs="Times New Roman" w:hint="default"/>
        <w:sz w:val="28"/>
        <w:szCs w:val="28"/>
      </w:rPr>
    </w:lvl>
  </w:abstractNum>
  <w:abstractNum w:abstractNumId="1" w15:restartNumberingAfterBreak="0">
    <w:nsid w:val="278420A5"/>
    <w:multiLevelType w:val="hybridMultilevel"/>
    <w:tmpl w:val="5136EF90"/>
    <w:lvl w:ilvl="0" w:tplc="0AB416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3C8E"/>
    <w:multiLevelType w:val="hybridMultilevel"/>
    <w:tmpl w:val="42CA9A7E"/>
    <w:lvl w:ilvl="0" w:tplc="6E72A6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2D1607"/>
    <w:multiLevelType w:val="hybridMultilevel"/>
    <w:tmpl w:val="C4CAEF98"/>
    <w:lvl w:ilvl="0" w:tplc="59A475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7E"/>
    <w:rsid w:val="00284DF7"/>
    <w:rsid w:val="002B687E"/>
    <w:rsid w:val="003901F6"/>
    <w:rsid w:val="003E4F0D"/>
    <w:rsid w:val="0044295D"/>
    <w:rsid w:val="005132B6"/>
    <w:rsid w:val="005B6A64"/>
    <w:rsid w:val="007E7311"/>
    <w:rsid w:val="008529C3"/>
    <w:rsid w:val="008A7281"/>
    <w:rsid w:val="008E3DC3"/>
    <w:rsid w:val="009C0128"/>
    <w:rsid w:val="00BA5A40"/>
    <w:rsid w:val="00BE5F96"/>
    <w:rsid w:val="00C53E2F"/>
    <w:rsid w:val="00E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9EBF"/>
  <w15:chartTrackingRefBased/>
  <w15:docId w15:val="{0D9D156E-F96D-4F37-868C-C0C61E1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7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31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ListParagraph1">
    <w:name w:val="List Paragraph1"/>
    <w:basedOn w:val="a"/>
    <w:rsid w:val="007E7311"/>
    <w:pPr>
      <w:suppressAutoHyphens/>
      <w:ind w:left="720"/>
    </w:pPr>
    <w:rPr>
      <w:sz w:val="20"/>
      <w:szCs w:val="20"/>
      <w:lang w:val="en-US" w:eastAsia="hi-IN" w:bidi="hi-IN"/>
    </w:rPr>
  </w:style>
  <w:style w:type="paragraph" w:styleId="a3">
    <w:name w:val="List Paragraph"/>
    <w:basedOn w:val="a"/>
    <w:uiPriority w:val="34"/>
    <w:qFormat/>
    <w:rsid w:val="009C012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3495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13</cp:revision>
  <dcterms:created xsi:type="dcterms:W3CDTF">2018-12-12T21:57:00Z</dcterms:created>
  <dcterms:modified xsi:type="dcterms:W3CDTF">2018-12-14T13:30:00Z</dcterms:modified>
</cp:coreProperties>
</file>