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6B" w:rsidRPr="002B4E52" w:rsidRDefault="004217B8" w:rsidP="00087B24">
      <w:pPr>
        <w:spacing w:line="360" w:lineRule="auto"/>
        <w:ind w:firstLine="567"/>
        <w:jc w:val="center"/>
        <w:rPr>
          <w:b/>
          <w:color w:val="000000"/>
          <w:sz w:val="28"/>
          <w:szCs w:val="28"/>
          <w:lang w:val="uk-UA"/>
        </w:rPr>
      </w:pPr>
      <w:r w:rsidRPr="002B4E52">
        <w:rPr>
          <w:b/>
          <w:color w:val="000000"/>
          <w:sz w:val="28"/>
          <w:szCs w:val="28"/>
          <w:lang w:val="uk-UA"/>
        </w:rPr>
        <w:t>І.</w:t>
      </w:r>
      <w:r w:rsidR="00DE1E6B" w:rsidRPr="002B4E52">
        <w:rPr>
          <w:b/>
          <w:color w:val="000000"/>
          <w:sz w:val="28"/>
          <w:szCs w:val="28"/>
          <w:lang w:val="uk-UA"/>
        </w:rPr>
        <w:t>Є. Максютенко</w:t>
      </w:r>
    </w:p>
    <w:p w:rsidR="00DE1E6B" w:rsidRPr="002B4E52" w:rsidRDefault="00DE1E6B" w:rsidP="00087B24">
      <w:pPr>
        <w:spacing w:line="360" w:lineRule="auto"/>
        <w:ind w:firstLine="567"/>
        <w:jc w:val="center"/>
        <w:rPr>
          <w:color w:val="000000"/>
          <w:sz w:val="28"/>
          <w:szCs w:val="28"/>
          <w:lang w:val="uk-UA"/>
        </w:rPr>
      </w:pPr>
    </w:p>
    <w:p w:rsidR="00DE1E6B" w:rsidRPr="002B4E52" w:rsidRDefault="006A47CC" w:rsidP="00087B24">
      <w:pPr>
        <w:spacing w:line="360" w:lineRule="auto"/>
        <w:ind w:firstLine="567"/>
        <w:jc w:val="center"/>
        <w:rPr>
          <w:b/>
          <w:color w:val="000000"/>
          <w:sz w:val="28"/>
          <w:szCs w:val="28"/>
          <w:lang w:val="uk-UA"/>
        </w:rPr>
      </w:pPr>
      <w:r w:rsidRPr="002B4E52">
        <w:rPr>
          <w:b/>
          <w:color w:val="000000"/>
          <w:sz w:val="28"/>
          <w:szCs w:val="28"/>
          <w:lang w:val="uk-UA"/>
        </w:rPr>
        <w:t>МЕХАНІЗМ ЗАБЕЗПЕЧЕННЯ  ПРАВОВОЇ ЕКОНОМІЧНОЇ БЕЗПЕКИ МАЛОГО БІЗНЕСУ</w:t>
      </w:r>
    </w:p>
    <w:p w:rsidR="00DE1E6B" w:rsidRPr="002B4E52" w:rsidRDefault="00DE1E6B" w:rsidP="00087B24">
      <w:pPr>
        <w:spacing w:line="360" w:lineRule="auto"/>
        <w:ind w:firstLine="567"/>
        <w:jc w:val="both"/>
        <w:rPr>
          <w:color w:val="000000"/>
          <w:sz w:val="28"/>
          <w:szCs w:val="28"/>
          <w:lang w:val="uk-UA"/>
        </w:rPr>
      </w:pPr>
    </w:p>
    <w:p w:rsidR="00337F97" w:rsidRPr="002B4E52" w:rsidRDefault="00C871BB" w:rsidP="00087B24">
      <w:pPr>
        <w:spacing w:line="360" w:lineRule="auto"/>
        <w:ind w:firstLine="567"/>
        <w:jc w:val="both"/>
        <w:rPr>
          <w:color w:val="000000"/>
          <w:sz w:val="28"/>
          <w:szCs w:val="28"/>
          <w:lang w:val="uk-UA"/>
        </w:rPr>
      </w:pPr>
      <w:r w:rsidRPr="002B4E52">
        <w:rPr>
          <w:color w:val="000000"/>
          <w:sz w:val="28"/>
          <w:szCs w:val="28"/>
          <w:lang w:val="uk-UA"/>
        </w:rPr>
        <w:t xml:space="preserve">Актуальність проблеми. </w:t>
      </w:r>
      <w:r w:rsidR="00DE1E6B" w:rsidRPr="002B4E52">
        <w:rPr>
          <w:color w:val="000000"/>
          <w:sz w:val="28"/>
          <w:szCs w:val="28"/>
          <w:lang w:val="uk-UA"/>
        </w:rPr>
        <w:t xml:space="preserve">Сучасний стан економіки України характеризується катастрофічним зменшенням кількості суб’єктів малого, середнього та приватного підприємництва. </w:t>
      </w:r>
      <w:r w:rsidR="00247DD5" w:rsidRPr="002B4E52">
        <w:rPr>
          <w:color w:val="000000"/>
          <w:sz w:val="28"/>
          <w:szCs w:val="28"/>
          <w:lang w:val="uk-UA"/>
        </w:rPr>
        <w:t xml:space="preserve">За даними </w:t>
      </w:r>
      <w:r w:rsidR="00337F97" w:rsidRPr="002B4E52">
        <w:rPr>
          <w:color w:val="000000"/>
          <w:sz w:val="28"/>
          <w:szCs w:val="28"/>
          <w:lang w:val="uk-UA"/>
        </w:rPr>
        <w:t xml:space="preserve">Forbes Україна </w:t>
      </w:r>
      <w:r w:rsidR="00087B24" w:rsidRPr="002B4E52">
        <w:rPr>
          <w:color w:val="000000"/>
          <w:sz w:val="28"/>
          <w:szCs w:val="28"/>
          <w:lang w:val="uk-UA"/>
        </w:rPr>
        <w:t xml:space="preserve"> </w:t>
      </w:r>
      <w:r w:rsidR="00337F97" w:rsidRPr="002B4E52">
        <w:rPr>
          <w:color w:val="000000"/>
          <w:sz w:val="28"/>
          <w:szCs w:val="28"/>
          <w:lang w:val="uk-UA"/>
        </w:rPr>
        <w:t>протягом 3-х тижнів 2017 року після підписання президентом України закону, який вносить зміни в роботу фізичних осіб-підприємців, було закрито 158,186 тис. підприємств фізичних осіб</w:t>
      </w:r>
      <w:r w:rsidR="00087B24" w:rsidRPr="002B4E52">
        <w:rPr>
          <w:color w:val="000000"/>
          <w:sz w:val="28"/>
          <w:szCs w:val="28"/>
          <w:lang w:val="uk-UA"/>
        </w:rPr>
        <w:t xml:space="preserve"> [</w:t>
      </w:r>
      <w:r w:rsidR="007045FD" w:rsidRPr="002B4E52">
        <w:rPr>
          <w:color w:val="000000"/>
          <w:sz w:val="28"/>
          <w:szCs w:val="28"/>
          <w:lang w:val="uk-UA"/>
        </w:rPr>
        <w:t>1</w:t>
      </w:r>
      <w:r w:rsidR="00087B24" w:rsidRPr="002B4E52">
        <w:rPr>
          <w:color w:val="000000"/>
          <w:sz w:val="28"/>
          <w:szCs w:val="28"/>
          <w:lang w:val="uk-UA"/>
        </w:rPr>
        <w:t>]</w:t>
      </w:r>
      <w:r w:rsidR="00337F97" w:rsidRPr="002B4E52">
        <w:rPr>
          <w:color w:val="000000"/>
          <w:sz w:val="28"/>
          <w:szCs w:val="28"/>
          <w:lang w:val="uk-UA"/>
        </w:rPr>
        <w:t xml:space="preserve">. </w:t>
      </w:r>
      <w:r w:rsidR="00247DD5" w:rsidRPr="002B4E52">
        <w:rPr>
          <w:color w:val="000000"/>
          <w:sz w:val="28"/>
          <w:szCs w:val="28"/>
          <w:lang w:val="uk-UA"/>
        </w:rPr>
        <w:t xml:space="preserve">Основною причиною такого стану є зміна нормативно-законодавчої бази з питань </w:t>
      </w:r>
      <w:r w:rsidR="007850E8" w:rsidRPr="002B4E52">
        <w:rPr>
          <w:color w:val="000000"/>
          <w:sz w:val="28"/>
          <w:szCs w:val="28"/>
          <w:lang w:val="uk-UA"/>
        </w:rPr>
        <w:t>функціонування суб’єктів малого бізнесу</w:t>
      </w:r>
      <w:r w:rsidR="00337F97" w:rsidRPr="002B4E52">
        <w:rPr>
          <w:color w:val="000000"/>
          <w:sz w:val="28"/>
          <w:szCs w:val="28"/>
          <w:lang w:val="uk-UA"/>
        </w:rPr>
        <w:t>.</w:t>
      </w:r>
      <w:r w:rsidR="00F7393D" w:rsidRPr="002B4E52">
        <w:rPr>
          <w:color w:val="000000"/>
          <w:sz w:val="28"/>
          <w:szCs w:val="28"/>
          <w:lang w:val="uk-UA"/>
        </w:rPr>
        <w:t xml:space="preserve"> Тобто можна відзначити, що порушення економічної безпеки суб’єктів господарювання обумовлено правовими аспектами.</w:t>
      </w:r>
      <w:r w:rsidR="006A3771" w:rsidRPr="002B4E52">
        <w:rPr>
          <w:color w:val="000000"/>
          <w:sz w:val="28"/>
          <w:szCs w:val="28"/>
          <w:lang w:val="uk-UA"/>
        </w:rPr>
        <w:t xml:space="preserve"> </w:t>
      </w:r>
    </w:p>
    <w:p w:rsidR="00BB6DC0" w:rsidRPr="002B4E52" w:rsidRDefault="006A3771" w:rsidP="00087B24">
      <w:pPr>
        <w:spacing w:line="360" w:lineRule="auto"/>
        <w:ind w:firstLine="567"/>
        <w:jc w:val="both"/>
        <w:rPr>
          <w:sz w:val="28"/>
          <w:szCs w:val="28"/>
          <w:lang w:val="uk-UA"/>
        </w:rPr>
      </w:pPr>
      <w:r w:rsidRPr="002B4E52">
        <w:rPr>
          <w:color w:val="000000"/>
          <w:sz w:val="28"/>
          <w:szCs w:val="28"/>
          <w:lang w:val="uk-UA"/>
        </w:rPr>
        <w:t>Анал</w:t>
      </w:r>
      <w:r w:rsidR="001B5114" w:rsidRPr="002B4E52">
        <w:rPr>
          <w:color w:val="000000"/>
          <w:sz w:val="28"/>
          <w:szCs w:val="28"/>
          <w:lang w:val="uk-UA"/>
        </w:rPr>
        <w:t>і</w:t>
      </w:r>
      <w:r w:rsidRPr="002B4E52">
        <w:rPr>
          <w:color w:val="000000"/>
          <w:sz w:val="28"/>
          <w:szCs w:val="28"/>
          <w:lang w:val="uk-UA"/>
        </w:rPr>
        <w:t>з о</w:t>
      </w:r>
      <w:r w:rsidR="001B5114" w:rsidRPr="002B4E52">
        <w:rPr>
          <w:color w:val="000000"/>
          <w:sz w:val="28"/>
          <w:szCs w:val="28"/>
          <w:lang w:val="uk-UA"/>
        </w:rPr>
        <w:t xml:space="preserve">станніх досліджень і публікацій показав, що </w:t>
      </w:r>
      <w:r w:rsidR="00BB6DC0" w:rsidRPr="002B4E52">
        <w:rPr>
          <w:color w:val="000000"/>
          <w:sz w:val="28"/>
          <w:szCs w:val="28"/>
          <w:lang w:val="uk-UA"/>
        </w:rPr>
        <w:t xml:space="preserve">існуючі підходи щодо теорії </w:t>
      </w:r>
      <w:r w:rsidR="001B5114" w:rsidRPr="002B4E52">
        <w:rPr>
          <w:color w:val="000000"/>
          <w:sz w:val="28"/>
          <w:szCs w:val="28"/>
          <w:lang w:val="uk-UA"/>
        </w:rPr>
        <w:t xml:space="preserve">нагромадження </w:t>
      </w:r>
      <w:r w:rsidR="00BB6DC0" w:rsidRPr="002B4E52">
        <w:rPr>
          <w:color w:val="000000"/>
          <w:sz w:val="28"/>
          <w:szCs w:val="28"/>
          <w:lang w:val="uk-UA"/>
        </w:rPr>
        <w:t>ще раз підтверджують теорію К.Маркса відносно розширеного відтворення</w:t>
      </w:r>
      <w:r w:rsidR="00087B24" w:rsidRPr="002B4E52">
        <w:rPr>
          <w:color w:val="000000"/>
          <w:sz w:val="28"/>
          <w:szCs w:val="28"/>
          <w:lang w:val="uk-UA"/>
        </w:rPr>
        <w:t xml:space="preserve"> [</w:t>
      </w:r>
      <w:r w:rsidR="007045FD" w:rsidRPr="002B4E52">
        <w:rPr>
          <w:color w:val="000000"/>
          <w:sz w:val="28"/>
          <w:szCs w:val="28"/>
          <w:lang w:val="uk-UA"/>
        </w:rPr>
        <w:t>6</w:t>
      </w:r>
      <w:r w:rsidR="00087B24" w:rsidRPr="002B4E52">
        <w:rPr>
          <w:color w:val="000000"/>
          <w:sz w:val="28"/>
          <w:szCs w:val="28"/>
          <w:lang w:val="uk-UA"/>
        </w:rPr>
        <w:t>]</w:t>
      </w:r>
      <w:r w:rsidR="00BB6DC0" w:rsidRPr="002B4E52">
        <w:rPr>
          <w:color w:val="000000"/>
          <w:sz w:val="28"/>
          <w:szCs w:val="28"/>
          <w:lang w:val="uk-UA"/>
        </w:rPr>
        <w:t xml:space="preserve">. </w:t>
      </w:r>
      <w:r w:rsidR="007850E8" w:rsidRPr="002B4E52">
        <w:rPr>
          <w:color w:val="000000"/>
          <w:sz w:val="28"/>
          <w:szCs w:val="28"/>
          <w:lang w:val="uk-UA"/>
        </w:rPr>
        <w:t xml:space="preserve">Робота </w:t>
      </w:r>
      <w:r w:rsidR="00BB6DC0" w:rsidRPr="002B4E52">
        <w:rPr>
          <w:color w:val="000000"/>
          <w:sz w:val="28"/>
          <w:szCs w:val="28"/>
          <w:lang w:val="uk-UA"/>
        </w:rPr>
        <w:t xml:space="preserve">Дж. Робінсон </w:t>
      </w:r>
      <w:r w:rsidR="00087B24" w:rsidRPr="002B4E52">
        <w:rPr>
          <w:color w:val="000000"/>
          <w:sz w:val="28"/>
          <w:szCs w:val="28"/>
          <w:lang w:val="uk-UA"/>
        </w:rPr>
        <w:t>[</w:t>
      </w:r>
      <w:r w:rsidR="0029621E" w:rsidRPr="002B4E52">
        <w:rPr>
          <w:color w:val="000000"/>
          <w:sz w:val="28"/>
          <w:szCs w:val="28"/>
          <w:lang w:val="uk-UA"/>
        </w:rPr>
        <w:t>11</w:t>
      </w:r>
      <w:r w:rsidR="00087B24" w:rsidRPr="002B4E52">
        <w:rPr>
          <w:color w:val="000000"/>
          <w:sz w:val="28"/>
          <w:szCs w:val="28"/>
          <w:lang w:val="uk-UA"/>
        </w:rPr>
        <w:t>]</w:t>
      </w:r>
      <w:r w:rsidR="007850E8" w:rsidRPr="002B4E52">
        <w:rPr>
          <w:color w:val="000000"/>
          <w:sz w:val="28"/>
          <w:szCs w:val="28"/>
          <w:lang w:val="uk-UA"/>
        </w:rPr>
        <w:t xml:space="preserve"> підтверджує те, що теорія </w:t>
      </w:r>
      <w:r w:rsidR="00BB6DC0" w:rsidRPr="002B4E52">
        <w:rPr>
          <w:color w:val="000000"/>
          <w:sz w:val="28"/>
          <w:szCs w:val="28"/>
          <w:lang w:val="uk-UA"/>
        </w:rPr>
        <w:t xml:space="preserve">розширеного відтворення </w:t>
      </w:r>
      <w:r w:rsidR="007850E8" w:rsidRPr="002B4E52">
        <w:rPr>
          <w:color w:val="000000"/>
          <w:sz w:val="28"/>
          <w:szCs w:val="28"/>
          <w:lang w:val="uk-UA"/>
        </w:rPr>
        <w:t xml:space="preserve"> К.</w:t>
      </w:r>
      <w:r w:rsidR="00BB6DC0" w:rsidRPr="002B4E52">
        <w:rPr>
          <w:color w:val="000000"/>
          <w:sz w:val="28"/>
          <w:szCs w:val="28"/>
          <w:lang w:val="uk-UA"/>
        </w:rPr>
        <w:t>Маркса</w:t>
      </w:r>
      <w:r w:rsidR="007850E8" w:rsidRPr="002B4E52">
        <w:rPr>
          <w:color w:val="000000"/>
          <w:sz w:val="28"/>
          <w:szCs w:val="28"/>
          <w:lang w:val="uk-UA"/>
        </w:rPr>
        <w:t xml:space="preserve"> доводить пропорційність </w:t>
      </w:r>
      <w:r w:rsidR="00BB6DC0" w:rsidRPr="002B4E52">
        <w:rPr>
          <w:color w:val="000000"/>
          <w:sz w:val="28"/>
          <w:szCs w:val="28"/>
          <w:lang w:val="uk-UA"/>
        </w:rPr>
        <w:t xml:space="preserve"> рівності заощаджень </w:t>
      </w:r>
      <w:r w:rsidR="007850E8" w:rsidRPr="002B4E52">
        <w:rPr>
          <w:color w:val="000000"/>
          <w:sz w:val="28"/>
          <w:szCs w:val="28"/>
          <w:lang w:val="uk-UA"/>
        </w:rPr>
        <w:t>домогосподарств, ймовірності надання</w:t>
      </w:r>
      <w:r w:rsidR="00BB6DC0" w:rsidRPr="002B4E52">
        <w:rPr>
          <w:color w:val="000000"/>
          <w:sz w:val="28"/>
          <w:szCs w:val="28"/>
          <w:lang w:val="uk-UA"/>
        </w:rPr>
        <w:t xml:space="preserve"> інвестицій </w:t>
      </w:r>
      <w:r w:rsidR="007850E8" w:rsidRPr="002B4E52">
        <w:rPr>
          <w:color w:val="000000"/>
          <w:sz w:val="28"/>
          <w:szCs w:val="28"/>
          <w:lang w:val="uk-UA"/>
        </w:rPr>
        <w:t xml:space="preserve">та </w:t>
      </w:r>
      <w:r w:rsidR="00BB6DC0" w:rsidRPr="002B4E52">
        <w:rPr>
          <w:color w:val="000000"/>
          <w:sz w:val="28"/>
          <w:szCs w:val="28"/>
          <w:lang w:val="uk-UA"/>
        </w:rPr>
        <w:t>рівноваги між виробництвом засобів виробництва й виробництвом товарів</w:t>
      </w:r>
      <w:r w:rsidR="007850E8" w:rsidRPr="002B4E52">
        <w:rPr>
          <w:color w:val="000000"/>
          <w:sz w:val="28"/>
          <w:szCs w:val="28"/>
          <w:lang w:val="uk-UA"/>
        </w:rPr>
        <w:t xml:space="preserve"> для споживання</w:t>
      </w:r>
      <w:r w:rsidR="00BB6DC0" w:rsidRPr="002B4E52">
        <w:rPr>
          <w:color w:val="000000"/>
          <w:sz w:val="28"/>
          <w:szCs w:val="28"/>
          <w:lang w:val="uk-UA"/>
        </w:rPr>
        <w:t xml:space="preserve">. </w:t>
      </w:r>
      <w:r w:rsidR="007850E8" w:rsidRPr="002B4E52">
        <w:rPr>
          <w:color w:val="000000"/>
          <w:sz w:val="28"/>
          <w:szCs w:val="28"/>
          <w:lang w:val="uk-UA"/>
        </w:rPr>
        <w:t>Дана теорія отримала своє підтвердження в роботах</w:t>
      </w:r>
      <w:r w:rsidR="00BB6DC0" w:rsidRPr="002B4E52">
        <w:rPr>
          <w:color w:val="000000"/>
          <w:sz w:val="28"/>
          <w:szCs w:val="28"/>
          <w:lang w:val="uk-UA"/>
        </w:rPr>
        <w:t xml:space="preserve"> М. Калецьк</w:t>
      </w:r>
      <w:r w:rsidR="007850E8" w:rsidRPr="002B4E52">
        <w:rPr>
          <w:color w:val="000000"/>
          <w:sz w:val="28"/>
          <w:szCs w:val="28"/>
          <w:lang w:val="uk-UA"/>
        </w:rPr>
        <w:t xml:space="preserve">ого, а також </w:t>
      </w:r>
      <w:r w:rsidR="00BB6DC0" w:rsidRPr="002B4E52">
        <w:rPr>
          <w:color w:val="000000"/>
          <w:sz w:val="28"/>
          <w:szCs w:val="28"/>
          <w:lang w:val="uk-UA"/>
        </w:rPr>
        <w:t xml:space="preserve"> Харрод</w:t>
      </w:r>
      <w:r w:rsidR="007850E8" w:rsidRPr="002B4E52">
        <w:rPr>
          <w:color w:val="000000"/>
          <w:sz w:val="28"/>
          <w:szCs w:val="28"/>
          <w:lang w:val="uk-UA"/>
        </w:rPr>
        <w:t>а</w:t>
      </w:r>
      <w:r w:rsidR="00BB6DC0" w:rsidRPr="002B4E52">
        <w:rPr>
          <w:color w:val="000000"/>
          <w:sz w:val="28"/>
          <w:szCs w:val="28"/>
          <w:lang w:val="uk-UA"/>
        </w:rPr>
        <w:t xml:space="preserve"> </w:t>
      </w:r>
      <w:r w:rsidR="007850E8" w:rsidRPr="002B4E52">
        <w:rPr>
          <w:color w:val="000000"/>
          <w:sz w:val="28"/>
          <w:szCs w:val="28"/>
          <w:lang w:val="uk-UA"/>
        </w:rPr>
        <w:t>й</w:t>
      </w:r>
      <w:r w:rsidR="00BB6DC0" w:rsidRPr="002B4E52">
        <w:rPr>
          <w:color w:val="000000"/>
          <w:sz w:val="28"/>
          <w:szCs w:val="28"/>
          <w:lang w:val="uk-UA"/>
        </w:rPr>
        <w:t xml:space="preserve"> Домар</w:t>
      </w:r>
      <w:r w:rsidR="007850E8" w:rsidRPr="002B4E52">
        <w:rPr>
          <w:color w:val="000000"/>
          <w:sz w:val="28"/>
          <w:szCs w:val="28"/>
          <w:lang w:val="uk-UA"/>
        </w:rPr>
        <w:t>а</w:t>
      </w:r>
      <w:r w:rsidR="00087B24" w:rsidRPr="002B4E52">
        <w:rPr>
          <w:color w:val="000000"/>
          <w:sz w:val="28"/>
          <w:szCs w:val="28"/>
          <w:lang w:val="uk-UA"/>
        </w:rPr>
        <w:t xml:space="preserve"> [</w:t>
      </w:r>
      <w:r w:rsidR="007045FD" w:rsidRPr="002B4E52">
        <w:rPr>
          <w:color w:val="000000"/>
          <w:sz w:val="28"/>
          <w:szCs w:val="28"/>
          <w:lang w:val="uk-UA"/>
        </w:rPr>
        <w:t>8</w:t>
      </w:r>
      <w:r w:rsidR="00087B24" w:rsidRPr="002B4E52">
        <w:rPr>
          <w:color w:val="000000"/>
          <w:sz w:val="28"/>
          <w:szCs w:val="28"/>
          <w:lang w:val="uk-UA"/>
        </w:rPr>
        <w:t>]</w:t>
      </w:r>
      <w:r w:rsidR="00BB6DC0" w:rsidRPr="002B4E52">
        <w:rPr>
          <w:color w:val="000000"/>
          <w:sz w:val="28"/>
          <w:szCs w:val="28"/>
          <w:lang w:val="uk-UA"/>
        </w:rPr>
        <w:t>.</w:t>
      </w:r>
      <w:r w:rsidR="00BB6DC0" w:rsidRPr="002B4E52">
        <w:rPr>
          <w:sz w:val="28"/>
          <w:szCs w:val="28"/>
          <w:lang w:val="uk-UA"/>
        </w:rPr>
        <w:t xml:space="preserve"> Згідно теорії А.Мертенса </w:t>
      </w:r>
      <w:r w:rsidR="00087B24" w:rsidRPr="002B4E52">
        <w:rPr>
          <w:color w:val="000000"/>
          <w:sz w:val="28"/>
          <w:szCs w:val="28"/>
          <w:lang w:val="uk-UA"/>
        </w:rPr>
        <w:t>[</w:t>
      </w:r>
      <w:r w:rsidR="007045FD" w:rsidRPr="002B4E52">
        <w:rPr>
          <w:color w:val="000000"/>
          <w:sz w:val="28"/>
          <w:szCs w:val="28"/>
          <w:lang w:val="uk-UA"/>
        </w:rPr>
        <w:t>7</w:t>
      </w:r>
      <w:r w:rsidR="00087B24" w:rsidRPr="002B4E52">
        <w:rPr>
          <w:color w:val="000000"/>
          <w:sz w:val="28"/>
          <w:szCs w:val="28"/>
          <w:lang w:val="uk-UA"/>
        </w:rPr>
        <w:t xml:space="preserve">] </w:t>
      </w:r>
      <w:r w:rsidR="00BB6DC0" w:rsidRPr="002B4E52">
        <w:rPr>
          <w:sz w:val="28"/>
          <w:szCs w:val="28"/>
          <w:lang w:val="uk-UA"/>
        </w:rPr>
        <w:t>чим вищий рівень добробуту населення (доходності домашніх господарств), тим більше коштів може бути залучено на інвестиційний ринок, що</w:t>
      </w:r>
      <w:r w:rsidR="007850E8" w:rsidRPr="002B4E52">
        <w:rPr>
          <w:sz w:val="28"/>
          <w:szCs w:val="28"/>
          <w:lang w:val="uk-UA"/>
        </w:rPr>
        <w:t xml:space="preserve"> </w:t>
      </w:r>
      <w:r w:rsidR="00BB6DC0" w:rsidRPr="002B4E52">
        <w:rPr>
          <w:sz w:val="28"/>
          <w:szCs w:val="28"/>
          <w:lang w:val="uk-UA"/>
        </w:rPr>
        <w:t>впливатиме на відсоткову ставку вартості інвестиційних коштів.</w:t>
      </w:r>
    </w:p>
    <w:p w:rsidR="00BB6DC0" w:rsidRPr="002B4E52" w:rsidRDefault="00BB6DC0" w:rsidP="00087B24">
      <w:pPr>
        <w:spacing w:line="360" w:lineRule="auto"/>
        <w:ind w:firstLine="567"/>
        <w:jc w:val="both"/>
        <w:rPr>
          <w:sz w:val="28"/>
          <w:szCs w:val="28"/>
          <w:lang w:val="uk-UA"/>
        </w:rPr>
      </w:pPr>
      <w:r w:rsidRPr="002B4E52">
        <w:rPr>
          <w:sz w:val="28"/>
          <w:szCs w:val="28"/>
          <w:lang w:val="uk-UA"/>
        </w:rPr>
        <w:t>Іншими словами можна сказати, що чим багатше населення країни, тим більше у неї інвестиційних ресурсів, а отже й можливостей для інноваційного розвитку.</w:t>
      </w:r>
    </w:p>
    <w:p w:rsidR="00BB6DC0" w:rsidRPr="002B4E52" w:rsidRDefault="00BB6DC0" w:rsidP="00087B24">
      <w:pPr>
        <w:spacing w:line="360" w:lineRule="auto"/>
        <w:ind w:firstLine="567"/>
        <w:jc w:val="both"/>
        <w:rPr>
          <w:sz w:val="28"/>
          <w:szCs w:val="28"/>
          <w:lang w:val="uk-UA"/>
        </w:rPr>
      </w:pPr>
      <w:r w:rsidRPr="002B4E52">
        <w:rPr>
          <w:sz w:val="28"/>
          <w:szCs w:val="28"/>
          <w:lang w:val="uk-UA"/>
        </w:rPr>
        <w:t xml:space="preserve">Проте сучасні умови господарювання зменшують </w:t>
      </w:r>
      <w:r w:rsidR="00F523F9" w:rsidRPr="002B4E52">
        <w:rPr>
          <w:sz w:val="28"/>
          <w:szCs w:val="28"/>
          <w:lang w:val="uk-UA"/>
        </w:rPr>
        <w:t>можливості накопичення капіталу через згортання підприємницької діяльності</w:t>
      </w:r>
      <w:r w:rsidRPr="002B4E52">
        <w:rPr>
          <w:sz w:val="28"/>
          <w:szCs w:val="28"/>
          <w:lang w:val="uk-UA"/>
        </w:rPr>
        <w:t>.</w:t>
      </w:r>
      <w:r w:rsidR="00F523F9" w:rsidRPr="002B4E52">
        <w:rPr>
          <w:sz w:val="28"/>
          <w:szCs w:val="28"/>
          <w:lang w:val="uk-UA"/>
        </w:rPr>
        <w:t xml:space="preserve"> Перед тими ж суб’єктами </w:t>
      </w:r>
      <w:r w:rsidR="00F523F9" w:rsidRPr="002B4E52">
        <w:rPr>
          <w:sz w:val="28"/>
          <w:szCs w:val="28"/>
          <w:lang w:val="uk-UA"/>
        </w:rPr>
        <w:lastRenderedPageBreak/>
        <w:t>господарювання, які ще залишаються в бізнесі жорстко постає проблема забезпечення власної економічної безпеки.</w:t>
      </w:r>
    </w:p>
    <w:p w:rsidR="00F523F9" w:rsidRPr="002B4E52" w:rsidRDefault="00F523F9" w:rsidP="00087B24">
      <w:pPr>
        <w:spacing w:line="360" w:lineRule="auto"/>
        <w:ind w:firstLine="567"/>
        <w:jc w:val="both"/>
        <w:rPr>
          <w:sz w:val="28"/>
          <w:szCs w:val="28"/>
          <w:lang w:val="uk-UA"/>
        </w:rPr>
      </w:pPr>
      <w:r w:rsidRPr="002B4E52">
        <w:rPr>
          <w:sz w:val="28"/>
          <w:szCs w:val="28"/>
          <w:lang w:val="uk-UA"/>
        </w:rPr>
        <w:t xml:space="preserve">Метою даного дослідження є розробка рекомендацій щодо забезпечення </w:t>
      </w:r>
      <w:r w:rsidR="00C871BB" w:rsidRPr="002B4E52">
        <w:rPr>
          <w:sz w:val="28"/>
          <w:szCs w:val="28"/>
          <w:lang w:val="uk-UA"/>
        </w:rPr>
        <w:t xml:space="preserve">правової </w:t>
      </w:r>
      <w:r w:rsidRPr="002B4E52">
        <w:rPr>
          <w:sz w:val="28"/>
          <w:szCs w:val="28"/>
          <w:lang w:val="uk-UA"/>
        </w:rPr>
        <w:t xml:space="preserve">економічної безпеки суб’єктів </w:t>
      </w:r>
      <w:r w:rsidR="00C871BB" w:rsidRPr="002B4E52">
        <w:rPr>
          <w:sz w:val="28"/>
          <w:szCs w:val="28"/>
          <w:lang w:val="uk-UA"/>
        </w:rPr>
        <w:t>малого бізнесу</w:t>
      </w:r>
      <w:r w:rsidRPr="002B4E52">
        <w:rPr>
          <w:sz w:val="28"/>
          <w:szCs w:val="28"/>
          <w:lang w:val="uk-UA"/>
        </w:rPr>
        <w:t>.</w:t>
      </w:r>
    </w:p>
    <w:p w:rsidR="00F523F9" w:rsidRPr="002B4E52" w:rsidRDefault="00C871BB" w:rsidP="00087B24">
      <w:pPr>
        <w:spacing w:line="360" w:lineRule="auto"/>
        <w:ind w:firstLine="567"/>
        <w:jc w:val="both"/>
        <w:rPr>
          <w:color w:val="000000"/>
          <w:sz w:val="28"/>
          <w:szCs w:val="28"/>
          <w:lang w:val="uk-UA"/>
        </w:rPr>
      </w:pPr>
      <w:r w:rsidRPr="002B4E52">
        <w:rPr>
          <w:color w:val="000000"/>
          <w:sz w:val="28"/>
          <w:szCs w:val="28"/>
          <w:lang w:val="uk-UA"/>
        </w:rPr>
        <w:t xml:space="preserve">Основний матеріал. </w:t>
      </w:r>
      <w:r w:rsidR="00F523F9" w:rsidRPr="002B4E52">
        <w:rPr>
          <w:color w:val="000000"/>
          <w:sz w:val="28"/>
          <w:szCs w:val="28"/>
          <w:lang w:val="uk-UA"/>
        </w:rPr>
        <w:t xml:space="preserve">Для того аби сформувати рекомендації щодо </w:t>
      </w:r>
      <w:r w:rsidR="00F523F9" w:rsidRPr="002B4E52">
        <w:rPr>
          <w:sz w:val="28"/>
          <w:szCs w:val="28"/>
          <w:lang w:val="uk-UA"/>
        </w:rPr>
        <w:t xml:space="preserve">забезпечення економічної безпеки суб’єктів господарювання доцільно розглянути </w:t>
      </w:r>
      <w:r w:rsidR="00FB71D7" w:rsidRPr="002B4E52">
        <w:rPr>
          <w:sz w:val="28"/>
          <w:szCs w:val="28"/>
          <w:lang w:val="uk-UA"/>
        </w:rPr>
        <w:t>ступінь впливу на них  її основних складових елементів.</w:t>
      </w:r>
      <w:r w:rsidR="007E6ABF" w:rsidRPr="002B4E52">
        <w:rPr>
          <w:sz w:val="28"/>
          <w:szCs w:val="28"/>
          <w:lang w:val="uk-UA"/>
        </w:rPr>
        <w:t xml:space="preserve"> Сутністю економічної безпеки у даному випадку вважається можливість економічного зростання та стабільності діяльності суб’єкта господарювання</w:t>
      </w:r>
      <w:r w:rsidR="007850E8" w:rsidRPr="002B4E52">
        <w:rPr>
          <w:sz w:val="28"/>
          <w:szCs w:val="28"/>
          <w:lang w:val="uk-UA"/>
        </w:rPr>
        <w:t xml:space="preserve"> </w:t>
      </w:r>
      <w:r w:rsidR="007850E8" w:rsidRPr="002B4E52">
        <w:rPr>
          <w:color w:val="000000"/>
          <w:sz w:val="28"/>
          <w:szCs w:val="28"/>
          <w:lang w:val="uk-UA"/>
        </w:rPr>
        <w:t>[1</w:t>
      </w:r>
      <w:r w:rsidR="0029621E" w:rsidRPr="002B4E52">
        <w:rPr>
          <w:color w:val="000000"/>
          <w:sz w:val="28"/>
          <w:szCs w:val="28"/>
          <w:lang w:val="uk-UA"/>
        </w:rPr>
        <w:t>1</w:t>
      </w:r>
      <w:r w:rsidR="007850E8" w:rsidRPr="002B4E52">
        <w:rPr>
          <w:color w:val="000000"/>
          <w:sz w:val="28"/>
          <w:szCs w:val="28"/>
          <w:lang w:val="uk-UA"/>
        </w:rPr>
        <w:t>]</w:t>
      </w:r>
      <w:r w:rsidR="007E6ABF" w:rsidRPr="002B4E52">
        <w:rPr>
          <w:sz w:val="28"/>
          <w:szCs w:val="28"/>
          <w:lang w:val="uk-UA"/>
        </w:rPr>
        <w:t>.</w:t>
      </w:r>
    </w:p>
    <w:p w:rsidR="00087B24" w:rsidRPr="002B4E52" w:rsidRDefault="007850E8" w:rsidP="00087B24">
      <w:pPr>
        <w:spacing w:line="360" w:lineRule="auto"/>
        <w:ind w:firstLine="567"/>
        <w:jc w:val="both"/>
        <w:rPr>
          <w:color w:val="000000"/>
          <w:sz w:val="28"/>
          <w:szCs w:val="28"/>
          <w:lang w:val="uk-UA"/>
        </w:rPr>
      </w:pPr>
      <w:r w:rsidRPr="002B4E52">
        <w:rPr>
          <w:color w:val="000000"/>
          <w:sz w:val="28"/>
          <w:szCs w:val="28"/>
          <w:lang w:val="uk-UA"/>
        </w:rPr>
        <w:t>С</w:t>
      </w:r>
      <w:r w:rsidR="007E6ABF" w:rsidRPr="002B4E52">
        <w:rPr>
          <w:color w:val="000000"/>
          <w:sz w:val="28"/>
          <w:szCs w:val="28"/>
          <w:lang w:val="uk-UA"/>
        </w:rPr>
        <w:t>труктур</w:t>
      </w:r>
      <w:r w:rsidRPr="002B4E52">
        <w:rPr>
          <w:color w:val="000000"/>
          <w:sz w:val="28"/>
          <w:szCs w:val="28"/>
          <w:lang w:val="uk-UA"/>
        </w:rPr>
        <w:t>а</w:t>
      </w:r>
      <w:r w:rsidR="007E6ABF" w:rsidRPr="002B4E52">
        <w:rPr>
          <w:color w:val="000000"/>
          <w:sz w:val="28"/>
          <w:szCs w:val="28"/>
          <w:lang w:val="uk-UA"/>
        </w:rPr>
        <w:t xml:space="preserve"> економічної безпеки </w:t>
      </w:r>
      <w:r w:rsidRPr="002B4E52">
        <w:rPr>
          <w:color w:val="000000"/>
          <w:sz w:val="28"/>
          <w:szCs w:val="28"/>
          <w:lang w:val="uk-UA"/>
        </w:rPr>
        <w:t xml:space="preserve"> суб’єкта підприємницької діяльності за основними складовими </w:t>
      </w:r>
      <w:r w:rsidR="00087B24" w:rsidRPr="002B4E52">
        <w:rPr>
          <w:color w:val="000000"/>
          <w:sz w:val="28"/>
          <w:szCs w:val="28"/>
          <w:lang w:val="uk-UA"/>
        </w:rPr>
        <w:t>елемент</w:t>
      </w:r>
      <w:r w:rsidRPr="002B4E52">
        <w:rPr>
          <w:color w:val="000000"/>
          <w:sz w:val="28"/>
          <w:szCs w:val="28"/>
          <w:lang w:val="uk-UA"/>
        </w:rPr>
        <w:t>ам</w:t>
      </w:r>
      <w:r w:rsidR="00087B24" w:rsidRPr="002B4E52">
        <w:rPr>
          <w:color w:val="000000"/>
          <w:sz w:val="28"/>
          <w:szCs w:val="28"/>
          <w:lang w:val="uk-UA"/>
        </w:rPr>
        <w:t xml:space="preserve">и </w:t>
      </w:r>
      <w:r w:rsidRPr="002B4E52">
        <w:rPr>
          <w:color w:val="000000"/>
          <w:sz w:val="28"/>
          <w:szCs w:val="28"/>
          <w:lang w:val="uk-UA"/>
        </w:rPr>
        <w:t xml:space="preserve"> представлена на </w:t>
      </w:r>
      <w:r w:rsidR="00087B24" w:rsidRPr="002B4E52">
        <w:rPr>
          <w:color w:val="000000"/>
          <w:sz w:val="28"/>
          <w:szCs w:val="28"/>
          <w:lang w:val="uk-UA"/>
        </w:rPr>
        <w:t>рис. 1</w:t>
      </w:r>
      <w:r w:rsidR="007E6ABF" w:rsidRPr="002B4E52">
        <w:rPr>
          <w:color w:val="000000"/>
          <w:sz w:val="28"/>
          <w:szCs w:val="28"/>
          <w:lang w:val="uk-UA"/>
        </w:rPr>
        <w:t xml:space="preserve">. </w:t>
      </w:r>
    </w:p>
    <w:p w:rsidR="002F1127" w:rsidRPr="002B4E52" w:rsidRDefault="002F1127" w:rsidP="00087B24">
      <w:pPr>
        <w:spacing w:line="360" w:lineRule="auto"/>
        <w:ind w:firstLine="567"/>
        <w:jc w:val="both"/>
        <w:rPr>
          <w:color w:val="000000"/>
          <w:sz w:val="28"/>
          <w:szCs w:val="28"/>
          <w:lang w:val="uk-UA"/>
        </w:rPr>
      </w:pPr>
      <w:r w:rsidRPr="002B4E52">
        <w:rPr>
          <w:color w:val="000000"/>
          <w:sz w:val="28"/>
          <w:szCs w:val="28"/>
          <w:lang w:val="uk-UA" w:eastAsia="uk-UA"/>
        </w:rPr>
        <w:drawing>
          <wp:inline distT="0" distB="0" distL="0" distR="0">
            <wp:extent cx="5495275" cy="2456121"/>
            <wp:effectExtent l="19050" t="0" r="10175" b="1329"/>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87B24" w:rsidRPr="002B4E52" w:rsidRDefault="00087B24" w:rsidP="00C871BB">
      <w:pPr>
        <w:spacing w:line="360" w:lineRule="auto"/>
        <w:ind w:firstLine="567"/>
        <w:jc w:val="center"/>
        <w:rPr>
          <w:b/>
          <w:color w:val="000000"/>
          <w:lang w:val="uk-UA"/>
        </w:rPr>
      </w:pPr>
      <w:r w:rsidRPr="002B4E52">
        <w:rPr>
          <w:b/>
          <w:color w:val="000000"/>
          <w:lang w:val="uk-UA"/>
        </w:rPr>
        <w:t>Рис. 1. Структура економічної безпеки суб’єкта підприємництва [</w:t>
      </w:r>
      <w:r w:rsidR="007045FD" w:rsidRPr="002B4E52">
        <w:rPr>
          <w:b/>
          <w:color w:val="000000"/>
          <w:lang w:val="uk-UA"/>
        </w:rPr>
        <w:t>1</w:t>
      </w:r>
      <w:r w:rsidR="0029621E" w:rsidRPr="002B4E52">
        <w:rPr>
          <w:b/>
          <w:color w:val="000000"/>
          <w:lang w:val="uk-UA"/>
        </w:rPr>
        <w:t>1</w:t>
      </w:r>
      <w:r w:rsidRPr="002B4E52">
        <w:rPr>
          <w:b/>
          <w:color w:val="000000"/>
          <w:lang w:val="uk-UA"/>
        </w:rPr>
        <w:t>]</w:t>
      </w:r>
    </w:p>
    <w:p w:rsidR="00087B24" w:rsidRPr="002B4E52" w:rsidRDefault="00087B24" w:rsidP="00087B24">
      <w:pPr>
        <w:spacing w:line="360" w:lineRule="auto"/>
        <w:ind w:firstLine="567"/>
        <w:jc w:val="both"/>
        <w:rPr>
          <w:color w:val="000000"/>
          <w:sz w:val="28"/>
          <w:szCs w:val="28"/>
          <w:lang w:val="uk-UA"/>
        </w:rPr>
      </w:pPr>
    </w:p>
    <w:p w:rsidR="003F03F7" w:rsidRPr="002B4E52" w:rsidRDefault="00087B24" w:rsidP="00087B24">
      <w:pPr>
        <w:spacing w:line="360" w:lineRule="auto"/>
        <w:ind w:firstLine="567"/>
        <w:jc w:val="both"/>
        <w:rPr>
          <w:color w:val="000000"/>
          <w:sz w:val="28"/>
          <w:szCs w:val="28"/>
          <w:lang w:val="uk-UA"/>
        </w:rPr>
      </w:pPr>
      <w:r w:rsidRPr="002B4E52">
        <w:rPr>
          <w:color w:val="000000"/>
          <w:sz w:val="28"/>
          <w:szCs w:val="28"/>
          <w:lang w:val="uk-UA"/>
        </w:rPr>
        <w:t>Правов</w:t>
      </w:r>
      <w:r w:rsidR="007850E8" w:rsidRPr="002B4E52">
        <w:rPr>
          <w:color w:val="000000"/>
          <w:sz w:val="28"/>
          <w:szCs w:val="28"/>
          <w:lang w:val="uk-UA"/>
        </w:rPr>
        <w:t xml:space="preserve">ий вид характеризує </w:t>
      </w:r>
      <w:r w:rsidRPr="002B4E52">
        <w:rPr>
          <w:color w:val="000000"/>
          <w:sz w:val="28"/>
          <w:szCs w:val="28"/>
          <w:lang w:val="uk-UA"/>
        </w:rPr>
        <w:t>взаємовідносин</w:t>
      </w:r>
      <w:r w:rsidR="007850E8" w:rsidRPr="002B4E52">
        <w:rPr>
          <w:color w:val="000000"/>
          <w:sz w:val="28"/>
          <w:szCs w:val="28"/>
          <w:lang w:val="uk-UA"/>
        </w:rPr>
        <w:t>и підприємця з</w:t>
      </w:r>
      <w:r w:rsidR="003F03F7" w:rsidRPr="002B4E52">
        <w:rPr>
          <w:color w:val="000000"/>
          <w:sz w:val="28"/>
          <w:szCs w:val="28"/>
          <w:lang w:val="uk-UA"/>
        </w:rPr>
        <w:t>і</w:t>
      </w:r>
      <w:r w:rsidR="007850E8" w:rsidRPr="002B4E52">
        <w:rPr>
          <w:color w:val="000000"/>
          <w:sz w:val="28"/>
          <w:szCs w:val="28"/>
          <w:lang w:val="uk-UA"/>
        </w:rPr>
        <w:t xml:space="preserve"> своїми партнерами та конкурентами, а також </w:t>
      </w:r>
      <w:r w:rsidRPr="002B4E52">
        <w:rPr>
          <w:color w:val="000000"/>
          <w:sz w:val="28"/>
          <w:szCs w:val="28"/>
          <w:lang w:val="uk-UA"/>
        </w:rPr>
        <w:t xml:space="preserve"> з державою</w:t>
      </w:r>
      <w:r w:rsidR="007850E8" w:rsidRPr="002B4E52">
        <w:rPr>
          <w:color w:val="000000"/>
          <w:sz w:val="28"/>
          <w:szCs w:val="28"/>
          <w:lang w:val="uk-UA"/>
        </w:rPr>
        <w:t xml:space="preserve"> та</w:t>
      </w:r>
      <w:r w:rsidRPr="002B4E52">
        <w:rPr>
          <w:color w:val="000000"/>
          <w:sz w:val="28"/>
          <w:szCs w:val="28"/>
          <w:lang w:val="uk-UA"/>
        </w:rPr>
        <w:t xml:space="preserve"> іншими організаціями, </w:t>
      </w:r>
      <w:r w:rsidR="007850E8" w:rsidRPr="002B4E52">
        <w:rPr>
          <w:color w:val="000000"/>
          <w:sz w:val="28"/>
          <w:szCs w:val="28"/>
          <w:lang w:val="uk-UA"/>
        </w:rPr>
        <w:t xml:space="preserve">з </w:t>
      </w:r>
      <w:r w:rsidRPr="002B4E52">
        <w:rPr>
          <w:color w:val="000000"/>
          <w:sz w:val="28"/>
          <w:szCs w:val="28"/>
          <w:lang w:val="uk-UA"/>
        </w:rPr>
        <w:t>як</w:t>
      </w:r>
      <w:r w:rsidR="003F03F7" w:rsidRPr="002B4E52">
        <w:rPr>
          <w:color w:val="000000"/>
          <w:sz w:val="28"/>
          <w:szCs w:val="28"/>
          <w:lang w:val="uk-UA"/>
        </w:rPr>
        <w:t>ими</w:t>
      </w:r>
      <w:r w:rsidRPr="002B4E52">
        <w:rPr>
          <w:color w:val="000000"/>
          <w:sz w:val="28"/>
          <w:szCs w:val="28"/>
          <w:lang w:val="uk-UA"/>
        </w:rPr>
        <w:t xml:space="preserve"> </w:t>
      </w:r>
      <w:r w:rsidR="003F03F7" w:rsidRPr="002B4E52">
        <w:rPr>
          <w:color w:val="000000"/>
          <w:sz w:val="28"/>
          <w:szCs w:val="28"/>
          <w:lang w:val="uk-UA"/>
        </w:rPr>
        <w:t xml:space="preserve">стикається в ході своєї </w:t>
      </w:r>
      <w:r w:rsidRPr="002B4E52">
        <w:rPr>
          <w:color w:val="000000"/>
          <w:sz w:val="28"/>
          <w:szCs w:val="28"/>
          <w:lang w:val="uk-UA"/>
        </w:rPr>
        <w:t>підприємницької, господарської, виробничої, фінансової та інших видів діяльності. Основ</w:t>
      </w:r>
      <w:r w:rsidR="003F03F7" w:rsidRPr="002B4E52">
        <w:rPr>
          <w:color w:val="000000"/>
          <w:sz w:val="28"/>
          <w:szCs w:val="28"/>
          <w:lang w:val="uk-UA"/>
        </w:rPr>
        <w:t xml:space="preserve">ою даного види економічної безпеки є </w:t>
      </w:r>
      <w:r w:rsidRPr="002B4E52">
        <w:rPr>
          <w:color w:val="000000"/>
          <w:sz w:val="28"/>
          <w:szCs w:val="28"/>
          <w:lang w:val="uk-UA"/>
        </w:rPr>
        <w:t xml:space="preserve"> правові акти</w:t>
      </w:r>
      <w:r w:rsidR="003F03F7" w:rsidRPr="002B4E52">
        <w:rPr>
          <w:color w:val="000000"/>
          <w:sz w:val="28"/>
          <w:szCs w:val="28"/>
          <w:lang w:val="uk-UA"/>
        </w:rPr>
        <w:t xml:space="preserve"> держави, де функціонує суб’єкт господарювання.</w:t>
      </w:r>
    </w:p>
    <w:p w:rsidR="003F03F7" w:rsidRPr="002B4E52" w:rsidRDefault="00087B24" w:rsidP="00087B24">
      <w:pPr>
        <w:spacing w:line="360" w:lineRule="auto"/>
        <w:ind w:firstLine="567"/>
        <w:jc w:val="both"/>
        <w:rPr>
          <w:color w:val="000000"/>
          <w:sz w:val="28"/>
          <w:szCs w:val="28"/>
          <w:lang w:val="uk-UA"/>
        </w:rPr>
      </w:pPr>
      <w:r w:rsidRPr="002B4E52">
        <w:rPr>
          <w:color w:val="000000"/>
          <w:sz w:val="28"/>
          <w:szCs w:val="28"/>
          <w:lang w:val="uk-UA"/>
        </w:rPr>
        <w:t xml:space="preserve">Інформаційне </w:t>
      </w:r>
      <w:r w:rsidR="003F03F7" w:rsidRPr="002B4E52">
        <w:rPr>
          <w:color w:val="000000"/>
          <w:sz w:val="28"/>
          <w:szCs w:val="28"/>
          <w:lang w:val="uk-UA"/>
        </w:rPr>
        <w:t>вид на сучасному етапі є найбільш актуальним, адже забезпечує підприємця  інформацією про стан ринку, надає вхідні дані для проведення PEST-аналізу господарської. На основі представленої інформації підприємець може сформувати перелік</w:t>
      </w:r>
      <w:r w:rsidRPr="002B4E52">
        <w:rPr>
          <w:color w:val="000000"/>
          <w:sz w:val="28"/>
          <w:szCs w:val="28"/>
          <w:lang w:val="uk-UA"/>
        </w:rPr>
        <w:t xml:space="preserve"> </w:t>
      </w:r>
      <w:r w:rsidR="003F03F7" w:rsidRPr="002B4E52">
        <w:rPr>
          <w:color w:val="000000"/>
          <w:sz w:val="28"/>
          <w:szCs w:val="28"/>
          <w:lang w:val="uk-UA"/>
        </w:rPr>
        <w:t xml:space="preserve">загроз та </w:t>
      </w:r>
      <w:r w:rsidRPr="002B4E52">
        <w:rPr>
          <w:color w:val="000000"/>
          <w:sz w:val="28"/>
          <w:szCs w:val="28"/>
          <w:lang w:val="uk-UA"/>
        </w:rPr>
        <w:t xml:space="preserve">небезпек </w:t>
      </w:r>
      <w:r w:rsidR="003F03F7" w:rsidRPr="002B4E52">
        <w:rPr>
          <w:color w:val="000000"/>
          <w:sz w:val="28"/>
          <w:szCs w:val="28"/>
          <w:lang w:val="uk-UA"/>
        </w:rPr>
        <w:t xml:space="preserve"> своєї господарської</w:t>
      </w:r>
      <w:r w:rsidRPr="002B4E52">
        <w:rPr>
          <w:color w:val="000000"/>
          <w:sz w:val="28"/>
          <w:szCs w:val="28"/>
          <w:lang w:val="uk-UA"/>
        </w:rPr>
        <w:t xml:space="preserve"> </w:t>
      </w:r>
      <w:r w:rsidRPr="002B4E52">
        <w:rPr>
          <w:color w:val="000000"/>
          <w:sz w:val="28"/>
          <w:szCs w:val="28"/>
          <w:lang w:val="uk-UA"/>
        </w:rPr>
        <w:lastRenderedPageBreak/>
        <w:t>діяльності</w:t>
      </w:r>
      <w:r w:rsidR="003F03F7" w:rsidRPr="002B4E52">
        <w:rPr>
          <w:color w:val="000000"/>
          <w:sz w:val="28"/>
          <w:szCs w:val="28"/>
          <w:lang w:val="uk-UA"/>
        </w:rPr>
        <w:t xml:space="preserve">. На сьогодні, завдяки розвинутості різних видів інформаційних технологій та їх різновидів для підприємців не </w:t>
      </w:r>
      <w:r w:rsidR="002B4E52" w:rsidRPr="002B4E52">
        <w:rPr>
          <w:color w:val="000000"/>
          <w:sz w:val="28"/>
          <w:szCs w:val="28"/>
          <w:lang w:val="uk-UA"/>
        </w:rPr>
        <w:t>існує</w:t>
      </w:r>
      <w:r w:rsidR="003F03F7" w:rsidRPr="002B4E52">
        <w:rPr>
          <w:color w:val="000000"/>
          <w:sz w:val="28"/>
          <w:szCs w:val="28"/>
          <w:lang w:val="uk-UA"/>
        </w:rPr>
        <w:t xml:space="preserve"> обмежень в отриманні інформації, винятком виступає комерційна таємниця.</w:t>
      </w:r>
    </w:p>
    <w:p w:rsidR="003F03F7" w:rsidRPr="002B4E52" w:rsidRDefault="00087B24" w:rsidP="00087B24">
      <w:pPr>
        <w:spacing w:line="360" w:lineRule="auto"/>
        <w:ind w:firstLine="567"/>
        <w:jc w:val="both"/>
        <w:rPr>
          <w:color w:val="000000"/>
          <w:sz w:val="28"/>
          <w:szCs w:val="28"/>
          <w:lang w:val="uk-UA"/>
        </w:rPr>
      </w:pPr>
      <w:r w:rsidRPr="002B4E52">
        <w:rPr>
          <w:color w:val="000000"/>
          <w:sz w:val="28"/>
          <w:szCs w:val="28"/>
          <w:lang w:val="uk-UA"/>
        </w:rPr>
        <w:t>Науков</w:t>
      </w:r>
      <w:r w:rsidR="003F03F7" w:rsidRPr="002B4E52">
        <w:rPr>
          <w:color w:val="000000"/>
          <w:sz w:val="28"/>
          <w:szCs w:val="28"/>
          <w:lang w:val="uk-UA"/>
        </w:rPr>
        <w:t>ий</w:t>
      </w:r>
      <w:r w:rsidRPr="002B4E52">
        <w:rPr>
          <w:color w:val="000000"/>
          <w:sz w:val="28"/>
          <w:szCs w:val="28"/>
          <w:lang w:val="uk-UA"/>
        </w:rPr>
        <w:t xml:space="preserve"> </w:t>
      </w:r>
      <w:r w:rsidR="003F03F7" w:rsidRPr="002B4E52">
        <w:rPr>
          <w:color w:val="000000"/>
          <w:sz w:val="28"/>
          <w:szCs w:val="28"/>
          <w:lang w:val="uk-UA"/>
        </w:rPr>
        <w:t xml:space="preserve">вид </w:t>
      </w:r>
      <w:r w:rsidRPr="002B4E52">
        <w:rPr>
          <w:color w:val="000000"/>
          <w:sz w:val="28"/>
          <w:szCs w:val="28"/>
          <w:lang w:val="uk-UA"/>
        </w:rPr>
        <w:t>економічної безпеки</w:t>
      </w:r>
      <w:r w:rsidR="003F03F7" w:rsidRPr="002B4E52">
        <w:rPr>
          <w:color w:val="000000"/>
          <w:sz w:val="28"/>
          <w:szCs w:val="28"/>
          <w:lang w:val="uk-UA"/>
        </w:rPr>
        <w:t xml:space="preserve"> це найбільш вразливий та ризикований напрямок, адже саме наявність новітніх</w:t>
      </w:r>
      <w:r w:rsidRPr="002B4E52">
        <w:rPr>
          <w:color w:val="000000"/>
          <w:sz w:val="28"/>
          <w:szCs w:val="28"/>
          <w:lang w:val="uk-UA"/>
        </w:rPr>
        <w:t xml:space="preserve"> </w:t>
      </w:r>
      <w:r w:rsidR="003F03F7" w:rsidRPr="002B4E52">
        <w:rPr>
          <w:color w:val="000000"/>
          <w:sz w:val="28"/>
          <w:szCs w:val="28"/>
          <w:lang w:val="uk-UA"/>
        </w:rPr>
        <w:t xml:space="preserve">інноваційних розробок дає можливість підприємцям отримувати конкурентні переваги. При цьому технології внутрішнього середовища підприємця прямо пов’язані з існуючими </w:t>
      </w:r>
      <w:r w:rsidR="00C22C29" w:rsidRPr="002B4E52">
        <w:rPr>
          <w:color w:val="000000"/>
          <w:sz w:val="28"/>
          <w:szCs w:val="28"/>
          <w:lang w:val="uk-UA"/>
        </w:rPr>
        <w:t xml:space="preserve">фундаментальними </w:t>
      </w:r>
      <w:r w:rsidR="003F03F7" w:rsidRPr="002B4E52">
        <w:rPr>
          <w:color w:val="000000"/>
          <w:sz w:val="28"/>
          <w:szCs w:val="28"/>
          <w:lang w:val="uk-UA"/>
        </w:rPr>
        <w:t xml:space="preserve">технологіями  у зовнішньому середовищі, а  от можливість  </w:t>
      </w:r>
      <w:r w:rsidRPr="002B4E52">
        <w:rPr>
          <w:color w:val="000000"/>
          <w:sz w:val="28"/>
          <w:szCs w:val="28"/>
          <w:lang w:val="uk-UA"/>
        </w:rPr>
        <w:t xml:space="preserve">суб’єктів підприємництва </w:t>
      </w:r>
      <w:r w:rsidR="003F03F7" w:rsidRPr="002B4E52">
        <w:rPr>
          <w:color w:val="000000"/>
          <w:sz w:val="28"/>
          <w:szCs w:val="28"/>
          <w:lang w:val="uk-UA"/>
        </w:rPr>
        <w:t>до комерціалізація ї та використання загальновідомих наукових досягнень і складає комерційну таємницю суб’єкта господарювання.</w:t>
      </w:r>
    </w:p>
    <w:p w:rsidR="00C22C29" w:rsidRPr="002B4E52" w:rsidRDefault="00087B24" w:rsidP="00087B24">
      <w:pPr>
        <w:spacing w:line="360" w:lineRule="auto"/>
        <w:ind w:firstLine="567"/>
        <w:jc w:val="both"/>
        <w:rPr>
          <w:color w:val="000000"/>
          <w:sz w:val="28"/>
          <w:szCs w:val="28"/>
          <w:lang w:val="uk-UA"/>
        </w:rPr>
      </w:pPr>
      <w:r w:rsidRPr="002B4E52">
        <w:rPr>
          <w:color w:val="000000"/>
          <w:sz w:val="28"/>
          <w:szCs w:val="28"/>
          <w:lang w:val="uk-UA"/>
        </w:rPr>
        <w:t xml:space="preserve">Кадрове </w:t>
      </w:r>
      <w:r w:rsidR="00C22C29" w:rsidRPr="002B4E52">
        <w:rPr>
          <w:color w:val="000000"/>
          <w:sz w:val="28"/>
          <w:szCs w:val="28"/>
          <w:lang w:val="uk-UA"/>
        </w:rPr>
        <w:t xml:space="preserve">вид економічної безпеки – це найбільш вразлива ланка будь-якого бізнесу. Саме тут існує найбільша кількість каналів витоку комерційної інформації через </w:t>
      </w:r>
      <w:r w:rsidR="002B4E52" w:rsidRPr="002B4E52">
        <w:rPr>
          <w:color w:val="000000"/>
          <w:sz w:val="28"/>
          <w:szCs w:val="28"/>
          <w:lang w:val="uk-UA"/>
        </w:rPr>
        <w:t>суб’єктивні</w:t>
      </w:r>
      <w:r w:rsidR="00C22C29" w:rsidRPr="002B4E52">
        <w:rPr>
          <w:color w:val="000000"/>
          <w:sz w:val="28"/>
          <w:szCs w:val="28"/>
          <w:lang w:val="uk-UA"/>
        </w:rPr>
        <w:t xml:space="preserve"> характеристики персоналу. Для підприємця тут головним є відбір персоналу, зацікавленого в досягненні комерційних цілей власного бізнесу.</w:t>
      </w:r>
    </w:p>
    <w:p w:rsidR="00C22C29" w:rsidRPr="002B4E52" w:rsidRDefault="00C22C29" w:rsidP="00087B24">
      <w:pPr>
        <w:spacing w:line="360" w:lineRule="auto"/>
        <w:ind w:firstLine="567"/>
        <w:jc w:val="both"/>
        <w:rPr>
          <w:color w:val="000000"/>
          <w:sz w:val="28"/>
          <w:szCs w:val="28"/>
          <w:lang w:val="uk-UA"/>
        </w:rPr>
      </w:pPr>
      <w:r w:rsidRPr="002B4E52">
        <w:rPr>
          <w:color w:val="000000"/>
          <w:sz w:val="28"/>
          <w:szCs w:val="28"/>
          <w:lang w:val="uk-UA"/>
        </w:rPr>
        <w:t xml:space="preserve">Світовий досвід показує, що ступінь розвитку економіки держави в цілому багато в чому залежить від </w:t>
      </w:r>
      <w:r w:rsidR="00247C03" w:rsidRPr="002B4E52">
        <w:rPr>
          <w:color w:val="000000"/>
          <w:sz w:val="28"/>
          <w:szCs w:val="28"/>
          <w:lang w:val="uk-UA"/>
        </w:rPr>
        <w:t>р</w:t>
      </w:r>
      <w:r w:rsidR="00F7393D" w:rsidRPr="002B4E52">
        <w:rPr>
          <w:color w:val="000000"/>
          <w:sz w:val="28"/>
          <w:szCs w:val="28"/>
          <w:lang w:val="uk-UA"/>
        </w:rPr>
        <w:t>ів</w:t>
      </w:r>
      <w:r w:rsidRPr="002B4E52">
        <w:rPr>
          <w:color w:val="000000"/>
          <w:sz w:val="28"/>
          <w:szCs w:val="28"/>
          <w:lang w:val="uk-UA"/>
        </w:rPr>
        <w:t>ня</w:t>
      </w:r>
      <w:r w:rsidR="00F7393D" w:rsidRPr="002B4E52">
        <w:rPr>
          <w:color w:val="000000"/>
          <w:sz w:val="28"/>
          <w:szCs w:val="28"/>
          <w:lang w:val="uk-UA"/>
        </w:rPr>
        <w:t xml:space="preserve"> розвитку малого бізнесу</w:t>
      </w:r>
      <w:r w:rsidRPr="002B4E52">
        <w:rPr>
          <w:color w:val="000000"/>
          <w:sz w:val="28"/>
          <w:szCs w:val="28"/>
          <w:lang w:val="uk-UA"/>
        </w:rPr>
        <w:t>.</w:t>
      </w:r>
      <w:r w:rsidR="00F7393D" w:rsidRPr="002B4E52">
        <w:rPr>
          <w:color w:val="000000"/>
          <w:sz w:val="28"/>
          <w:szCs w:val="28"/>
          <w:lang w:val="uk-UA"/>
        </w:rPr>
        <w:t xml:space="preserve"> </w:t>
      </w:r>
      <w:r w:rsidRPr="002B4E52">
        <w:rPr>
          <w:color w:val="000000"/>
          <w:sz w:val="28"/>
          <w:szCs w:val="28"/>
          <w:lang w:val="uk-UA"/>
        </w:rPr>
        <w:t>Саме</w:t>
      </w:r>
      <w:r w:rsidR="00247C03" w:rsidRPr="002B4E52">
        <w:rPr>
          <w:color w:val="000000"/>
          <w:sz w:val="28"/>
          <w:szCs w:val="28"/>
          <w:lang w:val="uk-UA"/>
        </w:rPr>
        <w:t xml:space="preserve"> малий бізнес </w:t>
      </w:r>
      <w:r w:rsidRPr="002B4E52">
        <w:rPr>
          <w:color w:val="000000"/>
          <w:sz w:val="28"/>
          <w:szCs w:val="28"/>
          <w:lang w:val="uk-UA"/>
        </w:rPr>
        <w:t xml:space="preserve">активізує </w:t>
      </w:r>
      <w:r w:rsidR="00247C03" w:rsidRPr="002B4E52">
        <w:rPr>
          <w:color w:val="000000"/>
          <w:sz w:val="28"/>
          <w:szCs w:val="28"/>
          <w:lang w:val="uk-UA"/>
        </w:rPr>
        <w:t>конкуренці</w:t>
      </w:r>
      <w:r w:rsidRPr="002B4E52">
        <w:rPr>
          <w:color w:val="000000"/>
          <w:sz w:val="28"/>
          <w:szCs w:val="28"/>
          <w:lang w:val="uk-UA"/>
        </w:rPr>
        <w:t>ю навіть з великими компаніями, що вимушені впроваджувати технології для здешевлення своєї продукції. Західний малий бізнес на відміну від вітчизняного розвивається більш активно через те, що отримує державну підтримку в процесі свого розвитку. Саме в малому бізнесі формується середній клас нас</w:t>
      </w:r>
      <w:r w:rsidR="00B4579A" w:rsidRPr="002B4E52">
        <w:rPr>
          <w:color w:val="000000"/>
          <w:sz w:val="28"/>
          <w:szCs w:val="28"/>
          <w:lang w:val="uk-UA"/>
        </w:rPr>
        <w:t>е</w:t>
      </w:r>
      <w:r w:rsidRPr="002B4E52">
        <w:rPr>
          <w:color w:val="000000"/>
          <w:sz w:val="28"/>
          <w:szCs w:val="28"/>
          <w:lang w:val="uk-UA"/>
        </w:rPr>
        <w:t>лення країни</w:t>
      </w:r>
      <w:r w:rsidR="00B4579A" w:rsidRPr="002B4E52">
        <w:rPr>
          <w:color w:val="000000"/>
          <w:sz w:val="28"/>
          <w:szCs w:val="28"/>
          <w:lang w:val="uk-UA"/>
        </w:rPr>
        <w:t>.</w:t>
      </w:r>
    </w:p>
    <w:p w:rsidR="00247C03" w:rsidRPr="002B4E52" w:rsidRDefault="00B4579A" w:rsidP="00087B24">
      <w:pPr>
        <w:spacing w:line="360" w:lineRule="auto"/>
        <w:ind w:firstLine="567"/>
        <w:jc w:val="both"/>
        <w:rPr>
          <w:color w:val="000000"/>
          <w:sz w:val="28"/>
          <w:szCs w:val="28"/>
          <w:lang w:val="uk-UA"/>
        </w:rPr>
      </w:pPr>
      <w:r w:rsidRPr="002B4E52">
        <w:rPr>
          <w:color w:val="000000"/>
          <w:sz w:val="28"/>
          <w:szCs w:val="28"/>
          <w:lang w:val="uk-UA"/>
        </w:rPr>
        <w:t>Згідно статистики [</w:t>
      </w:r>
      <w:r w:rsidR="0029621E" w:rsidRPr="002B4E52">
        <w:rPr>
          <w:color w:val="000000"/>
          <w:sz w:val="28"/>
          <w:szCs w:val="28"/>
          <w:lang w:val="uk-UA"/>
        </w:rPr>
        <w:t>9</w:t>
      </w:r>
      <w:r w:rsidRPr="002B4E52">
        <w:rPr>
          <w:color w:val="000000"/>
          <w:sz w:val="28"/>
          <w:szCs w:val="28"/>
          <w:lang w:val="uk-UA"/>
        </w:rPr>
        <w:t xml:space="preserve">] </w:t>
      </w:r>
      <w:r w:rsidR="00945EE0" w:rsidRPr="002B4E52">
        <w:rPr>
          <w:color w:val="000000"/>
          <w:sz w:val="28"/>
          <w:szCs w:val="28"/>
          <w:lang w:val="uk-UA"/>
        </w:rPr>
        <w:t>в</w:t>
      </w:r>
      <w:r w:rsidR="00F7393D" w:rsidRPr="002B4E52">
        <w:rPr>
          <w:color w:val="000000"/>
          <w:sz w:val="28"/>
          <w:szCs w:val="28"/>
          <w:lang w:val="uk-UA"/>
        </w:rPr>
        <w:t xml:space="preserve"> Євросоюзі </w:t>
      </w:r>
      <w:r w:rsidR="00945EE0" w:rsidRPr="002B4E52">
        <w:rPr>
          <w:color w:val="000000"/>
          <w:sz w:val="28"/>
          <w:szCs w:val="28"/>
          <w:lang w:val="uk-UA"/>
        </w:rPr>
        <w:t>функціонує більше</w:t>
      </w:r>
      <w:r w:rsidR="00F7393D" w:rsidRPr="002B4E52">
        <w:rPr>
          <w:color w:val="000000"/>
          <w:sz w:val="28"/>
          <w:szCs w:val="28"/>
          <w:lang w:val="uk-UA"/>
        </w:rPr>
        <w:t xml:space="preserve"> 20 мільйонів підприємств малого та середнього бізнесу, які </w:t>
      </w:r>
      <w:r w:rsidRPr="002B4E52">
        <w:rPr>
          <w:color w:val="000000"/>
          <w:sz w:val="28"/>
          <w:szCs w:val="28"/>
          <w:lang w:val="uk-UA"/>
        </w:rPr>
        <w:t>формують</w:t>
      </w:r>
      <w:r w:rsidR="00F7393D" w:rsidRPr="002B4E52">
        <w:rPr>
          <w:color w:val="000000"/>
          <w:sz w:val="28"/>
          <w:szCs w:val="28"/>
          <w:lang w:val="uk-UA"/>
        </w:rPr>
        <w:t xml:space="preserve"> більш</w:t>
      </w:r>
      <w:r w:rsidR="00945EE0" w:rsidRPr="002B4E52">
        <w:rPr>
          <w:color w:val="000000"/>
          <w:sz w:val="28"/>
          <w:szCs w:val="28"/>
          <w:lang w:val="uk-UA"/>
        </w:rPr>
        <w:t>у частину</w:t>
      </w:r>
      <w:r w:rsidR="00F7393D" w:rsidRPr="002B4E52">
        <w:rPr>
          <w:color w:val="000000"/>
          <w:sz w:val="28"/>
          <w:szCs w:val="28"/>
          <w:lang w:val="uk-UA"/>
        </w:rPr>
        <w:t xml:space="preserve"> загального обороту і доданої вартості. </w:t>
      </w:r>
      <w:r w:rsidRPr="002B4E52">
        <w:rPr>
          <w:color w:val="000000"/>
          <w:sz w:val="28"/>
          <w:szCs w:val="28"/>
          <w:lang w:val="uk-UA"/>
        </w:rPr>
        <w:t xml:space="preserve">Доля </w:t>
      </w:r>
      <w:r w:rsidR="00F7393D" w:rsidRPr="002B4E52">
        <w:rPr>
          <w:color w:val="000000"/>
          <w:sz w:val="28"/>
          <w:szCs w:val="28"/>
          <w:lang w:val="uk-UA"/>
        </w:rPr>
        <w:t xml:space="preserve"> </w:t>
      </w:r>
      <w:r w:rsidRPr="002B4E52">
        <w:rPr>
          <w:color w:val="000000"/>
          <w:sz w:val="28"/>
          <w:szCs w:val="28"/>
          <w:lang w:val="uk-UA"/>
        </w:rPr>
        <w:t xml:space="preserve">населення </w:t>
      </w:r>
      <w:r w:rsidR="00F7393D" w:rsidRPr="002B4E52">
        <w:rPr>
          <w:color w:val="000000"/>
          <w:sz w:val="28"/>
          <w:szCs w:val="28"/>
          <w:lang w:val="uk-UA"/>
        </w:rPr>
        <w:t>зайнятого в малому бізнесі Європи с</w:t>
      </w:r>
      <w:r w:rsidRPr="002B4E52">
        <w:rPr>
          <w:color w:val="000000"/>
          <w:sz w:val="28"/>
          <w:szCs w:val="28"/>
          <w:lang w:val="uk-UA"/>
        </w:rPr>
        <w:t>кладає</w:t>
      </w:r>
      <w:r w:rsidR="00F7393D" w:rsidRPr="002B4E52">
        <w:rPr>
          <w:color w:val="000000"/>
          <w:sz w:val="28"/>
          <w:szCs w:val="28"/>
          <w:lang w:val="uk-UA"/>
        </w:rPr>
        <w:t xml:space="preserve"> близько 70%. </w:t>
      </w:r>
      <w:r w:rsidR="00945EE0" w:rsidRPr="002B4E52">
        <w:rPr>
          <w:color w:val="000000"/>
          <w:sz w:val="28"/>
          <w:szCs w:val="28"/>
          <w:lang w:val="uk-UA"/>
        </w:rPr>
        <w:t xml:space="preserve">Саме від успішності функціонування малого та середнього бізнесу </w:t>
      </w:r>
      <w:r w:rsidR="00F7393D" w:rsidRPr="002B4E52">
        <w:rPr>
          <w:color w:val="000000"/>
          <w:sz w:val="28"/>
          <w:szCs w:val="28"/>
          <w:lang w:val="uk-UA"/>
        </w:rPr>
        <w:t xml:space="preserve">ЄС </w:t>
      </w:r>
      <w:r w:rsidR="00945EE0" w:rsidRPr="002B4E52">
        <w:rPr>
          <w:color w:val="000000"/>
          <w:sz w:val="28"/>
          <w:szCs w:val="28"/>
          <w:lang w:val="uk-UA"/>
        </w:rPr>
        <w:t>залежить ефективність всієї його економіки</w:t>
      </w:r>
      <w:r w:rsidR="00F7393D" w:rsidRPr="002B4E52">
        <w:rPr>
          <w:color w:val="000000"/>
          <w:sz w:val="28"/>
          <w:szCs w:val="28"/>
          <w:lang w:val="uk-UA"/>
        </w:rPr>
        <w:t>. Тому</w:t>
      </w:r>
      <w:r w:rsidRPr="002B4E52">
        <w:rPr>
          <w:color w:val="000000"/>
          <w:sz w:val="28"/>
          <w:szCs w:val="28"/>
          <w:lang w:val="uk-UA"/>
        </w:rPr>
        <w:t xml:space="preserve"> практично усіма країнами </w:t>
      </w:r>
      <w:r w:rsidR="00F7393D" w:rsidRPr="002B4E52">
        <w:rPr>
          <w:color w:val="000000"/>
          <w:sz w:val="28"/>
          <w:szCs w:val="28"/>
          <w:lang w:val="uk-UA"/>
        </w:rPr>
        <w:t>Євросоюз</w:t>
      </w:r>
      <w:r w:rsidRPr="002B4E52">
        <w:rPr>
          <w:color w:val="000000"/>
          <w:sz w:val="28"/>
          <w:szCs w:val="28"/>
          <w:lang w:val="uk-UA"/>
        </w:rPr>
        <w:t xml:space="preserve">у </w:t>
      </w:r>
      <w:r w:rsidR="00F7393D" w:rsidRPr="002B4E52">
        <w:rPr>
          <w:color w:val="000000"/>
          <w:sz w:val="28"/>
          <w:szCs w:val="28"/>
          <w:lang w:val="uk-UA"/>
        </w:rPr>
        <w:t xml:space="preserve"> </w:t>
      </w:r>
      <w:r w:rsidRPr="002B4E52">
        <w:rPr>
          <w:color w:val="000000"/>
          <w:sz w:val="28"/>
          <w:szCs w:val="28"/>
          <w:lang w:val="uk-UA"/>
        </w:rPr>
        <w:t xml:space="preserve">реалізується </w:t>
      </w:r>
      <w:r w:rsidR="00F7393D" w:rsidRPr="002B4E52">
        <w:rPr>
          <w:color w:val="000000"/>
          <w:sz w:val="28"/>
          <w:szCs w:val="28"/>
          <w:lang w:val="uk-UA"/>
        </w:rPr>
        <w:t xml:space="preserve">політика підтримки малого підприємництва, </w:t>
      </w:r>
      <w:r w:rsidR="00945EE0" w:rsidRPr="002B4E52">
        <w:rPr>
          <w:color w:val="000000"/>
          <w:sz w:val="28"/>
          <w:szCs w:val="28"/>
          <w:lang w:val="uk-UA"/>
        </w:rPr>
        <w:t xml:space="preserve">яка націлена на досягнення балансу </w:t>
      </w:r>
      <w:r w:rsidR="00F7393D" w:rsidRPr="002B4E52">
        <w:rPr>
          <w:color w:val="000000"/>
          <w:sz w:val="28"/>
          <w:szCs w:val="28"/>
          <w:lang w:val="uk-UA"/>
        </w:rPr>
        <w:t xml:space="preserve"> інтересів держави і бізнесу, забезпечення </w:t>
      </w:r>
      <w:r w:rsidR="00945EE0" w:rsidRPr="002B4E52">
        <w:rPr>
          <w:color w:val="000000"/>
          <w:sz w:val="28"/>
          <w:szCs w:val="28"/>
          <w:lang w:val="uk-UA"/>
        </w:rPr>
        <w:t>привабливих</w:t>
      </w:r>
      <w:r w:rsidR="00F7393D" w:rsidRPr="002B4E52">
        <w:rPr>
          <w:color w:val="000000"/>
          <w:sz w:val="28"/>
          <w:szCs w:val="28"/>
          <w:lang w:val="uk-UA"/>
        </w:rPr>
        <w:t xml:space="preserve"> умов для підприємницької діяльності, </w:t>
      </w:r>
      <w:r w:rsidR="00945EE0" w:rsidRPr="002B4E52">
        <w:rPr>
          <w:color w:val="000000"/>
          <w:sz w:val="28"/>
          <w:szCs w:val="28"/>
          <w:lang w:val="uk-UA"/>
        </w:rPr>
        <w:lastRenderedPageBreak/>
        <w:t xml:space="preserve">підвищення </w:t>
      </w:r>
      <w:r w:rsidR="00F7393D" w:rsidRPr="002B4E52">
        <w:rPr>
          <w:color w:val="000000"/>
          <w:sz w:val="28"/>
          <w:szCs w:val="28"/>
          <w:lang w:val="uk-UA"/>
        </w:rPr>
        <w:t xml:space="preserve"> конкурентоспроможності малого бізнесу.</w:t>
      </w:r>
    </w:p>
    <w:p w:rsidR="00247C03" w:rsidRPr="002B4E52" w:rsidRDefault="00F7393D" w:rsidP="00087B24">
      <w:pPr>
        <w:spacing w:line="360" w:lineRule="auto"/>
        <w:ind w:firstLine="567"/>
        <w:jc w:val="both"/>
        <w:rPr>
          <w:color w:val="000000"/>
          <w:sz w:val="28"/>
          <w:szCs w:val="28"/>
          <w:lang w:val="uk-UA"/>
        </w:rPr>
      </w:pPr>
      <w:r w:rsidRPr="002B4E52">
        <w:rPr>
          <w:color w:val="000000"/>
          <w:sz w:val="28"/>
          <w:szCs w:val="28"/>
          <w:lang w:val="uk-UA"/>
        </w:rPr>
        <w:t>Основні цілі регулювання і підтримки малого бізнесу в Європі</w:t>
      </w:r>
      <w:r w:rsidR="00247C03" w:rsidRPr="002B4E52">
        <w:rPr>
          <w:color w:val="000000"/>
          <w:sz w:val="28"/>
          <w:szCs w:val="28"/>
          <w:lang w:val="uk-UA"/>
        </w:rPr>
        <w:t xml:space="preserve"> та їх оцінка в Україні, що </w:t>
      </w:r>
      <w:r w:rsidR="00635E12" w:rsidRPr="002B4E52">
        <w:rPr>
          <w:color w:val="000000"/>
          <w:sz w:val="28"/>
          <w:szCs w:val="28"/>
          <w:lang w:val="uk-UA"/>
        </w:rPr>
        <w:t>здійснено</w:t>
      </w:r>
      <w:r w:rsidR="00247C03" w:rsidRPr="002B4E52">
        <w:rPr>
          <w:color w:val="000000"/>
          <w:sz w:val="28"/>
          <w:szCs w:val="28"/>
          <w:lang w:val="uk-UA"/>
        </w:rPr>
        <w:t xml:space="preserve"> автором, представлені в табл. 1.</w:t>
      </w:r>
    </w:p>
    <w:p w:rsidR="00247C03" w:rsidRPr="002B4E52" w:rsidRDefault="00247C03" w:rsidP="00247C03">
      <w:pPr>
        <w:spacing w:line="360" w:lineRule="auto"/>
        <w:ind w:firstLine="567"/>
        <w:jc w:val="center"/>
        <w:rPr>
          <w:b/>
          <w:color w:val="000000"/>
          <w:lang w:val="uk-UA"/>
        </w:rPr>
      </w:pPr>
      <w:r w:rsidRPr="002B4E52">
        <w:rPr>
          <w:b/>
          <w:color w:val="000000"/>
          <w:lang w:val="uk-UA"/>
        </w:rPr>
        <w:t>Таблиця 1</w:t>
      </w:r>
      <w:r w:rsidR="00BD7B0B" w:rsidRPr="002B4E52">
        <w:rPr>
          <w:b/>
          <w:color w:val="000000"/>
          <w:lang w:val="uk-UA"/>
        </w:rPr>
        <w:t>.</w:t>
      </w:r>
      <w:r w:rsidRPr="002B4E52">
        <w:rPr>
          <w:b/>
          <w:color w:val="000000"/>
          <w:lang w:val="uk-UA"/>
        </w:rPr>
        <w:t xml:space="preserve"> Основні цілі регулювання і підтримки малого бізнесу в Європі та їх ранжування в Україні</w:t>
      </w:r>
    </w:p>
    <w:tbl>
      <w:tblPr>
        <w:tblStyle w:val="a5"/>
        <w:tblW w:w="0" w:type="auto"/>
        <w:tblLook w:val="04A0"/>
      </w:tblPr>
      <w:tblGrid>
        <w:gridCol w:w="5778"/>
        <w:gridCol w:w="4076"/>
      </w:tblGrid>
      <w:tr w:rsidR="00247C03" w:rsidRPr="002B4E52" w:rsidTr="00AE6CA5">
        <w:tc>
          <w:tcPr>
            <w:tcW w:w="5778" w:type="dxa"/>
          </w:tcPr>
          <w:p w:rsidR="00247C03" w:rsidRPr="002B4E52" w:rsidRDefault="00247C03" w:rsidP="00247C03">
            <w:pPr>
              <w:spacing w:line="360" w:lineRule="auto"/>
              <w:jc w:val="center"/>
              <w:rPr>
                <w:color w:val="000000"/>
                <w:sz w:val="24"/>
                <w:szCs w:val="24"/>
                <w:lang w:val="uk-UA"/>
              </w:rPr>
            </w:pPr>
            <w:r w:rsidRPr="002B4E52">
              <w:rPr>
                <w:color w:val="000000"/>
                <w:sz w:val="24"/>
                <w:szCs w:val="24"/>
                <w:lang w:val="uk-UA"/>
              </w:rPr>
              <w:t>Цілі підтримки малого бізнесу в ЄС</w:t>
            </w:r>
          </w:p>
        </w:tc>
        <w:tc>
          <w:tcPr>
            <w:tcW w:w="4076" w:type="dxa"/>
          </w:tcPr>
          <w:p w:rsidR="00247C03" w:rsidRPr="002B4E52" w:rsidRDefault="00247C03" w:rsidP="00247C03">
            <w:pPr>
              <w:spacing w:line="360" w:lineRule="auto"/>
              <w:jc w:val="center"/>
              <w:rPr>
                <w:color w:val="000000"/>
                <w:sz w:val="24"/>
                <w:szCs w:val="24"/>
                <w:lang w:val="uk-UA"/>
              </w:rPr>
            </w:pPr>
            <w:r w:rsidRPr="002B4E52">
              <w:rPr>
                <w:color w:val="000000"/>
                <w:sz w:val="24"/>
                <w:szCs w:val="24"/>
                <w:lang w:val="uk-UA"/>
              </w:rPr>
              <w:t>Стан в Україні</w:t>
            </w:r>
          </w:p>
        </w:tc>
      </w:tr>
      <w:tr w:rsidR="00247C03" w:rsidRPr="002B4E52" w:rsidTr="00AE6CA5">
        <w:tc>
          <w:tcPr>
            <w:tcW w:w="5778" w:type="dxa"/>
          </w:tcPr>
          <w:p w:rsidR="00247C03" w:rsidRPr="002B4E52" w:rsidRDefault="00247C03" w:rsidP="00247C03">
            <w:pPr>
              <w:spacing w:line="360" w:lineRule="auto"/>
              <w:jc w:val="center"/>
              <w:rPr>
                <w:color w:val="000000"/>
                <w:sz w:val="24"/>
                <w:szCs w:val="24"/>
                <w:lang w:val="uk-UA"/>
              </w:rPr>
            </w:pPr>
            <w:r w:rsidRPr="002B4E52">
              <w:rPr>
                <w:color w:val="000000"/>
                <w:sz w:val="24"/>
                <w:szCs w:val="24"/>
                <w:lang w:val="uk-UA"/>
              </w:rPr>
              <w:t>зміцнення єдиного внутрішнього ринку ЄС</w:t>
            </w:r>
          </w:p>
        </w:tc>
        <w:tc>
          <w:tcPr>
            <w:tcW w:w="4076" w:type="dxa"/>
          </w:tcPr>
          <w:p w:rsidR="00247C03" w:rsidRPr="002B4E52" w:rsidRDefault="00247C03" w:rsidP="00247C03">
            <w:pPr>
              <w:spacing w:line="360" w:lineRule="auto"/>
              <w:jc w:val="center"/>
              <w:rPr>
                <w:color w:val="000000"/>
                <w:sz w:val="24"/>
                <w:szCs w:val="24"/>
                <w:lang w:val="uk-UA"/>
              </w:rPr>
            </w:pPr>
            <w:r w:rsidRPr="002B4E52">
              <w:rPr>
                <w:color w:val="000000"/>
                <w:sz w:val="24"/>
                <w:szCs w:val="24"/>
                <w:lang w:val="uk-UA"/>
              </w:rPr>
              <w:t>внутрішнього ринку практично не існує</w:t>
            </w:r>
          </w:p>
        </w:tc>
      </w:tr>
      <w:tr w:rsidR="00247C03" w:rsidRPr="002B4E52" w:rsidTr="00AE6CA5">
        <w:tc>
          <w:tcPr>
            <w:tcW w:w="5778" w:type="dxa"/>
          </w:tcPr>
          <w:p w:rsidR="00247C03" w:rsidRPr="002B4E52" w:rsidRDefault="00247C03" w:rsidP="00247C03">
            <w:pPr>
              <w:spacing w:line="360" w:lineRule="auto"/>
              <w:jc w:val="center"/>
              <w:rPr>
                <w:color w:val="000000"/>
                <w:sz w:val="24"/>
                <w:szCs w:val="24"/>
                <w:lang w:val="uk-UA"/>
              </w:rPr>
            </w:pPr>
            <w:r w:rsidRPr="002B4E52">
              <w:rPr>
                <w:color w:val="000000"/>
                <w:sz w:val="24"/>
                <w:szCs w:val="24"/>
                <w:lang w:val="uk-UA"/>
              </w:rPr>
              <w:t>усунення адміністративних бар'єрів</w:t>
            </w:r>
          </w:p>
        </w:tc>
        <w:tc>
          <w:tcPr>
            <w:tcW w:w="4076" w:type="dxa"/>
            <w:vMerge w:val="restart"/>
          </w:tcPr>
          <w:p w:rsidR="00247C03" w:rsidRPr="002B4E52" w:rsidRDefault="00247C03" w:rsidP="00247C03">
            <w:pPr>
              <w:spacing w:line="360" w:lineRule="auto"/>
              <w:jc w:val="center"/>
              <w:rPr>
                <w:color w:val="000000"/>
                <w:sz w:val="24"/>
                <w:szCs w:val="24"/>
                <w:lang w:val="uk-UA"/>
              </w:rPr>
            </w:pPr>
            <w:r w:rsidRPr="002B4E52">
              <w:rPr>
                <w:color w:val="000000"/>
                <w:sz w:val="24"/>
                <w:szCs w:val="24"/>
                <w:lang w:val="uk-UA"/>
              </w:rPr>
              <w:t>наявність законодавства, що ускладнює діяльність малого бізнесу</w:t>
            </w:r>
          </w:p>
        </w:tc>
      </w:tr>
      <w:tr w:rsidR="00247C03" w:rsidRPr="002B4E52" w:rsidTr="00AE6CA5">
        <w:tc>
          <w:tcPr>
            <w:tcW w:w="5778" w:type="dxa"/>
          </w:tcPr>
          <w:p w:rsidR="00247C03" w:rsidRPr="002B4E52" w:rsidRDefault="00247C03" w:rsidP="00945EE0">
            <w:pPr>
              <w:spacing w:line="360" w:lineRule="auto"/>
              <w:jc w:val="center"/>
              <w:rPr>
                <w:color w:val="000000"/>
                <w:sz w:val="24"/>
                <w:szCs w:val="24"/>
                <w:lang w:val="uk-UA"/>
              </w:rPr>
            </w:pPr>
            <w:r w:rsidRPr="002B4E52">
              <w:rPr>
                <w:color w:val="000000"/>
                <w:sz w:val="24"/>
                <w:szCs w:val="24"/>
                <w:lang w:val="uk-UA"/>
              </w:rPr>
              <w:t>уніфікація законодавчої бази</w:t>
            </w:r>
          </w:p>
        </w:tc>
        <w:tc>
          <w:tcPr>
            <w:tcW w:w="4076" w:type="dxa"/>
            <w:vMerge/>
          </w:tcPr>
          <w:p w:rsidR="00247C03" w:rsidRPr="002B4E52" w:rsidRDefault="00247C03" w:rsidP="00247C03">
            <w:pPr>
              <w:spacing w:line="360" w:lineRule="auto"/>
              <w:jc w:val="center"/>
              <w:rPr>
                <w:color w:val="000000"/>
                <w:sz w:val="24"/>
                <w:szCs w:val="24"/>
                <w:lang w:val="uk-UA"/>
              </w:rPr>
            </w:pPr>
          </w:p>
        </w:tc>
      </w:tr>
    </w:tbl>
    <w:p w:rsidR="00247C03" w:rsidRPr="002B4E52" w:rsidRDefault="00247C03" w:rsidP="00247C03">
      <w:pPr>
        <w:spacing w:line="360" w:lineRule="auto"/>
        <w:ind w:firstLine="567"/>
        <w:jc w:val="center"/>
        <w:rPr>
          <w:color w:val="000000"/>
          <w:sz w:val="28"/>
          <w:szCs w:val="28"/>
          <w:lang w:val="uk-UA"/>
        </w:rPr>
      </w:pPr>
    </w:p>
    <w:p w:rsidR="00247C03" w:rsidRPr="002B4E52" w:rsidRDefault="00F7393D" w:rsidP="001F62A7">
      <w:pPr>
        <w:spacing w:line="360" w:lineRule="auto"/>
        <w:ind w:firstLine="567"/>
        <w:jc w:val="both"/>
        <w:rPr>
          <w:color w:val="000000"/>
          <w:sz w:val="28"/>
          <w:szCs w:val="28"/>
          <w:lang w:val="uk-UA"/>
        </w:rPr>
      </w:pPr>
      <w:r w:rsidRPr="002B4E52">
        <w:rPr>
          <w:color w:val="000000"/>
          <w:sz w:val="28"/>
          <w:szCs w:val="28"/>
          <w:lang w:val="uk-UA"/>
        </w:rPr>
        <w:t>Державне регулювання малого бізнесу в Європі</w:t>
      </w:r>
      <w:r w:rsidR="006548F1" w:rsidRPr="002B4E52">
        <w:rPr>
          <w:color w:val="000000"/>
          <w:sz w:val="28"/>
          <w:szCs w:val="28"/>
          <w:lang w:val="uk-UA"/>
        </w:rPr>
        <w:t xml:space="preserve"> націлене саме на вищезазначені види економічної безпеки підприємців і реалізує законодавче сприяння і орієнтоване на</w:t>
      </w:r>
      <w:r w:rsidR="001F62A7" w:rsidRPr="002B4E52">
        <w:rPr>
          <w:color w:val="000000"/>
          <w:sz w:val="28"/>
          <w:szCs w:val="28"/>
          <w:lang w:val="uk-UA"/>
        </w:rPr>
        <w:t xml:space="preserve"> досягнення сталого фінансового стану, можливість розробки та впровадження технологічних інновацій, забезпечення кадровим потенціалом, що відповідає цілям бізнесу. Розвиток малого бізнесу в Європі стимулюється шляхом використання інноваційних юридичних моделей сприяння малому бізнесу, до яких належать: </w:t>
      </w:r>
      <w:r w:rsidRPr="002B4E52">
        <w:rPr>
          <w:color w:val="000000"/>
          <w:sz w:val="28"/>
          <w:szCs w:val="28"/>
          <w:lang w:val="uk-UA"/>
        </w:rPr>
        <w:t>Європейська акціонерна компанія</w:t>
      </w:r>
      <w:r w:rsidR="001F62A7" w:rsidRPr="002B4E52">
        <w:rPr>
          <w:color w:val="000000"/>
          <w:sz w:val="28"/>
          <w:szCs w:val="28"/>
          <w:lang w:val="uk-UA"/>
        </w:rPr>
        <w:t xml:space="preserve"> та </w:t>
      </w:r>
      <w:r w:rsidRPr="002B4E52">
        <w:rPr>
          <w:color w:val="000000"/>
          <w:sz w:val="28"/>
          <w:szCs w:val="28"/>
          <w:lang w:val="uk-UA"/>
        </w:rPr>
        <w:t xml:space="preserve">Європейський пул економічних інтересів, </w:t>
      </w:r>
      <w:r w:rsidR="001F62A7" w:rsidRPr="002B4E52">
        <w:rPr>
          <w:color w:val="000000"/>
          <w:sz w:val="28"/>
          <w:szCs w:val="28"/>
          <w:lang w:val="uk-UA"/>
        </w:rPr>
        <w:t xml:space="preserve">що дає можливість підприємцям вступати в міжнародні </w:t>
      </w:r>
      <w:r w:rsidRPr="002B4E52">
        <w:rPr>
          <w:color w:val="000000"/>
          <w:sz w:val="28"/>
          <w:szCs w:val="28"/>
          <w:lang w:val="uk-UA"/>
        </w:rPr>
        <w:t xml:space="preserve">ділові відносини, </w:t>
      </w:r>
      <w:r w:rsidR="001F62A7" w:rsidRPr="002B4E52">
        <w:rPr>
          <w:color w:val="000000"/>
          <w:sz w:val="28"/>
          <w:szCs w:val="28"/>
          <w:lang w:val="uk-UA"/>
        </w:rPr>
        <w:t>уникаючи</w:t>
      </w:r>
      <w:r w:rsidRPr="002B4E52">
        <w:rPr>
          <w:color w:val="000000"/>
          <w:sz w:val="28"/>
          <w:szCs w:val="28"/>
          <w:lang w:val="uk-UA"/>
        </w:rPr>
        <w:t xml:space="preserve"> </w:t>
      </w:r>
      <w:r w:rsidR="00945EE0" w:rsidRPr="002B4E52">
        <w:rPr>
          <w:color w:val="000000"/>
          <w:sz w:val="28"/>
          <w:szCs w:val="28"/>
          <w:lang w:val="uk-UA"/>
        </w:rPr>
        <w:t xml:space="preserve">невідповідностей в </w:t>
      </w:r>
      <w:r w:rsidRPr="002B4E52">
        <w:rPr>
          <w:color w:val="000000"/>
          <w:sz w:val="28"/>
          <w:szCs w:val="28"/>
          <w:lang w:val="uk-UA"/>
        </w:rPr>
        <w:t xml:space="preserve"> правових </w:t>
      </w:r>
      <w:r w:rsidR="00945EE0" w:rsidRPr="002B4E52">
        <w:rPr>
          <w:color w:val="000000"/>
          <w:sz w:val="28"/>
          <w:szCs w:val="28"/>
          <w:lang w:val="uk-UA"/>
        </w:rPr>
        <w:t>нормах</w:t>
      </w:r>
      <w:r w:rsidRPr="002B4E52">
        <w:rPr>
          <w:color w:val="000000"/>
          <w:sz w:val="28"/>
          <w:szCs w:val="28"/>
          <w:lang w:val="uk-UA"/>
        </w:rPr>
        <w:t xml:space="preserve"> різних </w:t>
      </w:r>
      <w:r w:rsidR="00945EE0" w:rsidRPr="002B4E52">
        <w:rPr>
          <w:color w:val="000000"/>
          <w:sz w:val="28"/>
          <w:szCs w:val="28"/>
          <w:lang w:val="uk-UA"/>
        </w:rPr>
        <w:t>країн</w:t>
      </w:r>
      <w:r w:rsidRPr="002B4E52">
        <w:rPr>
          <w:color w:val="000000"/>
          <w:sz w:val="28"/>
          <w:szCs w:val="28"/>
          <w:lang w:val="uk-UA"/>
        </w:rPr>
        <w:t>.</w:t>
      </w:r>
    </w:p>
    <w:p w:rsidR="00247C03" w:rsidRPr="002B4E52" w:rsidRDefault="001F62A7" w:rsidP="001F62A7">
      <w:pPr>
        <w:spacing w:line="360" w:lineRule="auto"/>
        <w:ind w:firstLine="567"/>
        <w:jc w:val="both"/>
        <w:rPr>
          <w:color w:val="000000"/>
          <w:sz w:val="28"/>
          <w:szCs w:val="28"/>
          <w:lang w:val="uk-UA"/>
        </w:rPr>
      </w:pPr>
      <w:r w:rsidRPr="002B4E52">
        <w:rPr>
          <w:color w:val="000000"/>
          <w:sz w:val="28"/>
          <w:szCs w:val="28"/>
          <w:lang w:val="uk-UA"/>
        </w:rPr>
        <w:t xml:space="preserve">Крім того,  </w:t>
      </w:r>
      <w:r w:rsidR="00F7393D" w:rsidRPr="002B4E52">
        <w:rPr>
          <w:color w:val="000000"/>
          <w:sz w:val="28"/>
          <w:szCs w:val="28"/>
          <w:lang w:val="uk-UA"/>
        </w:rPr>
        <w:t xml:space="preserve">в Європі </w:t>
      </w:r>
      <w:r w:rsidRPr="002B4E52">
        <w:rPr>
          <w:color w:val="000000"/>
          <w:sz w:val="28"/>
          <w:szCs w:val="28"/>
          <w:lang w:val="uk-UA"/>
        </w:rPr>
        <w:t xml:space="preserve">для підтримки малого бізнес державами  створюються </w:t>
      </w:r>
      <w:r w:rsidR="00F7393D" w:rsidRPr="002B4E52">
        <w:rPr>
          <w:color w:val="000000"/>
          <w:sz w:val="28"/>
          <w:szCs w:val="28"/>
          <w:lang w:val="uk-UA"/>
        </w:rPr>
        <w:t>спеціальні програми</w:t>
      </w:r>
      <w:r w:rsidRPr="002B4E52">
        <w:rPr>
          <w:color w:val="000000"/>
          <w:sz w:val="28"/>
          <w:szCs w:val="28"/>
          <w:lang w:val="uk-UA"/>
        </w:rPr>
        <w:t xml:space="preserve">, що </w:t>
      </w:r>
      <w:r w:rsidR="002B4E52" w:rsidRPr="002B4E52">
        <w:rPr>
          <w:color w:val="000000"/>
          <w:sz w:val="28"/>
          <w:szCs w:val="28"/>
          <w:lang w:val="uk-UA"/>
        </w:rPr>
        <w:t>залучають</w:t>
      </w:r>
      <w:r w:rsidRPr="002B4E52">
        <w:rPr>
          <w:color w:val="000000"/>
          <w:sz w:val="28"/>
          <w:szCs w:val="28"/>
          <w:lang w:val="uk-UA"/>
        </w:rPr>
        <w:t xml:space="preserve"> до участі необхідні приватним підприємцям кадрові, технологічні, фінансові та інформаційні ресурси. При цьому, фінансова підтримка </w:t>
      </w:r>
      <w:r w:rsidR="00F7393D" w:rsidRPr="002B4E52">
        <w:rPr>
          <w:color w:val="000000"/>
          <w:sz w:val="28"/>
          <w:szCs w:val="28"/>
          <w:lang w:val="uk-UA"/>
        </w:rPr>
        <w:t xml:space="preserve">малого бізнесу здійснюється з Структурних фондів Євросоюзу, </w:t>
      </w:r>
      <w:r w:rsidRPr="002B4E52">
        <w:rPr>
          <w:color w:val="000000"/>
          <w:sz w:val="28"/>
          <w:szCs w:val="28"/>
          <w:lang w:val="uk-UA"/>
        </w:rPr>
        <w:t>а саме Фонд регіонального розвитку та</w:t>
      </w:r>
      <w:r w:rsidR="002B4E52">
        <w:rPr>
          <w:color w:val="000000"/>
          <w:sz w:val="28"/>
          <w:szCs w:val="28"/>
          <w:lang w:val="uk-UA"/>
        </w:rPr>
        <w:t xml:space="preserve"> </w:t>
      </w:r>
      <w:r w:rsidR="00F7393D" w:rsidRPr="002B4E52">
        <w:rPr>
          <w:color w:val="000000"/>
          <w:sz w:val="28"/>
          <w:szCs w:val="28"/>
          <w:lang w:val="uk-UA"/>
        </w:rPr>
        <w:t>Соціальний фонд.</w:t>
      </w:r>
    </w:p>
    <w:p w:rsidR="001333D5" w:rsidRPr="002B4E52" w:rsidRDefault="00C65BF3" w:rsidP="00087B24">
      <w:pPr>
        <w:spacing w:line="360" w:lineRule="auto"/>
        <w:ind w:firstLine="567"/>
        <w:jc w:val="both"/>
        <w:rPr>
          <w:color w:val="000000"/>
          <w:sz w:val="28"/>
          <w:szCs w:val="28"/>
          <w:lang w:val="uk-UA"/>
        </w:rPr>
      </w:pPr>
      <w:r w:rsidRPr="002B4E52">
        <w:rPr>
          <w:color w:val="000000"/>
          <w:sz w:val="28"/>
          <w:szCs w:val="28"/>
          <w:lang w:val="uk-UA"/>
        </w:rPr>
        <w:t>У</w:t>
      </w:r>
      <w:r w:rsidR="00F7393D" w:rsidRPr="002B4E52">
        <w:rPr>
          <w:color w:val="000000"/>
          <w:sz w:val="28"/>
          <w:szCs w:val="28"/>
          <w:lang w:val="uk-UA"/>
        </w:rPr>
        <w:t xml:space="preserve"> кризових умов</w:t>
      </w:r>
      <w:r w:rsidRPr="002B4E52">
        <w:rPr>
          <w:color w:val="000000"/>
          <w:sz w:val="28"/>
          <w:szCs w:val="28"/>
          <w:lang w:val="uk-UA"/>
        </w:rPr>
        <w:t xml:space="preserve">ах малий бізнес </w:t>
      </w:r>
      <w:r w:rsidR="00F7393D" w:rsidRPr="002B4E52">
        <w:rPr>
          <w:color w:val="000000"/>
          <w:sz w:val="28"/>
          <w:szCs w:val="28"/>
          <w:lang w:val="uk-UA"/>
        </w:rPr>
        <w:t>Європ</w:t>
      </w:r>
      <w:r w:rsidRPr="002B4E52">
        <w:rPr>
          <w:color w:val="000000"/>
          <w:sz w:val="28"/>
          <w:szCs w:val="28"/>
          <w:lang w:val="uk-UA"/>
        </w:rPr>
        <w:t xml:space="preserve">и виступає найбільш адаптивною структурою, адже </w:t>
      </w:r>
      <w:r w:rsidR="00F7393D" w:rsidRPr="002B4E52">
        <w:rPr>
          <w:color w:val="000000"/>
          <w:sz w:val="28"/>
          <w:szCs w:val="28"/>
          <w:lang w:val="uk-UA"/>
        </w:rPr>
        <w:t xml:space="preserve"> ма</w:t>
      </w:r>
      <w:r w:rsidRPr="002B4E52">
        <w:rPr>
          <w:color w:val="000000"/>
          <w:sz w:val="28"/>
          <w:szCs w:val="28"/>
          <w:lang w:val="uk-UA"/>
        </w:rPr>
        <w:t>є</w:t>
      </w:r>
      <w:r w:rsidR="00F7393D" w:rsidRPr="002B4E52">
        <w:rPr>
          <w:color w:val="000000"/>
          <w:sz w:val="28"/>
          <w:szCs w:val="28"/>
          <w:lang w:val="uk-UA"/>
        </w:rPr>
        <w:t xml:space="preserve"> можлив</w:t>
      </w:r>
      <w:r w:rsidRPr="002B4E52">
        <w:rPr>
          <w:color w:val="000000"/>
          <w:sz w:val="28"/>
          <w:szCs w:val="28"/>
          <w:lang w:val="uk-UA"/>
        </w:rPr>
        <w:t>ості для</w:t>
      </w:r>
      <w:r w:rsidR="00F7393D" w:rsidRPr="002B4E52">
        <w:rPr>
          <w:color w:val="000000"/>
          <w:sz w:val="28"/>
          <w:szCs w:val="28"/>
          <w:lang w:val="uk-UA"/>
        </w:rPr>
        <w:t xml:space="preserve"> маневрува</w:t>
      </w:r>
      <w:r w:rsidRPr="002B4E52">
        <w:rPr>
          <w:color w:val="000000"/>
          <w:sz w:val="28"/>
          <w:szCs w:val="28"/>
          <w:lang w:val="uk-UA"/>
        </w:rPr>
        <w:t>ння</w:t>
      </w:r>
      <w:r w:rsidR="00F7393D" w:rsidRPr="002B4E52">
        <w:rPr>
          <w:color w:val="000000"/>
          <w:sz w:val="28"/>
          <w:szCs w:val="28"/>
          <w:lang w:val="uk-UA"/>
        </w:rPr>
        <w:t xml:space="preserve"> на ринку. Малі підприємства </w:t>
      </w:r>
      <w:r w:rsidRPr="002B4E52">
        <w:rPr>
          <w:color w:val="000000"/>
          <w:sz w:val="28"/>
          <w:szCs w:val="28"/>
          <w:lang w:val="uk-UA"/>
        </w:rPr>
        <w:t xml:space="preserve">активно працюють на сегментах, які </w:t>
      </w:r>
      <w:r w:rsidR="00F7393D" w:rsidRPr="002B4E52">
        <w:rPr>
          <w:color w:val="000000"/>
          <w:sz w:val="28"/>
          <w:szCs w:val="28"/>
          <w:lang w:val="uk-UA"/>
        </w:rPr>
        <w:t xml:space="preserve">нецікаві </w:t>
      </w:r>
      <w:r w:rsidRPr="002B4E52">
        <w:rPr>
          <w:color w:val="000000"/>
          <w:sz w:val="28"/>
          <w:szCs w:val="28"/>
          <w:lang w:val="uk-UA"/>
        </w:rPr>
        <w:t xml:space="preserve">для </w:t>
      </w:r>
      <w:r w:rsidR="00F7393D" w:rsidRPr="002B4E52">
        <w:rPr>
          <w:color w:val="000000"/>
          <w:sz w:val="28"/>
          <w:szCs w:val="28"/>
          <w:lang w:val="uk-UA"/>
        </w:rPr>
        <w:t>велики</w:t>
      </w:r>
      <w:r w:rsidRPr="002B4E52">
        <w:rPr>
          <w:color w:val="000000"/>
          <w:sz w:val="28"/>
          <w:szCs w:val="28"/>
          <w:lang w:val="uk-UA"/>
        </w:rPr>
        <w:t>х</w:t>
      </w:r>
      <w:r w:rsidR="00F7393D" w:rsidRPr="002B4E52">
        <w:rPr>
          <w:color w:val="000000"/>
          <w:sz w:val="28"/>
          <w:szCs w:val="28"/>
          <w:lang w:val="uk-UA"/>
        </w:rPr>
        <w:t xml:space="preserve"> підприємств</w:t>
      </w:r>
      <w:r w:rsidRPr="002B4E52">
        <w:rPr>
          <w:color w:val="000000"/>
          <w:sz w:val="28"/>
          <w:szCs w:val="28"/>
          <w:lang w:val="uk-UA"/>
        </w:rPr>
        <w:t>.</w:t>
      </w:r>
    </w:p>
    <w:p w:rsidR="00716B39" w:rsidRPr="002B4E52" w:rsidRDefault="001333D5" w:rsidP="00087B24">
      <w:pPr>
        <w:spacing w:line="360" w:lineRule="auto"/>
        <w:ind w:firstLine="567"/>
        <w:jc w:val="both"/>
        <w:rPr>
          <w:color w:val="000000"/>
          <w:sz w:val="28"/>
          <w:szCs w:val="28"/>
          <w:lang w:val="uk-UA"/>
        </w:rPr>
      </w:pPr>
      <w:r w:rsidRPr="002B4E52">
        <w:rPr>
          <w:color w:val="000000"/>
          <w:sz w:val="28"/>
          <w:szCs w:val="28"/>
          <w:lang w:val="uk-UA"/>
        </w:rPr>
        <w:t xml:space="preserve">Необхідно зазначити, що для європейських країн малий бізнес є досить </w:t>
      </w:r>
      <w:r w:rsidRPr="002B4E52">
        <w:rPr>
          <w:color w:val="000000"/>
          <w:sz w:val="28"/>
          <w:szCs w:val="28"/>
          <w:lang w:val="uk-UA"/>
        </w:rPr>
        <w:lastRenderedPageBreak/>
        <w:t xml:space="preserve">розгалуженим в таких </w:t>
      </w:r>
      <w:r w:rsidR="00716B39" w:rsidRPr="002B4E52">
        <w:rPr>
          <w:color w:val="000000"/>
          <w:sz w:val="28"/>
          <w:szCs w:val="28"/>
          <w:lang w:val="uk-UA"/>
        </w:rPr>
        <w:t>сферах</w:t>
      </w:r>
      <w:r w:rsidRPr="002B4E52">
        <w:rPr>
          <w:color w:val="000000"/>
          <w:sz w:val="28"/>
          <w:szCs w:val="28"/>
          <w:lang w:val="uk-UA"/>
        </w:rPr>
        <w:t xml:space="preserve"> як будівництво, сільське (фермерське) господарство, промисловість</w:t>
      </w:r>
      <w:r w:rsidR="00716B39" w:rsidRPr="002B4E52">
        <w:rPr>
          <w:color w:val="000000"/>
          <w:sz w:val="28"/>
          <w:szCs w:val="28"/>
          <w:lang w:val="uk-UA"/>
        </w:rPr>
        <w:t xml:space="preserve"> (зокрема легка)</w:t>
      </w:r>
      <w:r w:rsidRPr="002B4E52">
        <w:rPr>
          <w:color w:val="000000"/>
          <w:sz w:val="28"/>
          <w:szCs w:val="28"/>
          <w:lang w:val="uk-UA"/>
        </w:rPr>
        <w:t xml:space="preserve">, навчальні заклади, </w:t>
      </w:r>
      <w:r w:rsidR="00716B39" w:rsidRPr="002B4E52">
        <w:rPr>
          <w:color w:val="000000"/>
          <w:sz w:val="28"/>
          <w:szCs w:val="28"/>
          <w:lang w:val="uk-UA"/>
        </w:rPr>
        <w:t xml:space="preserve">сфера послуг,  </w:t>
      </w:r>
      <w:r w:rsidR="00635E12" w:rsidRPr="002B4E52">
        <w:rPr>
          <w:color w:val="000000"/>
          <w:sz w:val="28"/>
          <w:szCs w:val="28"/>
          <w:lang w:val="uk-UA"/>
        </w:rPr>
        <w:t>технічне і</w:t>
      </w:r>
      <w:r w:rsidRPr="002B4E52">
        <w:rPr>
          <w:color w:val="000000"/>
          <w:sz w:val="28"/>
          <w:szCs w:val="28"/>
          <w:lang w:val="uk-UA"/>
        </w:rPr>
        <w:t xml:space="preserve"> наукомістк</w:t>
      </w:r>
      <w:r w:rsidR="00716B39" w:rsidRPr="002B4E52">
        <w:rPr>
          <w:color w:val="000000"/>
          <w:sz w:val="28"/>
          <w:szCs w:val="28"/>
          <w:lang w:val="uk-UA"/>
        </w:rPr>
        <w:t>е</w:t>
      </w:r>
      <w:r w:rsidRPr="002B4E52">
        <w:rPr>
          <w:color w:val="000000"/>
          <w:sz w:val="28"/>
          <w:szCs w:val="28"/>
          <w:lang w:val="uk-UA"/>
        </w:rPr>
        <w:t xml:space="preserve"> виробництв</w:t>
      </w:r>
      <w:r w:rsidR="00716B39" w:rsidRPr="002B4E52">
        <w:rPr>
          <w:color w:val="000000"/>
          <w:sz w:val="28"/>
          <w:szCs w:val="28"/>
          <w:lang w:val="uk-UA"/>
        </w:rPr>
        <w:t>о</w:t>
      </w:r>
      <w:r w:rsidRPr="002B4E52">
        <w:rPr>
          <w:color w:val="000000"/>
          <w:sz w:val="28"/>
          <w:szCs w:val="28"/>
          <w:lang w:val="uk-UA"/>
        </w:rPr>
        <w:t xml:space="preserve">.  Досвід європейських </w:t>
      </w:r>
      <w:r w:rsidR="00716B39" w:rsidRPr="002B4E52">
        <w:rPr>
          <w:color w:val="000000"/>
          <w:sz w:val="28"/>
          <w:szCs w:val="28"/>
          <w:lang w:val="uk-UA"/>
        </w:rPr>
        <w:t>країн свідчить про те, що своїх конкурентних переваг такі підприємці досягають за рахунок використання нетрадиційних підходів до вирішення своїх господарських проблем. Так для набору персоналу досить активно залучаються студенти, жінки, іммігранти, чим р</w:t>
      </w:r>
      <w:r w:rsidR="00635E12" w:rsidRPr="002B4E52">
        <w:rPr>
          <w:color w:val="000000"/>
          <w:sz w:val="28"/>
          <w:szCs w:val="28"/>
          <w:lang w:val="uk-UA"/>
        </w:rPr>
        <w:t>о</w:t>
      </w:r>
      <w:r w:rsidR="00716B39" w:rsidRPr="002B4E52">
        <w:rPr>
          <w:color w:val="000000"/>
          <w:sz w:val="28"/>
          <w:szCs w:val="28"/>
          <w:lang w:val="uk-UA"/>
        </w:rPr>
        <w:t>ботод</w:t>
      </w:r>
      <w:r w:rsidR="00635E12" w:rsidRPr="002B4E52">
        <w:rPr>
          <w:color w:val="000000"/>
          <w:sz w:val="28"/>
          <w:szCs w:val="28"/>
          <w:lang w:val="uk-UA"/>
        </w:rPr>
        <w:t>а</w:t>
      </w:r>
      <w:r w:rsidR="00716B39" w:rsidRPr="002B4E52">
        <w:rPr>
          <w:color w:val="000000"/>
          <w:sz w:val="28"/>
          <w:szCs w:val="28"/>
          <w:lang w:val="uk-UA"/>
        </w:rPr>
        <w:t xml:space="preserve">вцем досягається економія на нарахуванні соціальних виплат, а працівники отримують певний досвід та можливість заробітку. </w:t>
      </w:r>
    </w:p>
    <w:p w:rsidR="00716B39" w:rsidRPr="002B4E52" w:rsidRDefault="00716B39" w:rsidP="00087B24">
      <w:pPr>
        <w:spacing w:line="360" w:lineRule="auto"/>
        <w:ind w:firstLine="567"/>
        <w:jc w:val="both"/>
        <w:rPr>
          <w:color w:val="000000"/>
          <w:sz w:val="28"/>
          <w:szCs w:val="28"/>
          <w:lang w:val="uk-UA"/>
        </w:rPr>
      </w:pPr>
      <w:r w:rsidRPr="002B4E52">
        <w:rPr>
          <w:color w:val="000000"/>
          <w:sz w:val="28"/>
          <w:szCs w:val="28"/>
          <w:lang w:val="uk-UA"/>
        </w:rPr>
        <w:t>Крім того</w:t>
      </w:r>
      <w:r w:rsidR="00B4579A" w:rsidRPr="002B4E52">
        <w:rPr>
          <w:color w:val="000000"/>
          <w:sz w:val="28"/>
          <w:szCs w:val="28"/>
          <w:lang w:val="uk-UA"/>
        </w:rPr>
        <w:t>, для</w:t>
      </w:r>
      <w:r w:rsidRPr="002B4E52">
        <w:rPr>
          <w:color w:val="000000"/>
          <w:sz w:val="28"/>
          <w:szCs w:val="28"/>
          <w:lang w:val="uk-UA"/>
        </w:rPr>
        <w:t xml:space="preserve"> європейськи</w:t>
      </w:r>
      <w:r w:rsidR="00B4579A" w:rsidRPr="002B4E52">
        <w:rPr>
          <w:color w:val="000000"/>
          <w:sz w:val="28"/>
          <w:szCs w:val="28"/>
          <w:lang w:val="uk-UA"/>
        </w:rPr>
        <w:t>х</w:t>
      </w:r>
      <w:r w:rsidRPr="002B4E52">
        <w:rPr>
          <w:color w:val="000000"/>
          <w:sz w:val="28"/>
          <w:szCs w:val="28"/>
          <w:lang w:val="uk-UA"/>
        </w:rPr>
        <w:t xml:space="preserve"> країн властиво </w:t>
      </w:r>
      <w:r w:rsidR="00B4579A" w:rsidRPr="002B4E52">
        <w:rPr>
          <w:color w:val="000000"/>
          <w:sz w:val="28"/>
          <w:szCs w:val="28"/>
          <w:lang w:val="uk-UA"/>
        </w:rPr>
        <w:t>створення</w:t>
      </w:r>
      <w:r w:rsidRPr="002B4E52">
        <w:rPr>
          <w:color w:val="000000"/>
          <w:sz w:val="28"/>
          <w:szCs w:val="28"/>
          <w:lang w:val="uk-UA"/>
        </w:rPr>
        <w:t xml:space="preserve"> товариств взаємного гарантування, </w:t>
      </w:r>
      <w:r w:rsidR="00921746" w:rsidRPr="002B4E52">
        <w:rPr>
          <w:color w:val="000000"/>
          <w:sz w:val="28"/>
          <w:szCs w:val="28"/>
          <w:lang w:val="uk-UA"/>
        </w:rPr>
        <w:t xml:space="preserve"> сутність функціонування яких полягає в  </w:t>
      </w:r>
      <w:r w:rsidRPr="002B4E52">
        <w:rPr>
          <w:color w:val="000000"/>
          <w:sz w:val="28"/>
          <w:szCs w:val="28"/>
          <w:lang w:val="uk-UA"/>
        </w:rPr>
        <w:t>нада</w:t>
      </w:r>
      <w:r w:rsidR="00921746" w:rsidRPr="002B4E52">
        <w:rPr>
          <w:color w:val="000000"/>
          <w:sz w:val="28"/>
          <w:szCs w:val="28"/>
          <w:lang w:val="uk-UA"/>
        </w:rPr>
        <w:t>нні</w:t>
      </w:r>
      <w:r w:rsidRPr="002B4E52">
        <w:rPr>
          <w:color w:val="000000"/>
          <w:sz w:val="28"/>
          <w:szCs w:val="28"/>
          <w:lang w:val="uk-UA"/>
        </w:rPr>
        <w:t xml:space="preserve"> гаранті</w:t>
      </w:r>
      <w:r w:rsidR="00921746" w:rsidRPr="002B4E52">
        <w:rPr>
          <w:color w:val="000000"/>
          <w:sz w:val="28"/>
          <w:szCs w:val="28"/>
          <w:lang w:val="uk-UA"/>
        </w:rPr>
        <w:t>й</w:t>
      </w:r>
      <w:r w:rsidRPr="002B4E52">
        <w:rPr>
          <w:color w:val="000000"/>
          <w:sz w:val="28"/>
          <w:szCs w:val="28"/>
          <w:lang w:val="uk-UA"/>
        </w:rPr>
        <w:t xml:space="preserve"> для кредиторів </w:t>
      </w:r>
      <w:r w:rsidR="00921746" w:rsidRPr="002B4E52">
        <w:rPr>
          <w:color w:val="000000"/>
          <w:sz w:val="28"/>
          <w:szCs w:val="28"/>
          <w:lang w:val="uk-UA"/>
        </w:rPr>
        <w:t>за для</w:t>
      </w:r>
      <w:r w:rsidRPr="002B4E52">
        <w:rPr>
          <w:color w:val="000000"/>
          <w:sz w:val="28"/>
          <w:szCs w:val="28"/>
          <w:lang w:val="uk-UA"/>
        </w:rPr>
        <w:t xml:space="preserve"> отримання кредитів для розвитку малого бізнесу</w:t>
      </w:r>
      <w:r w:rsidR="00921746" w:rsidRPr="002B4E52">
        <w:rPr>
          <w:color w:val="000000"/>
          <w:sz w:val="28"/>
          <w:szCs w:val="28"/>
          <w:lang w:val="uk-UA"/>
        </w:rPr>
        <w:t xml:space="preserve">. При цьому здійснюється застава власності </w:t>
      </w:r>
      <w:r w:rsidRPr="002B4E52">
        <w:rPr>
          <w:color w:val="000000"/>
          <w:sz w:val="28"/>
          <w:szCs w:val="28"/>
          <w:lang w:val="uk-UA"/>
        </w:rPr>
        <w:t>поручителями</w:t>
      </w:r>
      <w:r w:rsidR="00921746" w:rsidRPr="002B4E52">
        <w:rPr>
          <w:color w:val="000000"/>
          <w:sz w:val="28"/>
          <w:szCs w:val="28"/>
          <w:lang w:val="uk-UA"/>
        </w:rPr>
        <w:t xml:space="preserve">. Другою формою фінансової підтримки малого бізнесу  </w:t>
      </w:r>
      <w:r w:rsidR="002B4E52" w:rsidRPr="002B4E52">
        <w:rPr>
          <w:color w:val="000000"/>
          <w:sz w:val="28"/>
          <w:szCs w:val="28"/>
          <w:lang w:val="uk-UA"/>
        </w:rPr>
        <w:t>виступають</w:t>
      </w:r>
      <w:r w:rsidR="00921746" w:rsidRPr="002B4E52">
        <w:rPr>
          <w:color w:val="000000"/>
          <w:sz w:val="28"/>
          <w:szCs w:val="28"/>
          <w:lang w:val="uk-UA"/>
        </w:rPr>
        <w:t xml:space="preserve"> </w:t>
      </w:r>
      <w:r w:rsidRPr="002B4E52">
        <w:rPr>
          <w:color w:val="000000"/>
          <w:sz w:val="28"/>
          <w:szCs w:val="28"/>
          <w:lang w:val="uk-UA"/>
        </w:rPr>
        <w:t>товариства взаємного фінансування</w:t>
      </w:r>
      <w:r w:rsidR="00921746" w:rsidRPr="002B4E52">
        <w:rPr>
          <w:color w:val="000000"/>
          <w:sz w:val="28"/>
          <w:szCs w:val="28"/>
          <w:lang w:val="uk-UA"/>
        </w:rPr>
        <w:t>. Вони, в свою чергу, можуть здійснювати</w:t>
      </w:r>
      <w:r w:rsidRPr="002B4E52">
        <w:rPr>
          <w:color w:val="000000"/>
          <w:sz w:val="28"/>
          <w:szCs w:val="28"/>
          <w:lang w:val="uk-UA"/>
        </w:rPr>
        <w:t xml:space="preserve"> фінансу</w:t>
      </w:r>
      <w:r w:rsidR="00921746" w:rsidRPr="002B4E52">
        <w:rPr>
          <w:color w:val="000000"/>
          <w:sz w:val="28"/>
          <w:szCs w:val="28"/>
          <w:lang w:val="uk-UA"/>
        </w:rPr>
        <w:t>вання</w:t>
      </w:r>
      <w:r w:rsidRPr="002B4E52">
        <w:rPr>
          <w:color w:val="000000"/>
          <w:sz w:val="28"/>
          <w:szCs w:val="28"/>
          <w:lang w:val="uk-UA"/>
        </w:rPr>
        <w:t xml:space="preserve">, </w:t>
      </w:r>
      <w:r w:rsidR="00921746" w:rsidRPr="002B4E52">
        <w:rPr>
          <w:color w:val="000000"/>
          <w:sz w:val="28"/>
          <w:szCs w:val="28"/>
          <w:lang w:val="uk-UA"/>
        </w:rPr>
        <w:t xml:space="preserve">інвестування, а також </w:t>
      </w:r>
      <w:r w:rsidRPr="002B4E52">
        <w:rPr>
          <w:color w:val="000000"/>
          <w:sz w:val="28"/>
          <w:szCs w:val="28"/>
          <w:lang w:val="uk-UA"/>
        </w:rPr>
        <w:t xml:space="preserve"> нада</w:t>
      </w:r>
      <w:r w:rsidR="00921746" w:rsidRPr="002B4E52">
        <w:rPr>
          <w:color w:val="000000"/>
          <w:sz w:val="28"/>
          <w:szCs w:val="28"/>
          <w:lang w:val="uk-UA"/>
        </w:rPr>
        <w:t>вати</w:t>
      </w:r>
      <w:r w:rsidRPr="002B4E52">
        <w:rPr>
          <w:color w:val="000000"/>
          <w:sz w:val="28"/>
          <w:szCs w:val="28"/>
          <w:lang w:val="uk-UA"/>
        </w:rPr>
        <w:t xml:space="preserve"> субсидії для суб'єктів малого підприємництва. </w:t>
      </w:r>
    </w:p>
    <w:p w:rsidR="00716B39" w:rsidRPr="002B4E52" w:rsidRDefault="00716B39" w:rsidP="00087B24">
      <w:pPr>
        <w:spacing w:line="360" w:lineRule="auto"/>
        <w:ind w:firstLine="567"/>
        <w:jc w:val="both"/>
        <w:rPr>
          <w:color w:val="000000"/>
          <w:sz w:val="28"/>
          <w:szCs w:val="28"/>
          <w:lang w:val="uk-UA"/>
        </w:rPr>
      </w:pPr>
      <w:r w:rsidRPr="002B4E52">
        <w:rPr>
          <w:color w:val="000000"/>
          <w:sz w:val="28"/>
          <w:szCs w:val="28"/>
          <w:lang w:val="uk-UA"/>
        </w:rPr>
        <w:t xml:space="preserve">Окремо </w:t>
      </w:r>
      <w:r w:rsidR="00635E12" w:rsidRPr="002B4E52">
        <w:rPr>
          <w:color w:val="000000"/>
          <w:sz w:val="28"/>
          <w:szCs w:val="28"/>
          <w:lang w:val="uk-UA"/>
        </w:rPr>
        <w:t>можна</w:t>
      </w:r>
      <w:r w:rsidRPr="002B4E52">
        <w:rPr>
          <w:color w:val="000000"/>
          <w:sz w:val="28"/>
          <w:szCs w:val="28"/>
          <w:lang w:val="uk-UA"/>
        </w:rPr>
        <w:t xml:space="preserve"> відзначити й наявність державних програм підтримки малого бізнесу, яких нажаль не існує в Україні, проте головним важелем успішного функціонування малого бізнесу в Європі є наявність </w:t>
      </w:r>
      <w:r w:rsidR="00635E12" w:rsidRPr="002B4E52">
        <w:rPr>
          <w:color w:val="000000"/>
          <w:sz w:val="28"/>
          <w:szCs w:val="28"/>
          <w:lang w:val="uk-UA"/>
        </w:rPr>
        <w:t>об’єднань</w:t>
      </w:r>
      <w:r w:rsidRPr="002B4E52">
        <w:rPr>
          <w:color w:val="000000"/>
          <w:sz w:val="28"/>
          <w:szCs w:val="28"/>
          <w:lang w:val="uk-UA"/>
        </w:rPr>
        <w:t xml:space="preserve"> підприємців, які можуть відстоювати їх  інтереси в державних органах. </w:t>
      </w:r>
    </w:p>
    <w:p w:rsidR="00716B39" w:rsidRPr="002B4E52" w:rsidRDefault="00716B39" w:rsidP="00087B24">
      <w:pPr>
        <w:spacing w:line="360" w:lineRule="auto"/>
        <w:ind w:firstLine="567"/>
        <w:jc w:val="both"/>
        <w:rPr>
          <w:color w:val="000000"/>
          <w:sz w:val="28"/>
          <w:szCs w:val="28"/>
          <w:lang w:val="uk-UA"/>
        </w:rPr>
      </w:pPr>
      <w:r w:rsidRPr="002B4E52">
        <w:rPr>
          <w:color w:val="000000"/>
          <w:sz w:val="28"/>
          <w:szCs w:val="28"/>
          <w:lang w:val="uk-UA"/>
        </w:rPr>
        <w:t xml:space="preserve">Практично у всіх країнах Європи підприємці </w:t>
      </w:r>
      <w:r w:rsidR="00FD6871" w:rsidRPr="002B4E52">
        <w:rPr>
          <w:color w:val="000000"/>
          <w:sz w:val="28"/>
          <w:szCs w:val="28"/>
          <w:lang w:val="uk-UA"/>
        </w:rPr>
        <w:t xml:space="preserve">об’єднуються в асоціації підприємців малого бізнесу або створюють торговельно-промислові палати. В Україні такі </w:t>
      </w:r>
      <w:r w:rsidR="00635E12" w:rsidRPr="002B4E52">
        <w:rPr>
          <w:color w:val="000000"/>
          <w:sz w:val="28"/>
          <w:szCs w:val="28"/>
          <w:lang w:val="uk-UA"/>
        </w:rPr>
        <w:t>об’єднання</w:t>
      </w:r>
      <w:r w:rsidR="00FD6871" w:rsidRPr="002B4E52">
        <w:rPr>
          <w:color w:val="000000"/>
          <w:sz w:val="28"/>
          <w:szCs w:val="28"/>
          <w:lang w:val="uk-UA"/>
        </w:rPr>
        <w:t xml:space="preserve"> не мають вагомих правових повноважень на відміну від європейських країн.</w:t>
      </w:r>
    </w:p>
    <w:p w:rsidR="00FD6871" w:rsidRPr="002B4E52" w:rsidRDefault="00B4579A" w:rsidP="00087B24">
      <w:pPr>
        <w:spacing w:line="360" w:lineRule="auto"/>
        <w:ind w:firstLine="567"/>
        <w:jc w:val="both"/>
        <w:rPr>
          <w:color w:val="000000"/>
          <w:sz w:val="28"/>
          <w:szCs w:val="28"/>
          <w:lang w:val="uk-UA"/>
        </w:rPr>
      </w:pPr>
      <w:r w:rsidRPr="002B4E52">
        <w:rPr>
          <w:color w:val="000000"/>
          <w:sz w:val="28"/>
          <w:szCs w:val="28"/>
          <w:lang w:val="uk-UA"/>
        </w:rPr>
        <w:t>Отже,</w:t>
      </w:r>
      <w:r w:rsidR="00FD6871" w:rsidRPr="002B4E52">
        <w:rPr>
          <w:color w:val="000000"/>
          <w:sz w:val="28"/>
          <w:szCs w:val="28"/>
          <w:lang w:val="uk-UA"/>
        </w:rPr>
        <w:t xml:space="preserve"> українському малому бізнесу </w:t>
      </w:r>
      <w:r w:rsidR="00C775AF" w:rsidRPr="002B4E52">
        <w:rPr>
          <w:color w:val="000000"/>
          <w:sz w:val="28"/>
          <w:szCs w:val="28"/>
          <w:lang w:val="uk-UA"/>
        </w:rPr>
        <w:t>треба</w:t>
      </w:r>
      <w:r w:rsidR="00FD6871" w:rsidRPr="002B4E52">
        <w:rPr>
          <w:color w:val="000000"/>
          <w:sz w:val="28"/>
          <w:szCs w:val="28"/>
          <w:lang w:val="uk-UA"/>
        </w:rPr>
        <w:t xml:space="preserve"> посилювати </w:t>
      </w:r>
      <w:r w:rsidR="00EF07E5" w:rsidRPr="002B4E52">
        <w:rPr>
          <w:color w:val="000000"/>
          <w:sz w:val="28"/>
          <w:szCs w:val="28"/>
          <w:lang w:val="uk-UA"/>
        </w:rPr>
        <w:t xml:space="preserve"> створення асоційованих </w:t>
      </w:r>
      <w:r w:rsidR="00635E12" w:rsidRPr="002B4E52">
        <w:rPr>
          <w:color w:val="000000"/>
          <w:sz w:val="28"/>
          <w:szCs w:val="28"/>
          <w:lang w:val="uk-UA"/>
        </w:rPr>
        <w:t>об’єднань</w:t>
      </w:r>
      <w:r w:rsidR="00EF07E5" w:rsidRPr="002B4E52">
        <w:rPr>
          <w:color w:val="000000"/>
          <w:sz w:val="28"/>
          <w:szCs w:val="28"/>
          <w:lang w:val="uk-UA"/>
        </w:rPr>
        <w:t xml:space="preserve"> та членство в таких асоціаціях для того аби захистити свій бізнес від правових небезпек. Асоціації доцільно створювати за принципом галузевої приналежності, або</w:t>
      </w:r>
      <w:r w:rsidR="00C775AF" w:rsidRPr="002B4E52">
        <w:rPr>
          <w:color w:val="000000"/>
          <w:sz w:val="28"/>
          <w:szCs w:val="28"/>
          <w:lang w:val="uk-UA"/>
        </w:rPr>
        <w:t>,</w:t>
      </w:r>
      <w:r w:rsidR="00EF07E5" w:rsidRPr="002B4E52">
        <w:rPr>
          <w:color w:val="000000"/>
          <w:sz w:val="28"/>
          <w:szCs w:val="28"/>
          <w:lang w:val="uk-UA"/>
        </w:rPr>
        <w:t xml:space="preserve"> в певних випадках</w:t>
      </w:r>
      <w:r w:rsidR="00C775AF" w:rsidRPr="002B4E52">
        <w:rPr>
          <w:color w:val="000000"/>
          <w:sz w:val="28"/>
          <w:szCs w:val="28"/>
          <w:lang w:val="uk-UA"/>
        </w:rPr>
        <w:t>,</w:t>
      </w:r>
      <w:r w:rsidR="00EF07E5" w:rsidRPr="002B4E52">
        <w:rPr>
          <w:color w:val="000000"/>
          <w:sz w:val="28"/>
          <w:szCs w:val="28"/>
          <w:lang w:val="uk-UA"/>
        </w:rPr>
        <w:t xml:space="preserve"> за регіональним принципом. Свої функції такі асоціації мають виконувати за прикладом торгових купецьких гільдій минулого сторіччя, а саме відстоювати </w:t>
      </w:r>
      <w:r w:rsidR="00C775AF" w:rsidRPr="002B4E52">
        <w:rPr>
          <w:color w:val="000000"/>
          <w:sz w:val="28"/>
          <w:szCs w:val="28"/>
          <w:lang w:val="uk-UA"/>
        </w:rPr>
        <w:t xml:space="preserve">інтереси </w:t>
      </w:r>
      <w:r w:rsidR="00635E12" w:rsidRPr="002B4E52">
        <w:rPr>
          <w:color w:val="000000"/>
          <w:sz w:val="28"/>
          <w:szCs w:val="28"/>
          <w:lang w:val="uk-UA"/>
        </w:rPr>
        <w:t>своїх</w:t>
      </w:r>
      <w:r w:rsidR="00C775AF" w:rsidRPr="002B4E52">
        <w:rPr>
          <w:color w:val="000000"/>
          <w:sz w:val="28"/>
          <w:szCs w:val="28"/>
          <w:lang w:val="uk-UA"/>
        </w:rPr>
        <w:t xml:space="preserve"> члені на </w:t>
      </w:r>
      <w:r w:rsidR="00C775AF" w:rsidRPr="002B4E52">
        <w:rPr>
          <w:color w:val="000000"/>
          <w:sz w:val="28"/>
          <w:szCs w:val="28"/>
          <w:lang w:val="uk-UA"/>
        </w:rPr>
        <w:lastRenderedPageBreak/>
        <w:t xml:space="preserve">державному рівні і створювати фонди взаємодопомоги, що саме і є найбільш актуальним на даному етапі. </w:t>
      </w:r>
    </w:p>
    <w:p w:rsidR="00264AF9" w:rsidRPr="002B4E52" w:rsidRDefault="00264AF9" w:rsidP="00264AF9">
      <w:pPr>
        <w:spacing w:line="360" w:lineRule="auto"/>
        <w:ind w:firstLine="567"/>
        <w:jc w:val="both"/>
        <w:rPr>
          <w:color w:val="000000"/>
          <w:sz w:val="28"/>
          <w:szCs w:val="28"/>
          <w:lang w:val="uk-UA"/>
        </w:rPr>
      </w:pPr>
      <w:r w:rsidRPr="002B4E52">
        <w:rPr>
          <w:color w:val="000000"/>
          <w:sz w:val="28"/>
          <w:szCs w:val="28"/>
          <w:lang w:val="uk-UA"/>
        </w:rPr>
        <w:t>Орієнтовний механізм забезпечення  правової економічної безпеки малого бізнесу наведено на рис. 2.</w:t>
      </w:r>
    </w:p>
    <w:p w:rsidR="00264AF9" w:rsidRPr="002B4E52" w:rsidRDefault="00264AF9" w:rsidP="00264AF9">
      <w:pPr>
        <w:spacing w:line="360" w:lineRule="auto"/>
        <w:ind w:firstLine="567"/>
        <w:jc w:val="both"/>
        <w:rPr>
          <w:color w:val="000000"/>
          <w:sz w:val="28"/>
          <w:szCs w:val="28"/>
          <w:shd w:val="clear" w:color="auto" w:fill="FFFFFF"/>
          <w:lang w:val="uk-UA"/>
        </w:rPr>
      </w:pPr>
      <w:r w:rsidRPr="002B4E52">
        <w:rPr>
          <w:color w:val="000000"/>
          <w:sz w:val="28"/>
          <w:szCs w:val="28"/>
          <w:lang w:val="uk-UA"/>
        </w:rPr>
        <w:t>Функціонування механізму відбуватиметься наступним чином. Бажаючі підприємці об’єднуються</w:t>
      </w:r>
      <w:r w:rsidR="00D60BEE" w:rsidRPr="002B4E52">
        <w:rPr>
          <w:color w:val="000000"/>
          <w:sz w:val="28"/>
          <w:szCs w:val="28"/>
          <w:lang w:val="uk-UA"/>
        </w:rPr>
        <w:t xml:space="preserve"> </w:t>
      </w:r>
      <w:r w:rsidRPr="002B4E52">
        <w:rPr>
          <w:color w:val="000000"/>
          <w:sz w:val="28"/>
          <w:szCs w:val="28"/>
          <w:lang w:val="uk-UA"/>
        </w:rPr>
        <w:t>(вступають, створюють) асоціацію, що згідно ст.120 Господарського кодексу України представляє</w:t>
      </w:r>
      <w:r w:rsidR="00921746" w:rsidRPr="002B4E52">
        <w:rPr>
          <w:color w:val="000000"/>
          <w:sz w:val="28"/>
          <w:szCs w:val="28"/>
          <w:lang w:val="uk-UA"/>
        </w:rPr>
        <w:t xml:space="preserve"> собою</w:t>
      </w:r>
      <w:r w:rsidRPr="002B4E52">
        <w:rPr>
          <w:color w:val="000000"/>
          <w:sz w:val="28"/>
          <w:szCs w:val="28"/>
          <w:lang w:val="uk-UA"/>
        </w:rPr>
        <w:t xml:space="preserve"> </w:t>
      </w:r>
      <w:r w:rsidRPr="002B4E52">
        <w:rPr>
          <w:color w:val="000000"/>
          <w:sz w:val="28"/>
          <w:szCs w:val="28"/>
          <w:shd w:val="clear" w:color="auto" w:fill="FFFFFF"/>
          <w:lang w:val="uk-UA"/>
        </w:rPr>
        <w:t>договірне об'єднання</w:t>
      </w:r>
      <w:r w:rsidR="00415AA6" w:rsidRPr="002B4E52">
        <w:rPr>
          <w:color w:val="000000"/>
          <w:sz w:val="28"/>
          <w:szCs w:val="28"/>
          <w:shd w:val="clear" w:color="auto" w:fill="FFFFFF"/>
          <w:lang w:val="uk-UA"/>
        </w:rPr>
        <w:t xml:space="preserve"> </w:t>
      </w:r>
      <w:r w:rsidRPr="002B4E52">
        <w:rPr>
          <w:color w:val="000000"/>
          <w:sz w:val="28"/>
          <w:szCs w:val="28"/>
          <w:lang w:val="uk-UA"/>
        </w:rPr>
        <w:t>[</w:t>
      </w:r>
      <w:r w:rsidR="00E372F8" w:rsidRPr="002B4E52">
        <w:rPr>
          <w:color w:val="000000"/>
          <w:sz w:val="28"/>
          <w:szCs w:val="28"/>
          <w:lang w:val="uk-UA"/>
        </w:rPr>
        <w:t>2</w:t>
      </w:r>
      <w:r w:rsidRPr="002B4E52">
        <w:rPr>
          <w:color w:val="000000"/>
          <w:sz w:val="28"/>
          <w:szCs w:val="28"/>
          <w:lang w:val="uk-UA"/>
        </w:rPr>
        <w:t>]</w:t>
      </w:r>
      <w:r w:rsidRPr="002B4E52">
        <w:rPr>
          <w:color w:val="000000"/>
          <w:sz w:val="28"/>
          <w:szCs w:val="28"/>
          <w:shd w:val="clear" w:color="auto" w:fill="FFFFFF"/>
          <w:lang w:val="uk-UA"/>
        </w:rPr>
        <w:t>.</w:t>
      </w:r>
    </w:p>
    <w:p w:rsidR="00264AF9" w:rsidRPr="002B4E52" w:rsidRDefault="007553D9" w:rsidP="00264AF9">
      <w:pPr>
        <w:spacing w:line="360" w:lineRule="auto"/>
        <w:jc w:val="both"/>
        <w:rPr>
          <w:color w:val="000000"/>
          <w:sz w:val="28"/>
          <w:szCs w:val="28"/>
          <w:shd w:val="clear" w:color="auto" w:fill="FFFFFF"/>
          <w:lang w:val="uk-UA"/>
        </w:rPr>
      </w:pPr>
      <w:r w:rsidRPr="002B4E52">
        <w:rPr>
          <w:color w:val="000000"/>
          <w:sz w:val="28"/>
          <w:szCs w:val="28"/>
          <w:lang w:val="uk-UA"/>
        </w:rPr>
      </w:r>
      <w:r w:rsidRPr="002B4E52">
        <w:rPr>
          <w:color w:val="000000"/>
          <w:sz w:val="28"/>
          <w:szCs w:val="28"/>
          <w:lang w:val="uk-UA"/>
        </w:rPr>
        <w:pict>
          <v:group id="_x0000_s1064" style="width:491.85pt;height:281.3pt;mso-position-horizontal-relative:char;mso-position-vertical-relative:line" coordorigin="1315,6413" coordsize="9837,5626">
            <v:shapetype id="_x0000_t202" coordsize="21600,21600" o:spt="202" path="m,l,21600r21600,l21600,xe">
              <v:stroke joinstyle="miter"/>
              <v:path gradientshapeok="t" o:connecttype="rect"/>
            </v:shapetype>
            <v:shape id="_x0000_s1047" type="#_x0000_t202" style="position:absolute;left:1315;top:6647;width:4093;height:3567" fillcolor="#f2f2f2 [3052]">
              <v:textbox style="mso-next-textbox:#_x0000_s1047">
                <w:txbxContent>
                  <w:p w:rsidR="00D62EF4" w:rsidRDefault="00D62EF4" w:rsidP="006A47CC">
                    <w:pPr>
                      <w:rPr>
                        <w:lang w:val="uk-UA"/>
                      </w:rPr>
                    </w:pPr>
                    <w:r>
                      <w:rPr>
                        <w:lang w:val="uk-UA"/>
                      </w:rPr>
                      <w:t>РИНОК</w:t>
                    </w:r>
                  </w:p>
                  <w:p w:rsidR="00D62EF4" w:rsidRDefault="00D62EF4" w:rsidP="006A47CC">
                    <w:pPr>
                      <w:jc w:val="right"/>
                      <w:rPr>
                        <w:lang w:val="uk-UA"/>
                      </w:rPr>
                    </w:pPr>
                  </w:p>
                  <w:p w:rsidR="00D62EF4" w:rsidRDefault="00D62EF4" w:rsidP="006A47CC">
                    <w:pPr>
                      <w:jc w:val="right"/>
                      <w:rPr>
                        <w:lang w:val="uk-UA"/>
                      </w:rPr>
                    </w:pPr>
                  </w:p>
                  <w:p w:rsidR="00D62EF4" w:rsidRDefault="00D62EF4" w:rsidP="006A47CC">
                    <w:pPr>
                      <w:jc w:val="right"/>
                      <w:rPr>
                        <w:lang w:val="uk-UA"/>
                      </w:rPr>
                    </w:pPr>
                  </w:p>
                  <w:p w:rsidR="00D62EF4" w:rsidRDefault="00D62EF4" w:rsidP="006A47CC">
                    <w:pPr>
                      <w:jc w:val="right"/>
                      <w:rPr>
                        <w:lang w:val="uk-UA"/>
                      </w:rPr>
                    </w:pPr>
                  </w:p>
                  <w:p w:rsidR="00D62EF4" w:rsidRDefault="00D62EF4" w:rsidP="006A47CC">
                    <w:pPr>
                      <w:jc w:val="right"/>
                      <w:rPr>
                        <w:lang w:val="uk-UA"/>
                      </w:rPr>
                    </w:pPr>
                  </w:p>
                  <w:p w:rsidR="00D62EF4" w:rsidRDefault="00D62EF4" w:rsidP="00BD7C6B">
                    <w:pPr>
                      <w:rPr>
                        <w:lang w:val="uk-UA"/>
                      </w:rPr>
                    </w:pPr>
                  </w:p>
                  <w:p w:rsidR="00D62EF4" w:rsidRDefault="00D62EF4" w:rsidP="00BD7C6B">
                    <w:pPr>
                      <w:rPr>
                        <w:lang w:val="uk-UA"/>
                      </w:rPr>
                    </w:pPr>
                  </w:p>
                  <w:p w:rsidR="00D62EF4" w:rsidRDefault="00D62EF4" w:rsidP="00BD7C6B">
                    <w:pPr>
                      <w:rPr>
                        <w:lang w:val="uk-UA"/>
                      </w:rPr>
                    </w:pPr>
                  </w:p>
                  <w:p w:rsidR="00D62EF4" w:rsidRDefault="00D62EF4" w:rsidP="00BD7C6B">
                    <w:pPr>
                      <w:rPr>
                        <w:lang w:val="uk-UA"/>
                      </w:rPr>
                    </w:pPr>
                    <w:r>
                      <w:rPr>
                        <w:lang w:val="uk-UA"/>
                      </w:rPr>
                      <w:t xml:space="preserve">незалежні </w:t>
                    </w:r>
                  </w:p>
                  <w:p w:rsidR="00D62EF4" w:rsidRPr="006A47CC" w:rsidRDefault="00D62EF4" w:rsidP="00BD7C6B">
                    <w:pPr>
                      <w:rPr>
                        <w:lang w:val="uk-UA"/>
                      </w:rPr>
                    </w:pPr>
                    <w:r>
                      <w:rPr>
                        <w:lang w:val="uk-UA"/>
                      </w:rPr>
                      <w:t>підприємці</w:t>
                    </w:r>
                  </w:p>
                </w:txbxContent>
              </v:textbox>
            </v:shape>
            <v:shape id="_x0000_s1048" type="#_x0000_t202" style="position:absolute;left:2947;top:6647;width:1875;height:1457">
              <v:stroke dashstyle="longDash"/>
              <v:textbox style="mso-next-textbox:#_x0000_s1048">
                <w:txbxContent>
                  <w:p w:rsidR="00D62EF4" w:rsidRDefault="00D62EF4">
                    <w:pPr>
                      <w:rPr>
                        <w:lang w:val="uk-UA"/>
                      </w:rPr>
                    </w:pPr>
                    <w:r>
                      <w:rPr>
                        <w:lang w:val="uk-UA"/>
                      </w:rPr>
                      <w:t>підприємець 1</w:t>
                    </w:r>
                  </w:p>
                  <w:p w:rsidR="00D62EF4" w:rsidRPr="006A47CC" w:rsidRDefault="00D62EF4" w:rsidP="006A47CC">
                    <w:pPr>
                      <w:rPr>
                        <w:lang w:val="uk-UA"/>
                      </w:rPr>
                    </w:pPr>
                    <w:r>
                      <w:rPr>
                        <w:lang w:val="uk-UA"/>
                      </w:rPr>
                      <w:t>підприємець 2</w:t>
                    </w:r>
                  </w:p>
                  <w:p w:rsidR="00D62EF4" w:rsidRDefault="00D62EF4">
                    <w:pPr>
                      <w:rPr>
                        <w:lang w:val="uk-UA"/>
                      </w:rPr>
                    </w:pPr>
                    <w:r>
                      <w:rPr>
                        <w:lang w:val="uk-UA"/>
                      </w:rPr>
                      <w:t>…</w:t>
                    </w:r>
                  </w:p>
                  <w:p w:rsidR="00D62EF4" w:rsidRPr="006A47CC" w:rsidRDefault="00D62EF4">
                    <w:pPr>
                      <w:rPr>
                        <w:lang w:val="uk-UA"/>
                      </w:rPr>
                    </w:pPr>
                    <w:r>
                      <w:rPr>
                        <w:lang w:val="uk-UA"/>
                      </w:rPr>
                      <w:t xml:space="preserve">підприємець </w:t>
                    </w:r>
                    <w:r>
                      <w:rPr>
                        <w:lang w:val="en-US"/>
                      </w:rPr>
                      <w:t>n</w:t>
                    </w:r>
                  </w:p>
                </w:txbxContent>
              </v:textbox>
            </v:shape>
            <v:shape id="_x0000_s1049" type="#_x0000_t202" style="position:absolute;left:6446;top:7268;width:1775;height:502" fillcolor="#f2f2f2 [3052]">
              <v:textbox style="mso-next-textbox:#_x0000_s1049">
                <w:txbxContent>
                  <w:p w:rsidR="00D62EF4" w:rsidRPr="007E6389" w:rsidRDefault="00D62EF4" w:rsidP="007E6389">
                    <w:pPr>
                      <w:jc w:val="center"/>
                      <w:rPr>
                        <w:lang w:val="uk-UA"/>
                      </w:rPr>
                    </w:pPr>
                    <w:r>
                      <w:rPr>
                        <w:lang w:val="uk-UA"/>
                      </w:rPr>
                      <w:t>АСОЦІАЦІЯ</w:t>
                    </w:r>
                  </w:p>
                </w:txbxContent>
              </v:textbox>
            </v:shape>
            <v:shape id="_x0000_s1050" type="#_x0000_t202" style="position:absolute;left:8874;top:7535;width:2278;height:737" fillcolor="#f2f2f2 [3052]">
              <v:textbox style="mso-next-textbox:#_x0000_s1050">
                <w:txbxContent>
                  <w:p w:rsidR="00D62EF4" w:rsidRPr="007E6389" w:rsidRDefault="00D62EF4" w:rsidP="007E6389">
                    <w:pPr>
                      <w:jc w:val="center"/>
                      <w:rPr>
                        <w:lang w:val="uk-UA"/>
                      </w:rPr>
                    </w:pPr>
                    <w:r>
                      <w:rPr>
                        <w:lang w:val="uk-UA"/>
                      </w:rPr>
                      <w:t>Фонд взаємної допомоги</w:t>
                    </w:r>
                  </w:p>
                </w:txbxContent>
              </v:textbox>
            </v:shape>
            <v:shape id="_x0000_s1051" type="#_x0000_t202" style="position:absolute;left:6647;top:8724;width:1574;height:820" fillcolor="#f2f2f2 [3052]">
              <v:textbox style="mso-next-textbox:#_x0000_s1051">
                <w:txbxContent>
                  <w:p w:rsidR="00D62EF4" w:rsidRPr="007E6389" w:rsidRDefault="00D62EF4" w:rsidP="00A12EDC">
                    <w:pPr>
                      <w:jc w:val="center"/>
                      <w:rPr>
                        <w:lang w:val="uk-UA"/>
                      </w:rPr>
                    </w:pPr>
                    <w:r>
                      <w:rPr>
                        <w:lang w:val="uk-UA"/>
                      </w:rPr>
                      <w:t>Громадська організація</w:t>
                    </w:r>
                  </w:p>
                </w:txbxContent>
              </v:textbox>
            </v:shape>
            <v:shape id="_x0000_s1052" type="#_x0000_t202" style="position:absolute;left:6898;top:10164;width:2160;height:1273">
              <v:textbox style="mso-next-textbox:#_x0000_s1052">
                <w:txbxContent>
                  <w:p w:rsidR="00D62EF4" w:rsidRDefault="00D62EF4" w:rsidP="007E6389">
                    <w:pPr>
                      <w:jc w:val="center"/>
                      <w:rPr>
                        <w:lang w:val="uk-UA"/>
                      </w:rPr>
                    </w:pPr>
                  </w:p>
                  <w:p w:rsidR="00D62EF4" w:rsidRPr="007E6389" w:rsidRDefault="00D62EF4" w:rsidP="007E6389">
                    <w:pPr>
                      <w:jc w:val="center"/>
                      <w:rPr>
                        <w:lang w:val="uk-UA"/>
                      </w:rPr>
                    </w:pPr>
                    <w:r>
                      <w:rPr>
                        <w:lang w:val="uk-UA"/>
                      </w:rPr>
                      <w:t>Законотворчість</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4822;top:7033;width:1624;height:737">
              <v:textbox style="mso-next-textbox:#_x0000_s1053">
                <w:txbxContent>
                  <w:p w:rsidR="00D62EF4" w:rsidRPr="007E6389" w:rsidRDefault="00D62EF4">
                    <w:pPr>
                      <w:rPr>
                        <w:sz w:val="20"/>
                        <w:szCs w:val="20"/>
                        <w:lang w:val="uk-UA"/>
                      </w:rPr>
                    </w:pPr>
                    <w:proofErr w:type="spellStart"/>
                    <w:r w:rsidRPr="007E6389">
                      <w:rPr>
                        <w:sz w:val="20"/>
                        <w:szCs w:val="20"/>
                        <w:lang w:val="uk-UA"/>
                      </w:rPr>
                      <w:t>обєднуються</w:t>
                    </w:r>
                    <w:proofErr w:type="spellEnd"/>
                  </w:p>
                </w:txbxContent>
              </v:textbox>
            </v:shape>
            <v:shapetype id="_x0000_t32" coordsize="21600,21600" o:spt="32" o:oned="t" path="m,l21600,21600e" filled="f">
              <v:path arrowok="t" fillok="f" o:connecttype="none"/>
              <o:lock v:ext="edit" shapetype="t"/>
            </v:shapetype>
            <v:shape id="_x0000_s1054" type="#_x0000_t32" style="position:absolute;left:8221;top:7535;width:653;height:570" o:connectortype="straight">
              <v:stroke endarrow="block"/>
            </v:shape>
            <v:shape id="_x0000_s1055" type="#_x0000_t32" style="position:absolute;left:7385;top:7770;width:0;height:954" o:connectortype="straight">
              <v:stroke endarrow="block"/>
            </v:shape>
            <v:shape id="_x0000_s1056" type="#_x0000_t32" style="position:absolute;left:7385;top:9544;width:0;height:620" o:connectortype="straight">
              <v:stroke endarrow="block"/>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57" type="#_x0000_t90" style="position:absolute;left:7267;top:3968;width:1122;height:6011;rotation:270" adj="8913">
              <v:textbox style="mso-next-textbox:#_x0000_s1057">
                <w:txbxContent>
                  <w:p w:rsidR="00D62EF4" w:rsidRPr="00BD7C6B" w:rsidRDefault="00D62EF4">
                    <w:pPr>
                      <w:rPr>
                        <w:lang w:val="uk-UA"/>
                      </w:rPr>
                    </w:pPr>
                    <w:r>
                      <w:rPr>
                        <w:lang w:val="uk-UA"/>
                      </w:rPr>
                      <w:t xml:space="preserve">      підтримує</w:t>
                    </w:r>
                  </w:p>
                </w:txbxContent>
              </v:textbox>
            </v:shape>
            <v:shape id="_x0000_s1058" type="#_x0000_t202" style="position:absolute;left:7385;top:7770;width:1238;height:418">
              <v:textbox style="mso-next-textbox:#_x0000_s1058">
                <w:txbxContent>
                  <w:p w:rsidR="00D62EF4" w:rsidRPr="00A12EDC" w:rsidRDefault="00D62EF4" w:rsidP="00A12EDC">
                    <w:pPr>
                      <w:jc w:val="center"/>
                      <w:rPr>
                        <w:sz w:val="20"/>
                        <w:szCs w:val="20"/>
                        <w:lang w:val="uk-UA"/>
                      </w:rPr>
                    </w:pPr>
                    <w:r w:rsidRPr="00A12EDC">
                      <w:rPr>
                        <w:sz w:val="20"/>
                        <w:szCs w:val="20"/>
                        <w:lang w:val="uk-UA"/>
                      </w:rPr>
                      <w:t>створює</w:t>
                    </w:r>
                  </w:p>
                </w:txbxContent>
              </v:textbox>
            </v:shape>
            <v:shape id="_x0000_s1059" type="#_x0000_t202" style="position:absolute;left:7385;top:9544;width:1121;height:418">
              <v:textbox style="mso-next-textbox:#_x0000_s1059">
                <w:txbxContent>
                  <w:p w:rsidR="00D62EF4" w:rsidRPr="00A12EDC" w:rsidRDefault="00D62EF4" w:rsidP="00A12EDC">
                    <w:pPr>
                      <w:rPr>
                        <w:sz w:val="20"/>
                        <w:szCs w:val="20"/>
                        <w:lang w:val="uk-UA"/>
                      </w:rPr>
                    </w:pPr>
                    <w:r>
                      <w:rPr>
                        <w:sz w:val="20"/>
                        <w:szCs w:val="20"/>
                        <w:lang w:val="uk-UA"/>
                      </w:rPr>
                      <w:t>впливає</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1478;top:7105;width:1432;height:1758;rotation:4890233fd">
              <v:textbox style="mso-next-textbox:#_x0000_s1060">
                <w:txbxContent>
                  <w:p w:rsidR="00D62EF4" w:rsidRDefault="00D62EF4">
                    <w:r>
                      <w:rPr>
                        <w:lang w:val="uk-UA"/>
                      </w:rPr>
                      <w:t>нові товари (послуги)</w:t>
                    </w:r>
                  </w:p>
                </w:txbxContent>
              </v:textbox>
            </v:shape>
            <v:shape id="_x0000_s1061" type="#_x0000_t67" style="position:absolute;left:4264;top:7658;width:1373;height:2104">
              <v:textbox style="layout-flow:vertical;mso-next-textbox:#_x0000_s1061">
                <w:txbxContent>
                  <w:p w:rsidR="00D62EF4" w:rsidRPr="00A12EDC" w:rsidRDefault="00D62EF4" w:rsidP="00A12EDC">
                    <w:pPr>
                      <w:rPr>
                        <w:lang w:val="uk-UA"/>
                      </w:rPr>
                    </w:pPr>
                    <w:r>
                      <w:rPr>
                        <w:lang w:val="uk-UA"/>
                      </w:rPr>
                      <w:t>нові технології виробництв</w:t>
                    </w:r>
                    <w:r w:rsidR="00264AF9">
                      <w:rPr>
                        <w:lang w:val="uk-UA"/>
                      </w:rPr>
                      <w:t>а</w:t>
                    </w:r>
                  </w:p>
                  <w:p w:rsidR="00D62EF4" w:rsidRDefault="00D62EF4"/>
                </w:txbxContent>
              </v:textbox>
            </v:shape>
            <v:shape id="_x0000_s1062" type="#_x0000_t67" style="position:absolute;left:2551;top:7755;width:1432;height:1976;rotation:3397725fd">
              <v:textbox style="mso-next-textbox:#_x0000_s1062">
                <w:txbxContent>
                  <w:p w:rsidR="00D62EF4" w:rsidRDefault="00D62EF4" w:rsidP="00083DA2">
                    <w:r>
                      <w:rPr>
                        <w:lang w:val="uk-UA"/>
                      </w:rPr>
                      <w:t>активізація конкуренції</w:t>
                    </w:r>
                  </w:p>
                </w:txbxContent>
              </v:textbox>
            </v:shape>
            <v:shape id="_x0000_s1037" type="#_x0000_t90" style="position:absolute;left:1407;top:9544;width:7853;height:2495;flip:x">
              <v:textbox style="mso-next-textbox:#_x0000_s1037">
                <w:txbxContent>
                  <w:p w:rsidR="00BD7C6B" w:rsidRPr="00BD7C6B" w:rsidRDefault="00BD7C6B" w:rsidP="00BD7C6B">
                    <w:pPr>
                      <w:jc w:val="center"/>
                      <w:rPr>
                        <w:lang w:val="uk-UA"/>
                      </w:rPr>
                    </w:pPr>
                    <w:r w:rsidRPr="00BD7C6B">
                      <w:rPr>
                        <w:lang w:val="uk-UA"/>
                      </w:rPr>
                      <w:t xml:space="preserve">Створює умови для економічного зростання та </w:t>
                    </w:r>
                    <w:proofErr w:type="spellStart"/>
                    <w:r w:rsidRPr="00BD7C6B">
                      <w:rPr>
                        <w:lang w:val="uk-UA"/>
                      </w:rPr>
                      <w:t>та</w:t>
                    </w:r>
                    <w:proofErr w:type="spellEnd"/>
                    <w:r w:rsidRPr="00BD7C6B">
                      <w:rPr>
                        <w:lang w:val="uk-UA"/>
                      </w:rPr>
                      <w:t xml:space="preserve"> стабільності діяльності</w:t>
                    </w:r>
                  </w:p>
                  <w:p w:rsidR="00264AF9" w:rsidRDefault="00264AF9"/>
                </w:txbxContent>
              </v:textbox>
            </v:shape>
            <w10:wrap type="none"/>
            <w10:anchorlock/>
          </v:group>
        </w:pict>
      </w:r>
    </w:p>
    <w:p w:rsidR="006A47CC" w:rsidRPr="002B4E52" w:rsidRDefault="006A47CC" w:rsidP="00264AF9">
      <w:pPr>
        <w:spacing w:line="360" w:lineRule="auto"/>
        <w:ind w:firstLine="567"/>
        <w:jc w:val="center"/>
        <w:rPr>
          <w:b/>
          <w:color w:val="000000"/>
          <w:lang w:val="uk-UA"/>
        </w:rPr>
      </w:pPr>
      <w:r w:rsidRPr="002B4E52">
        <w:rPr>
          <w:b/>
          <w:color w:val="000000"/>
          <w:lang w:val="uk-UA"/>
        </w:rPr>
        <w:t>Рис. 2. Механізм забезпечення  правової економічної безпеки малого бізнесу</w:t>
      </w:r>
    </w:p>
    <w:p w:rsidR="00B4579A" w:rsidRPr="002B4E52" w:rsidRDefault="00B4579A" w:rsidP="00264AF9">
      <w:pPr>
        <w:spacing w:line="360" w:lineRule="auto"/>
        <w:ind w:firstLine="567"/>
        <w:jc w:val="both"/>
        <w:rPr>
          <w:color w:val="000000"/>
          <w:sz w:val="28"/>
          <w:szCs w:val="28"/>
          <w:shd w:val="clear" w:color="auto" w:fill="FFFFFF"/>
          <w:lang w:val="uk-UA"/>
        </w:rPr>
      </w:pPr>
      <w:r w:rsidRPr="002B4E52">
        <w:rPr>
          <w:color w:val="000000"/>
          <w:sz w:val="28"/>
          <w:szCs w:val="28"/>
          <w:shd w:val="clear" w:color="auto" w:fill="FFFFFF"/>
          <w:lang w:val="uk-UA"/>
        </w:rPr>
        <w:t xml:space="preserve">В свою чергу асоціація через громадську організацію, що згідно законодавства представляє собою громадське об'єднання, засновниками та членами (учасниками) якого є фізичні особи </w:t>
      </w:r>
      <w:r w:rsidRPr="002B4E52">
        <w:rPr>
          <w:color w:val="000000"/>
          <w:sz w:val="28"/>
          <w:szCs w:val="28"/>
          <w:lang w:val="uk-UA"/>
        </w:rPr>
        <w:t>[4]</w:t>
      </w:r>
      <w:r w:rsidRPr="002B4E52">
        <w:rPr>
          <w:color w:val="000000"/>
          <w:sz w:val="28"/>
          <w:szCs w:val="28"/>
          <w:shd w:val="clear" w:color="auto" w:fill="FFFFFF"/>
          <w:lang w:val="uk-UA"/>
        </w:rPr>
        <w:t>, створює фонд взаємної допомоги, яки надає фінансову підтримку, підприємцям-членам асоціації.</w:t>
      </w:r>
    </w:p>
    <w:p w:rsidR="00795CA5" w:rsidRPr="002B4E52" w:rsidRDefault="00795CA5" w:rsidP="00264AF9">
      <w:pPr>
        <w:spacing w:line="360" w:lineRule="auto"/>
        <w:ind w:firstLine="567"/>
        <w:jc w:val="both"/>
        <w:rPr>
          <w:color w:val="000000"/>
          <w:sz w:val="28"/>
          <w:szCs w:val="28"/>
          <w:shd w:val="clear" w:color="auto" w:fill="FFFFFF"/>
          <w:lang w:val="uk-UA"/>
        </w:rPr>
      </w:pPr>
      <w:r w:rsidRPr="002B4E52">
        <w:rPr>
          <w:color w:val="000000"/>
          <w:sz w:val="28"/>
          <w:szCs w:val="28"/>
          <w:shd w:val="clear" w:color="auto" w:fill="FFFFFF"/>
          <w:lang w:val="uk-UA"/>
        </w:rPr>
        <w:t xml:space="preserve">Саме фонд виступає акумулятором фінансових коштів та належить до категорії фінансових посередників, але на відміну від банку та страхової компанії, які також є посередниками керується в своїй діяльності положеннями Закону України «Про інститути спільного інвестування» </w:t>
      </w:r>
      <w:r w:rsidRPr="002B4E52">
        <w:rPr>
          <w:color w:val="000000"/>
          <w:sz w:val="28"/>
          <w:szCs w:val="28"/>
          <w:lang w:val="uk-UA"/>
        </w:rPr>
        <w:t>[</w:t>
      </w:r>
      <w:r w:rsidR="00E372F8" w:rsidRPr="002B4E52">
        <w:rPr>
          <w:color w:val="000000"/>
          <w:sz w:val="28"/>
          <w:szCs w:val="28"/>
          <w:lang w:val="uk-UA"/>
        </w:rPr>
        <w:t>3</w:t>
      </w:r>
      <w:r w:rsidRPr="002B4E52">
        <w:rPr>
          <w:color w:val="000000"/>
          <w:sz w:val="28"/>
          <w:szCs w:val="28"/>
          <w:lang w:val="uk-UA"/>
        </w:rPr>
        <w:t>]</w:t>
      </w:r>
      <w:r w:rsidRPr="002B4E52">
        <w:rPr>
          <w:color w:val="000000"/>
          <w:sz w:val="28"/>
          <w:szCs w:val="28"/>
          <w:shd w:val="clear" w:color="auto" w:fill="FFFFFF"/>
          <w:lang w:val="uk-UA"/>
        </w:rPr>
        <w:t xml:space="preserve">, де і </w:t>
      </w:r>
      <w:r w:rsidR="00635E12" w:rsidRPr="002B4E52">
        <w:rPr>
          <w:color w:val="000000"/>
          <w:sz w:val="28"/>
          <w:szCs w:val="28"/>
          <w:shd w:val="clear" w:color="auto" w:fill="FFFFFF"/>
          <w:lang w:val="uk-UA"/>
        </w:rPr>
        <w:t>визначаються</w:t>
      </w:r>
      <w:r w:rsidRPr="002B4E52">
        <w:rPr>
          <w:color w:val="000000"/>
          <w:sz w:val="28"/>
          <w:szCs w:val="28"/>
          <w:shd w:val="clear" w:color="auto" w:fill="FFFFFF"/>
          <w:lang w:val="uk-UA"/>
        </w:rPr>
        <w:t xml:space="preserve"> положення ліквідації такого фонду. </w:t>
      </w:r>
      <w:r w:rsidR="005746F3" w:rsidRPr="002B4E52">
        <w:rPr>
          <w:color w:val="000000"/>
          <w:sz w:val="28"/>
          <w:szCs w:val="28"/>
          <w:shd w:val="clear" w:color="auto" w:fill="FFFFFF"/>
          <w:lang w:val="uk-UA"/>
        </w:rPr>
        <w:t xml:space="preserve"> Таким чином, створюючи фонд асоціація сама себе страхує від процедури банкрутства,  що так розповсюджена </w:t>
      </w:r>
      <w:r w:rsidR="002B4E52" w:rsidRPr="002B4E52">
        <w:rPr>
          <w:color w:val="000000"/>
          <w:sz w:val="28"/>
          <w:szCs w:val="28"/>
          <w:shd w:val="clear" w:color="auto" w:fill="FFFFFF"/>
          <w:lang w:val="uk-UA"/>
        </w:rPr>
        <w:t>серед</w:t>
      </w:r>
      <w:r w:rsidR="005746F3" w:rsidRPr="002B4E52">
        <w:rPr>
          <w:color w:val="000000"/>
          <w:sz w:val="28"/>
          <w:szCs w:val="28"/>
          <w:shd w:val="clear" w:color="auto" w:fill="FFFFFF"/>
          <w:lang w:val="uk-UA"/>
        </w:rPr>
        <w:t xml:space="preserve"> </w:t>
      </w:r>
      <w:r w:rsidR="005746F3" w:rsidRPr="002B4E52">
        <w:rPr>
          <w:color w:val="000000"/>
          <w:sz w:val="28"/>
          <w:szCs w:val="28"/>
          <w:shd w:val="clear" w:color="auto" w:fill="FFFFFF"/>
          <w:lang w:val="uk-UA"/>
        </w:rPr>
        <w:lastRenderedPageBreak/>
        <w:t xml:space="preserve">сучасних банківських структур. </w:t>
      </w:r>
      <w:r w:rsidRPr="002B4E52">
        <w:rPr>
          <w:color w:val="000000"/>
          <w:sz w:val="28"/>
          <w:szCs w:val="28"/>
          <w:shd w:val="clear" w:color="auto" w:fill="FFFFFF"/>
          <w:lang w:val="uk-UA"/>
        </w:rPr>
        <w:t xml:space="preserve"> </w:t>
      </w:r>
    </w:p>
    <w:p w:rsidR="00264AF9" w:rsidRPr="002B4E52" w:rsidRDefault="00E609FA" w:rsidP="00264AF9">
      <w:pPr>
        <w:spacing w:line="360" w:lineRule="auto"/>
        <w:ind w:firstLine="567"/>
        <w:jc w:val="both"/>
        <w:rPr>
          <w:sz w:val="28"/>
          <w:szCs w:val="28"/>
          <w:lang w:val="uk-UA"/>
        </w:rPr>
      </w:pPr>
      <w:r w:rsidRPr="002B4E52">
        <w:rPr>
          <w:color w:val="000000"/>
          <w:sz w:val="28"/>
          <w:szCs w:val="28"/>
          <w:shd w:val="clear" w:color="auto" w:fill="FFFFFF"/>
          <w:lang w:val="uk-UA"/>
        </w:rPr>
        <w:t xml:space="preserve">В свою чергу, відповідно до ст.21 того ж закону «Про громадські </w:t>
      </w:r>
      <w:r w:rsidR="00635E12" w:rsidRPr="002B4E52">
        <w:rPr>
          <w:color w:val="000000"/>
          <w:sz w:val="28"/>
          <w:szCs w:val="28"/>
          <w:shd w:val="clear" w:color="auto" w:fill="FFFFFF"/>
          <w:lang w:val="uk-UA"/>
        </w:rPr>
        <w:t>об’єднання</w:t>
      </w:r>
      <w:r w:rsidRPr="002B4E52">
        <w:rPr>
          <w:color w:val="000000"/>
          <w:sz w:val="28"/>
          <w:szCs w:val="28"/>
          <w:shd w:val="clear" w:color="auto" w:fill="FFFFFF"/>
          <w:lang w:val="uk-UA"/>
        </w:rPr>
        <w:t>»</w:t>
      </w:r>
      <w:r w:rsidR="00264AF9" w:rsidRPr="002B4E52">
        <w:rPr>
          <w:color w:val="000000"/>
          <w:sz w:val="28"/>
          <w:szCs w:val="28"/>
          <w:shd w:val="clear" w:color="auto" w:fill="FFFFFF"/>
          <w:lang w:val="uk-UA"/>
        </w:rPr>
        <w:t xml:space="preserve"> громадська організація має право </w:t>
      </w:r>
      <w:r w:rsidRPr="002B4E52">
        <w:rPr>
          <w:color w:val="000000"/>
          <w:sz w:val="28"/>
          <w:szCs w:val="28"/>
          <w:shd w:val="clear" w:color="auto" w:fill="FFFFFF"/>
          <w:lang w:val="uk-UA"/>
        </w:rPr>
        <w:t>брати участь у здійсненні державної регуляторної політики відповідно до</w:t>
      </w:r>
      <w:r w:rsidRPr="002B4E52">
        <w:rPr>
          <w:rStyle w:val="apple-converted-space"/>
          <w:color w:val="000000"/>
          <w:sz w:val="28"/>
          <w:szCs w:val="28"/>
          <w:shd w:val="clear" w:color="auto" w:fill="FFFFFF"/>
          <w:lang w:val="uk-UA"/>
        </w:rPr>
        <w:t> </w:t>
      </w:r>
      <w:r w:rsidRPr="002B4E52">
        <w:rPr>
          <w:sz w:val="28"/>
          <w:szCs w:val="28"/>
          <w:bdr w:val="none" w:sz="0" w:space="0" w:color="auto" w:frame="1"/>
          <w:shd w:val="clear" w:color="auto" w:fill="FFFFFF"/>
          <w:lang w:val="uk-UA"/>
        </w:rPr>
        <w:t xml:space="preserve">Закону України </w:t>
      </w:r>
      <w:r w:rsidR="00264AF9" w:rsidRPr="002B4E52">
        <w:rPr>
          <w:sz w:val="28"/>
          <w:szCs w:val="28"/>
          <w:bdr w:val="none" w:sz="0" w:space="0" w:color="auto" w:frame="1"/>
          <w:shd w:val="clear" w:color="auto" w:fill="FFFFFF"/>
          <w:lang w:val="uk-UA"/>
        </w:rPr>
        <w:t>«</w:t>
      </w:r>
      <w:r w:rsidRPr="002B4E52">
        <w:rPr>
          <w:sz w:val="28"/>
          <w:szCs w:val="28"/>
          <w:bdr w:val="none" w:sz="0" w:space="0" w:color="auto" w:frame="1"/>
          <w:shd w:val="clear" w:color="auto" w:fill="FFFFFF"/>
          <w:lang w:val="uk-UA"/>
        </w:rPr>
        <w:t>Про засади державної регуляторної політики у сфері господарської діяльності</w:t>
      </w:r>
      <w:r w:rsidR="00264AF9" w:rsidRPr="002B4E52">
        <w:rPr>
          <w:sz w:val="28"/>
          <w:szCs w:val="28"/>
          <w:bdr w:val="none" w:sz="0" w:space="0" w:color="auto" w:frame="1"/>
          <w:shd w:val="clear" w:color="auto" w:fill="FFFFFF"/>
          <w:lang w:val="uk-UA"/>
        </w:rPr>
        <w:t xml:space="preserve">» </w:t>
      </w:r>
      <w:r w:rsidR="00264AF9" w:rsidRPr="002B4E52">
        <w:rPr>
          <w:color w:val="000000"/>
          <w:sz w:val="28"/>
          <w:szCs w:val="28"/>
          <w:lang w:val="uk-UA"/>
        </w:rPr>
        <w:t>[</w:t>
      </w:r>
      <w:r w:rsidR="00E372F8" w:rsidRPr="002B4E52">
        <w:rPr>
          <w:color w:val="000000"/>
          <w:sz w:val="28"/>
          <w:szCs w:val="28"/>
          <w:lang w:val="uk-UA"/>
        </w:rPr>
        <w:t>5</w:t>
      </w:r>
      <w:r w:rsidR="00264AF9" w:rsidRPr="002B4E52">
        <w:rPr>
          <w:color w:val="000000"/>
          <w:sz w:val="28"/>
          <w:szCs w:val="28"/>
          <w:lang w:val="uk-UA"/>
        </w:rPr>
        <w:t>]</w:t>
      </w:r>
      <w:r w:rsidR="00264AF9" w:rsidRPr="002B4E52">
        <w:rPr>
          <w:color w:val="000000"/>
          <w:sz w:val="28"/>
          <w:szCs w:val="28"/>
          <w:shd w:val="clear" w:color="auto" w:fill="FFFFFF"/>
          <w:lang w:val="uk-UA"/>
        </w:rPr>
        <w:t xml:space="preserve">; таким чином здійснюючи вплив на законотворчу діяльність в сфері малого бізнесу. Відповідна законодавча база для діяльності підприємств малого бізнесу має  </w:t>
      </w:r>
      <w:r w:rsidR="00264AF9" w:rsidRPr="002B4E52">
        <w:rPr>
          <w:sz w:val="28"/>
          <w:szCs w:val="28"/>
          <w:lang w:val="uk-UA"/>
        </w:rPr>
        <w:t xml:space="preserve">забезпечити економічну безпеку підприємця шляхом надання йому можливості економічного зростання та стабільності діяльності. </w:t>
      </w:r>
    </w:p>
    <w:p w:rsidR="00264AF9" w:rsidRPr="002B4E52" w:rsidRDefault="00264AF9" w:rsidP="00264AF9">
      <w:pPr>
        <w:spacing w:line="360" w:lineRule="auto"/>
        <w:ind w:firstLine="567"/>
        <w:jc w:val="both"/>
        <w:rPr>
          <w:sz w:val="28"/>
          <w:szCs w:val="28"/>
          <w:lang w:val="uk-UA"/>
        </w:rPr>
      </w:pPr>
      <w:r w:rsidRPr="002B4E52">
        <w:rPr>
          <w:sz w:val="28"/>
          <w:szCs w:val="28"/>
          <w:lang w:val="uk-UA"/>
        </w:rPr>
        <w:t>При цьому ринок на якому, функціонують підприємці-члени асоціації отримують умови для розробки нових товарів (послуг), впровадження новітніх технологій виробництва тим самим сприяючи активізації конкуренції на ринку функціонування.</w:t>
      </w:r>
      <w:r w:rsidR="00FF4135" w:rsidRPr="002B4E52">
        <w:rPr>
          <w:sz w:val="28"/>
          <w:szCs w:val="28"/>
          <w:lang w:val="uk-UA"/>
        </w:rPr>
        <w:t xml:space="preserve"> Високий рівень конкуренції, в свою чергу, вимагає від незалежних підприємців відповідати новим умовам функціонування ринку, а отже встановлює високий рівень соціальної відповідальності підприємців перед споживачами.</w:t>
      </w:r>
    </w:p>
    <w:p w:rsidR="005746F3" w:rsidRPr="002B4E52" w:rsidRDefault="005746F3" w:rsidP="00264AF9">
      <w:pPr>
        <w:spacing w:line="360" w:lineRule="auto"/>
        <w:ind w:firstLine="567"/>
        <w:jc w:val="both"/>
        <w:rPr>
          <w:sz w:val="28"/>
          <w:szCs w:val="28"/>
          <w:lang w:val="uk-UA"/>
        </w:rPr>
      </w:pPr>
      <w:r w:rsidRPr="002B4E52">
        <w:rPr>
          <w:sz w:val="28"/>
          <w:szCs w:val="28"/>
          <w:lang w:val="uk-UA"/>
        </w:rPr>
        <w:t>Тут необхідно зазначити, що прагнення до швидкої адаптації в умовах кризового ринку вимагатиме від підприємницьких структур інноваційного підходу не лише в технологічному аспекті, але й питаннях кадрової політики, маркетингової та фінансової політики. Безпосередньо інноваційна діяльність підприємницьких структур все одно потребує значних капіталовкладень, без яких неможлива подальша комерціалізація бізнес-ідей.</w:t>
      </w:r>
    </w:p>
    <w:p w:rsidR="005746F3" w:rsidRPr="002B4E52" w:rsidRDefault="005746F3" w:rsidP="00264AF9">
      <w:pPr>
        <w:spacing w:line="360" w:lineRule="auto"/>
        <w:ind w:firstLine="567"/>
        <w:jc w:val="both"/>
        <w:rPr>
          <w:sz w:val="28"/>
          <w:szCs w:val="28"/>
          <w:lang w:val="uk-UA"/>
        </w:rPr>
      </w:pPr>
      <w:r w:rsidRPr="002B4E52">
        <w:rPr>
          <w:sz w:val="28"/>
          <w:szCs w:val="28"/>
          <w:lang w:val="uk-UA"/>
        </w:rPr>
        <w:t>З точки зору соціальної відповідально</w:t>
      </w:r>
      <w:r w:rsidR="00AF1502" w:rsidRPr="002B4E52">
        <w:rPr>
          <w:sz w:val="28"/>
          <w:szCs w:val="28"/>
          <w:lang w:val="uk-UA"/>
        </w:rPr>
        <w:t>сті</w:t>
      </w:r>
      <w:r w:rsidRPr="002B4E52">
        <w:rPr>
          <w:sz w:val="28"/>
          <w:szCs w:val="28"/>
          <w:lang w:val="uk-UA"/>
        </w:rPr>
        <w:t xml:space="preserve"> необхідно зазначити, що малий бізне</w:t>
      </w:r>
      <w:r w:rsidR="00AF1502" w:rsidRPr="002B4E52">
        <w:rPr>
          <w:sz w:val="28"/>
          <w:szCs w:val="28"/>
          <w:lang w:val="uk-UA"/>
        </w:rPr>
        <w:t>с</w:t>
      </w:r>
      <w:r w:rsidRPr="002B4E52">
        <w:rPr>
          <w:sz w:val="28"/>
          <w:szCs w:val="28"/>
          <w:lang w:val="uk-UA"/>
        </w:rPr>
        <w:t xml:space="preserve">, як правило функціонує на чітко визначеному ринку і знає в обличчя більшість своїх покупців, а отже зобов’язаний саме перед ними тримати свою фірмову марку. Саме підприємець малого бізнесу чітко розуміє, що незадоволений споживач до нього більше не повернеться. Крім того, </w:t>
      </w:r>
      <w:r w:rsidR="00AF1502" w:rsidRPr="002B4E52">
        <w:rPr>
          <w:sz w:val="28"/>
          <w:szCs w:val="28"/>
          <w:lang w:val="uk-UA"/>
        </w:rPr>
        <w:t xml:space="preserve">купуючи </w:t>
      </w:r>
      <w:r w:rsidRPr="002B4E52">
        <w:rPr>
          <w:sz w:val="28"/>
          <w:szCs w:val="28"/>
          <w:lang w:val="uk-UA"/>
        </w:rPr>
        <w:t>у малого бізнесу, споживачі не приносять надприбутків підприємцю, як це відбувається з великими виробниками, вони просто сплачують життєво-необхідні потреби родини підприємця.</w:t>
      </w:r>
    </w:p>
    <w:p w:rsidR="00AF1502" w:rsidRPr="002B4E52" w:rsidRDefault="00AF1502" w:rsidP="00264AF9">
      <w:pPr>
        <w:spacing w:line="360" w:lineRule="auto"/>
        <w:ind w:firstLine="567"/>
        <w:jc w:val="both"/>
        <w:rPr>
          <w:color w:val="000000"/>
          <w:sz w:val="28"/>
          <w:szCs w:val="28"/>
          <w:lang w:val="uk-UA"/>
        </w:rPr>
      </w:pPr>
      <w:r w:rsidRPr="002B4E52">
        <w:rPr>
          <w:sz w:val="28"/>
          <w:szCs w:val="28"/>
          <w:lang w:val="uk-UA"/>
        </w:rPr>
        <w:lastRenderedPageBreak/>
        <w:t>Окремим аспектом соціальної відповідальності малого бізнесу можна виділити сприяння екологічній ситуації</w:t>
      </w:r>
      <w:r w:rsidR="0029621E" w:rsidRPr="002B4E52">
        <w:rPr>
          <w:sz w:val="28"/>
          <w:szCs w:val="28"/>
          <w:lang w:val="uk-UA"/>
        </w:rPr>
        <w:t xml:space="preserve">, адже саме проекти з використання енергозберігаючих технологій </w:t>
      </w:r>
      <w:r w:rsidR="002B4E52" w:rsidRPr="002B4E52">
        <w:rPr>
          <w:sz w:val="28"/>
          <w:szCs w:val="28"/>
          <w:lang w:val="uk-UA"/>
        </w:rPr>
        <w:t>дають</w:t>
      </w:r>
      <w:r w:rsidR="0029621E" w:rsidRPr="002B4E52">
        <w:rPr>
          <w:sz w:val="28"/>
          <w:szCs w:val="28"/>
          <w:lang w:val="uk-UA"/>
        </w:rPr>
        <w:t xml:space="preserve"> можливість підприємцям зменшувати собівартість реалізації продукції. Крім того, застосування таких технологій  також передбачає надання пільг державою.</w:t>
      </w:r>
    </w:p>
    <w:p w:rsidR="00B4579A" w:rsidRPr="002B4E52" w:rsidRDefault="00264AF9" w:rsidP="00264AF9">
      <w:pPr>
        <w:spacing w:line="360" w:lineRule="auto"/>
        <w:ind w:firstLine="567"/>
        <w:jc w:val="both"/>
        <w:rPr>
          <w:color w:val="000000"/>
          <w:sz w:val="28"/>
          <w:szCs w:val="28"/>
          <w:lang w:val="uk-UA"/>
        </w:rPr>
      </w:pPr>
      <w:r w:rsidRPr="002B4E52">
        <w:rPr>
          <w:color w:val="000000"/>
          <w:sz w:val="28"/>
          <w:szCs w:val="28"/>
          <w:lang w:val="uk-UA"/>
        </w:rPr>
        <w:t>Основн</w:t>
      </w:r>
      <w:r w:rsidR="00B4579A" w:rsidRPr="002B4E52">
        <w:rPr>
          <w:color w:val="000000"/>
          <w:sz w:val="28"/>
          <w:szCs w:val="28"/>
          <w:lang w:val="uk-UA"/>
        </w:rPr>
        <w:t>і</w:t>
      </w:r>
      <w:r w:rsidRPr="002B4E52">
        <w:rPr>
          <w:color w:val="000000"/>
          <w:sz w:val="28"/>
          <w:szCs w:val="28"/>
          <w:lang w:val="uk-UA"/>
        </w:rPr>
        <w:t xml:space="preserve"> перспективи функціонування таких асоціацій </w:t>
      </w:r>
      <w:r w:rsidR="00B4579A" w:rsidRPr="002B4E52">
        <w:rPr>
          <w:color w:val="000000"/>
          <w:sz w:val="28"/>
          <w:szCs w:val="28"/>
          <w:lang w:val="uk-UA"/>
        </w:rPr>
        <w:t>наведені на рис. 3.</w:t>
      </w:r>
    </w:p>
    <w:p w:rsidR="00B4579A" w:rsidRPr="002B4E52" w:rsidRDefault="00B4579A" w:rsidP="00B4579A">
      <w:pPr>
        <w:spacing w:line="360" w:lineRule="auto"/>
        <w:jc w:val="both"/>
        <w:rPr>
          <w:color w:val="000000"/>
          <w:sz w:val="28"/>
          <w:szCs w:val="28"/>
          <w:lang w:val="uk-UA"/>
        </w:rPr>
      </w:pPr>
      <w:r w:rsidRPr="002B4E52">
        <w:rPr>
          <w:color w:val="000000"/>
          <w:sz w:val="28"/>
          <w:szCs w:val="28"/>
          <w:lang w:val="uk-UA" w:eastAsia="uk-UA"/>
        </w:rPr>
        <w:drawing>
          <wp:inline distT="0" distB="0" distL="0" distR="0">
            <wp:extent cx="6196537" cy="5114260"/>
            <wp:effectExtent l="19050" t="0" r="51863"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64AF9" w:rsidRPr="002B4E52" w:rsidRDefault="00B4579A" w:rsidP="00B4579A">
      <w:pPr>
        <w:spacing w:line="360" w:lineRule="auto"/>
        <w:ind w:firstLine="567"/>
        <w:jc w:val="center"/>
        <w:rPr>
          <w:b/>
          <w:color w:val="000000"/>
          <w:lang w:val="uk-UA"/>
        </w:rPr>
      </w:pPr>
      <w:r w:rsidRPr="002B4E52">
        <w:rPr>
          <w:b/>
          <w:color w:val="000000"/>
          <w:lang w:val="uk-UA"/>
        </w:rPr>
        <w:t>Рис. 3. Основні перспективи функціонування асоціацій підприємців в Україні</w:t>
      </w:r>
    </w:p>
    <w:p w:rsidR="005746F3" w:rsidRPr="002B4E52" w:rsidRDefault="005746F3" w:rsidP="005746F3">
      <w:pPr>
        <w:spacing w:line="360" w:lineRule="auto"/>
        <w:ind w:firstLine="567"/>
        <w:jc w:val="both"/>
        <w:rPr>
          <w:color w:val="000000"/>
          <w:sz w:val="28"/>
          <w:szCs w:val="28"/>
          <w:lang w:val="uk-UA"/>
        </w:rPr>
      </w:pPr>
      <w:r w:rsidRPr="002B4E52">
        <w:rPr>
          <w:color w:val="000000"/>
          <w:sz w:val="28"/>
          <w:szCs w:val="28"/>
          <w:lang w:val="uk-UA"/>
        </w:rPr>
        <w:t>За рахунок впровадження  такого механізму окремим підприємцям, крім стабільності функціонування, буде забезпечена фінансова безпека, безпека комерційної діяльності та технологічна безпека, а також з’являться можливості для виходу на нові ринки або нові сегменти ринку.</w:t>
      </w:r>
    </w:p>
    <w:p w:rsidR="005746F3" w:rsidRPr="002B4E52" w:rsidRDefault="005746F3" w:rsidP="005746F3">
      <w:pPr>
        <w:spacing w:line="360" w:lineRule="auto"/>
        <w:ind w:firstLine="567"/>
        <w:jc w:val="both"/>
        <w:rPr>
          <w:color w:val="000000"/>
          <w:sz w:val="28"/>
          <w:szCs w:val="28"/>
          <w:lang w:val="uk-UA"/>
        </w:rPr>
      </w:pPr>
      <w:r w:rsidRPr="002B4E52">
        <w:rPr>
          <w:color w:val="000000"/>
          <w:sz w:val="28"/>
          <w:szCs w:val="28"/>
          <w:lang w:val="uk-UA"/>
        </w:rPr>
        <w:t xml:space="preserve">Висновки.  На сучасному етапі розвитку України нажаль державне врегулювання проблем функціонування малого бізнесу неможливо через </w:t>
      </w:r>
      <w:r w:rsidRPr="002B4E52">
        <w:rPr>
          <w:color w:val="000000"/>
          <w:sz w:val="28"/>
          <w:szCs w:val="28"/>
          <w:lang w:val="uk-UA"/>
        </w:rPr>
        <w:lastRenderedPageBreak/>
        <w:t>постійні розбіжності в законотворчому процесі, тому для підприємців єдиним способом підтримки функціонування малого бізнесу  стане об’єднання  в асоціації.</w:t>
      </w:r>
    </w:p>
    <w:p w:rsidR="00DE1E6B" w:rsidRPr="002B4E52" w:rsidRDefault="00E44F2D" w:rsidP="00087B24">
      <w:pPr>
        <w:spacing w:line="360" w:lineRule="auto"/>
        <w:ind w:firstLine="567"/>
        <w:jc w:val="both"/>
        <w:rPr>
          <w:color w:val="000000"/>
          <w:sz w:val="28"/>
          <w:szCs w:val="28"/>
          <w:lang w:val="uk-UA"/>
        </w:rPr>
      </w:pPr>
      <w:r w:rsidRPr="002B4E52">
        <w:rPr>
          <w:color w:val="000000"/>
          <w:sz w:val="28"/>
          <w:szCs w:val="28"/>
          <w:lang w:val="uk-UA"/>
        </w:rPr>
        <w:t xml:space="preserve">Наявність таких асоціацій дасть можливість малому бізнесу отримати економічну стабільність, самостійно врегульовувати правові </w:t>
      </w:r>
      <w:r w:rsidR="00635E12" w:rsidRPr="002B4E52">
        <w:rPr>
          <w:color w:val="000000"/>
          <w:sz w:val="28"/>
          <w:szCs w:val="28"/>
          <w:lang w:val="uk-UA"/>
        </w:rPr>
        <w:t>аспекти</w:t>
      </w:r>
      <w:r w:rsidRPr="002B4E52">
        <w:rPr>
          <w:color w:val="000000"/>
          <w:sz w:val="28"/>
          <w:szCs w:val="28"/>
          <w:lang w:val="uk-UA"/>
        </w:rPr>
        <w:t xml:space="preserve"> діяльності малого підприємництва, що сприятиме активізації конкуренції на ринках функціонування підприємців шляхом впровадження інновацій.</w:t>
      </w:r>
    </w:p>
    <w:p w:rsidR="00E44F2D" w:rsidRPr="002B4E52" w:rsidRDefault="00E44F2D" w:rsidP="00087B24">
      <w:pPr>
        <w:spacing w:line="360" w:lineRule="auto"/>
        <w:ind w:firstLine="567"/>
        <w:jc w:val="both"/>
        <w:rPr>
          <w:color w:val="000000"/>
          <w:sz w:val="28"/>
          <w:szCs w:val="28"/>
          <w:lang w:val="uk-UA"/>
        </w:rPr>
      </w:pPr>
      <w:r w:rsidRPr="002B4E52">
        <w:rPr>
          <w:color w:val="000000"/>
          <w:sz w:val="28"/>
          <w:szCs w:val="28"/>
          <w:lang w:val="uk-UA"/>
        </w:rPr>
        <w:t xml:space="preserve">Перспективами подальших досліджень є розробка заходів щодо організації асоціацій за окремими регіональними або галузевими принципами. Асоціації підприємців за регіональним принципом </w:t>
      </w:r>
      <w:r w:rsidR="00635E12" w:rsidRPr="002B4E52">
        <w:rPr>
          <w:color w:val="000000"/>
          <w:sz w:val="28"/>
          <w:szCs w:val="28"/>
          <w:lang w:val="uk-UA"/>
        </w:rPr>
        <w:t>відкриє</w:t>
      </w:r>
      <w:r w:rsidRPr="002B4E52">
        <w:rPr>
          <w:color w:val="000000"/>
          <w:sz w:val="28"/>
          <w:szCs w:val="28"/>
          <w:lang w:val="uk-UA"/>
        </w:rPr>
        <w:t xml:space="preserve"> можливість </w:t>
      </w:r>
      <w:r w:rsidR="00635E12" w:rsidRPr="002B4E52">
        <w:rPr>
          <w:color w:val="000000"/>
          <w:sz w:val="28"/>
          <w:szCs w:val="28"/>
          <w:lang w:val="uk-UA"/>
        </w:rPr>
        <w:t>економічного зростання окремих регіонів. При цьому асоціації можуть створюватися різними за родом діяльності підприємцями. Тому розробка для окремих регіонів рекомендацій щодо створення асоціацій може бути  цілком доцільною.</w:t>
      </w:r>
    </w:p>
    <w:p w:rsidR="00CB7658" w:rsidRPr="002B4E52" w:rsidRDefault="00CB7658" w:rsidP="00CB7658">
      <w:pPr>
        <w:tabs>
          <w:tab w:val="left" w:pos="851"/>
        </w:tabs>
        <w:spacing w:line="360" w:lineRule="auto"/>
        <w:ind w:firstLine="567"/>
        <w:jc w:val="both"/>
        <w:rPr>
          <w:b/>
          <w:color w:val="000000"/>
          <w:spacing w:val="-3"/>
          <w:sz w:val="28"/>
          <w:szCs w:val="28"/>
          <w:lang w:val="uk-UA"/>
        </w:rPr>
      </w:pPr>
    </w:p>
    <w:p w:rsidR="00CB7658" w:rsidRPr="002B4E52" w:rsidRDefault="00CB7658" w:rsidP="00CB7658">
      <w:pPr>
        <w:tabs>
          <w:tab w:val="left" w:pos="851"/>
        </w:tabs>
        <w:spacing w:line="360" w:lineRule="auto"/>
        <w:ind w:firstLine="567"/>
        <w:jc w:val="both"/>
        <w:rPr>
          <w:b/>
          <w:color w:val="000000"/>
          <w:spacing w:val="-3"/>
          <w:sz w:val="28"/>
          <w:szCs w:val="28"/>
          <w:lang w:val="uk-UA"/>
        </w:rPr>
      </w:pPr>
      <w:r w:rsidRPr="002B4E52">
        <w:rPr>
          <w:b/>
          <w:color w:val="000000"/>
          <w:spacing w:val="-3"/>
          <w:sz w:val="28"/>
          <w:szCs w:val="28"/>
          <w:lang w:val="uk-UA"/>
        </w:rPr>
        <w:t>Список використаних джерел:</w:t>
      </w:r>
    </w:p>
    <w:p w:rsidR="00CB7658" w:rsidRPr="002B4E52" w:rsidRDefault="00CB7658" w:rsidP="00CB7658">
      <w:pPr>
        <w:numPr>
          <w:ilvl w:val="0"/>
          <w:numId w:val="1"/>
        </w:numPr>
        <w:tabs>
          <w:tab w:val="clear" w:pos="720"/>
          <w:tab w:val="num" w:pos="1134"/>
        </w:tabs>
        <w:suppressAutoHyphens w:val="0"/>
        <w:autoSpaceDE w:val="0"/>
        <w:autoSpaceDN w:val="0"/>
        <w:adjustRightInd w:val="0"/>
        <w:spacing w:line="360" w:lineRule="auto"/>
        <w:ind w:left="0" w:firstLine="567"/>
        <w:jc w:val="both"/>
        <w:rPr>
          <w:color w:val="000000"/>
          <w:spacing w:val="-3"/>
          <w:sz w:val="28"/>
          <w:szCs w:val="28"/>
          <w:lang w:val="uk-UA"/>
        </w:rPr>
      </w:pPr>
      <w:r w:rsidRPr="002B4E52">
        <w:rPr>
          <w:color w:val="000000"/>
          <w:spacing w:val="-3"/>
          <w:sz w:val="28"/>
          <w:szCs w:val="28"/>
          <w:lang w:val="uk-UA"/>
        </w:rPr>
        <w:t xml:space="preserve">Forbes Україна </w:t>
      </w:r>
      <w:r w:rsidRPr="002B4E52">
        <w:rPr>
          <w:sz w:val="28"/>
          <w:szCs w:val="28"/>
          <w:lang w:val="uk-UA"/>
        </w:rPr>
        <w:t xml:space="preserve">[Електронний ресурс] – Режим доступу: </w:t>
      </w:r>
      <w:hyperlink r:id="rId15" w:history="1">
        <w:r w:rsidRPr="002B4E52">
          <w:rPr>
            <w:rStyle w:val="a7"/>
            <w:spacing w:val="-3"/>
            <w:sz w:val="28"/>
            <w:szCs w:val="28"/>
            <w:lang w:val="uk-UA"/>
          </w:rPr>
          <w:t>http://forbes.net.ua/</w:t>
        </w:r>
      </w:hyperlink>
    </w:p>
    <w:p w:rsidR="00CB7658" w:rsidRPr="002B4E52" w:rsidRDefault="00CB7658" w:rsidP="00CB7658">
      <w:pPr>
        <w:numPr>
          <w:ilvl w:val="0"/>
          <w:numId w:val="1"/>
        </w:numPr>
        <w:tabs>
          <w:tab w:val="clear" w:pos="720"/>
          <w:tab w:val="num" w:pos="1134"/>
        </w:tabs>
        <w:suppressAutoHyphens w:val="0"/>
        <w:autoSpaceDE w:val="0"/>
        <w:autoSpaceDN w:val="0"/>
        <w:adjustRightInd w:val="0"/>
        <w:spacing w:line="360" w:lineRule="auto"/>
        <w:ind w:left="0" w:firstLine="567"/>
        <w:jc w:val="both"/>
        <w:rPr>
          <w:sz w:val="28"/>
          <w:szCs w:val="28"/>
          <w:lang w:val="uk-UA"/>
        </w:rPr>
      </w:pPr>
      <w:r w:rsidRPr="002B4E52">
        <w:rPr>
          <w:sz w:val="28"/>
          <w:szCs w:val="28"/>
          <w:lang w:val="uk-UA"/>
        </w:rPr>
        <w:t>Господарський кодекс України  [Електронний ресурс] – Режим доступу: http://zakon2.rada.gov.ua/laws/show/436-15</w:t>
      </w:r>
    </w:p>
    <w:p w:rsidR="00CB7658" w:rsidRPr="002B4E52" w:rsidRDefault="00CB7658" w:rsidP="00CB7658">
      <w:pPr>
        <w:numPr>
          <w:ilvl w:val="0"/>
          <w:numId w:val="1"/>
        </w:numPr>
        <w:tabs>
          <w:tab w:val="clear" w:pos="720"/>
          <w:tab w:val="num" w:pos="1134"/>
        </w:tabs>
        <w:suppressAutoHyphens w:val="0"/>
        <w:autoSpaceDE w:val="0"/>
        <w:autoSpaceDN w:val="0"/>
        <w:adjustRightInd w:val="0"/>
        <w:spacing w:line="360" w:lineRule="auto"/>
        <w:ind w:left="0" w:firstLine="567"/>
        <w:jc w:val="both"/>
        <w:rPr>
          <w:sz w:val="28"/>
          <w:szCs w:val="28"/>
          <w:lang w:val="uk-UA"/>
        </w:rPr>
      </w:pPr>
      <w:r w:rsidRPr="002B4E52">
        <w:rPr>
          <w:sz w:val="28"/>
          <w:szCs w:val="28"/>
          <w:lang w:val="uk-UA"/>
        </w:rPr>
        <w:t>Закон України  «Про інститути спільного інвестування»  № 5080-17 від 09.12.2015. [Електронний ресурс] – Режим доступу: http://zakon3.rada.gov.ua/laws/show/5080-17</w:t>
      </w:r>
    </w:p>
    <w:p w:rsidR="00CB7658" w:rsidRPr="002B4E52" w:rsidRDefault="00CB7658" w:rsidP="00CB7658">
      <w:pPr>
        <w:numPr>
          <w:ilvl w:val="0"/>
          <w:numId w:val="1"/>
        </w:numPr>
        <w:tabs>
          <w:tab w:val="clear" w:pos="720"/>
          <w:tab w:val="num" w:pos="1134"/>
        </w:tabs>
        <w:suppressAutoHyphens w:val="0"/>
        <w:autoSpaceDE w:val="0"/>
        <w:autoSpaceDN w:val="0"/>
        <w:adjustRightInd w:val="0"/>
        <w:spacing w:line="360" w:lineRule="auto"/>
        <w:ind w:left="0" w:firstLine="567"/>
        <w:jc w:val="both"/>
        <w:rPr>
          <w:sz w:val="28"/>
          <w:szCs w:val="28"/>
          <w:lang w:val="uk-UA"/>
        </w:rPr>
      </w:pPr>
      <w:r w:rsidRPr="002B4E52">
        <w:rPr>
          <w:sz w:val="28"/>
          <w:szCs w:val="28"/>
          <w:lang w:val="uk-UA"/>
        </w:rPr>
        <w:t>Закон України «</w:t>
      </w:r>
      <w:bookmarkStart w:id="0" w:name="n3"/>
      <w:bookmarkEnd w:id="0"/>
      <w:r w:rsidRPr="002B4E52">
        <w:rPr>
          <w:sz w:val="28"/>
          <w:szCs w:val="28"/>
          <w:lang w:val="uk-UA"/>
        </w:rPr>
        <w:t>Про громадські об'єднання» № 4572-17 від 02.11.2016. [Електронний ресурс] – Режим доступу: http://zakon3.rada.gov.ua/laws/show/4572-17</w:t>
      </w:r>
    </w:p>
    <w:p w:rsidR="00CB7658" w:rsidRPr="002B4E52" w:rsidRDefault="00CB7658" w:rsidP="00CB7658">
      <w:pPr>
        <w:numPr>
          <w:ilvl w:val="0"/>
          <w:numId w:val="1"/>
        </w:numPr>
        <w:tabs>
          <w:tab w:val="clear" w:pos="720"/>
          <w:tab w:val="num" w:pos="1134"/>
        </w:tabs>
        <w:suppressAutoHyphens w:val="0"/>
        <w:autoSpaceDE w:val="0"/>
        <w:autoSpaceDN w:val="0"/>
        <w:adjustRightInd w:val="0"/>
        <w:spacing w:line="360" w:lineRule="auto"/>
        <w:ind w:left="0" w:firstLine="567"/>
        <w:jc w:val="both"/>
        <w:rPr>
          <w:sz w:val="28"/>
          <w:szCs w:val="28"/>
          <w:lang w:val="uk-UA"/>
        </w:rPr>
      </w:pPr>
      <w:r w:rsidRPr="002B4E52">
        <w:rPr>
          <w:sz w:val="28"/>
          <w:szCs w:val="28"/>
          <w:lang w:val="uk-UA"/>
        </w:rPr>
        <w:t>Закону України «Про засади державної регуляторної політики у сфері господарської діяльності» № 1160-15 від 26.11.2016. [Електронний ресурс] – Режим доступу: http://zakon3.rada.gov.ua/laws/show/1160-15</w:t>
      </w:r>
    </w:p>
    <w:p w:rsidR="00CB7658" w:rsidRPr="002B4E52" w:rsidRDefault="00CB7658" w:rsidP="00CB7658">
      <w:pPr>
        <w:numPr>
          <w:ilvl w:val="0"/>
          <w:numId w:val="1"/>
        </w:numPr>
        <w:tabs>
          <w:tab w:val="clear" w:pos="720"/>
          <w:tab w:val="num" w:pos="1134"/>
        </w:tabs>
        <w:suppressAutoHyphens w:val="0"/>
        <w:autoSpaceDE w:val="0"/>
        <w:autoSpaceDN w:val="0"/>
        <w:adjustRightInd w:val="0"/>
        <w:spacing w:line="360" w:lineRule="auto"/>
        <w:ind w:left="0" w:firstLine="567"/>
        <w:jc w:val="both"/>
        <w:rPr>
          <w:color w:val="000000"/>
          <w:spacing w:val="-3"/>
          <w:sz w:val="28"/>
          <w:szCs w:val="28"/>
          <w:lang w:val="uk-UA"/>
        </w:rPr>
      </w:pPr>
      <w:r w:rsidRPr="002B4E52">
        <w:rPr>
          <w:color w:val="000000"/>
          <w:sz w:val="28"/>
          <w:szCs w:val="28"/>
          <w:lang w:val="uk-UA"/>
        </w:rPr>
        <w:t xml:space="preserve">Маркс К. Капитал </w:t>
      </w:r>
      <w:r w:rsidRPr="002B4E52">
        <w:rPr>
          <w:sz w:val="28"/>
          <w:szCs w:val="28"/>
          <w:lang w:val="uk-UA"/>
        </w:rPr>
        <w:t xml:space="preserve">[Електронний ресурс] – Режим доступу: </w:t>
      </w:r>
      <w:r w:rsidRPr="002B4E52">
        <w:rPr>
          <w:color w:val="000000"/>
          <w:sz w:val="28"/>
          <w:szCs w:val="28"/>
          <w:lang w:val="uk-UA"/>
        </w:rPr>
        <w:t>http://libelli.ru/works/marx2.htm</w:t>
      </w:r>
    </w:p>
    <w:p w:rsidR="00CB7658" w:rsidRPr="002B4E52" w:rsidRDefault="00CB7658" w:rsidP="00CB7658">
      <w:pPr>
        <w:numPr>
          <w:ilvl w:val="0"/>
          <w:numId w:val="1"/>
        </w:numPr>
        <w:tabs>
          <w:tab w:val="clear" w:pos="720"/>
          <w:tab w:val="num" w:pos="1134"/>
        </w:tabs>
        <w:suppressAutoHyphens w:val="0"/>
        <w:autoSpaceDE w:val="0"/>
        <w:autoSpaceDN w:val="0"/>
        <w:adjustRightInd w:val="0"/>
        <w:spacing w:line="360" w:lineRule="auto"/>
        <w:ind w:left="0" w:firstLine="567"/>
        <w:jc w:val="both"/>
        <w:rPr>
          <w:sz w:val="28"/>
          <w:szCs w:val="28"/>
          <w:lang w:val="uk-UA"/>
        </w:rPr>
      </w:pPr>
      <w:r w:rsidRPr="002B4E52">
        <w:rPr>
          <w:sz w:val="28"/>
          <w:szCs w:val="28"/>
          <w:lang w:val="uk-UA"/>
        </w:rPr>
        <w:lastRenderedPageBreak/>
        <w:t xml:space="preserve">Мертенс А.В. </w:t>
      </w:r>
      <w:proofErr w:type="spellStart"/>
      <w:r w:rsidRPr="002B4E52">
        <w:rPr>
          <w:sz w:val="28"/>
          <w:szCs w:val="28"/>
          <w:lang w:val="uk-UA"/>
        </w:rPr>
        <w:t>Инвестиции</w:t>
      </w:r>
      <w:proofErr w:type="spellEnd"/>
      <w:r w:rsidRPr="002B4E52">
        <w:rPr>
          <w:sz w:val="28"/>
          <w:szCs w:val="28"/>
          <w:lang w:val="uk-UA"/>
        </w:rPr>
        <w:t xml:space="preserve">: курс </w:t>
      </w:r>
      <w:proofErr w:type="spellStart"/>
      <w:r w:rsidRPr="002B4E52">
        <w:rPr>
          <w:sz w:val="28"/>
          <w:szCs w:val="28"/>
          <w:lang w:val="uk-UA"/>
        </w:rPr>
        <w:t>лекций</w:t>
      </w:r>
      <w:proofErr w:type="spellEnd"/>
      <w:r w:rsidRPr="002B4E52">
        <w:rPr>
          <w:sz w:val="28"/>
          <w:szCs w:val="28"/>
          <w:lang w:val="uk-UA"/>
        </w:rPr>
        <w:t xml:space="preserve"> по </w:t>
      </w:r>
      <w:proofErr w:type="spellStart"/>
      <w:r w:rsidRPr="002B4E52">
        <w:rPr>
          <w:sz w:val="28"/>
          <w:szCs w:val="28"/>
          <w:lang w:val="uk-UA"/>
        </w:rPr>
        <w:t>современной</w:t>
      </w:r>
      <w:proofErr w:type="spellEnd"/>
      <w:r w:rsidRPr="002B4E52">
        <w:rPr>
          <w:sz w:val="28"/>
          <w:szCs w:val="28"/>
          <w:lang w:val="uk-UA"/>
        </w:rPr>
        <w:t xml:space="preserve"> </w:t>
      </w:r>
      <w:proofErr w:type="spellStart"/>
      <w:r w:rsidRPr="002B4E52">
        <w:rPr>
          <w:sz w:val="28"/>
          <w:szCs w:val="28"/>
          <w:lang w:val="uk-UA"/>
        </w:rPr>
        <w:t>финансовой</w:t>
      </w:r>
      <w:proofErr w:type="spellEnd"/>
      <w:r w:rsidRPr="002B4E52">
        <w:rPr>
          <w:sz w:val="28"/>
          <w:szCs w:val="28"/>
          <w:lang w:val="uk-UA"/>
        </w:rPr>
        <w:t xml:space="preserve"> </w:t>
      </w:r>
      <w:proofErr w:type="spellStart"/>
      <w:r w:rsidRPr="002B4E52">
        <w:rPr>
          <w:sz w:val="28"/>
          <w:szCs w:val="28"/>
          <w:lang w:val="uk-UA"/>
        </w:rPr>
        <w:t>теории</w:t>
      </w:r>
      <w:proofErr w:type="spellEnd"/>
      <w:r w:rsidRPr="002B4E52">
        <w:rPr>
          <w:sz w:val="28"/>
          <w:szCs w:val="28"/>
          <w:lang w:val="uk-UA"/>
        </w:rPr>
        <w:t xml:space="preserve">. [Електронний ресурс] / А.В. </w:t>
      </w:r>
      <w:proofErr w:type="spellStart"/>
      <w:r w:rsidRPr="002B4E52">
        <w:rPr>
          <w:sz w:val="28"/>
          <w:szCs w:val="28"/>
          <w:lang w:val="uk-UA"/>
        </w:rPr>
        <w:t>Мертенс</w:t>
      </w:r>
      <w:proofErr w:type="spellEnd"/>
      <w:r w:rsidRPr="002B4E52">
        <w:rPr>
          <w:sz w:val="28"/>
          <w:szCs w:val="28"/>
          <w:lang w:val="uk-UA"/>
        </w:rPr>
        <w:t xml:space="preserve"> – Режим доступу: http://mertens.com.ua/books/files/inv_chapters.html.</w:t>
      </w:r>
    </w:p>
    <w:p w:rsidR="00CB7658" w:rsidRPr="002B4E52" w:rsidRDefault="00CB7658" w:rsidP="00CB7658">
      <w:pPr>
        <w:numPr>
          <w:ilvl w:val="0"/>
          <w:numId w:val="1"/>
        </w:numPr>
        <w:tabs>
          <w:tab w:val="clear" w:pos="720"/>
          <w:tab w:val="num" w:pos="1134"/>
        </w:tabs>
        <w:suppressAutoHyphens w:val="0"/>
        <w:autoSpaceDE w:val="0"/>
        <w:autoSpaceDN w:val="0"/>
        <w:adjustRightInd w:val="0"/>
        <w:spacing w:line="360" w:lineRule="auto"/>
        <w:ind w:left="0" w:firstLine="567"/>
        <w:jc w:val="both"/>
        <w:rPr>
          <w:color w:val="000000"/>
          <w:spacing w:val="-3"/>
          <w:sz w:val="28"/>
          <w:szCs w:val="28"/>
          <w:lang w:val="uk-UA"/>
        </w:rPr>
      </w:pPr>
      <w:proofErr w:type="spellStart"/>
      <w:r w:rsidRPr="002B4E52">
        <w:rPr>
          <w:color w:val="000000"/>
          <w:spacing w:val="-3"/>
          <w:sz w:val="28"/>
          <w:szCs w:val="28"/>
          <w:lang w:val="uk-UA"/>
        </w:rPr>
        <w:t>Нуреев</w:t>
      </w:r>
      <w:proofErr w:type="spellEnd"/>
      <w:r w:rsidRPr="002B4E52">
        <w:rPr>
          <w:color w:val="000000"/>
          <w:spacing w:val="-3"/>
          <w:sz w:val="28"/>
          <w:szCs w:val="28"/>
          <w:lang w:val="uk-UA"/>
        </w:rPr>
        <w:t xml:space="preserve"> Р.М. </w:t>
      </w:r>
      <w:proofErr w:type="spellStart"/>
      <w:r w:rsidRPr="002B4E52">
        <w:rPr>
          <w:color w:val="000000"/>
          <w:spacing w:val="-3"/>
          <w:sz w:val="28"/>
          <w:szCs w:val="28"/>
          <w:lang w:val="uk-UA"/>
        </w:rPr>
        <w:t>Экономика</w:t>
      </w:r>
      <w:proofErr w:type="spellEnd"/>
      <w:r w:rsidRPr="002B4E52">
        <w:rPr>
          <w:color w:val="000000"/>
          <w:spacing w:val="-3"/>
          <w:sz w:val="28"/>
          <w:szCs w:val="28"/>
          <w:lang w:val="uk-UA"/>
        </w:rPr>
        <w:t xml:space="preserve"> </w:t>
      </w:r>
      <w:proofErr w:type="spellStart"/>
      <w:r w:rsidRPr="002B4E52">
        <w:rPr>
          <w:color w:val="000000"/>
          <w:spacing w:val="-3"/>
          <w:sz w:val="28"/>
          <w:szCs w:val="28"/>
          <w:lang w:val="uk-UA"/>
        </w:rPr>
        <w:t>развития</w:t>
      </w:r>
      <w:proofErr w:type="spellEnd"/>
      <w:r w:rsidRPr="002B4E52">
        <w:rPr>
          <w:color w:val="000000"/>
          <w:spacing w:val="-3"/>
          <w:sz w:val="28"/>
          <w:szCs w:val="28"/>
          <w:lang w:val="uk-UA"/>
        </w:rPr>
        <w:t xml:space="preserve">: </w:t>
      </w:r>
      <w:proofErr w:type="spellStart"/>
      <w:r w:rsidRPr="002B4E52">
        <w:rPr>
          <w:color w:val="000000"/>
          <w:spacing w:val="-3"/>
          <w:sz w:val="28"/>
          <w:szCs w:val="28"/>
          <w:lang w:val="uk-UA"/>
        </w:rPr>
        <w:t>модели</w:t>
      </w:r>
      <w:proofErr w:type="spellEnd"/>
      <w:r w:rsidRPr="002B4E52">
        <w:rPr>
          <w:color w:val="000000"/>
          <w:spacing w:val="-3"/>
          <w:sz w:val="28"/>
          <w:szCs w:val="28"/>
          <w:lang w:val="uk-UA"/>
        </w:rPr>
        <w:t xml:space="preserve"> </w:t>
      </w:r>
      <w:proofErr w:type="spellStart"/>
      <w:r w:rsidRPr="002B4E52">
        <w:rPr>
          <w:color w:val="000000"/>
          <w:spacing w:val="-3"/>
          <w:sz w:val="28"/>
          <w:szCs w:val="28"/>
          <w:lang w:val="uk-UA"/>
        </w:rPr>
        <w:t>становления</w:t>
      </w:r>
      <w:proofErr w:type="spellEnd"/>
      <w:r w:rsidRPr="002B4E52">
        <w:rPr>
          <w:color w:val="000000"/>
          <w:spacing w:val="-3"/>
          <w:sz w:val="28"/>
          <w:szCs w:val="28"/>
          <w:lang w:val="uk-UA"/>
        </w:rPr>
        <w:t xml:space="preserve"> </w:t>
      </w:r>
      <w:proofErr w:type="spellStart"/>
      <w:r w:rsidRPr="002B4E52">
        <w:rPr>
          <w:color w:val="000000"/>
          <w:spacing w:val="-3"/>
          <w:sz w:val="28"/>
          <w:szCs w:val="28"/>
          <w:lang w:val="uk-UA"/>
        </w:rPr>
        <w:t>рыночной</w:t>
      </w:r>
      <w:proofErr w:type="spellEnd"/>
      <w:r w:rsidRPr="002B4E52">
        <w:rPr>
          <w:color w:val="000000"/>
          <w:spacing w:val="-3"/>
          <w:sz w:val="28"/>
          <w:szCs w:val="28"/>
          <w:lang w:val="uk-UA"/>
        </w:rPr>
        <w:t xml:space="preserve"> </w:t>
      </w:r>
      <w:proofErr w:type="spellStart"/>
      <w:r w:rsidRPr="002B4E52">
        <w:rPr>
          <w:color w:val="000000"/>
          <w:spacing w:val="-3"/>
          <w:sz w:val="28"/>
          <w:szCs w:val="28"/>
          <w:lang w:val="uk-UA"/>
        </w:rPr>
        <w:t>экономики</w:t>
      </w:r>
      <w:proofErr w:type="spellEnd"/>
      <w:r w:rsidRPr="002B4E52">
        <w:rPr>
          <w:color w:val="000000"/>
          <w:spacing w:val="-3"/>
          <w:sz w:val="28"/>
          <w:szCs w:val="28"/>
          <w:lang w:val="uk-UA"/>
        </w:rPr>
        <w:t>. — М.: Норма, 2008. — С. 26-29. </w:t>
      </w:r>
    </w:p>
    <w:p w:rsidR="00CB7658" w:rsidRPr="002B4E52" w:rsidRDefault="00CB7658" w:rsidP="00CB7658">
      <w:pPr>
        <w:numPr>
          <w:ilvl w:val="0"/>
          <w:numId w:val="1"/>
        </w:numPr>
        <w:tabs>
          <w:tab w:val="clear" w:pos="720"/>
          <w:tab w:val="num" w:pos="1134"/>
        </w:tabs>
        <w:suppressAutoHyphens w:val="0"/>
        <w:autoSpaceDE w:val="0"/>
        <w:autoSpaceDN w:val="0"/>
        <w:adjustRightInd w:val="0"/>
        <w:spacing w:line="360" w:lineRule="auto"/>
        <w:ind w:left="0" w:firstLine="567"/>
        <w:jc w:val="both"/>
        <w:rPr>
          <w:color w:val="000000"/>
          <w:spacing w:val="-3"/>
          <w:sz w:val="28"/>
          <w:szCs w:val="28"/>
          <w:lang w:val="uk-UA"/>
        </w:rPr>
      </w:pPr>
      <w:r w:rsidRPr="002B4E52">
        <w:rPr>
          <w:color w:val="000000"/>
          <w:spacing w:val="-3"/>
          <w:sz w:val="28"/>
          <w:szCs w:val="28"/>
          <w:lang w:val="uk-UA"/>
        </w:rPr>
        <w:t xml:space="preserve">Офіційний сайт </w:t>
      </w:r>
      <w:proofErr w:type="spellStart"/>
      <w:r w:rsidRPr="002B4E52">
        <w:rPr>
          <w:color w:val="000000"/>
          <w:spacing w:val="-3"/>
          <w:sz w:val="28"/>
          <w:szCs w:val="28"/>
          <w:lang w:val="uk-UA"/>
        </w:rPr>
        <w:t>Євростату</w:t>
      </w:r>
      <w:proofErr w:type="spellEnd"/>
      <w:r w:rsidRPr="002B4E52">
        <w:rPr>
          <w:color w:val="000000"/>
          <w:spacing w:val="-3"/>
          <w:sz w:val="28"/>
          <w:szCs w:val="28"/>
          <w:lang w:val="uk-UA"/>
        </w:rPr>
        <w:t xml:space="preserve"> </w:t>
      </w:r>
      <w:r w:rsidRPr="002B4E52">
        <w:rPr>
          <w:sz w:val="28"/>
          <w:szCs w:val="28"/>
          <w:lang w:val="uk-UA"/>
        </w:rPr>
        <w:t xml:space="preserve">[Електронний ресурс] </w:t>
      </w:r>
      <w:r w:rsidRPr="002B4E52">
        <w:rPr>
          <w:color w:val="000000"/>
          <w:sz w:val="28"/>
          <w:szCs w:val="28"/>
          <w:lang w:val="uk-UA"/>
        </w:rPr>
        <w:t>– Режим доступу:  http://</w:t>
      </w:r>
      <w:r w:rsidRPr="002B4E52">
        <w:rPr>
          <w:color w:val="000000"/>
          <w:spacing w:val="-3"/>
          <w:sz w:val="28"/>
          <w:szCs w:val="28"/>
          <w:lang w:val="uk-UA"/>
        </w:rPr>
        <w:t> </w:t>
      </w:r>
      <w:hyperlink r:id="rId16" w:tgtFrame="_blank" w:history="1">
        <w:r w:rsidRPr="002B4E52">
          <w:rPr>
            <w:color w:val="000000"/>
            <w:spacing w:val="-3"/>
            <w:sz w:val="28"/>
            <w:szCs w:val="28"/>
            <w:lang w:val="uk-UA"/>
          </w:rPr>
          <w:t>ec.europa.eu/eurostat</w:t>
        </w:r>
      </w:hyperlink>
    </w:p>
    <w:p w:rsidR="00CB7658" w:rsidRPr="002B4E52" w:rsidRDefault="00CB7658" w:rsidP="00CB7658">
      <w:pPr>
        <w:numPr>
          <w:ilvl w:val="0"/>
          <w:numId w:val="1"/>
        </w:numPr>
        <w:tabs>
          <w:tab w:val="clear" w:pos="720"/>
          <w:tab w:val="num" w:pos="1134"/>
        </w:tabs>
        <w:suppressAutoHyphens w:val="0"/>
        <w:autoSpaceDE w:val="0"/>
        <w:autoSpaceDN w:val="0"/>
        <w:adjustRightInd w:val="0"/>
        <w:spacing w:line="360" w:lineRule="auto"/>
        <w:ind w:left="0" w:firstLine="567"/>
        <w:jc w:val="both"/>
        <w:rPr>
          <w:color w:val="000000"/>
          <w:sz w:val="28"/>
          <w:szCs w:val="28"/>
          <w:lang w:val="uk-UA"/>
        </w:rPr>
      </w:pPr>
      <w:proofErr w:type="spellStart"/>
      <w:r w:rsidRPr="002B4E52">
        <w:rPr>
          <w:color w:val="000000"/>
          <w:sz w:val="28"/>
          <w:szCs w:val="28"/>
          <w:lang w:val="uk-UA"/>
        </w:rPr>
        <w:t>Робінсон</w:t>
      </w:r>
      <w:proofErr w:type="spellEnd"/>
      <w:r w:rsidRPr="002B4E52">
        <w:rPr>
          <w:color w:val="000000"/>
          <w:sz w:val="28"/>
          <w:szCs w:val="28"/>
          <w:lang w:val="uk-UA"/>
        </w:rPr>
        <w:t xml:space="preserve"> Дж. Економіка недосконалої конкуренції [Електронний ресурс] – Режим доступу:  http://epi.cc.ua/teoriya-nesovershennoy-konkurentsii.html.</w:t>
      </w:r>
    </w:p>
    <w:p w:rsidR="00CB7658" w:rsidRPr="002B4E52" w:rsidRDefault="00CB7658" w:rsidP="00CB7658">
      <w:pPr>
        <w:numPr>
          <w:ilvl w:val="0"/>
          <w:numId w:val="1"/>
        </w:numPr>
        <w:tabs>
          <w:tab w:val="clear" w:pos="720"/>
          <w:tab w:val="num" w:pos="1134"/>
        </w:tabs>
        <w:suppressAutoHyphens w:val="0"/>
        <w:autoSpaceDE w:val="0"/>
        <w:autoSpaceDN w:val="0"/>
        <w:adjustRightInd w:val="0"/>
        <w:spacing w:line="360" w:lineRule="auto"/>
        <w:ind w:left="0" w:firstLine="567"/>
        <w:jc w:val="both"/>
        <w:rPr>
          <w:color w:val="000000"/>
          <w:sz w:val="28"/>
          <w:szCs w:val="28"/>
          <w:lang w:val="uk-UA"/>
        </w:rPr>
      </w:pPr>
      <w:r w:rsidRPr="002B4E52">
        <w:rPr>
          <w:color w:val="000000"/>
          <w:sz w:val="28"/>
          <w:szCs w:val="28"/>
          <w:lang w:val="uk-UA"/>
        </w:rPr>
        <w:t xml:space="preserve"> </w:t>
      </w:r>
      <w:proofErr w:type="spellStart"/>
      <w:r w:rsidRPr="002B4E52">
        <w:rPr>
          <w:color w:val="000000"/>
          <w:sz w:val="28"/>
          <w:szCs w:val="28"/>
          <w:lang w:val="uk-UA"/>
        </w:rPr>
        <w:t>Терехов</w:t>
      </w:r>
      <w:proofErr w:type="spellEnd"/>
      <w:r w:rsidRPr="002B4E52">
        <w:rPr>
          <w:color w:val="000000"/>
          <w:sz w:val="28"/>
          <w:szCs w:val="28"/>
          <w:lang w:val="uk-UA"/>
        </w:rPr>
        <w:t xml:space="preserve"> М. С. Економічна безпека підприємства як успішна складова сучасного бізнесу [Електронний ресурс] / М. С. </w:t>
      </w:r>
      <w:proofErr w:type="spellStart"/>
      <w:r w:rsidRPr="002B4E52">
        <w:rPr>
          <w:color w:val="000000"/>
          <w:sz w:val="28"/>
          <w:szCs w:val="28"/>
          <w:lang w:val="uk-UA"/>
        </w:rPr>
        <w:t>Терехов</w:t>
      </w:r>
      <w:proofErr w:type="spellEnd"/>
      <w:r w:rsidRPr="002B4E52">
        <w:rPr>
          <w:color w:val="000000"/>
          <w:sz w:val="28"/>
          <w:szCs w:val="28"/>
          <w:lang w:val="uk-UA"/>
        </w:rPr>
        <w:t>. – Режим доступу: http://bre.ru/security/22999.html.</w:t>
      </w:r>
    </w:p>
    <w:p w:rsidR="00CB7658" w:rsidRPr="002B4E52" w:rsidRDefault="00CB7658" w:rsidP="00087B24">
      <w:pPr>
        <w:spacing w:line="360" w:lineRule="auto"/>
        <w:ind w:firstLine="567"/>
        <w:jc w:val="both"/>
        <w:rPr>
          <w:color w:val="000000"/>
          <w:sz w:val="28"/>
          <w:szCs w:val="28"/>
          <w:lang w:val="uk-UA"/>
        </w:rPr>
      </w:pPr>
    </w:p>
    <w:p w:rsidR="00DE1E6B" w:rsidRPr="002B4E52" w:rsidRDefault="00DE1E6B" w:rsidP="00087B24">
      <w:pPr>
        <w:spacing w:line="360" w:lineRule="auto"/>
        <w:ind w:firstLine="567"/>
        <w:jc w:val="both"/>
        <w:rPr>
          <w:color w:val="000000"/>
          <w:sz w:val="28"/>
          <w:szCs w:val="28"/>
          <w:lang w:val="uk-UA"/>
        </w:rPr>
      </w:pPr>
      <w:r w:rsidRPr="002B4E52">
        <w:rPr>
          <w:color w:val="000000"/>
          <w:sz w:val="28"/>
          <w:szCs w:val="28"/>
          <w:lang w:val="uk-UA"/>
        </w:rPr>
        <w:t xml:space="preserve"> </w:t>
      </w:r>
    </w:p>
    <w:sectPr w:rsidR="00DE1E6B" w:rsidRPr="002B4E52" w:rsidSect="00087B2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73B"/>
    <w:multiLevelType w:val="hybridMultilevel"/>
    <w:tmpl w:val="AC68A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5BB34B7"/>
    <w:multiLevelType w:val="hybridMultilevel"/>
    <w:tmpl w:val="3252E7EE"/>
    <w:lvl w:ilvl="0" w:tplc="2AC2CB36">
      <w:start w:val="1"/>
      <w:numFmt w:val="bullet"/>
      <w:lvlText w:val="•"/>
      <w:lvlJc w:val="left"/>
      <w:pPr>
        <w:tabs>
          <w:tab w:val="num" w:pos="720"/>
        </w:tabs>
        <w:ind w:left="720" w:hanging="360"/>
      </w:pPr>
      <w:rPr>
        <w:rFonts w:ascii="Times New Roman" w:hAnsi="Times New Roman" w:hint="default"/>
      </w:rPr>
    </w:lvl>
    <w:lvl w:ilvl="1" w:tplc="5BDA23F6" w:tentative="1">
      <w:start w:val="1"/>
      <w:numFmt w:val="bullet"/>
      <w:lvlText w:val="•"/>
      <w:lvlJc w:val="left"/>
      <w:pPr>
        <w:tabs>
          <w:tab w:val="num" w:pos="1440"/>
        </w:tabs>
        <w:ind w:left="1440" w:hanging="360"/>
      </w:pPr>
      <w:rPr>
        <w:rFonts w:ascii="Times New Roman" w:hAnsi="Times New Roman" w:hint="default"/>
      </w:rPr>
    </w:lvl>
    <w:lvl w:ilvl="2" w:tplc="EE723826" w:tentative="1">
      <w:start w:val="1"/>
      <w:numFmt w:val="bullet"/>
      <w:lvlText w:val="•"/>
      <w:lvlJc w:val="left"/>
      <w:pPr>
        <w:tabs>
          <w:tab w:val="num" w:pos="2160"/>
        </w:tabs>
        <w:ind w:left="2160" w:hanging="360"/>
      </w:pPr>
      <w:rPr>
        <w:rFonts w:ascii="Times New Roman" w:hAnsi="Times New Roman" w:hint="default"/>
      </w:rPr>
    </w:lvl>
    <w:lvl w:ilvl="3" w:tplc="951CD2BA" w:tentative="1">
      <w:start w:val="1"/>
      <w:numFmt w:val="bullet"/>
      <w:lvlText w:val="•"/>
      <w:lvlJc w:val="left"/>
      <w:pPr>
        <w:tabs>
          <w:tab w:val="num" w:pos="2880"/>
        </w:tabs>
        <w:ind w:left="2880" w:hanging="360"/>
      </w:pPr>
      <w:rPr>
        <w:rFonts w:ascii="Times New Roman" w:hAnsi="Times New Roman" w:hint="default"/>
      </w:rPr>
    </w:lvl>
    <w:lvl w:ilvl="4" w:tplc="BFFCBD8E" w:tentative="1">
      <w:start w:val="1"/>
      <w:numFmt w:val="bullet"/>
      <w:lvlText w:val="•"/>
      <w:lvlJc w:val="left"/>
      <w:pPr>
        <w:tabs>
          <w:tab w:val="num" w:pos="3600"/>
        </w:tabs>
        <w:ind w:left="3600" w:hanging="360"/>
      </w:pPr>
      <w:rPr>
        <w:rFonts w:ascii="Times New Roman" w:hAnsi="Times New Roman" w:hint="default"/>
      </w:rPr>
    </w:lvl>
    <w:lvl w:ilvl="5" w:tplc="7C0A00CA" w:tentative="1">
      <w:start w:val="1"/>
      <w:numFmt w:val="bullet"/>
      <w:lvlText w:val="•"/>
      <w:lvlJc w:val="left"/>
      <w:pPr>
        <w:tabs>
          <w:tab w:val="num" w:pos="4320"/>
        </w:tabs>
        <w:ind w:left="4320" w:hanging="360"/>
      </w:pPr>
      <w:rPr>
        <w:rFonts w:ascii="Times New Roman" w:hAnsi="Times New Roman" w:hint="default"/>
      </w:rPr>
    </w:lvl>
    <w:lvl w:ilvl="6" w:tplc="8A7C3198" w:tentative="1">
      <w:start w:val="1"/>
      <w:numFmt w:val="bullet"/>
      <w:lvlText w:val="•"/>
      <w:lvlJc w:val="left"/>
      <w:pPr>
        <w:tabs>
          <w:tab w:val="num" w:pos="5040"/>
        </w:tabs>
        <w:ind w:left="5040" w:hanging="360"/>
      </w:pPr>
      <w:rPr>
        <w:rFonts w:ascii="Times New Roman" w:hAnsi="Times New Roman" w:hint="default"/>
      </w:rPr>
    </w:lvl>
    <w:lvl w:ilvl="7" w:tplc="E9EEF008" w:tentative="1">
      <w:start w:val="1"/>
      <w:numFmt w:val="bullet"/>
      <w:lvlText w:val="•"/>
      <w:lvlJc w:val="left"/>
      <w:pPr>
        <w:tabs>
          <w:tab w:val="num" w:pos="5760"/>
        </w:tabs>
        <w:ind w:left="5760" w:hanging="360"/>
      </w:pPr>
      <w:rPr>
        <w:rFonts w:ascii="Times New Roman" w:hAnsi="Times New Roman" w:hint="default"/>
      </w:rPr>
    </w:lvl>
    <w:lvl w:ilvl="8" w:tplc="2638779A" w:tentative="1">
      <w:start w:val="1"/>
      <w:numFmt w:val="bullet"/>
      <w:lvlText w:val="•"/>
      <w:lvlJc w:val="left"/>
      <w:pPr>
        <w:tabs>
          <w:tab w:val="num" w:pos="6480"/>
        </w:tabs>
        <w:ind w:left="6480" w:hanging="360"/>
      </w:pPr>
      <w:rPr>
        <w:rFonts w:ascii="Times New Roman" w:hAnsi="Times New Roman" w:hint="default"/>
      </w:rPr>
    </w:lvl>
  </w:abstractNum>
  <w:abstractNum w:abstractNumId="2">
    <w:nsid w:val="5D7057A9"/>
    <w:multiLevelType w:val="hybridMultilevel"/>
    <w:tmpl w:val="48FC5DD2"/>
    <w:lvl w:ilvl="0" w:tplc="6B3068E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grammar="clean"/>
  <w:defaultTabStop w:val="708"/>
  <w:hyphenationZone w:val="425"/>
  <w:characterSpacingControl w:val="doNotCompress"/>
  <w:compat/>
  <w:rsids>
    <w:rsidRoot w:val="00DE1E6B"/>
    <w:rsid w:val="00001D50"/>
    <w:rsid w:val="00083DA2"/>
    <w:rsid w:val="00087B24"/>
    <w:rsid w:val="001333D5"/>
    <w:rsid w:val="00152628"/>
    <w:rsid w:val="001B5114"/>
    <w:rsid w:val="001F557B"/>
    <w:rsid w:val="001F62A7"/>
    <w:rsid w:val="00247C03"/>
    <w:rsid w:val="00247DD5"/>
    <w:rsid w:val="00264AF9"/>
    <w:rsid w:val="002939B7"/>
    <w:rsid w:val="0029621E"/>
    <w:rsid w:val="002B44AA"/>
    <w:rsid w:val="002B4E52"/>
    <w:rsid w:val="002D1BD9"/>
    <w:rsid w:val="002D6C48"/>
    <w:rsid w:val="002F1127"/>
    <w:rsid w:val="00314B36"/>
    <w:rsid w:val="00337F97"/>
    <w:rsid w:val="003F03F7"/>
    <w:rsid w:val="00415AA6"/>
    <w:rsid w:val="004217B8"/>
    <w:rsid w:val="004A6128"/>
    <w:rsid w:val="004E1339"/>
    <w:rsid w:val="00521FF7"/>
    <w:rsid w:val="005746F3"/>
    <w:rsid w:val="005B0CD5"/>
    <w:rsid w:val="00620985"/>
    <w:rsid w:val="00623D9E"/>
    <w:rsid w:val="00635E12"/>
    <w:rsid w:val="006548F1"/>
    <w:rsid w:val="006A3771"/>
    <w:rsid w:val="006A47CC"/>
    <w:rsid w:val="007045FD"/>
    <w:rsid w:val="00716B39"/>
    <w:rsid w:val="007553D9"/>
    <w:rsid w:val="007850E8"/>
    <w:rsid w:val="00795CA5"/>
    <w:rsid w:val="007A58FA"/>
    <w:rsid w:val="007D17FD"/>
    <w:rsid w:val="007E6389"/>
    <w:rsid w:val="007E6ABF"/>
    <w:rsid w:val="00867143"/>
    <w:rsid w:val="00887169"/>
    <w:rsid w:val="00895F5B"/>
    <w:rsid w:val="008C27DA"/>
    <w:rsid w:val="00902190"/>
    <w:rsid w:val="00921746"/>
    <w:rsid w:val="00942845"/>
    <w:rsid w:val="00945EE0"/>
    <w:rsid w:val="009572A3"/>
    <w:rsid w:val="009E36C2"/>
    <w:rsid w:val="009F3968"/>
    <w:rsid w:val="00A12EDC"/>
    <w:rsid w:val="00AA7DF2"/>
    <w:rsid w:val="00AE6CA5"/>
    <w:rsid w:val="00AF1502"/>
    <w:rsid w:val="00B113B4"/>
    <w:rsid w:val="00B165DF"/>
    <w:rsid w:val="00B4579A"/>
    <w:rsid w:val="00B6309C"/>
    <w:rsid w:val="00BB6DC0"/>
    <w:rsid w:val="00BD7B0B"/>
    <w:rsid w:val="00BD7C6B"/>
    <w:rsid w:val="00C22C29"/>
    <w:rsid w:val="00C270B4"/>
    <w:rsid w:val="00C65BF3"/>
    <w:rsid w:val="00C775AF"/>
    <w:rsid w:val="00C871BB"/>
    <w:rsid w:val="00CB7658"/>
    <w:rsid w:val="00CF1B6A"/>
    <w:rsid w:val="00D60BEE"/>
    <w:rsid w:val="00D62EF4"/>
    <w:rsid w:val="00D7206E"/>
    <w:rsid w:val="00DE1E6B"/>
    <w:rsid w:val="00E372F8"/>
    <w:rsid w:val="00E44F2D"/>
    <w:rsid w:val="00E609FA"/>
    <w:rsid w:val="00E679B7"/>
    <w:rsid w:val="00EF07E5"/>
    <w:rsid w:val="00F523F9"/>
    <w:rsid w:val="00F6744D"/>
    <w:rsid w:val="00F7393D"/>
    <w:rsid w:val="00F83DC0"/>
    <w:rsid w:val="00F95109"/>
    <w:rsid w:val="00FB71D7"/>
    <w:rsid w:val="00FC5B7E"/>
    <w:rsid w:val="00FD6871"/>
    <w:rsid w:val="00FF413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052]"/>
    </o:shapedefaults>
    <o:shapelayout v:ext="edit">
      <o:idmap v:ext="edit" data="1"/>
      <o:rules v:ext="edit">
        <o:r id="V:Rule4" type="connector" idref="#_x0000_s1054"/>
        <o:r id="V:Rule5" type="connector" idref="#_x0000_s1055"/>
        <o:r id="V:Rule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6B"/>
    <w:pPr>
      <w:widowControl w:val="0"/>
      <w:suppressAutoHyphens/>
      <w:spacing w:after="0" w:line="240" w:lineRule="auto"/>
    </w:pPr>
    <w:rPr>
      <w:rFonts w:ascii="Times New Roman" w:eastAsia="Arial Unicode MS" w:hAnsi="Times New Roman" w:cs="Times New Roman"/>
      <w:kern w:val="1"/>
      <w:sz w:val="24"/>
      <w:szCs w:val="24"/>
      <w:lang w:val="ru-RU"/>
    </w:rPr>
  </w:style>
  <w:style w:type="paragraph" w:styleId="3">
    <w:name w:val="heading 3"/>
    <w:basedOn w:val="a"/>
    <w:link w:val="30"/>
    <w:uiPriority w:val="9"/>
    <w:qFormat/>
    <w:rsid w:val="00247DD5"/>
    <w:pPr>
      <w:widowControl/>
      <w:suppressAutoHyphens w:val="0"/>
      <w:spacing w:before="100" w:beforeAutospacing="1" w:after="100" w:afterAutospacing="1"/>
      <w:outlineLvl w:val="2"/>
    </w:pPr>
    <w:rPr>
      <w:rFonts w:eastAsia="Times New Roman"/>
      <w:b/>
      <w:bCs/>
      <w:kern w:val="0"/>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7DD5"/>
    <w:rPr>
      <w:rFonts w:ascii="Times New Roman" w:eastAsia="Times New Roman" w:hAnsi="Times New Roman" w:cs="Times New Roman"/>
      <w:b/>
      <w:bCs/>
      <w:sz w:val="27"/>
      <w:szCs w:val="27"/>
      <w:lang w:eastAsia="uk-UA"/>
    </w:rPr>
  </w:style>
  <w:style w:type="character" w:customStyle="1" w:styleId="apple-converted-space">
    <w:name w:val="apple-converted-space"/>
    <w:basedOn w:val="a0"/>
    <w:rsid w:val="00BB6DC0"/>
  </w:style>
  <w:style w:type="paragraph" w:styleId="a3">
    <w:name w:val="Balloon Text"/>
    <w:basedOn w:val="a"/>
    <w:link w:val="a4"/>
    <w:uiPriority w:val="99"/>
    <w:semiHidden/>
    <w:unhideWhenUsed/>
    <w:rsid w:val="00087B24"/>
    <w:rPr>
      <w:rFonts w:ascii="Tahoma" w:hAnsi="Tahoma" w:cs="Tahoma"/>
      <w:sz w:val="16"/>
      <w:szCs w:val="16"/>
    </w:rPr>
  </w:style>
  <w:style w:type="character" w:customStyle="1" w:styleId="a4">
    <w:name w:val="Текст выноски Знак"/>
    <w:basedOn w:val="a0"/>
    <w:link w:val="a3"/>
    <w:uiPriority w:val="99"/>
    <w:semiHidden/>
    <w:rsid w:val="00087B24"/>
    <w:rPr>
      <w:rFonts w:ascii="Tahoma" w:eastAsia="Arial Unicode MS" w:hAnsi="Tahoma" w:cs="Tahoma"/>
      <w:kern w:val="1"/>
      <w:sz w:val="16"/>
      <w:szCs w:val="16"/>
      <w:lang w:val="ru-RU"/>
    </w:rPr>
  </w:style>
  <w:style w:type="table" w:styleId="a5">
    <w:name w:val="Table Grid"/>
    <w:basedOn w:val="a1"/>
    <w:uiPriority w:val="59"/>
    <w:rsid w:val="00247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87169"/>
    <w:pPr>
      <w:ind w:left="720"/>
      <w:contextualSpacing/>
    </w:pPr>
  </w:style>
  <w:style w:type="character" w:styleId="a7">
    <w:name w:val="Hyperlink"/>
    <w:basedOn w:val="a0"/>
    <w:uiPriority w:val="99"/>
    <w:unhideWhenUsed/>
    <w:rsid w:val="00D62EF4"/>
    <w:rPr>
      <w:color w:val="0000FF"/>
      <w:u w:val="single"/>
    </w:rPr>
  </w:style>
  <w:style w:type="paragraph" w:customStyle="1" w:styleId="rvps17">
    <w:name w:val="rvps17"/>
    <w:basedOn w:val="a"/>
    <w:rsid w:val="00E609FA"/>
    <w:pPr>
      <w:widowControl/>
      <w:suppressAutoHyphens w:val="0"/>
      <w:spacing w:before="100" w:beforeAutospacing="1" w:after="100" w:afterAutospacing="1"/>
    </w:pPr>
    <w:rPr>
      <w:rFonts w:eastAsia="Times New Roman"/>
      <w:kern w:val="0"/>
      <w:lang w:val="uk-UA" w:eastAsia="uk-UA"/>
    </w:rPr>
  </w:style>
  <w:style w:type="character" w:customStyle="1" w:styleId="rvts78">
    <w:name w:val="rvts78"/>
    <w:basedOn w:val="a0"/>
    <w:rsid w:val="00E609FA"/>
  </w:style>
  <w:style w:type="paragraph" w:customStyle="1" w:styleId="rvps6">
    <w:name w:val="rvps6"/>
    <w:basedOn w:val="a"/>
    <w:rsid w:val="00E609FA"/>
    <w:pPr>
      <w:widowControl/>
      <w:suppressAutoHyphens w:val="0"/>
      <w:spacing w:before="100" w:beforeAutospacing="1" w:after="100" w:afterAutospacing="1"/>
    </w:pPr>
    <w:rPr>
      <w:rFonts w:eastAsia="Times New Roman"/>
      <w:kern w:val="0"/>
      <w:lang w:val="uk-UA" w:eastAsia="uk-UA"/>
    </w:rPr>
  </w:style>
  <w:style w:type="character" w:customStyle="1" w:styleId="rvts23">
    <w:name w:val="rvts23"/>
    <w:basedOn w:val="a0"/>
    <w:rsid w:val="00E609FA"/>
  </w:style>
</w:styles>
</file>

<file path=word/webSettings.xml><?xml version="1.0" encoding="utf-8"?>
<w:webSettings xmlns:r="http://schemas.openxmlformats.org/officeDocument/2006/relationships" xmlns:w="http://schemas.openxmlformats.org/wordprocessingml/2006/main">
  <w:divs>
    <w:div w:id="612321578">
      <w:bodyDiv w:val="1"/>
      <w:marLeft w:val="0"/>
      <w:marRight w:val="0"/>
      <w:marTop w:val="0"/>
      <w:marBottom w:val="0"/>
      <w:divBdr>
        <w:top w:val="none" w:sz="0" w:space="0" w:color="auto"/>
        <w:left w:val="none" w:sz="0" w:space="0" w:color="auto"/>
        <w:bottom w:val="none" w:sz="0" w:space="0" w:color="auto"/>
        <w:right w:val="none" w:sz="0" w:space="0" w:color="auto"/>
      </w:divBdr>
      <w:divsChild>
        <w:div w:id="1634552675">
          <w:marLeft w:val="0"/>
          <w:marRight w:val="0"/>
          <w:marTop w:val="0"/>
          <w:marBottom w:val="167"/>
          <w:divBdr>
            <w:top w:val="none" w:sz="0" w:space="0" w:color="auto"/>
            <w:left w:val="none" w:sz="0" w:space="0" w:color="auto"/>
            <w:bottom w:val="none" w:sz="0" w:space="0" w:color="auto"/>
            <w:right w:val="none" w:sz="0" w:space="0" w:color="auto"/>
          </w:divBdr>
        </w:div>
      </w:divsChild>
    </w:div>
    <w:div w:id="1223907331">
      <w:bodyDiv w:val="1"/>
      <w:marLeft w:val="0"/>
      <w:marRight w:val="0"/>
      <w:marTop w:val="0"/>
      <w:marBottom w:val="0"/>
      <w:divBdr>
        <w:top w:val="none" w:sz="0" w:space="0" w:color="auto"/>
        <w:left w:val="none" w:sz="0" w:space="0" w:color="auto"/>
        <w:bottom w:val="none" w:sz="0" w:space="0" w:color="auto"/>
        <w:right w:val="none" w:sz="0" w:space="0" w:color="auto"/>
      </w:divBdr>
      <w:divsChild>
        <w:div w:id="2021352711">
          <w:marLeft w:val="547"/>
          <w:marRight w:val="0"/>
          <w:marTop w:val="0"/>
          <w:marBottom w:val="0"/>
          <w:divBdr>
            <w:top w:val="none" w:sz="0" w:space="0" w:color="auto"/>
            <w:left w:val="none" w:sz="0" w:space="0" w:color="auto"/>
            <w:bottom w:val="none" w:sz="0" w:space="0" w:color="auto"/>
            <w:right w:val="none" w:sz="0" w:space="0" w:color="auto"/>
          </w:divBdr>
        </w:div>
        <w:div w:id="1510102608">
          <w:marLeft w:val="547"/>
          <w:marRight w:val="0"/>
          <w:marTop w:val="0"/>
          <w:marBottom w:val="0"/>
          <w:divBdr>
            <w:top w:val="none" w:sz="0" w:space="0" w:color="auto"/>
            <w:left w:val="none" w:sz="0" w:space="0" w:color="auto"/>
            <w:bottom w:val="none" w:sz="0" w:space="0" w:color="auto"/>
            <w:right w:val="none" w:sz="0" w:space="0" w:color="auto"/>
          </w:divBdr>
        </w:div>
        <w:div w:id="1656448996">
          <w:marLeft w:val="547"/>
          <w:marRight w:val="0"/>
          <w:marTop w:val="0"/>
          <w:marBottom w:val="0"/>
          <w:divBdr>
            <w:top w:val="none" w:sz="0" w:space="0" w:color="auto"/>
            <w:left w:val="none" w:sz="0" w:space="0" w:color="auto"/>
            <w:bottom w:val="none" w:sz="0" w:space="0" w:color="auto"/>
            <w:right w:val="none" w:sz="0" w:space="0" w:color="auto"/>
          </w:divBdr>
        </w:div>
      </w:divsChild>
    </w:div>
    <w:div w:id="13331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eurostat"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hyperlink" Target="http://forbes.net.ua/" TargetMode="Externa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AF2AB7-C2AC-401E-BFFD-A16DD6165071}" type="doc">
      <dgm:prSet loTypeId="urn:microsoft.com/office/officeart/2005/8/layout/hierarchy4" loCatId="list" qsTypeId="urn:microsoft.com/office/officeart/2005/8/quickstyle/simple1" qsCatId="simple" csTypeId="urn:microsoft.com/office/officeart/2005/8/colors/accent0_1" csCatId="mainScheme" phldr="1"/>
      <dgm:spPr/>
      <dgm:t>
        <a:bodyPr/>
        <a:lstStyle/>
        <a:p>
          <a:endParaRPr lang="uk-UA"/>
        </a:p>
      </dgm:t>
    </dgm:pt>
    <dgm:pt modelId="{49CF57C0-06C8-47F6-B62D-2C18CF23764A}">
      <dgm:prSet phldrT="[Текст]" custT="1"/>
      <dgm:spPr/>
      <dgm:t>
        <a:bodyPr/>
        <a:lstStyle/>
        <a:p>
          <a:r>
            <a:rPr lang="uk-UA" sz="1200">
              <a:latin typeface="Times New Roman" pitchFamily="18" charset="0"/>
              <a:cs typeface="Times New Roman" pitchFamily="18" charset="0"/>
            </a:rPr>
            <a:t>Економічна безпека суб’єктів підприємництва </a:t>
          </a:r>
        </a:p>
      </dgm:t>
    </dgm:pt>
    <dgm:pt modelId="{0D93265B-B559-46B7-8ADB-9ABCA8E7C9BF}" type="parTrans" cxnId="{0F1E3A09-8C34-41E4-A558-C4D388354626}">
      <dgm:prSet/>
      <dgm:spPr/>
      <dgm:t>
        <a:bodyPr/>
        <a:lstStyle/>
        <a:p>
          <a:endParaRPr lang="uk-UA" sz="1200">
            <a:latin typeface="Times New Roman" pitchFamily="18" charset="0"/>
            <a:cs typeface="Times New Roman" pitchFamily="18" charset="0"/>
          </a:endParaRPr>
        </a:p>
      </dgm:t>
    </dgm:pt>
    <dgm:pt modelId="{349AA157-E949-41C8-AF16-66E82C587AC3}" type="sibTrans" cxnId="{0F1E3A09-8C34-41E4-A558-C4D388354626}">
      <dgm:prSet/>
      <dgm:spPr/>
      <dgm:t>
        <a:bodyPr/>
        <a:lstStyle/>
        <a:p>
          <a:endParaRPr lang="uk-UA" sz="1200">
            <a:latin typeface="Times New Roman" pitchFamily="18" charset="0"/>
            <a:cs typeface="Times New Roman" pitchFamily="18" charset="0"/>
          </a:endParaRPr>
        </a:p>
      </dgm:t>
    </dgm:pt>
    <dgm:pt modelId="{4743EAE4-3993-47ED-A950-2F428F461C66}">
      <dgm:prSet phldrT="[Текст]" custT="1"/>
      <dgm:spPr/>
      <dgm:t>
        <a:bodyPr/>
        <a:lstStyle/>
        <a:p>
          <a:r>
            <a:rPr lang="uk-UA" sz="1200">
              <a:latin typeface="Times New Roman" pitchFamily="18" charset="0"/>
              <a:cs typeface="Times New Roman" pitchFamily="18" charset="0"/>
            </a:rPr>
            <a:t>Об’єкти</a:t>
          </a:r>
        </a:p>
      </dgm:t>
    </dgm:pt>
    <dgm:pt modelId="{31FB6D87-A607-4B07-A76E-1C3B0D760FA8}" type="parTrans" cxnId="{B79D1E47-A47D-49BF-841B-7340601F7507}">
      <dgm:prSet/>
      <dgm:spPr/>
      <dgm:t>
        <a:bodyPr/>
        <a:lstStyle/>
        <a:p>
          <a:endParaRPr lang="uk-UA" sz="1200">
            <a:latin typeface="Times New Roman" pitchFamily="18" charset="0"/>
            <a:cs typeface="Times New Roman" pitchFamily="18" charset="0"/>
          </a:endParaRPr>
        </a:p>
      </dgm:t>
    </dgm:pt>
    <dgm:pt modelId="{97B6DCA0-B630-426C-94FA-57C3E88AB434}" type="sibTrans" cxnId="{B79D1E47-A47D-49BF-841B-7340601F7507}">
      <dgm:prSet/>
      <dgm:spPr/>
      <dgm:t>
        <a:bodyPr/>
        <a:lstStyle/>
        <a:p>
          <a:endParaRPr lang="uk-UA" sz="1200">
            <a:latin typeface="Times New Roman" pitchFamily="18" charset="0"/>
            <a:cs typeface="Times New Roman" pitchFamily="18" charset="0"/>
          </a:endParaRPr>
        </a:p>
      </dgm:t>
    </dgm:pt>
    <dgm:pt modelId="{E4523238-7185-470B-A5BC-D9D9A3DC2F6A}">
      <dgm:prSet phldrT="[Текст]" custT="1"/>
      <dgm:spPr/>
      <dgm:t>
        <a:bodyPr/>
        <a:lstStyle/>
        <a:p>
          <a:pPr>
            <a:lnSpc>
              <a:spcPct val="100000"/>
            </a:lnSpc>
          </a:pPr>
          <a:r>
            <a:rPr lang="uk-UA" sz="1200">
              <a:latin typeface="Times New Roman" pitchFamily="18" charset="0"/>
              <a:cs typeface="Times New Roman" pitchFamily="18" charset="0"/>
            </a:rPr>
            <a:t>безпека матеріальних ресурсів;</a:t>
          </a:r>
        </a:p>
        <a:p>
          <a:pPr>
            <a:lnSpc>
              <a:spcPct val="100000"/>
            </a:lnSpc>
          </a:pPr>
          <a:r>
            <a:rPr lang="uk-UA" sz="1200">
              <a:latin typeface="Times New Roman" pitchFamily="18" charset="0"/>
              <a:cs typeface="Times New Roman" pitchFamily="18" charset="0"/>
            </a:rPr>
            <a:t>фінансова безпека;</a:t>
          </a:r>
        </a:p>
        <a:p>
          <a:pPr>
            <a:lnSpc>
              <a:spcPct val="100000"/>
            </a:lnSpc>
          </a:pPr>
          <a:r>
            <a:rPr lang="uk-UA" sz="1200">
              <a:latin typeface="Times New Roman" pitchFamily="18" charset="0"/>
              <a:cs typeface="Times New Roman" pitchFamily="18" charset="0"/>
            </a:rPr>
            <a:t>безпека комерційної діяльності;</a:t>
          </a:r>
        </a:p>
        <a:p>
          <a:pPr>
            <a:lnSpc>
              <a:spcPct val="100000"/>
            </a:lnSpc>
          </a:pPr>
          <a:r>
            <a:rPr lang="uk-UA" sz="1200">
              <a:latin typeface="Times New Roman" pitchFamily="18" charset="0"/>
              <a:cs typeface="Times New Roman" pitchFamily="18" charset="0"/>
            </a:rPr>
            <a:t>технологічна безпека;</a:t>
          </a:r>
        </a:p>
        <a:p>
          <a:pPr>
            <a:lnSpc>
              <a:spcPct val="100000"/>
            </a:lnSpc>
          </a:pPr>
          <a:r>
            <a:rPr lang="uk-UA" sz="1200">
              <a:latin typeface="Times New Roman" pitchFamily="18" charset="0"/>
              <a:cs typeface="Times New Roman" pitchFamily="18" charset="0"/>
            </a:rPr>
            <a:t>безпека системи управління</a:t>
          </a:r>
        </a:p>
      </dgm:t>
    </dgm:pt>
    <dgm:pt modelId="{BB905ACE-77DA-4DA7-B6FF-F8862086651B}" type="parTrans" cxnId="{2AADBA53-539E-41A6-A723-6B871CE00346}">
      <dgm:prSet/>
      <dgm:spPr/>
      <dgm:t>
        <a:bodyPr/>
        <a:lstStyle/>
        <a:p>
          <a:endParaRPr lang="uk-UA" sz="1200">
            <a:latin typeface="Times New Roman" pitchFamily="18" charset="0"/>
            <a:cs typeface="Times New Roman" pitchFamily="18" charset="0"/>
          </a:endParaRPr>
        </a:p>
      </dgm:t>
    </dgm:pt>
    <dgm:pt modelId="{3D276109-6F7B-4022-ACCE-A146572EC5E2}" type="sibTrans" cxnId="{2AADBA53-539E-41A6-A723-6B871CE00346}">
      <dgm:prSet/>
      <dgm:spPr/>
      <dgm:t>
        <a:bodyPr/>
        <a:lstStyle/>
        <a:p>
          <a:endParaRPr lang="uk-UA" sz="1200">
            <a:latin typeface="Times New Roman" pitchFamily="18" charset="0"/>
            <a:cs typeface="Times New Roman" pitchFamily="18" charset="0"/>
          </a:endParaRPr>
        </a:p>
      </dgm:t>
    </dgm:pt>
    <dgm:pt modelId="{EBF843BF-B99F-4CB4-8624-E6A5F017E1DB}">
      <dgm:prSet phldrT="[Текст]" custT="1"/>
      <dgm:spPr/>
      <dgm:t>
        <a:bodyPr/>
        <a:lstStyle/>
        <a:p>
          <a:r>
            <a:rPr lang="uk-UA" sz="1200">
              <a:latin typeface="Times New Roman" pitchFamily="18" charset="0"/>
              <a:cs typeface="Times New Roman" pitchFamily="18" charset="0"/>
            </a:rPr>
            <a:t>Види забезпечення</a:t>
          </a:r>
        </a:p>
      </dgm:t>
    </dgm:pt>
    <dgm:pt modelId="{7F2B8E32-4DAE-48FB-A627-47113CBA8E9C}" type="parTrans" cxnId="{2DF951BE-B975-43CC-999D-CDE8D5A4FA4F}">
      <dgm:prSet/>
      <dgm:spPr/>
      <dgm:t>
        <a:bodyPr/>
        <a:lstStyle/>
        <a:p>
          <a:endParaRPr lang="uk-UA" sz="1200">
            <a:latin typeface="Times New Roman" pitchFamily="18" charset="0"/>
            <a:cs typeface="Times New Roman" pitchFamily="18" charset="0"/>
          </a:endParaRPr>
        </a:p>
      </dgm:t>
    </dgm:pt>
    <dgm:pt modelId="{71A78D51-6DC5-4A80-B80D-FE3B1A5D6A17}" type="sibTrans" cxnId="{2DF951BE-B975-43CC-999D-CDE8D5A4FA4F}">
      <dgm:prSet/>
      <dgm:spPr/>
      <dgm:t>
        <a:bodyPr/>
        <a:lstStyle/>
        <a:p>
          <a:endParaRPr lang="uk-UA" sz="1200">
            <a:latin typeface="Times New Roman" pitchFamily="18" charset="0"/>
            <a:cs typeface="Times New Roman" pitchFamily="18" charset="0"/>
          </a:endParaRPr>
        </a:p>
      </dgm:t>
    </dgm:pt>
    <dgm:pt modelId="{3280588B-93E3-4698-8BF2-DDFCE713464D}">
      <dgm:prSet phldrT="[Текст]" custT="1"/>
      <dgm:spPr/>
      <dgm:t>
        <a:bodyPr/>
        <a:lstStyle/>
        <a:p>
          <a:r>
            <a:rPr lang="uk-UA" sz="1200">
              <a:latin typeface="Times New Roman" pitchFamily="18" charset="0"/>
              <a:cs typeface="Times New Roman" pitchFamily="18" charset="0"/>
            </a:rPr>
            <a:t>правове,</a:t>
          </a:r>
        </a:p>
        <a:p>
          <a:r>
            <a:rPr lang="uk-UA" sz="1200">
              <a:latin typeface="Times New Roman" pitchFamily="18" charset="0"/>
              <a:cs typeface="Times New Roman" pitchFamily="18" charset="0"/>
            </a:rPr>
            <a:t> інформаційне, </a:t>
          </a:r>
        </a:p>
        <a:p>
          <a:r>
            <a:rPr lang="uk-UA" sz="1200">
              <a:latin typeface="Times New Roman" pitchFamily="18" charset="0"/>
              <a:cs typeface="Times New Roman" pitchFamily="18" charset="0"/>
            </a:rPr>
            <a:t>науково-технічне,</a:t>
          </a:r>
        </a:p>
        <a:p>
          <a:r>
            <a:rPr lang="uk-UA" sz="1200">
              <a:latin typeface="Times New Roman" pitchFamily="18" charset="0"/>
              <a:cs typeface="Times New Roman" pitchFamily="18" charset="0"/>
            </a:rPr>
            <a:t>кадрове</a:t>
          </a:r>
        </a:p>
      </dgm:t>
    </dgm:pt>
    <dgm:pt modelId="{1D539200-2FF2-4DEA-B05A-8B54CF2274C8}" type="parTrans" cxnId="{92EA3675-BA38-4765-95C8-5A72DE4E1C0F}">
      <dgm:prSet/>
      <dgm:spPr/>
      <dgm:t>
        <a:bodyPr/>
        <a:lstStyle/>
        <a:p>
          <a:endParaRPr lang="uk-UA" sz="1200">
            <a:latin typeface="Times New Roman" pitchFamily="18" charset="0"/>
            <a:cs typeface="Times New Roman" pitchFamily="18" charset="0"/>
          </a:endParaRPr>
        </a:p>
      </dgm:t>
    </dgm:pt>
    <dgm:pt modelId="{35338F66-E8CF-420F-929F-49394397D3F9}" type="sibTrans" cxnId="{92EA3675-BA38-4765-95C8-5A72DE4E1C0F}">
      <dgm:prSet/>
      <dgm:spPr/>
      <dgm:t>
        <a:bodyPr/>
        <a:lstStyle/>
        <a:p>
          <a:endParaRPr lang="uk-UA" sz="1200">
            <a:latin typeface="Times New Roman" pitchFamily="18" charset="0"/>
            <a:cs typeface="Times New Roman" pitchFamily="18" charset="0"/>
          </a:endParaRPr>
        </a:p>
      </dgm:t>
    </dgm:pt>
    <dgm:pt modelId="{CFB0271B-FB80-4A1F-9FED-9D0170B0FC0C}">
      <dgm:prSet custT="1"/>
      <dgm:spPr/>
      <dgm:t>
        <a:bodyPr/>
        <a:lstStyle/>
        <a:p>
          <a:r>
            <a:rPr lang="uk-UA" sz="1200">
              <a:latin typeface="Times New Roman" pitchFamily="18" charset="0"/>
              <a:cs typeface="Times New Roman" pitchFamily="18" charset="0"/>
            </a:rPr>
            <a:t>Суб’єкти</a:t>
          </a:r>
        </a:p>
      </dgm:t>
    </dgm:pt>
    <dgm:pt modelId="{F5327AB0-130B-48D4-9C29-32A358454F63}" type="parTrans" cxnId="{A4EB0C89-2E10-42A2-AFFC-8FBAFF2B92FE}">
      <dgm:prSet/>
      <dgm:spPr/>
      <dgm:t>
        <a:bodyPr/>
        <a:lstStyle/>
        <a:p>
          <a:endParaRPr lang="uk-UA" sz="1200">
            <a:latin typeface="Times New Roman" pitchFamily="18" charset="0"/>
            <a:cs typeface="Times New Roman" pitchFamily="18" charset="0"/>
          </a:endParaRPr>
        </a:p>
      </dgm:t>
    </dgm:pt>
    <dgm:pt modelId="{41231E5D-F436-4F56-A212-B09E286F9E77}" type="sibTrans" cxnId="{A4EB0C89-2E10-42A2-AFFC-8FBAFF2B92FE}">
      <dgm:prSet/>
      <dgm:spPr/>
      <dgm:t>
        <a:bodyPr/>
        <a:lstStyle/>
        <a:p>
          <a:endParaRPr lang="uk-UA" sz="1200">
            <a:latin typeface="Times New Roman" pitchFamily="18" charset="0"/>
            <a:cs typeface="Times New Roman" pitchFamily="18" charset="0"/>
          </a:endParaRPr>
        </a:p>
      </dgm:t>
    </dgm:pt>
    <dgm:pt modelId="{30DE6327-8D60-4B6B-9DF3-C9D7B77D3FB6}">
      <dgm:prSet custT="1"/>
      <dgm:spPr/>
      <dgm:t>
        <a:bodyPr/>
        <a:lstStyle/>
        <a:p>
          <a:r>
            <a:rPr lang="uk-UA" sz="1200">
              <a:latin typeface="Times New Roman" pitchFamily="18" charset="0"/>
              <a:cs typeface="Times New Roman" pitchFamily="18" charset="0"/>
            </a:rPr>
            <a:t>власники суб’єктів підприємництва, </a:t>
          </a:r>
        </a:p>
        <a:p>
          <a:r>
            <a:rPr lang="uk-UA" sz="1200">
              <a:latin typeface="Times New Roman" pitchFamily="18" charset="0"/>
              <a:cs typeface="Times New Roman" pitchFamily="18" charset="0"/>
            </a:rPr>
            <a:t>органи управління їх діяльністю, </a:t>
          </a:r>
        </a:p>
        <a:p>
          <a:r>
            <a:rPr lang="uk-UA" sz="1200">
              <a:latin typeface="Times New Roman" pitchFamily="18" charset="0"/>
              <a:cs typeface="Times New Roman" pitchFamily="18" charset="0"/>
            </a:rPr>
            <a:t> персонал</a:t>
          </a:r>
        </a:p>
      </dgm:t>
    </dgm:pt>
    <dgm:pt modelId="{0838F462-F588-431A-8CA0-AF76888A9464}" type="parTrans" cxnId="{3EF7F42C-48C6-41BB-BF1C-5AE946320C02}">
      <dgm:prSet/>
      <dgm:spPr/>
      <dgm:t>
        <a:bodyPr/>
        <a:lstStyle/>
        <a:p>
          <a:endParaRPr lang="uk-UA" sz="1200">
            <a:latin typeface="Times New Roman" pitchFamily="18" charset="0"/>
            <a:cs typeface="Times New Roman" pitchFamily="18" charset="0"/>
          </a:endParaRPr>
        </a:p>
      </dgm:t>
    </dgm:pt>
    <dgm:pt modelId="{A7354F52-E8BC-4A32-A672-9C33B5586AE2}" type="sibTrans" cxnId="{3EF7F42C-48C6-41BB-BF1C-5AE946320C02}">
      <dgm:prSet/>
      <dgm:spPr/>
      <dgm:t>
        <a:bodyPr/>
        <a:lstStyle/>
        <a:p>
          <a:endParaRPr lang="uk-UA" sz="1200">
            <a:latin typeface="Times New Roman" pitchFamily="18" charset="0"/>
            <a:cs typeface="Times New Roman" pitchFamily="18" charset="0"/>
          </a:endParaRPr>
        </a:p>
      </dgm:t>
    </dgm:pt>
    <dgm:pt modelId="{66DE7B30-AB71-4020-9A5D-A147FB4C4C1B}" type="pres">
      <dgm:prSet presAssocID="{F7AF2AB7-C2AC-401E-BFFD-A16DD6165071}" presName="Name0" presStyleCnt="0">
        <dgm:presLayoutVars>
          <dgm:chPref val="1"/>
          <dgm:dir/>
          <dgm:animOne val="branch"/>
          <dgm:animLvl val="lvl"/>
          <dgm:resizeHandles/>
        </dgm:presLayoutVars>
      </dgm:prSet>
      <dgm:spPr/>
      <dgm:t>
        <a:bodyPr/>
        <a:lstStyle/>
        <a:p>
          <a:endParaRPr lang="uk-UA"/>
        </a:p>
      </dgm:t>
    </dgm:pt>
    <dgm:pt modelId="{B5042D99-1B7B-4810-931F-1A25F3D58E98}" type="pres">
      <dgm:prSet presAssocID="{49CF57C0-06C8-47F6-B62D-2C18CF23764A}" presName="vertOne" presStyleCnt="0"/>
      <dgm:spPr/>
    </dgm:pt>
    <dgm:pt modelId="{742C4D40-7C04-43E8-9248-E83035287630}" type="pres">
      <dgm:prSet presAssocID="{49CF57C0-06C8-47F6-B62D-2C18CF23764A}" presName="txOne" presStyleLbl="node0" presStyleIdx="0" presStyleCnt="1" custScaleY="47707">
        <dgm:presLayoutVars>
          <dgm:chPref val="3"/>
        </dgm:presLayoutVars>
      </dgm:prSet>
      <dgm:spPr/>
      <dgm:t>
        <a:bodyPr/>
        <a:lstStyle/>
        <a:p>
          <a:endParaRPr lang="uk-UA"/>
        </a:p>
      </dgm:t>
    </dgm:pt>
    <dgm:pt modelId="{0C9B99D7-FC7B-42DB-9DFD-4E53013E4449}" type="pres">
      <dgm:prSet presAssocID="{49CF57C0-06C8-47F6-B62D-2C18CF23764A}" presName="parTransOne" presStyleCnt="0"/>
      <dgm:spPr/>
    </dgm:pt>
    <dgm:pt modelId="{98D84A27-0F12-4F49-8157-2D272F333801}" type="pres">
      <dgm:prSet presAssocID="{49CF57C0-06C8-47F6-B62D-2C18CF23764A}" presName="horzOne" presStyleCnt="0"/>
      <dgm:spPr/>
    </dgm:pt>
    <dgm:pt modelId="{CF7BB6E4-B32C-419F-BE7F-CCF9BF500FE4}" type="pres">
      <dgm:prSet presAssocID="{4743EAE4-3993-47ED-A950-2F428F461C66}" presName="vertTwo" presStyleCnt="0"/>
      <dgm:spPr/>
    </dgm:pt>
    <dgm:pt modelId="{02FE76F3-A6C2-4109-BF03-FB2AE520A905}" type="pres">
      <dgm:prSet presAssocID="{4743EAE4-3993-47ED-A950-2F428F461C66}" presName="txTwo" presStyleLbl="node2" presStyleIdx="0" presStyleCnt="3" custScaleY="37407">
        <dgm:presLayoutVars>
          <dgm:chPref val="3"/>
        </dgm:presLayoutVars>
      </dgm:prSet>
      <dgm:spPr/>
      <dgm:t>
        <a:bodyPr/>
        <a:lstStyle/>
        <a:p>
          <a:endParaRPr lang="uk-UA"/>
        </a:p>
      </dgm:t>
    </dgm:pt>
    <dgm:pt modelId="{72504682-9477-49A6-8A4B-6D013D6623F9}" type="pres">
      <dgm:prSet presAssocID="{4743EAE4-3993-47ED-A950-2F428F461C66}" presName="parTransTwo" presStyleCnt="0"/>
      <dgm:spPr/>
    </dgm:pt>
    <dgm:pt modelId="{83981962-E50F-400B-AF2D-6C7C80CF8CE6}" type="pres">
      <dgm:prSet presAssocID="{4743EAE4-3993-47ED-A950-2F428F461C66}" presName="horzTwo" presStyleCnt="0"/>
      <dgm:spPr/>
    </dgm:pt>
    <dgm:pt modelId="{B00E93B7-4EBA-4A66-A493-D4438FC9E6CF}" type="pres">
      <dgm:prSet presAssocID="{E4523238-7185-470B-A5BC-D9D9A3DC2F6A}" presName="vertThree" presStyleCnt="0"/>
      <dgm:spPr/>
    </dgm:pt>
    <dgm:pt modelId="{D3ECB16D-7ED7-4BAC-8FB0-71DC6B2A8C09}" type="pres">
      <dgm:prSet presAssocID="{E4523238-7185-470B-A5BC-D9D9A3DC2F6A}" presName="txThree" presStyleLbl="node3" presStyleIdx="0" presStyleCnt="3" custScaleX="121127" custScaleY="164190">
        <dgm:presLayoutVars>
          <dgm:chPref val="3"/>
        </dgm:presLayoutVars>
      </dgm:prSet>
      <dgm:spPr/>
      <dgm:t>
        <a:bodyPr/>
        <a:lstStyle/>
        <a:p>
          <a:endParaRPr lang="uk-UA"/>
        </a:p>
      </dgm:t>
    </dgm:pt>
    <dgm:pt modelId="{6120F41D-6553-434A-A71D-867CA8E16DD5}" type="pres">
      <dgm:prSet presAssocID="{E4523238-7185-470B-A5BC-D9D9A3DC2F6A}" presName="horzThree" presStyleCnt="0"/>
      <dgm:spPr/>
    </dgm:pt>
    <dgm:pt modelId="{6668FC06-1FB0-464E-A794-C3891370F8F6}" type="pres">
      <dgm:prSet presAssocID="{97B6DCA0-B630-426C-94FA-57C3E88AB434}" presName="sibSpaceTwo" presStyleCnt="0"/>
      <dgm:spPr/>
    </dgm:pt>
    <dgm:pt modelId="{3CB98F41-C32C-4996-823A-3DAD638B6910}" type="pres">
      <dgm:prSet presAssocID="{CFB0271B-FB80-4A1F-9FED-9D0170B0FC0C}" presName="vertTwo" presStyleCnt="0"/>
      <dgm:spPr/>
    </dgm:pt>
    <dgm:pt modelId="{66AA0200-DF20-438B-B456-3D6CC589BD16}" type="pres">
      <dgm:prSet presAssocID="{CFB0271B-FB80-4A1F-9FED-9D0170B0FC0C}" presName="txTwo" presStyleLbl="node2" presStyleIdx="1" presStyleCnt="3" custScaleY="44303">
        <dgm:presLayoutVars>
          <dgm:chPref val="3"/>
        </dgm:presLayoutVars>
      </dgm:prSet>
      <dgm:spPr/>
      <dgm:t>
        <a:bodyPr/>
        <a:lstStyle/>
        <a:p>
          <a:endParaRPr lang="uk-UA"/>
        </a:p>
      </dgm:t>
    </dgm:pt>
    <dgm:pt modelId="{4E7107A6-44FC-4934-BD30-F5C1EA74C886}" type="pres">
      <dgm:prSet presAssocID="{CFB0271B-FB80-4A1F-9FED-9D0170B0FC0C}" presName="parTransTwo" presStyleCnt="0"/>
      <dgm:spPr/>
    </dgm:pt>
    <dgm:pt modelId="{A50A598A-1C26-4B3E-89B8-AAA88175F627}" type="pres">
      <dgm:prSet presAssocID="{CFB0271B-FB80-4A1F-9FED-9D0170B0FC0C}" presName="horzTwo" presStyleCnt="0"/>
      <dgm:spPr/>
    </dgm:pt>
    <dgm:pt modelId="{A40CEC4F-3686-4B58-83E3-49070660603A}" type="pres">
      <dgm:prSet presAssocID="{30DE6327-8D60-4B6B-9DF3-C9D7B77D3FB6}" presName="vertThree" presStyleCnt="0"/>
      <dgm:spPr/>
    </dgm:pt>
    <dgm:pt modelId="{6F01B63E-F14A-4672-A19A-39C1965BB092}" type="pres">
      <dgm:prSet presAssocID="{30DE6327-8D60-4B6B-9DF3-C9D7B77D3FB6}" presName="txThree" presStyleLbl="node3" presStyleIdx="1" presStyleCnt="3" custScaleY="148852">
        <dgm:presLayoutVars>
          <dgm:chPref val="3"/>
        </dgm:presLayoutVars>
      </dgm:prSet>
      <dgm:spPr/>
      <dgm:t>
        <a:bodyPr/>
        <a:lstStyle/>
        <a:p>
          <a:endParaRPr lang="uk-UA"/>
        </a:p>
      </dgm:t>
    </dgm:pt>
    <dgm:pt modelId="{4EC67348-BD39-45E4-B0F2-90792F926765}" type="pres">
      <dgm:prSet presAssocID="{30DE6327-8D60-4B6B-9DF3-C9D7B77D3FB6}" presName="horzThree" presStyleCnt="0"/>
      <dgm:spPr/>
    </dgm:pt>
    <dgm:pt modelId="{CF2F49DB-FC9A-45C8-AAA1-99AF79857A56}" type="pres">
      <dgm:prSet presAssocID="{41231E5D-F436-4F56-A212-B09E286F9E77}" presName="sibSpaceTwo" presStyleCnt="0"/>
      <dgm:spPr/>
    </dgm:pt>
    <dgm:pt modelId="{FAAD200F-A470-423F-9A6F-2B1F34C2D383}" type="pres">
      <dgm:prSet presAssocID="{EBF843BF-B99F-4CB4-8624-E6A5F017E1DB}" presName="vertTwo" presStyleCnt="0"/>
      <dgm:spPr/>
    </dgm:pt>
    <dgm:pt modelId="{ED963059-237E-4716-BC16-D0E9D1A4B3F3}" type="pres">
      <dgm:prSet presAssocID="{EBF843BF-B99F-4CB4-8624-E6A5F017E1DB}" presName="txTwo" presStyleLbl="node2" presStyleIdx="2" presStyleCnt="3" custScaleX="82730" custScaleY="40946">
        <dgm:presLayoutVars>
          <dgm:chPref val="3"/>
        </dgm:presLayoutVars>
      </dgm:prSet>
      <dgm:spPr/>
      <dgm:t>
        <a:bodyPr/>
        <a:lstStyle/>
        <a:p>
          <a:endParaRPr lang="uk-UA"/>
        </a:p>
      </dgm:t>
    </dgm:pt>
    <dgm:pt modelId="{D731A737-DD3A-4C02-9925-8C4682C0CC1F}" type="pres">
      <dgm:prSet presAssocID="{EBF843BF-B99F-4CB4-8624-E6A5F017E1DB}" presName="parTransTwo" presStyleCnt="0"/>
      <dgm:spPr/>
    </dgm:pt>
    <dgm:pt modelId="{DAF46AFC-9829-44F8-A35D-99AAF4B2EE60}" type="pres">
      <dgm:prSet presAssocID="{EBF843BF-B99F-4CB4-8624-E6A5F017E1DB}" presName="horzTwo" presStyleCnt="0"/>
      <dgm:spPr/>
    </dgm:pt>
    <dgm:pt modelId="{FFF96C32-E741-4197-B24E-3736D5DE880C}" type="pres">
      <dgm:prSet presAssocID="{3280588B-93E3-4698-8BF2-DDFCE713464D}" presName="vertThree" presStyleCnt="0"/>
      <dgm:spPr/>
    </dgm:pt>
    <dgm:pt modelId="{41B23765-5747-498C-AB2E-ED2CD27A3C44}" type="pres">
      <dgm:prSet presAssocID="{3280588B-93E3-4698-8BF2-DDFCE713464D}" presName="txThree" presStyleLbl="node3" presStyleIdx="2" presStyleCnt="3" custScaleX="81827" custScaleY="155812" custLinFactNeighborX="864" custLinFactNeighborY="24">
        <dgm:presLayoutVars>
          <dgm:chPref val="3"/>
        </dgm:presLayoutVars>
      </dgm:prSet>
      <dgm:spPr/>
      <dgm:t>
        <a:bodyPr/>
        <a:lstStyle/>
        <a:p>
          <a:endParaRPr lang="uk-UA"/>
        </a:p>
      </dgm:t>
    </dgm:pt>
    <dgm:pt modelId="{E762603F-252F-410E-AC5B-31E8DE2C5451}" type="pres">
      <dgm:prSet presAssocID="{3280588B-93E3-4698-8BF2-DDFCE713464D}" presName="horzThree" presStyleCnt="0"/>
      <dgm:spPr/>
    </dgm:pt>
  </dgm:ptLst>
  <dgm:cxnLst>
    <dgm:cxn modelId="{3EF7F42C-48C6-41BB-BF1C-5AE946320C02}" srcId="{CFB0271B-FB80-4A1F-9FED-9D0170B0FC0C}" destId="{30DE6327-8D60-4B6B-9DF3-C9D7B77D3FB6}" srcOrd="0" destOrd="0" parTransId="{0838F462-F588-431A-8CA0-AF76888A9464}" sibTransId="{A7354F52-E8BC-4A32-A672-9C33B5586AE2}"/>
    <dgm:cxn modelId="{2DF951BE-B975-43CC-999D-CDE8D5A4FA4F}" srcId="{49CF57C0-06C8-47F6-B62D-2C18CF23764A}" destId="{EBF843BF-B99F-4CB4-8624-E6A5F017E1DB}" srcOrd="2" destOrd="0" parTransId="{7F2B8E32-4DAE-48FB-A627-47113CBA8E9C}" sibTransId="{71A78D51-6DC5-4A80-B80D-FE3B1A5D6A17}"/>
    <dgm:cxn modelId="{B79D1E47-A47D-49BF-841B-7340601F7507}" srcId="{49CF57C0-06C8-47F6-B62D-2C18CF23764A}" destId="{4743EAE4-3993-47ED-A950-2F428F461C66}" srcOrd="0" destOrd="0" parTransId="{31FB6D87-A607-4B07-A76E-1C3B0D760FA8}" sibTransId="{97B6DCA0-B630-426C-94FA-57C3E88AB434}"/>
    <dgm:cxn modelId="{0F1E3A09-8C34-41E4-A558-C4D388354626}" srcId="{F7AF2AB7-C2AC-401E-BFFD-A16DD6165071}" destId="{49CF57C0-06C8-47F6-B62D-2C18CF23764A}" srcOrd="0" destOrd="0" parTransId="{0D93265B-B559-46B7-8ADB-9ABCA8E7C9BF}" sibTransId="{349AA157-E949-41C8-AF16-66E82C587AC3}"/>
    <dgm:cxn modelId="{B9839895-2B2F-45C5-A152-79627E09E4B4}" type="presOf" srcId="{49CF57C0-06C8-47F6-B62D-2C18CF23764A}" destId="{742C4D40-7C04-43E8-9248-E83035287630}" srcOrd="0" destOrd="0" presId="urn:microsoft.com/office/officeart/2005/8/layout/hierarchy4"/>
    <dgm:cxn modelId="{A4EB0C89-2E10-42A2-AFFC-8FBAFF2B92FE}" srcId="{49CF57C0-06C8-47F6-B62D-2C18CF23764A}" destId="{CFB0271B-FB80-4A1F-9FED-9D0170B0FC0C}" srcOrd="1" destOrd="0" parTransId="{F5327AB0-130B-48D4-9C29-32A358454F63}" sibTransId="{41231E5D-F436-4F56-A212-B09E286F9E77}"/>
    <dgm:cxn modelId="{71CEF2A8-5978-4CAA-A197-638FC45AC9C1}" type="presOf" srcId="{CFB0271B-FB80-4A1F-9FED-9D0170B0FC0C}" destId="{66AA0200-DF20-438B-B456-3D6CC589BD16}" srcOrd="0" destOrd="0" presId="urn:microsoft.com/office/officeart/2005/8/layout/hierarchy4"/>
    <dgm:cxn modelId="{114867DA-3E9B-42EB-A720-88ECA1CB83A9}" type="presOf" srcId="{F7AF2AB7-C2AC-401E-BFFD-A16DD6165071}" destId="{66DE7B30-AB71-4020-9A5D-A147FB4C4C1B}" srcOrd="0" destOrd="0" presId="urn:microsoft.com/office/officeart/2005/8/layout/hierarchy4"/>
    <dgm:cxn modelId="{4C4B5658-326D-4F92-984F-FCB5602DD4A9}" type="presOf" srcId="{E4523238-7185-470B-A5BC-D9D9A3DC2F6A}" destId="{D3ECB16D-7ED7-4BAC-8FB0-71DC6B2A8C09}" srcOrd="0" destOrd="0" presId="urn:microsoft.com/office/officeart/2005/8/layout/hierarchy4"/>
    <dgm:cxn modelId="{718F361B-FDBF-4B03-9313-8A773C614420}" type="presOf" srcId="{EBF843BF-B99F-4CB4-8624-E6A5F017E1DB}" destId="{ED963059-237E-4716-BC16-D0E9D1A4B3F3}" srcOrd="0" destOrd="0" presId="urn:microsoft.com/office/officeart/2005/8/layout/hierarchy4"/>
    <dgm:cxn modelId="{92EA3675-BA38-4765-95C8-5A72DE4E1C0F}" srcId="{EBF843BF-B99F-4CB4-8624-E6A5F017E1DB}" destId="{3280588B-93E3-4698-8BF2-DDFCE713464D}" srcOrd="0" destOrd="0" parTransId="{1D539200-2FF2-4DEA-B05A-8B54CF2274C8}" sibTransId="{35338F66-E8CF-420F-929F-49394397D3F9}"/>
    <dgm:cxn modelId="{2AADBA53-539E-41A6-A723-6B871CE00346}" srcId="{4743EAE4-3993-47ED-A950-2F428F461C66}" destId="{E4523238-7185-470B-A5BC-D9D9A3DC2F6A}" srcOrd="0" destOrd="0" parTransId="{BB905ACE-77DA-4DA7-B6FF-F8862086651B}" sibTransId="{3D276109-6F7B-4022-ACCE-A146572EC5E2}"/>
    <dgm:cxn modelId="{36530671-B6D8-4A86-987A-0C8183B94832}" type="presOf" srcId="{4743EAE4-3993-47ED-A950-2F428F461C66}" destId="{02FE76F3-A6C2-4109-BF03-FB2AE520A905}" srcOrd="0" destOrd="0" presId="urn:microsoft.com/office/officeart/2005/8/layout/hierarchy4"/>
    <dgm:cxn modelId="{D81C9DC9-461F-4FF6-8A9B-EF259F79E3AD}" type="presOf" srcId="{3280588B-93E3-4698-8BF2-DDFCE713464D}" destId="{41B23765-5747-498C-AB2E-ED2CD27A3C44}" srcOrd="0" destOrd="0" presId="urn:microsoft.com/office/officeart/2005/8/layout/hierarchy4"/>
    <dgm:cxn modelId="{2473362F-0890-4B2F-93A1-A7999B155E22}" type="presOf" srcId="{30DE6327-8D60-4B6B-9DF3-C9D7B77D3FB6}" destId="{6F01B63E-F14A-4672-A19A-39C1965BB092}" srcOrd="0" destOrd="0" presId="urn:microsoft.com/office/officeart/2005/8/layout/hierarchy4"/>
    <dgm:cxn modelId="{73035BCE-A900-41C5-A0D9-A9AC863EAB01}" type="presParOf" srcId="{66DE7B30-AB71-4020-9A5D-A147FB4C4C1B}" destId="{B5042D99-1B7B-4810-931F-1A25F3D58E98}" srcOrd="0" destOrd="0" presId="urn:microsoft.com/office/officeart/2005/8/layout/hierarchy4"/>
    <dgm:cxn modelId="{28AF1930-8125-46B8-B3C6-8C2346062B29}" type="presParOf" srcId="{B5042D99-1B7B-4810-931F-1A25F3D58E98}" destId="{742C4D40-7C04-43E8-9248-E83035287630}" srcOrd="0" destOrd="0" presId="urn:microsoft.com/office/officeart/2005/8/layout/hierarchy4"/>
    <dgm:cxn modelId="{4AE34872-ED06-472F-96D7-3C0DFDA4780F}" type="presParOf" srcId="{B5042D99-1B7B-4810-931F-1A25F3D58E98}" destId="{0C9B99D7-FC7B-42DB-9DFD-4E53013E4449}" srcOrd="1" destOrd="0" presId="urn:microsoft.com/office/officeart/2005/8/layout/hierarchy4"/>
    <dgm:cxn modelId="{C3CDE09E-698B-46AE-ACD2-D372E8B4F22E}" type="presParOf" srcId="{B5042D99-1B7B-4810-931F-1A25F3D58E98}" destId="{98D84A27-0F12-4F49-8157-2D272F333801}" srcOrd="2" destOrd="0" presId="urn:microsoft.com/office/officeart/2005/8/layout/hierarchy4"/>
    <dgm:cxn modelId="{0658EFB9-365F-4FA0-BF9D-E29ECD5F46A3}" type="presParOf" srcId="{98D84A27-0F12-4F49-8157-2D272F333801}" destId="{CF7BB6E4-B32C-419F-BE7F-CCF9BF500FE4}" srcOrd="0" destOrd="0" presId="urn:microsoft.com/office/officeart/2005/8/layout/hierarchy4"/>
    <dgm:cxn modelId="{BD4DF4D7-CABE-4CBF-9E98-C6F923D476FD}" type="presParOf" srcId="{CF7BB6E4-B32C-419F-BE7F-CCF9BF500FE4}" destId="{02FE76F3-A6C2-4109-BF03-FB2AE520A905}" srcOrd="0" destOrd="0" presId="urn:microsoft.com/office/officeart/2005/8/layout/hierarchy4"/>
    <dgm:cxn modelId="{ABA091FA-4920-415E-98AE-BA9B0FA6F845}" type="presParOf" srcId="{CF7BB6E4-B32C-419F-BE7F-CCF9BF500FE4}" destId="{72504682-9477-49A6-8A4B-6D013D6623F9}" srcOrd="1" destOrd="0" presId="urn:microsoft.com/office/officeart/2005/8/layout/hierarchy4"/>
    <dgm:cxn modelId="{FF1A3470-B63D-41F9-81DE-FB297A31390D}" type="presParOf" srcId="{CF7BB6E4-B32C-419F-BE7F-CCF9BF500FE4}" destId="{83981962-E50F-400B-AF2D-6C7C80CF8CE6}" srcOrd="2" destOrd="0" presId="urn:microsoft.com/office/officeart/2005/8/layout/hierarchy4"/>
    <dgm:cxn modelId="{49006E9D-4A02-4A92-9058-9364C6B62A59}" type="presParOf" srcId="{83981962-E50F-400B-AF2D-6C7C80CF8CE6}" destId="{B00E93B7-4EBA-4A66-A493-D4438FC9E6CF}" srcOrd="0" destOrd="0" presId="urn:microsoft.com/office/officeart/2005/8/layout/hierarchy4"/>
    <dgm:cxn modelId="{BA34B3C3-1123-4006-A3DC-B32FA5C4DE70}" type="presParOf" srcId="{B00E93B7-4EBA-4A66-A493-D4438FC9E6CF}" destId="{D3ECB16D-7ED7-4BAC-8FB0-71DC6B2A8C09}" srcOrd="0" destOrd="0" presId="urn:microsoft.com/office/officeart/2005/8/layout/hierarchy4"/>
    <dgm:cxn modelId="{605B235B-09BE-4EDC-85E9-73D7725D5815}" type="presParOf" srcId="{B00E93B7-4EBA-4A66-A493-D4438FC9E6CF}" destId="{6120F41D-6553-434A-A71D-867CA8E16DD5}" srcOrd="1" destOrd="0" presId="urn:microsoft.com/office/officeart/2005/8/layout/hierarchy4"/>
    <dgm:cxn modelId="{31D4D78B-85C8-4C1B-AA5A-C8DF56DEB52D}" type="presParOf" srcId="{98D84A27-0F12-4F49-8157-2D272F333801}" destId="{6668FC06-1FB0-464E-A794-C3891370F8F6}" srcOrd="1" destOrd="0" presId="urn:microsoft.com/office/officeart/2005/8/layout/hierarchy4"/>
    <dgm:cxn modelId="{4488B2DA-B0A9-4334-BBF3-6E5A6C8D6C7D}" type="presParOf" srcId="{98D84A27-0F12-4F49-8157-2D272F333801}" destId="{3CB98F41-C32C-4996-823A-3DAD638B6910}" srcOrd="2" destOrd="0" presId="urn:microsoft.com/office/officeart/2005/8/layout/hierarchy4"/>
    <dgm:cxn modelId="{948A9332-2E8D-401A-B103-824DA9DFF513}" type="presParOf" srcId="{3CB98F41-C32C-4996-823A-3DAD638B6910}" destId="{66AA0200-DF20-438B-B456-3D6CC589BD16}" srcOrd="0" destOrd="0" presId="urn:microsoft.com/office/officeart/2005/8/layout/hierarchy4"/>
    <dgm:cxn modelId="{D271EBA8-2097-4FF4-A09D-239EBAD7C210}" type="presParOf" srcId="{3CB98F41-C32C-4996-823A-3DAD638B6910}" destId="{4E7107A6-44FC-4934-BD30-F5C1EA74C886}" srcOrd="1" destOrd="0" presId="urn:microsoft.com/office/officeart/2005/8/layout/hierarchy4"/>
    <dgm:cxn modelId="{BAA56A42-FB3F-44A9-BC7F-B6E85B1D733B}" type="presParOf" srcId="{3CB98F41-C32C-4996-823A-3DAD638B6910}" destId="{A50A598A-1C26-4B3E-89B8-AAA88175F627}" srcOrd="2" destOrd="0" presId="urn:microsoft.com/office/officeart/2005/8/layout/hierarchy4"/>
    <dgm:cxn modelId="{4B8B7F5D-8255-4C65-81AE-2A85E7927029}" type="presParOf" srcId="{A50A598A-1C26-4B3E-89B8-AAA88175F627}" destId="{A40CEC4F-3686-4B58-83E3-49070660603A}" srcOrd="0" destOrd="0" presId="urn:microsoft.com/office/officeart/2005/8/layout/hierarchy4"/>
    <dgm:cxn modelId="{3CFC787C-85E1-4A56-AE00-9C6C55AA6D2F}" type="presParOf" srcId="{A40CEC4F-3686-4B58-83E3-49070660603A}" destId="{6F01B63E-F14A-4672-A19A-39C1965BB092}" srcOrd="0" destOrd="0" presId="urn:microsoft.com/office/officeart/2005/8/layout/hierarchy4"/>
    <dgm:cxn modelId="{21142106-CAF7-4997-A551-BDB0861A0A4C}" type="presParOf" srcId="{A40CEC4F-3686-4B58-83E3-49070660603A}" destId="{4EC67348-BD39-45E4-B0F2-90792F926765}" srcOrd="1" destOrd="0" presId="urn:microsoft.com/office/officeart/2005/8/layout/hierarchy4"/>
    <dgm:cxn modelId="{5FC568AF-BB03-42EE-AE9B-DCA554717FEC}" type="presParOf" srcId="{98D84A27-0F12-4F49-8157-2D272F333801}" destId="{CF2F49DB-FC9A-45C8-AAA1-99AF79857A56}" srcOrd="3" destOrd="0" presId="urn:microsoft.com/office/officeart/2005/8/layout/hierarchy4"/>
    <dgm:cxn modelId="{089BBBF9-381A-4E55-8B69-9B5114DB7324}" type="presParOf" srcId="{98D84A27-0F12-4F49-8157-2D272F333801}" destId="{FAAD200F-A470-423F-9A6F-2B1F34C2D383}" srcOrd="4" destOrd="0" presId="urn:microsoft.com/office/officeart/2005/8/layout/hierarchy4"/>
    <dgm:cxn modelId="{A64945C4-C9EA-4E3D-9C02-DB92E3EE06E0}" type="presParOf" srcId="{FAAD200F-A470-423F-9A6F-2B1F34C2D383}" destId="{ED963059-237E-4716-BC16-D0E9D1A4B3F3}" srcOrd="0" destOrd="0" presId="urn:microsoft.com/office/officeart/2005/8/layout/hierarchy4"/>
    <dgm:cxn modelId="{7853AAFE-BAC5-4240-B65B-5FA98418EE66}" type="presParOf" srcId="{FAAD200F-A470-423F-9A6F-2B1F34C2D383}" destId="{D731A737-DD3A-4C02-9925-8C4682C0CC1F}" srcOrd="1" destOrd="0" presId="urn:microsoft.com/office/officeart/2005/8/layout/hierarchy4"/>
    <dgm:cxn modelId="{D0346A44-F709-41E6-8700-53853CDF11EC}" type="presParOf" srcId="{FAAD200F-A470-423F-9A6F-2B1F34C2D383}" destId="{DAF46AFC-9829-44F8-A35D-99AAF4B2EE60}" srcOrd="2" destOrd="0" presId="urn:microsoft.com/office/officeart/2005/8/layout/hierarchy4"/>
    <dgm:cxn modelId="{8C70CD3B-9386-4653-90DA-F12A8C9C2A13}" type="presParOf" srcId="{DAF46AFC-9829-44F8-A35D-99AAF4B2EE60}" destId="{FFF96C32-E741-4197-B24E-3736D5DE880C}" srcOrd="0" destOrd="0" presId="urn:microsoft.com/office/officeart/2005/8/layout/hierarchy4"/>
    <dgm:cxn modelId="{8CB6C94B-E8AE-468A-81F9-39B85A63B230}" type="presParOf" srcId="{FFF96C32-E741-4197-B24E-3736D5DE880C}" destId="{41B23765-5747-498C-AB2E-ED2CD27A3C44}" srcOrd="0" destOrd="0" presId="urn:microsoft.com/office/officeart/2005/8/layout/hierarchy4"/>
    <dgm:cxn modelId="{908D8012-1960-4A48-9674-D8536C84E196}" type="presParOf" srcId="{FFF96C32-E741-4197-B24E-3736D5DE880C}" destId="{E762603F-252F-410E-AC5B-31E8DE2C5451}" srcOrd="1" destOrd="0" presId="urn:microsoft.com/office/officeart/2005/8/layout/hierarchy4"/>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0037ED-AB08-42EB-8E61-799243EB4727}" type="doc">
      <dgm:prSet loTypeId="urn:microsoft.com/office/officeart/2005/8/layout/hierarchy3" loCatId="hierarchy" qsTypeId="urn:microsoft.com/office/officeart/2005/8/quickstyle/simple1" qsCatId="simple" csTypeId="urn:microsoft.com/office/officeart/2005/8/colors/accent0_1" csCatId="mainScheme" phldr="1"/>
      <dgm:spPr/>
      <dgm:t>
        <a:bodyPr/>
        <a:lstStyle/>
        <a:p>
          <a:endParaRPr lang="uk-UA"/>
        </a:p>
      </dgm:t>
    </dgm:pt>
    <dgm:pt modelId="{F56A3541-2E69-45F9-9F30-27FFAEFB89B1}">
      <dgm:prSet phldrT="[Текст]" custT="1"/>
      <dgm:spPr/>
      <dgm:t>
        <a:bodyPr/>
        <a:lstStyle/>
        <a:p>
          <a:r>
            <a:rPr lang="uk-UA" sz="1200">
              <a:latin typeface="Times New Roman" pitchFamily="18" charset="0"/>
              <a:cs typeface="Times New Roman" pitchFamily="18" charset="0"/>
            </a:rPr>
            <a:t>для регіонів</a:t>
          </a:r>
        </a:p>
      </dgm:t>
    </dgm:pt>
    <dgm:pt modelId="{01F88ED0-6E2B-42FA-B05D-F4460C61B01B}" type="parTrans" cxnId="{362F61B3-649C-4646-B27B-70370AF78C12}">
      <dgm:prSet/>
      <dgm:spPr/>
      <dgm:t>
        <a:bodyPr/>
        <a:lstStyle/>
        <a:p>
          <a:endParaRPr lang="uk-UA" sz="1200">
            <a:latin typeface="Times New Roman" pitchFamily="18" charset="0"/>
            <a:cs typeface="Times New Roman" pitchFamily="18" charset="0"/>
          </a:endParaRPr>
        </a:p>
      </dgm:t>
    </dgm:pt>
    <dgm:pt modelId="{C0555676-34F6-4589-9D65-24A1BDB60ED0}" type="sibTrans" cxnId="{362F61B3-649C-4646-B27B-70370AF78C12}">
      <dgm:prSet/>
      <dgm:spPr/>
      <dgm:t>
        <a:bodyPr/>
        <a:lstStyle/>
        <a:p>
          <a:endParaRPr lang="uk-UA" sz="1200">
            <a:latin typeface="Times New Roman" pitchFamily="18" charset="0"/>
            <a:cs typeface="Times New Roman" pitchFamily="18" charset="0"/>
          </a:endParaRPr>
        </a:p>
      </dgm:t>
    </dgm:pt>
    <dgm:pt modelId="{712987D1-783F-4D0D-81A3-46B67DBC788C}">
      <dgm:prSet phldrT="[Текст]" custT="1"/>
      <dgm:spPr/>
      <dgm:t>
        <a:bodyPr/>
        <a:lstStyle/>
        <a:p>
          <a:r>
            <a:rPr lang="uk-UA" sz="1200">
              <a:latin typeface="Times New Roman" pitchFamily="18" charset="0"/>
              <a:cs typeface="Times New Roman" pitchFamily="18" charset="0"/>
            </a:rPr>
            <a:t>створення і розвиток нових суб'єктів малого підприємництва в регіонах з погано розвиненим рівнем промисловості;</a:t>
          </a:r>
        </a:p>
        <a:p>
          <a:r>
            <a:rPr lang="uk-UA" sz="1200">
              <a:latin typeface="Times New Roman" pitchFamily="18" charset="0"/>
              <a:cs typeface="Times New Roman" pitchFamily="18" charset="0"/>
            </a:rPr>
            <a:t>розвиток малих підприємств, які беруть участь в поліпшенні розвитку слаборозвинених з економічної точки зору районів країни</a:t>
          </a:r>
        </a:p>
      </dgm:t>
    </dgm:pt>
    <dgm:pt modelId="{F6C192A8-2B8B-4158-B3C3-F0D10FC655EF}" type="parTrans" cxnId="{CF9633A4-6D5D-48F9-A524-98F15917F244}">
      <dgm:prSet/>
      <dgm:spPr/>
      <dgm:t>
        <a:bodyPr/>
        <a:lstStyle/>
        <a:p>
          <a:endParaRPr lang="uk-UA" sz="1200">
            <a:latin typeface="Times New Roman" pitchFamily="18" charset="0"/>
            <a:cs typeface="Times New Roman" pitchFamily="18" charset="0"/>
          </a:endParaRPr>
        </a:p>
      </dgm:t>
    </dgm:pt>
    <dgm:pt modelId="{DAE86AE9-8A9F-4E43-AA46-C38709A200AD}" type="sibTrans" cxnId="{CF9633A4-6D5D-48F9-A524-98F15917F244}">
      <dgm:prSet/>
      <dgm:spPr/>
      <dgm:t>
        <a:bodyPr/>
        <a:lstStyle/>
        <a:p>
          <a:endParaRPr lang="uk-UA" sz="1200">
            <a:latin typeface="Times New Roman" pitchFamily="18" charset="0"/>
            <a:cs typeface="Times New Roman" pitchFamily="18" charset="0"/>
          </a:endParaRPr>
        </a:p>
      </dgm:t>
    </dgm:pt>
    <dgm:pt modelId="{EA07F09C-DFF6-401C-BAAC-0E655AB3223B}">
      <dgm:prSet phldrT="[Текст]" custT="1"/>
      <dgm:spPr/>
      <dgm:t>
        <a:bodyPr/>
        <a:lstStyle/>
        <a:p>
          <a:r>
            <a:rPr lang="uk-UA" sz="1200">
              <a:latin typeface="Times New Roman" pitchFamily="18" charset="0"/>
              <a:cs typeface="Times New Roman" pitchFamily="18" charset="0"/>
            </a:rPr>
            <a:t>для інноваційної сфери</a:t>
          </a:r>
        </a:p>
      </dgm:t>
    </dgm:pt>
    <dgm:pt modelId="{F69054F4-B1F4-4401-AD8F-8C1CCC28D1EF}" type="parTrans" cxnId="{62BA9C81-CF48-4824-80C5-846822C5126B}">
      <dgm:prSet/>
      <dgm:spPr/>
      <dgm:t>
        <a:bodyPr/>
        <a:lstStyle/>
        <a:p>
          <a:endParaRPr lang="uk-UA" sz="1200">
            <a:latin typeface="Times New Roman" pitchFamily="18" charset="0"/>
            <a:cs typeface="Times New Roman" pitchFamily="18" charset="0"/>
          </a:endParaRPr>
        </a:p>
      </dgm:t>
    </dgm:pt>
    <dgm:pt modelId="{AF0FE190-0428-472D-9AE5-05E324014521}" type="sibTrans" cxnId="{62BA9C81-CF48-4824-80C5-846822C5126B}">
      <dgm:prSet/>
      <dgm:spPr/>
      <dgm:t>
        <a:bodyPr/>
        <a:lstStyle/>
        <a:p>
          <a:endParaRPr lang="uk-UA" sz="1200">
            <a:latin typeface="Times New Roman" pitchFamily="18" charset="0"/>
            <a:cs typeface="Times New Roman" pitchFamily="18" charset="0"/>
          </a:endParaRPr>
        </a:p>
      </dgm:t>
    </dgm:pt>
    <dgm:pt modelId="{0974F075-E53E-4258-A650-2231483C7290}">
      <dgm:prSet phldrT="[Текст]" custT="1"/>
      <dgm:spPr/>
      <dgm:t>
        <a:bodyPr/>
        <a:lstStyle/>
        <a:p>
          <a:r>
            <a:rPr lang="uk-UA" sz="1200">
              <a:latin typeface="Times New Roman" pitchFamily="18" charset="0"/>
              <a:cs typeface="Times New Roman" pitchFamily="18" charset="0"/>
            </a:rPr>
            <a:t>підприємців малого та середнього бізнесу, зайнятих у сфері наукових розробок;</a:t>
          </a:r>
        </a:p>
        <a:p>
          <a:r>
            <a:rPr lang="uk-UA" sz="1200">
              <a:latin typeface="Times New Roman" pitchFamily="18" charset="0"/>
              <a:cs typeface="Times New Roman" pitchFamily="18" charset="0"/>
            </a:rPr>
            <a:t>удосконалення та модернізація виробництва підприємств наукомісткої галузі;</a:t>
          </a:r>
        </a:p>
        <a:p>
          <a:r>
            <a:rPr lang="uk-UA" sz="1200">
              <a:latin typeface="Times New Roman" pitchFamily="18" charset="0"/>
              <a:cs typeface="Times New Roman" pitchFamily="18" charset="0"/>
            </a:rPr>
            <a:t>впровадження розроблених спільно з науковими закладами інноваційних технологій; </a:t>
          </a:r>
        </a:p>
        <a:p>
          <a:r>
            <a:rPr lang="uk-UA" sz="1200">
              <a:latin typeface="Times New Roman" pitchFamily="18" charset="0"/>
              <a:cs typeface="Times New Roman" pitchFamily="18" charset="0"/>
            </a:rPr>
            <a:t>розробка та впровадження нових видів продукції</a:t>
          </a:r>
        </a:p>
      </dgm:t>
    </dgm:pt>
    <dgm:pt modelId="{8AB3B82E-308E-4F2A-94AB-9718CADAC7B4}" type="parTrans" cxnId="{54614AEC-1445-4118-89D9-82C2D931ABEC}">
      <dgm:prSet/>
      <dgm:spPr/>
      <dgm:t>
        <a:bodyPr/>
        <a:lstStyle/>
        <a:p>
          <a:endParaRPr lang="uk-UA" sz="1200">
            <a:latin typeface="Times New Roman" pitchFamily="18" charset="0"/>
            <a:cs typeface="Times New Roman" pitchFamily="18" charset="0"/>
          </a:endParaRPr>
        </a:p>
      </dgm:t>
    </dgm:pt>
    <dgm:pt modelId="{C3A0077F-49A3-445D-8B75-F407DA78ADD5}" type="sibTrans" cxnId="{54614AEC-1445-4118-89D9-82C2D931ABEC}">
      <dgm:prSet/>
      <dgm:spPr/>
      <dgm:t>
        <a:bodyPr/>
        <a:lstStyle/>
        <a:p>
          <a:endParaRPr lang="uk-UA" sz="1200">
            <a:latin typeface="Times New Roman" pitchFamily="18" charset="0"/>
            <a:cs typeface="Times New Roman" pitchFamily="18" charset="0"/>
          </a:endParaRPr>
        </a:p>
      </dgm:t>
    </dgm:pt>
    <dgm:pt modelId="{23E35757-A1B9-4C5D-840F-B834B8AC8850}">
      <dgm:prSet custT="1"/>
      <dgm:spPr/>
      <dgm:t>
        <a:bodyPr/>
        <a:lstStyle/>
        <a:p>
          <a:r>
            <a:rPr lang="uk-UA" sz="1200">
              <a:latin typeface="Times New Roman" pitchFamily="18" charset="0"/>
              <a:cs typeface="Times New Roman" pitchFamily="18" charset="0"/>
            </a:rPr>
            <a:t>для соціальної сфери</a:t>
          </a:r>
        </a:p>
      </dgm:t>
    </dgm:pt>
    <dgm:pt modelId="{0A7B1578-57F3-49CE-A51C-F2B53DC198FC}" type="parTrans" cxnId="{A0390028-E7C7-4AB6-A694-5A1F5EB472C9}">
      <dgm:prSet/>
      <dgm:spPr/>
      <dgm:t>
        <a:bodyPr/>
        <a:lstStyle/>
        <a:p>
          <a:endParaRPr lang="uk-UA" sz="1200">
            <a:latin typeface="Times New Roman" pitchFamily="18" charset="0"/>
            <a:cs typeface="Times New Roman" pitchFamily="18" charset="0"/>
          </a:endParaRPr>
        </a:p>
      </dgm:t>
    </dgm:pt>
    <dgm:pt modelId="{E8A66681-4447-473A-9779-F69A21BE3EF5}" type="sibTrans" cxnId="{A0390028-E7C7-4AB6-A694-5A1F5EB472C9}">
      <dgm:prSet/>
      <dgm:spPr/>
      <dgm:t>
        <a:bodyPr/>
        <a:lstStyle/>
        <a:p>
          <a:endParaRPr lang="uk-UA" sz="1200">
            <a:latin typeface="Times New Roman" pitchFamily="18" charset="0"/>
            <a:cs typeface="Times New Roman" pitchFamily="18" charset="0"/>
          </a:endParaRPr>
        </a:p>
      </dgm:t>
    </dgm:pt>
    <dgm:pt modelId="{0E7FF526-EDF2-49C5-B402-F7F103542F0B}">
      <dgm:prSet custT="1"/>
      <dgm:spPr/>
      <dgm:t>
        <a:bodyPr/>
        <a:lstStyle/>
        <a:p>
          <a:r>
            <a:rPr lang="uk-UA" sz="1200">
              <a:latin typeface="Times New Roman" pitchFamily="18" charset="0"/>
              <a:cs typeface="Times New Roman" pitchFamily="18" charset="0"/>
            </a:rPr>
            <a:t>підприємств, що розробляють проекти для збереження і поліпшення умов навколишнього середовища і піклуються про екологічну ситуацію в країні;</a:t>
          </a:r>
        </a:p>
        <a:p>
          <a:r>
            <a:rPr lang="uk-UA" sz="1200">
              <a:latin typeface="Times New Roman" pitchFamily="18" charset="0"/>
              <a:cs typeface="Times New Roman" pitchFamily="18" charset="0"/>
            </a:rPr>
            <a:t>підприємців, які зайняті в галузі будівництва та вирішення житлових умов;</a:t>
          </a:r>
        </a:p>
        <a:p>
          <a:r>
            <a:rPr lang="uk-UA" sz="1200">
              <a:latin typeface="Times New Roman" pitchFamily="18" charset="0"/>
              <a:cs typeface="Times New Roman" pitchFamily="18" charset="0"/>
            </a:rPr>
            <a:t>малих підприємств, що розробляють проекти в галузі поліпшення умов виробництва</a:t>
          </a:r>
        </a:p>
      </dgm:t>
    </dgm:pt>
    <dgm:pt modelId="{7E9CB7CE-543D-4921-89E7-EA8C07BFBDDD}" type="parTrans" cxnId="{E8900BB9-8FDC-49D9-AA85-B32BE6D2AA84}">
      <dgm:prSet/>
      <dgm:spPr/>
      <dgm:t>
        <a:bodyPr/>
        <a:lstStyle/>
        <a:p>
          <a:endParaRPr lang="uk-UA" sz="1200">
            <a:latin typeface="Times New Roman" pitchFamily="18" charset="0"/>
            <a:cs typeface="Times New Roman" pitchFamily="18" charset="0"/>
          </a:endParaRPr>
        </a:p>
      </dgm:t>
    </dgm:pt>
    <dgm:pt modelId="{4569DAF6-2B1B-4EBA-9443-0DBAB6A975BD}" type="sibTrans" cxnId="{E8900BB9-8FDC-49D9-AA85-B32BE6D2AA84}">
      <dgm:prSet/>
      <dgm:spPr/>
      <dgm:t>
        <a:bodyPr/>
        <a:lstStyle/>
        <a:p>
          <a:endParaRPr lang="uk-UA" sz="1200">
            <a:latin typeface="Times New Roman" pitchFamily="18" charset="0"/>
            <a:cs typeface="Times New Roman" pitchFamily="18" charset="0"/>
          </a:endParaRPr>
        </a:p>
      </dgm:t>
    </dgm:pt>
    <dgm:pt modelId="{C5E091EE-F8A3-4631-8FD9-2B869A94B63B}" type="pres">
      <dgm:prSet presAssocID="{C40037ED-AB08-42EB-8E61-799243EB4727}" presName="diagram" presStyleCnt="0">
        <dgm:presLayoutVars>
          <dgm:chPref val="1"/>
          <dgm:dir/>
          <dgm:animOne val="branch"/>
          <dgm:animLvl val="lvl"/>
          <dgm:resizeHandles/>
        </dgm:presLayoutVars>
      </dgm:prSet>
      <dgm:spPr/>
      <dgm:t>
        <a:bodyPr/>
        <a:lstStyle/>
        <a:p>
          <a:endParaRPr lang="uk-UA"/>
        </a:p>
      </dgm:t>
    </dgm:pt>
    <dgm:pt modelId="{6E7ADB30-9069-4F98-9EE2-48C5929A82AC}" type="pres">
      <dgm:prSet presAssocID="{F56A3541-2E69-45F9-9F30-27FFAEFB89B1}" presName="root" presStyleCnt="0"/>
      <dgm:spPr/>
    </dgm:pt>
    <dgm:pt modelId="{1C023FE8-2D28-4628-872B-5A752098F618}" type="pres">
      <dgm:prSet presAssocID="{F56A3541-2E69-45F9-9F30-27FFAEFB89B1}" presName="rootComposite" presStyleCnt="0"/>
      <dgm:spPr/>
    </dgm:pt>
    <dgm:pt modelId="{C7733F27-3F02-43F1-8257-D731C7422BD8}" type="pres">
      <dgm:prSet presAssocID="{F56A3541-2E69-45F9-9F30-27FFAEFB89B1}" presName="rootText" presStyleLbl="node1" presStyleIdx="0" presStyleCnt="3" custLinFactY="-82169" custLinFactNeighborX="-43" custLinFactNeighborY="-100000"/>
      <dgm:spPr/>
      <dgm:t>
        <a:bodyPr/>
        <a:lstStyle/>
        <a:p>
          <a:endParaRPr lang="uk-UA"/>
        </a:p>
      </dgm:t>
    </dgm:pt>
    <dgm:pt modelId="{3ED45821-A361-40CC-9AF7-48FD002A3ADF}" type="pres">
      <dgm:prSet presAssocID="{F56A3541-2E69-45F9-9F30-27FFAEFB89B1}" presName="rootConnector" presStyleLbl="node1" presStyleIdx="0" presStyleCnt="3"/>
      <dgm:spPr/>
      <dgm:t>
        <a:bodyPr/>
        <a:lstStyle/>
        <a:p>
          <a:endParaRPr lang="uk-UA"/>
        </a:p>
      </dgm:t>
    </dgm:pt>
    <dgm:pt modelId="{18F51DE1-6374-44A9-883A-0A8D46C39E75}" type="pres">
      <dgm:prSet presAssocID="{F56A3541-2E69-45F9-9F30-27FFAEFB89B1}" presName="childShape" presStyleCnt="0"/>
      <dgm:spPr/>
    </dgm:pt>
    <dgm:pt modelId="{A76000EC-2C88-4246-92B7-59F6B5CACD87}" type="pres">
      <dgm:prSet presAssocID="{F6C192A8-2B8B-4158-B3C3-F0D10FC655EF}" presName="Name13" presStyleLbl="parChTrans1D2" presStyleIdx="0" presStyleCnt="3"/>
      <dgm:spPr/>
      <dgm:t>
        <a:bodyPr/>
        <a:lstStyle/>
        <a:p>
          <a:endParaRPr lang="uk-UA"/>
        </a:p>
      </dgm:t>
    </dgm:pt>
    <dgm:pt modelId="{839BF714-7963-41E3-B300-877F02B33138}" type="pres">
      <dgm:prSet presAssocID="{712987D1-783F-4D0D-81A3-46B67DBC788C}" presName="childText" presStyleLbl="bgAcc1" presStyleIdx="0" presStyleCnt="3" custScaleX="122696" custScaleY="380048">
        <dgm:presLayoutVars>
          <dgm:bulletEnabled val="1"/>
        </dgm:presLayoutVars>
      </dgm:prSet>
      <dgm:spPr/>
      <dgm:t>
        <a:bodyPr/>
        <a:lstStyle/>
        <a:p>
          <a:endParaRPr lang="uk-UA"/>
        </a:p>
      </dgm:t>
    </dgm:pt>
    <dgm:pt modelId="{3F0F5E30-4105-403E-8FC4-E2C1835E5DF1}" type="pres">
      <dgm:prSet presAssocID="{EA07F09C-DFF6-401C-BAAC-0E655AB3223B}" presName="root" presStyleCnt="0"/>
      <dgm:spPr/>
    </dgm:pt>
    <dgm:pt modelId="{CF814314-8C60-42B6-9777-71DDDFDC7E0E}" type="pres">
      <dgm:prSet presAssocID="{EA07F09C-DFF6-401C-BAAC-0E655AB3223B}" presName="rootComposite" presStyleCnt="0"/>
      <dgm:spPr/>
    </dgm:pt>
    <dgm:pt modelId="{C6D2B807-6403-469C-932A-3DD7FC4D89A5}" type="pres">
      <dgm:prSet presAssocID="{EA07F09C-DFF6-401C-BAAC-0E655AB3223B}" presName="rootText" presStyleLbl="node1" presStyleIdx="1" presStyleCnt="3" custLinFactNeighborX="4405" custLinFactNeighborY="-6293"/>
      <dgm:spPr/>
      <dgm:t>
        <a:bodyPr/>
        <a:lstStyle/>
        <a:p>
          <a:endParaRPr lang="uk-UA"/>
        </a:p>
      </dgm:t>
    </dgm:pt>
    <dgm:pt modelId="{757605D3-EE07-40ED-A2FF-B5F60CA270B1}" type="pres">
      <dgm:prSet presAssocID="{EA07F09C-DFF6-401C-BAAC-0E655AB3223B}" presName="rootConnector" presStyleLbl="node1" presStyleIdx="1" presStyleCnt="3"/>
      <dgm:spPr/>
      <dgm:t>
        <a:bodyPr/>
        <a:lstStyle/>
        <a:p>
          <a:endParaRPr lang="uk-UA"/>
        </a:p>
      </dgm:t>
    </dgm:pt>
    <dgm:pt modelId="{53EBDC43-E9A6-4C89-B867-0C1E218F7814}" type="pres">
      <dgm:prSet presAssocID="{EA07F09C-DFF6-401C-BAAC-0E655AB3223B}" presName="childShape" presStyleCnt="0"/>
      <dgm:spPr/>
    </dgm:pt>
    <dgm:pt modelId="{96EFB1D7-2D2E-4EC7-B8FF-E4C5929BD5B3}" type="pres">
      <dgm:prSet presAssocID="{8AB3B82E-308E-4F2A-94AB-9718CADAC7B4}" presName="Name13" presStyleLbl="parChTrans1D2" presStyleIdx="1" presStyleCnt="3"/>
      <dgm:spPr/>
      <dgm:t>
        <a:bodyPr/>
        <a:lstStyle/>
        <a:p>
          <a:endParaRPr lang="uk-UA"/>
        </a:p>
      </dgm:t>
    </dgm:pt>
    <dgm:pt modelId="{B6BBD682-1968-49E9-8250-996FDCF1B893}" type="pres">
      <dgm:prSet presAssocID="{0974F075-E53E-4258-A650-2231483C7290}" presName="childText" presStyleLbl="bgAcc1" presStyleIdx="1" presStyleCnt="3" custScaleX="112883" custScaleY="380701">
        <dgm:presLayoutVars>
          <dgm:bulletEnabled val="1"/>
        </dgm:presLayoutVars>
      </dgm:prSet>
      <dgm:spPr/>
      <dgm:t>
        <a:bodyPr/>
        <a:lstStyle/>
        <a:p>
          <a:endParaRPr lang="uk-UA"/>
        </a:p>
      </dgm:t>
    </dgm:pt>
    <dgm:pt modelId="{7F9C834B-1EA4-42A4-93D1-8C0D03E392A3}" type="pres">
      <dgm:prSet presAssocID="{23E35757-A1B9-4C5D-840F-B834B8AC8850}" presName="root" presStyleCnt="0"/>
      <dgm:spPr/>
    </dgm:pt>
    <dgm:pt modelId="{AEDB0C0D-FD7D-4F5D-A8ED-AD30A747043B}" type="pres">
      <dgm:prSet presAssocID="{23E35757-A1B9-4C5D-840F-B834B8AC8850}" presName="rootComposite" presStyleCnt="0"/>
      <dgm:spPr/>
    </dgm:pt>
    <dgm:pt modelId="{5E35B789-4C39-448D-8B20-B9810BE50345}" type="pres">
      <dgm:prSet presAssocID="{23E35757-A1B9-4C5D-840F-B834B8AC8850}" presName="rootText" presStyleLbl="node1" presStyleIdx="2" presStyleCnt="3" custLinFactNeighborX="6923" custLinFactNeighborY="10069"/>
      <dgm:spPr/>
      <dgm:t>
        <a:bodyPr/>
        <a:lstStyle/>
        <a:p>
          <a:endParaRPr lang="uk-UA"/>
        </a:p>
      </dgm:t>
    </dgm:pt>
    <dgm:pt modelId="{D83A3A30-FE05-457C-B992-E0EA2B778956}" type="pres">
      <dgm:prSet presAssocID="{23E35757-A1B9-4C5D-840F-B834B8AC8850}" presName="rootConnector" presStyleLbl="node1" presStyleIdx="2" presStyleCnt="3"/>
      <dgm:spPr/>
      <dgm:t>
        <a:bodyPr/>
        <a:lstStyle/>
        <a:p>
          <a:endParaRPr lang="uk-UA"/>
        </a:p>
      </dgm:t>
    </dgm:pt>
    <dgm:pt modelId="{26CE690D-8FBE-4B81-BBBA-FEA11EA423EE}" type="pres">
      <dgm:prSet presAssocID="{23E35757-A1B9-4C5D-840F-B834B8AC8850}" presName="childShape" presStyleCnt="0"/>
      <dgm:spPr/>
    </dgm:pt>
    <dgm:pt modelId="{938F65DC-A859-4933-B1D5-675E9229F4EF}" type="pres">
      <dgm:prSet presAssocID="{7E9CB7CE-543D-4921-89E7-EA8C07BFBDDD}" presName="Name13" presStyleLbl="parChTrans1D2" presStyleIdx="2" presStyleCnt="3"/>
      <dgm:spPr/>
      <dgm:t>
        <a:bodyPr/>
        <a:lstStyle/>
        <a:p>
          <a:endParaRPr lang="uk-UA"/>
        </a:p>
      </dgm:t>
    </dgm:pt>
    <dgm:pt modelId="{2773AB25-293A-4D8D-8A6C-C0FABF588F72}" type="pres">
      <dgm:prSet presAssocID="{0E7FF526-EDF2-49C5-B402-F7F103542F0B}" presName="childText" presStyleLbl="bgAcc1" presStyleIdx="2" presStyleCnt="3" custScaleX="121272" custScaleY="402382" custLinFactNeighborX="5" custLinFactNeighborY="16362">
        <dgm:presLayoutVars>
          <dgm:bulletEnabled val="1"/>
        </dgm:presLayoutVars>
      </dgm:prSet>
      <dgm:spPr/>
      <dgm:t>
        <a:bodyPr/>
        <a:lstStyle/>
        <a:p>
          <a:endParaRPr lang="uk-UA"/>
        </a:p>
      </dgm:t>
    </dgm:pt>
  </dgm:ptLst>
  <dgm:cxnLst>
    <dgm:cxn modelId="{CF9633A4-6D5D-48F9-A524-98F15917F244}" srcId="{F56A3541-2E69-45F9-9F30-27FFAEFB89B1}" destId="{712987D1-783F-4D0D-81A3-46B67DBC788C}" srcOrd="0" destOrd="0" parTransId="{F6C192A8-2B8B-4158-B3C3-F0D10FC655EF}" sibTransId="{DAE86AE9-8A9F-4E43-AA46-C38709A200AD}"/>
    <dgm:cxn modelId="{70738914-ADA7-431C-A42D-E5A5CA7F5722}" type="presOf" srcId="{8AB3B82E-308E-4F2A-94AB-9718CADAC7B4}" destId="{96EFB1D7-2D2E-4EC7-B8FF-E4C5929BD5B3}" srcOrd="0" destOrd="0" presId="urn:microsoft.com/office/officeart/2005/8/layout/hierarchy3"/>
    <dgm:cxn modelId="{62BA9C81-CF48-4824-80C5-846822C5126B}" srcId="{C40037ED-AB08-42EB-8E61-799243EB4727}" destId="{EA07F09C-DFF6-401C-BAAC-0E655AB3223B}" srcOrd="1" destOrd="0" parTransId="{F69054F4-B1F4-4401-AD8F-8C1CCC28D1EF}" sibTransId="{AF0FE190-0428-472D-9AE5-05E324014521}"/>
    <dgm:cxn modelId="{108BEC87-F483-4FC0-8371-8477ED5EE671}" type="presOf" srcId="{EA07F09C-DFF6-401C-BAAC-0E655AB3223B}" destId="{C6D2B807-6403-469C-932A-3DD7FC4D89A5}" srcOrd="0" destOrd="0" presId="urn:microsoft.com/office/officeart/2005/8/layout/hierarchy3"/>
    <dgm:cxn modelId="{99349AA7-BA97-43BF-B25E-847777F0A5F6}" type="presOf" srcId="{F6C192A8-2B8B-4158-B3C3-F0D10FC655EF}" destId="{A76000EC-2C88-4246-92B7-59F6B5CACD87}" srcOrd="0" destOrd="0" presId="urn:microsoft.com/office/officeart/2005/8/layout/hierarchy3"/>
    <dgm:cxn modelId="{54614AEC-1445-4118-89D9-82C2D931ABEC}" srcId="{EA07F09C-DFF6-401C-BAAC-0E655AB3223B}" destId="{0974F075-E53E-4258-A650-2231483C7290}" srcOrd="0" destOrd="0" parTransId="{8AB3B82E-308E-4F2A-94AB-9718CADAC7B4}" sibTransId="{C3A0077F-49A3-445D-8B75-F407DA78ADD5}"/>
    <dgm:cxn modelId="{9769C6F7-D261-4A64-85B9-768010FFD0DC}" type="presOf" srcId="{712987D1-783F-4D0D-81A3-46B67DBC788C}" destId="{839BF714-7963-41E3-B300-877F02B33138}" srcOrd="0" destOrd="0" presId="urn:microsoft.com/office/officeart/2005/8/layout/hierarchy3"/>
    <dgm:cxn modelId="{2F57F0B1-0B79-4DF4-A9B5-8AD20872FDCB}" type="presOf" srcId="{EA07F09C-DFF6-401C-BAAC-0E655AB3223B}" destId="{757605D3-EE07-40ED-A2FF-B5F60CA270B1}" srcOrd="1" destOrd="0" presId="urn:microsoft.com/office/officeart/2005/8/layout/hierarchy3"/>
    <dgm:cxn modelId="{6150F707-2909-44A5-8F35-5BD7DF4E418A}" type="presOf" srcId="{0974F075-E53E-4258-A650-2231483C7290}" destId="{B6BBD682-1968-49E9-8250-996FDCF1B893}" srcOrd="0" destOrd="0" presId="urn:microsoft.com/office/officeart/2005/8/layout/hierarchy3"/>
    <dgm:cxn modelId="{A0390028-E7C7-4AB6-A694-5A1F5EB472C9}" srcId="{C40037ED-AB08-42EB-8E61-799243EB4727}" destId="{23E35757-A1B9-4C5D-840F-B834B8AC8850}" srcOrd="2" destOrd="0" parTransId="{0A7B1578-57F3-49CE-A51C-F2B53DC198FC}" sibTransId="{E8A66681-4447-473A-9779-F69A21BE3EF5}"/>
    <dgm:cxn modelId="{4D292B01-215E-4248-A904-C90C6C07457C}" type="presOf" srcId="{23E35757-A1B9-4C5D-840F-B834B8AC8850}" destId="{D83A3A30-FE05-457C-B992-E0EA2B778956}" srcOrd="1" destOrd="0" presId="urn:microsoft.com/office/officeart/2005/8/layout/hierarchy3"/>
    <dgm:cxn modelId="{3B9C89EA-315C-42A0-9B55-F27E1A14E59E}" type="presOf" srcId="{F56A3541-2E69-45F9-9F30-27FFAEFB89B1}" destId="{C7733F27-3F02-43F1-8257-D731C7422BD8}" srcOrd="0" destOrd="0" presId="urn:microsoft.com/office/officeart/2005/8/layout/hierarchy3"/>
    <dgm:cxn modelId="{E6354855-0C3E-4E34-95F1-F69E4797DDE7}" type="presOf" srcId="{F56A3541-2E69-45F9-9F30-27FFAEFB89B1}" destId="{3ED45821-A361-40CC-9AF7-48FD002A3ADF}" srcOrd="1" destOrd="0" presId="urn:microsoft.com/office/officeart/2005/8/layout/hierarchy3"/>
    <dgm:cxn modelId="{362F61B3-649C-4646-B27B-70370AF78C12}" srcId="{C40037ED-AB08-42EB-8E61-799243EB4727}" destId="{F56A3541-2E69-45F9-9F30-27FFAEFB89B1}" srcOrd="0" destOrd="0" parTransId="{01F88ED0-6E2B-42FA-B05D-F4460C61B01B}" sibTransId="{C0555676-34F6-4589-9D65-24A1BDB60ED0}"/>
    <dgm:cxn modelId="{ED0595C3-D5D9-4661-B03B-648926AC90A4}" type="presOf" srcId="{0E7FF526-EDF2-49C5-B402-F7F103542F0B}" destId="{2773AB25-293A-4D8D-8A6C-C0FABF588F72}" srcOrd="0" destOrd="0" presId="urn:microsoft.com/office/officeart/2005/8/layout/hierarchy3"/>
    <dgm:cxn modelId="{11BF17C1-CF19-481D-817C-7F06324A59BE}" type="presOf" srcId="{C40037ED-AB08-42EB-8E61-799243EB4727}" destId="{C5E091EE-F8A3-4631-8FD9-2B869A94B63B}" srcOrd="0" destOrd="0" presId="urn:microsoft.com/office/officeart/2005/8/layout/hierarchy3"/>
    <dgm:cxn modelId="{12C06EC3-3498-49F0-B97C-160EAB929139}" type="presOf" srcId="{7E9CB7CE-543D-4921-89E7-EA8C07BFBDDD}" destId="{938F65DC-A859-4933-B1D5-675E9229F4EF}" srcOrd="0" destOrd="0" presId="urn:microsoft.com/office/officeart/2005/8/layout/hierarchy3"/>
    <dgm:cxn modelId="{E8900BB9-8FDC-49D9-AA85-B32BE6D2AA84}" srcId="{23E35757-A1B9-4C5D-840F-B834B8AC8850}" destId="{0E7FF526-EDF2-49C5-B402-F7F103542F0B}" srcOrd="0" destOrd="0" parTransId="{7E9CB7CE-543D-4921-89E7-EA8C07BFBDDD}" sibTransId="{4569DAF6-2B1B-4EBA-9443-0DBAB6A975BD}"/>
    <dgm:cxn modelId="{E9E54DEA-9D66-4CA9-9BBB-A20102E81FEC}" type="presOf" srcId="{23E35757-A1B9-4C5D-840F-B834B8AC8850}" destId="{5E35B789-4C39-448D-8B20-B9810BE50345}" srcOrd="0" destOrd="0" presId="urn:microsoft.com/office/officeart/2005/8/layout/hierarchy3"/>
    <dgm:cxn modelId="{885145A1-2D12-4C81-A3B2-25D88F4CBFD4}" type="presParOf" srcId="{C5E091EE-F8A3-4631-8FD9-2B869A94B63B}" destId="{6E7ADB30-9069-4F98-9EE2-48C5929A82AC}" srcOrd="0" destOrd="0" presId="urn:microsoft.com/office/officeart/2005/8/layout/hierarchy3"/>
    <dgm:cxn modelId="{CF1A0577-DB6A-42DD-8592-2E02CF087929}" type="presParOf" srcId="{6E7ADB30-9069-4F98-9EE2-48C5929A82AC}" destId="{1C023FE8-2D28-4628-872B-5A752098F618}" srcOrd="0" destOrd="0" presId="urn:microsoft.com/office/officeart/2005/8/layout/hierarchy3"/>
    <dgm:cxn modelId="{C8946DC3-C79B-4AF6-B610-D84EBE54500D}" type="presParOf" srcId="{1C023FE8-2D28-4628-872B-5A752098F618}" destId="{C7733F27-3F02-43F1-8257-D731C7422BD8}" srcOrd="0" destOrd="0" presId="urn:microsoft.com/office/officeart/2005/8/layout/hierarchy3"/>
    <dgm:cxn modelId="{55C3BB12-C7B6-4DA1-95F3-A8019E89CC52}" type="presParOf" srcId="{1C023FE8-2D28-4628-872B-5A752098F618}" destId="{3ED45821-A361-40CC-9AF7-48FD002A3ADF}" srcOrd="1" destOrd="0" presId="urn:microsoft.com/office/officeart/2005/8/layout/hierarchy3"/>
    <dgm:cxn modelId="{FDAD86CB-3857-428C-B9A4-035CE50D74C8}" type="presParOf" srcId="{6E7ADB30-9069-4F98-9EE2-48C5929A82AC}" destId="{18F51DE1-6374-44A9-883A-0A8D46C39E75}" srcOrd="1" destOrd="0" presId="urn:microsoft.com/office/officeart/2005/8/layout/hierarchy3"/>
    <dgm:cxn modelId="{D55F7C34-97A5-466A-B0E4-E5D08AE4FCFF}" type="presParOf" srcId="{18F51DE1-6374-44A9-883A-0A8D46C39E75}" destId="{A76000EC-2C88-4246-92B7-59F6B5CACD87}" srcOrd="0" destOrd="0" presId="urn:microsoft.com/office/officeart/2005/8/layout/hierarchy3"/>
    <dgm:cxn modelId="{3F88388D-7856-4D65-9A38-F8A6E799BF5C}" type="presParOf" srcId="{18F51DE1-6374-44A9-883A-0A8D46C39E75}" destId="{839BF714-7963-41E3-B300-877F02B33138}" srcOrd="1" destOrd="0" presId="urn:microsoft.com/office/officeart/2005/8/layout/hierarchy3"/>
    <dgm:cxn modelId="{AF75618D-47B8-488B-838B-685E52AEED34}" type="presParOf" srcId="{C5E091EE-F8A3-4631-8FD9-2B869A94B63B}" destId="{3F0F5E30-4105-403E-8FC4-E2C1835E5DF1}" srcOrd="1" destOrd="0" presId="urn:microsoft.com/office/officeart/2005/8/layout/hierarchy3"/>
    <dgm:cxn modelId="{EE2B1E0E-D160-43D5-9554-C0698C009FA6}" type="presParOf" srcId="{3F0F5E30-4105-403E-8FC4-E2C1835E5DF1}" destId="{CF814314-8C60-42B6-9777-71DDDFDC7E0E}" srcOrd="0" destOrd="0" presId="urn:microsoft.com/office/officeart/2005/8/layout/hierarchy3"/>
    <dgm:cxn modelId="{099B5EEF-160F-49B7-AFCA-0F3FBA55A1CB}" type="presParOf" srcId="{CF814314-8C60-42B6-9777-71DDDFDC7E0E}" destId="{C6D2B807-6403-469C-932A-3DD7FC4D89A5}" srcOrd="0" destOrd="0" presId="urn:microsoft.com/office/officeart/2005/8/layout/hierarchy3"/>
    <dgm:cxn modelId="{EF99B5AE-9FE9-4F73-9FBF-B08D8A12A18A}" type="presParOf" srcId="{CF814314-8C60-42B6-9777-71DDDFDC7E0E}" destId="{757605D3-EE07-40ED-A2FF-B5F60CA270B1}" srcOrd="1" destOrd="0" presId="urn:microsoft.com/office/officeart/2005/8/layout/hierarchy3"/>
    <dgm:cxn modelId="{559D3EB4-3539-47B4-9D71-483C7D8A09CB}" type="presParOf" srcId="{3F0F5E30-4105-403E-8FC4-E2C1835E5DF1}" destId="{53EBDC43-E9A6-4C89-B867-0C1E218F7814}" srcOrd="1" destOrd="0" presId="urn:microsoft.com/office/officeart/2005/8/layout/hierarchy3"/>
    <dgm:cxn modelId="{3B0D8624-110D-4B93-9360-B701AC70D573}" type="presParOf" srcId="{53EBDC43-E9A6-4C89-B867-0C1E218F7814}" destId="{96EFB1D7-2D2E-4EC7-B8FF-E4C5929BD5B3}" srcOrd="0" destOrd="0" presId="urn:microsoft.com/office/officeart/2005/8/layout/hierarchy3"/>
    <dgm:cxn modelId="{3A117F86-FDE3-498D-ADD6-0E48197EFF2E}" type="presParOf" srcId="{53EBDC43-E9A6-4C89-B867-0C1E218F7814}" destId="{B6BBD682-1968-49E9-8250-996FDCF1B893}" srcOrd="1" destOrd="0" presId="urn:microsoft.com/office/officeart/2005/8/layout/hierarchy3"/>
    <dgm:cxn modelId="{0F7B8D25-E0ED-46C6-9A9D-743D4DADA8B0}" type="presParOf" srcId="{C5E091EE-F8A3-4631-8FD9-2B869A94B63B}" destId="{7F9C834B-1EA4-42A4-93D1-8C0D03E392A3}" srcOrd="2" destOrd="0" presId="urn:microsoft.com/office/officeart/2005/8/layout/hierarchy3"/>
    <dgm:cxn modelId="{27070194-EF1F-403D-9E8E-785B8263553D}" type="presParOf" srcId="{7F9C834B-1EA4-42A4-93D1-8C0D03E392A3}" destId="{AEDB0C0D-FD7D-4F5D-A8ED-AD30A747043B}" srcOrd="0" destOrd="0" presId="urn:microsoft.com/office/officeart/2005/8/layout/hierarchy3"/>
    <dgm:cxn modelId="{CA764B10-269E-45E0-B899-258F5CD3A349}" type="presParOf" srcId="{AEDB0C0D-FD7D-4F5D-A8ED-AD30A747043B}" destId="{5E35B789-4C39-448D-8B20-B9810BE50345}" srcOrd="0" destOrd="0" presId="urn:microsoft.com/office/officeart/2005/8/layout/hierarchy3"/>
    <dgm:cxn modelId="{C2375F5F-FF3B-44BD-B144-18C8D24831B9}" type="presParOf" srcId="{AEDB0C0D-FD7D-4F5D-A8ED-AD30A747043B}" destId="{D83A3A30-FE05-457C-B992-E0EA2B778956}" srcOrd="1" destOrd="0" presId="urn:microsoft.com/office/officeart/2005/8/layout/hierarchy3"/>
    <dgm:cxn modelId="{8DCEC6F0-403F-417D-968D-B84A58770C5A}" type="presParOf" srcId="{7F9C834B-1EA4-42A4-93D1-8C0D03E392A3}" destId="{26CE690D-8FBE-4B81-BBBA-FEA11EA423EE}" srcOrd="1" destOrd="0" presId="urn:microsoft.com/office/officeart/2005/8/layout/hierarchy3"/>
    <dgm:cxn modelId="{AB43B663-15A3-4658-9C2A-5227B6D9877F}" type="presParOf" srcId="{26CE690D-8FBE-4B81-BBBA-FEA11EA423EE}" destId="{938F65DC-A859-4933-B1D5-675E9229F4EF}" srcOrd="0" destOrd="0" presId="urn:microsoft.com/office/officeart/2005/8/layout/hierarchy3"/>
    <dgm:cxn modelId="{EADE9B8B-6CDA-4800-A9E1-32031951F303}" type="presParOf" srcId="{26CE690D-8FBE-4B81-BBBA-FEA11EA423EE}" destId="{2773AB25-293A-4D8D-8A6C-C0FABF588F72}" srcOrd="1" destOrd="0" presId="urn:microsoft.com/office/officeart/2005/8/layout/hierarchy3"/>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2C4D40-7C04-43E8-9248-E83035287630}">
      <dsp:nvSpPr>
        <dsp:cNvPr id="0" name=""/>
        <dsp:cNvSpPr/>
      </dsp:nvSpPr>
      <dsp:spPr>
        <a:xfrm>
          <a:off x="2962" y="752"/>
          <a:ext cx="5489349" cy="42681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Економічна безпека суб’єктів підприємництва </a:t>
          </a:r>
        </a:p>
      </dsp:txBody>
      <dsp:txXfrm>
        <a:off x="2962" y="752"/>
        <a:ext cx="5489349" cy="426816"/>
      </dsp:txXfrm>
    </dsp:sp>
    <dsp:sp modelId="{02FE76F3-A6C2-4109-BF03-FB2AE520A905}">
      <dsp:nvSpPr>
        <dsp:cNvPr id="0" name=""/>
        <dsp:cNvSpPr/>
      </dsp:nvSpPr>
      <dsp:spPr>
        <a:xfrm>
          <a:off x="8320" y="539663"/>
          <a:ext cx="2069533" cy="3346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Об’єкти</a:t>
          </a:r>
        </a:p>
      </dsp:txBody>
      <dsp:txXfrm>
        <a:off x="8320" y="539663"/>
        <a:ext cx="2069533" cy="334665"/>
      </dsp:txXfrm>
    </dsp:sp>
    <dsp:sp modelId="{D3ECB16D-7ED7-4BAC-8FB0-71DC6B2A8C09}">
      <dsp:nvSpPr>
        <dsp:cNvPr id="0" name=""/>
        <dsp:cNvSpPr/>
      </dsp:nvSpPr>
      <dsp:spPr>
        <a:xfrm>
          <a:off x="12356" y="986424"/>
          <a:ext cx="2061461" cy="14689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ct val="35000"/>
            </a:spcAft>
          </a:pPr>
          <a:r>
            <a:rPr lang="uk-UA" sz="1200" kern="1200">
              <a:latin typeface="Times New Roman" pitchFamily="18" charset="0"/>
              <a:cs typeface="Times New Roman" pitchFamily="18" charset="0"/>
            </a:rPr>
            <a:t>безпека матеріальних ресурсів;</a:t>
          </a:r>
        </a:p>
        <a:p>
          <a:pPr lvl="0" algn="ctr" defTabSz="533400">
            <a:lnSpc>
              <a:spcPct val="100000"/>
            </a:lnSpc>
            <a:spcBef>
              <a:spcPct val="0"/>
            </a:spcBef>
            <a:spcAft>
              <a:spcPct val="35000"/>
            </a:spcAft>
          </a:pPr>
          <a:r>
            <a:rPr lang="uk-UA" sz="1200" kern="1200">
              <a:latin typeface="Times New Roman" pitchFamily="18" charset="0"/>
              <a:cs typeface="Times New Roman" pitchFamily="18" charset="0"/>
            </a:rPr>
            <a:t>фінансова безпека;</a:t>
          </a:r>
        </a:p>
        <a:p>
          <a:pPr lvl="0" algn="ctr" defTabSz="533400">
            <a:lnSpc>
              <a:spcPct val="100000"/>
            </a:lnSpc>
            <a:spcBef>
              <a:spcPct val="0"/>
            </a:spcBef>
            <a:spcAft>
              <a:spcPct val="35000"/>
            </a:spcAft>
          </a:pPr>
          <a:r>
            <a:rPr lang="uk-UA" sz="1200" kern="1200">
              <a:latin typeface="Times New Roman" pitchFamily="18" charset="0"/>
              <a:cs typeface="Times New Roman" pitchFamily="18" charset="0"/>
            </a:rPr>
            <a:t>безпека комерційної діяльності;</a:t>
          </a:r>
        </a:p>
        <a:p>
          <a:pPr lvl="0" algn="ctr" defTabSz="533400">
            <a:lnSpc>
              <a:spcPct val="100000"/>
            </a:lnSpc>
            <a:spcBef>
              <a:spcPct val="0"/>
            </a:spcBef>
            <a:spcAft>
              <a:spcPct val="35000"/>
            </a:spcAft>
          </a:pPr>
          <a:r>
            <a:rPr lang="uk-UA" sz="1200" kern="1200">
              <a:latin typeface="Times New Roman" pitchFamily="18" charset="0"/>
              <a:cs typeface="Times New Roman" pitchFamily="18" charset="0"/>
            </a:rPr>
            <a:t>технологічна безпека;</a:t>
          </a:r>
        </a:p>
        <a:p>
          <a:pPr lvl="0" algn="ctr" defTabSz="533400">
            <a:lnSpc>
              <a:spcPct val="100000"/>
            </a:lnSpc>
            <a:spcBef>
              <a:spcPct val="0"/>
            </a:spcBef>
            <a:spcAft>
              <a:spcPct val="35000"/>
            </a:spcAft>
          </a:pPr>
          <a:r>
            <a:rPr lang="uk-UA" sz="1200" kern="1200">
              <a:latin typeface="Times New Roman" pitchFamily="18" charset="0"/>
              <a:cs typeface="Times New Roman" pitchFamily="18" charset="0"/>
            </a:rPr>
            <a:t>безпека системи управління</a:t>
          </a:r>
        </a:p>
      </dsp:txBody>
      <dsp:txXfrm>
        <a:off x="12356" y="986424"/>
        <a:ext cx="2061461" cy="1468944"/>
      </dsp:txXfrm>
    </dsp:sp>
    <dsp:sp modelId="{66AA0200-DF20-438B-B456-3D6CC589BD16}">
      <dsp:nvSpPr>
        <dsp:cNvPr id="0" name=""/>
        <dsp:cNvSpPr/>
      </dsp:nvSpPr>
      <dsp:spPr>
        <a:xfrm>
          <a:off x="2221373" y="539663"/>
          <a:ext cx="1708565" cy="39636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Суб’єкти</a:t>
          </a:r>
        </a:p>
      </dsp:txBody>
      <dsp:txXfrm>
        <a:off x="2221373" y="539663"/>
        <a:ext cx="1708565" cy="396361"/>
      </dsp:txXfrm>
    </dsp:sp>
    <dsp:sp modelId="{6F01B63E-F14A-4672-A19A-39C1965BB092}">
      <dsp:nvSpPr>
        <dsp:cNvPr id="0" name=""/>
        <dsp:cNvSpPr/>
      </dsp:nvSpPr>
      <dsp:spPr>
        <a:xfrm>
          <a:off x="2224706" y="1048120"/>
          <a:ext cx="1701900" cy="13317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власники суб’єктів підприємництва, </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органи управління їх діяльністю, </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 персонал</a:t>
          </a:r>
        </a:p>
      </dsp:txBody>
      <dsp:txXfrm>
        <a:off x="2224706" y="1048120"/>
        <a:ext cx="1701900" cy="1331721"/>
      </dsp:txXfrm>
    </dsp:sp>
    <dsp:sp modelId="{ED963059-237E-4716-BC16-D0E9D1A4B3F3}">
      <dsp:nvSpPr>
        <dsp:cNvPr id="0" name=""/>
        <dsp:cNvSpPr/>
      </dsp:nvSpPr>
      <dsp:spPr>
        <a:xfrm>
          <a:off x="4073458" y="539663"/>
          <a:ext cx="1413495" cy="36632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Види забезпечення</a:t>
          </a:r>
        </a:p>
      </dsp:txBody>
      <dsp:txXfrm>
        <a:off x="4073458" y="539663"/>
        <a:ext cx="1413495" cy="366328"/>
      </dsp:txXfrm>
    </dsp:sp>
    <dsp:sp modelId="{41B23765-5747-498C-AB2E-ED2CD27A3C44}">
      <dsp:nvSpPr>
        <dsp:cNvPr id="0" name=""/>
        <dsp:cNvSpPr/>
      </dsp:nvSpPr>
      <dsp:spPr>
        <a:xfrm>
          <a:off x="4098603" y="1018301"/>
          <a:ext cx="1392614" cy="13939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правове,</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 інформаційне, </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науково-технічне,</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кадрове</a:t>
          </a:r>
        </a:p>
      </dsp:txBody>
      <dsp:txXfrm>
        <a:off x="4098603" y="1018301"/>
        <a:ext cx="1392614" cy="139398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7733F27-3F02-43F1-8257-D731C7422BD8}">
      <dsp:nvSpPr>
        <dsp:cNvPr id="0" name=""/>
        <dsp:cNvSpPr/>
      </dsp:nvSpPr>
      <dsp:spPr>
        <a:xfrm>
          <a:off x="0" y="0"/>
          <a:ext cx="1688314" cy="8441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для регіонів</a:t>
          </a:r>
        </a:p>
      </dsp:txBody>
      <dsp:txXfrm>
        <a:off x="0" y="0"/>
        <a:ext cx="1688314" cy="844157"/>
      </dsp:txXfrm>
    </dsp:sp>
    <dsp:sp modelId="{A76000EC-2C88-4246-92B7-59F6B5CACD87}">
      <dsp:nvSpPr>
        <dsp:cNvPr id="0" name=""/>
        <dsp:cNvSpPr/>
      </dsp:nvSpPr>
      <dsp:spPr>
        <a:xfrm>
          <a:off x="168831" y="844157"/>
          <a:ext cx="168894" cy="2146304"/>
        </a:xfrm>
        <a:custGeom>
          <a:avLst/>
          <a:gdLst/>
          <a:ahLst/>
          <a:cxnLst/>
          <a:rect l="0" t="0" r="0" b="0"/>
          <a:pathLst>
            <a:path>
              <a:moveTo>
                <a:pt x="0" y="0"/>
              </a:moveTo>
              <a:lnTo>
                <a:pt x="0" y="2146304"/>
              </a:lnTo>
              <a:lnTo>
                <a:pt x="168894" y="214630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9BF714-7963-41E3-B300-877F02B33138}">
      <dsp:nvSpPr>
        <dsp:cNvPr id="0" name=""/>
        <dsp:cNvSpPr/>
      </dsp:nvSpPr>
      <dsp:spPr>
        <a:xfrm>
          <a:off x="337726" y="1386360"/>
          <a:ext cx="1657195" cy="320820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створення і розвиток нових суб'єктів малого підприємництва в регіонах з погано розвиненим рівнем промисловості;</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розвиток малих підприємств, які беруть участь в поліпшенні розвитку слаборозвинених з економічної точки зору районів країни</a:t>
          </a:r>
        </a:p>
      </dsp:txBody>
      <dsp:txXfrm>
        <a:off x="337726" y="1386360"/>
        <a:ext cx="1657195" cy="3208202"/>
      </dsp:txXfrm>
    </dsp:sp>
    <dsp:sp modelId="{C6D2B807-6403-469C-932A-3DD7FC4D89A5}">
      <dsp:nvSpPr>
        <dsp:cNvPr id="0" name=""/>
        <dsp:cNvSpPr/>
      </dsp:nvSpPr>
      <dsp:spPr>
        <a:xfrm>
          <a:off x="2184826" y="278040"/>
          <a:ext cx="1688314" cy="8441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для інноваційної сфери</a:t>
          </a:r>
        </a:p>
      </dsp:txBody>
      <dsp:txXfrm>
        <a:off x="2184826" y="278040"/>
        <a:ext cx="1688314" cy="844157"/>
      </dsp:txXfrm>
    </dsp:sp>
    <dsp:sp modelId="{96EFB1D7-2D2E-4EC7-B8FF-E4C5929BD5B3}">
      <dsp:nvSpPr>
        <dsp:cNvPr id="0" name=""/>
        <dsp:cNvSpPr/>
      </dsp:nvSpPr>
      <dsp:spPr>
        <a:xfrm>
          <a:off x="2353657" y="1122197"/>
          <a:ext cx="94461" cy="1871019"/>
        </a:xfrm>
        <a:custGeom>
          <a:avLst/>
          <a:gdLst/>
          <a:ahLst/>
          <a:cxnLst/>
          <a:rect l="0" t="0" r="0" b="0"/>
          <a:pathLst>
            <a:path>
              <a:moveTo>
                <a:pt x="0" y="0"/>
              </a:moveTo>
              <a:lnTo>
                <a:pt x="0" y="1871019"/>
              </a:lnTo>
              <a:lnTo>
                <a:pt x="94461" y="18710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BBD682-1968-49E9-8250-996FDCF1B893}">
      <dsp:nvSpPr>
        <dsp:cNvPr id="0" name=""/>
        <dsp:cNvSpPr/>
      </dsp:nvSpPr>
      <dsp:spPr>
        <a:xfrm>
          <a:off x="2448118" y="1386360"/>
          <a:ext cx="1524655" cy="3213714"/>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підприємців малого та середнього бізнесу, зайнятих у сфері наукових розробок;</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удосконалення та модернізація виробництва підприємств наукомісткої галузі;</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впровадження розроблених спільно з науковими закладами інноваційних технологій; </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розробка та впровадження нових видів продукції</a:t>
          </a:r>
        </a:p>
      </dsp:txBody>
      <dsp:txXfrm>
        <a:off x="2448118" y="1386360"/>
        <a:ext cx="1524655" cy="3213714"/>
      </dsp:txXfrm>
    </dsp:sp>
    <dsp:sp modelId="{5E35B789-4C39-448D-8B20-B9810BE50345}">
      <dsp:nvSpPr>
        <dsp:cNvPr id="0" name=""/>
        <dsp:cNvSpPr/>
      </dsp:nvSpPr>
      <dsp:spPr>
        <a:xfrm>
          <a:off x="4337730" y="416161"/>
          <a:ext cx="1688314" cy="8441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для соціальної сфери</a:t>
          </a:r>
        </a:p>
      </dsp:txBody>
      <dsp:txXfrm>
        <a:off x="4337730" y="416161"/>
        <a:ext cx="1688314" cy="844157"/>
      </dsp:txXfrm>
    </dsp:sp>
    <dsp:sp modelId="{938F65DC-A859-4933-B1D5-675E9229F4EF}">
      <dsp:nvSpPr>
        <dsp:cNvPr id="0" name=""/>
        <dsp:cNvSpPr/>
      </dsp:nvSpPr>
      <dsp:spPr>
        <a:xfrm>
          <a:off x="4460842" y="1260318"/>
          <a:ext cx="91440" cy="1962530"/>
        </a:xfrm>
        <a:custGeom>
          <a:avLst/>
          <a:gdLst/>
          <a:ahLst/>
          <a:cxnLst/>
          <a:rect l="0" t="0" r="0" b="0"/>
          <a:pathLst>
            <a:path>
              <a:moveTo>
                <a:pt x="45720" y="0"/>
              </a:moveTo>
              <a:lnTo>
                <a:pt x="45720" y="1962530"/>
              </a:lnTo>
              <a:lnTo>
                <a:pt x="97732" y="19625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73AB25-293A-4D8D-8A6C-C0FABF588F72}">
      <dsp:nvSpPr>
        <dsp:cNvPr id="0" name=""/>
        <dsp:cNvSpPr/>
      </dsp:nvSpPr>
      <dsp:spPr>
        <a:xfrm>
          <a:off x="4558575" y="1524481"/>
          <a:ext cx="1637961" cy="3396736"/>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підприємств, що розробляють проекти для збереження і поліпшення умов навколишнього середовища і піклуються про екологічну ситуацію в країні;</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підприємців, які зайняті в галузі будівництва та вирішення житлових умов;</a:t>
          </a:r>
        </a:p>
        <a:p>
          <a:pPr lvl="0" algn="ctr" defTabSz="533400">
            <a:lnSpc>
              <a:spcPct val="90000"/>
            </a:lnSpc>
            <a:spcBef>
              <a:spcPct val="0"/>
            </a:spcBef>
            <a:spcAft>
              <a:spcPct val="35000"/>
            </a:spcAft>
          </a:pPr>
          <a:r>
            <a:rPr lang="uk-UA" sz="1200" kern="1200">
              <a:latin typeface="Times New Roman" pitchFamily="18" charset="0"/>
              <a:cs typeface="Times New Roman" pitchFamily="18" charset="0"/>
            </a:rPr>
            <a:t>малих підприємств, що розробляють проекти в галузі поліпшення умов виробництва</a:t>
          </a:r>
        </a:p>
      </dsp:txBody>
      <dsp:txXfrm>
        <a:off x="4558575" y="1524481"/>
        <a:ext cx="1637961" cy="33967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5016</TotalTime>
  <Pages>10</Pages>
  <Words>9989</Words>
  <Characters>5695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32</cp:revision>
  <dcterms:created xsi:type="dcterms:W3CDTF">2017-01-28T16:16:00Z</dcterms:created>
  <dcterms:modified xsi:type="dcterms:W3CDTF">2017-02-06T14:31:00Z</dcterms:modified>
</cp:coreProperties>
</file>