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63" w:rsidRPr="00240663" w:rsidRDefault="00240663" w:rsidP="00240663">
      <w:r w:rsidRPr="00240663">
        <w:t>УДК 343.12 (043.2)</w:t>
      </w:r>
    </w:p>
    <w:p w:rsidR="00240663" w:rsidRPr="00240663" w:rsidRDefault="00240663" w:rsidP="00240663">
      <w:r w:rsidRPr="00240663">
        <w:rPr>
          <w:rFonts w:hint="eastAsia"/>
        </w:rPr>
        <w:t>Мазур</w:t>
      </w:r>
      <w:r w:rsidRPr="00240663">
        <w:t xml:space="preserve"> </w:t>
      </w:r>
      <w:r w:rsidRPr="00240663">
        <w:rPr>
          <w:rFonts w:hint="eastAsia"/>
        </w:rPr>
        <w:t>Х</w:t>
      </w:r>
      <w:r w:rsidRPr="00240663">
        <w:t xml:space="preserve">. </w:t>
      </w:r>
      <w:r w:rsidRPr="00240663">
        <w:rPr>
          <w:rFonts w:hint="eastAsia"/>
        </w:rPr>
        <w:t>В</w:t>
      </w:r>
      <w:r w:rsidRPr="00240663">
        <w:t xml:space="preserve">., </w:t>
      </w:r>
      <w:r w:rsidRPr="00240663">
        <w:rPr>
          <w:rFonts w:hint="eastAsia"/>
        </w:rPr>
        <w:t>Шведа</w:t>
      </w:r>
      <w:r w:rsidRPr="00240663">
        <w:t xml:space="preserve"> </w:t>
      </w:r>
      <w:r w:rsidRPr="00240663">
        <w:rPr>
          <w:rFonts w:hint="eastAsia"/>
        </w:rPr>
        <w:t>Н</w:t>
      </w:r>
      <w:r w:rsidRPr="00240663">
        <w:t xml:space="preserve">. </w:t>
      </w:r>
      <w:r w:rsidRPr="00240663">
        <w:rPr>
          <w:rFonts w:hint="eastAsia"/>
        </w:rPr>
        <w:t>І</w:t>
      </w:r>
      <w:r w:rsidRPr="00240663">
        <w:t>., студентки,</w:t>
      </w:r>
    </w:p>
    <w:p w:rsidR="00240663" w:rsidRPr="00240663" w:rsidRDefault="00240663" w:rsidP="00240663">
      <w:r w:rsidRPr="00240663">
        <w:t>Юридичний інститут,</w:t>
      </w:r>
    </w:p>
    <w:p w:rsidR="00240663" w:rsidRPr="00240663" w:rsidRDefault="00240663" w:rsidP="00240663">
      <w:r w:rsidRPr="00240663">
        <w:t>Національний авіаційний університет, м. Київ</w:t>
      </w:r>
    </w:p>
    <w:p w:rsidR="00240663" w:rsidRPr="00240663" w:rsidRDefault="00240663" w:rsidP="00240663">
      <w:r w:rsidRPr="00240663">
        <w:t>Науковий керівник: Малярчук Н. В., к.ю.н.</w:t>
      </w:r>
    </w:p>
    <w:p w:rsidR="00240663" w:rsidRPr="00240663" w:rsidRDefault="00240663" w:rsidP="00240663">
      <w:r w:rsidRPr="00240663">
        <w:rPr>
          <w:rFonts w:hint="eastAsia"/>
        </w:rPr>
        <w:t>РОЛЬ</w:t>
      </w:r>
      <w:r w:rsidRPr="00240663">
        <w:t xml:space="preserve"> </w:t>
      </w:r>
      <w:r w:rsidRPr="00240663">
        <w:rPr>
          <w:rFonts w:hint="eastAsia"/>
        </w:rPr>
        <w:t>СУДУ</w:t>
      </w:r>
      <w:r w:rsidRPr="00240663">
        <w:t xml:space="preserve"> </w:t>
      </w:r>
      <w:r w:rsidRPr="00240663">
        <w:rPr>
          <w:rFonts w:hint="eastAsia"/>
        </w:rPr>
        <w:t>ПРИСЯЖНИХ</w:t>
      </w:r>
      <w:r w:rsidRPr="00240663">
        <w:t xml:space="preserve"> </w:t>
      </w:r>
      <w:r w:rsidRPr="00240663">
        <w:rPr>
          <w:rFonts w:hint="eastAsia"/>
        </w:rPr>
        <w:t>В</w:t>
      </w:r>
      <w:r w:rsidRPr="00240663">
        <w:t xml:space="preserve"> </w:t>
      </w:r>
      <w:r w:rsidRPr="00240663">
        <w:rPr>
          <w:rFonts w:hint="eastAsia"/>
        </w:rPr>
        <w:t>УКРАЇНІ</w:t>
      </w:r>
    </w:p>
    <w:p w:rsidR="00240663" w:rsidRPr="00240663" w:rsidRDefault="00240663" w:rsidP="00240663">
      <w:r w:rsidRPr="00240663">
        <w:t>З прийняттям нової Конституції, Україна зробила спробу здійснити</w:t>
      </w:r>
    </w:p>
    <w:p w:rsidR="00240663" w:rsidRPr="00240663" w:rsidRDefault="00240663" w:rsidP="00240663">
      <w:r w:rsidRPr="00240663">
        <w:t>перехід у сфері гарантій прав особи, та і загалом у правовій галузі, до</w:t>
      </w:r>
    </w:p>
    <w:p w:rsidR="00240663" w:rsidRPr="00240663" w:rsidRDefault="00240663" w:rsidP="00240663">
      <w:r w:rsidRPr="00240663">
        <w:t>демократичної системи, що базується на верховенстві права. Однак, як</w:t>
      </w:r>
    </w:p>
    <w:p w:rsidR="00240663" w:rsidRPr="00240663" w:rsidRDefault="00240663" w:rsidP="00240663">
      <w:r w:rsidRPr="00240663">
        <w:t>свідчить досвід інших демократичних країн, єдиного шляху захисту і</w:t>
      </w:r>
    </w:p>
    <w:p w:rsidR="00240663" w:rsidRPr="00240663" w:rsidRDefault="00240663" w:rsidP="00240663">
      <w:r w:rsidRPr="00240663">
        <w:t>здійснення прав людини, необхідних для збереження демократії, не існує.</w:t>
      </w:r>
    </w:p>
    <w:p w:rsidR="00240663" w:rsidRPr="00240663" w:rsidRDefault="00240663" w:rsidP="00240663">
      <w:r w:rsidRPr="00240663">
        <w:t>Слід також зазначити, що Конституція України чітко не прописує методу</w:t>
      </w:r>
    </w:p>
    <w:p w:rsidR="00240663" w:rsidRPr="00240663" w:rsidRDefault="00240663" w:rsidP="00240663">
      <w:r w:rsidRPr="00240663">
        <w:t>гарантування певних прав та процедур, тож багато з них залежить від</w:t>
      </w:r>
    </w:p>
    <w:p w:rsidR="00240663" w:rsidRPr="00240663" w:rsidRDefault="00240663" w:rsidP="00240663">
      <w:r w:rsidRPr="00240663">
        <w:t>майбутніх законів, які визначатимуть ці деталі. У такий спосіб Конституція</w:t>
      </w:r>
    </w:p>
    <w:p w:rsidR="00240663" w:rsidRPr="00240663" w:rsidRDefault="00240663" w:rsidP="00240663">
      <w:r w:rsidRPr="00240663">
        <w:t>залишила декілька ключових питань відкритими для дискусії під час</w:t>
      </w:r>
    </w:p>
    <w:p w:rsidR="00240663" w:rsidRPr="00240663" w:rsidRDefault="00240663" w:rsidP="00240663">
      <w:r w:rsidRPr="00240663">
        <w:t>підготовки цих законів. Серед таких питань є роль суду присяжних в Україні.</w:t>
      </w:r>
    </w:p>
    <w:p w:rsidR="00240663" w:rsidRPr="00240663" w:rsidRDefault="00240663" w:rsidP="00240663">
      <w:r w:rsidRPr="00240663">
        <w:t>Конституція гарантує право на розгляд справи судом присяжних, проте</w:t>
      </w:r>
    </w:p>
    <w:p w:rsidR="00240663" w:rsidRPr="00240663" w:rsidRDefault="00240663" w:rsidP="00240663">
      <w:r w:rsidRPr="00240663">
        <w:t>ні Конституція, ні Закон України «Про судоустрій України» 2001 року не</w:t>
      </w:r>
    </w:p>
    <w:p w:rsidR="00240663" w:rsidRPr="00240663" w:rsidRDefault="00240663" w:rsidP="00240663">
      <w:r w:rsidRPr="00240663">
        <w:t>встановлюють процедур, необхідних для суду присяжних. Новий закон</w:t>
      </w:r>
    </w:p>
    <w:p w:rsidR="00240663" w:rsidRPr="00240663" w:rsidRDefault="00240663" w:rsidP="00240663">
      <w:r w:rsidRPr="00240663">
        <w:t>«Про судоустрій і статус суддів» 2010 року також не торкається цього</w:t>
      </w:r>
    </w:p>
    <w:p w:rsidR="00240663" w:rsidRPr="00240663" w:rsidRDefault="00240663" w:rsidP="00240663">
      <w:r w:rsidRPr="00240663">
        <w:t>питання. Така ситуація веде до руйнування конституційної гарантії.</w:t>
      </w:r>
    </w:p>
    <w:p w:rsidR="00240663" w:rsidRPr="00240663" w:rsidRDefault="00240663" w:rsidP="00240663">
      <w:r w:rsidRPr="00240663">
        <w:t>Так, на сьогодні у нашій державі поняття суду присяжних далі</w:t>
      </w:r>
    </w:p>
    <w:p w:rsidR="00240663" w:rsidRPr="00240663" w:rsidRDefault="00240663" w:rsidP="00240663">
      <w:r w:rsidRPr="00240663">
        <w:t>Конституції не пішло. Представники парламентських політичних партій у</w:t>
      </w:r>
    </w:p>
    <w:p w:rsidR="00240663" w:rsidRPr="00240663" w:rsidRDefault="00240663" w:rsidP="00240663">
      <w:r w:rsidRPr="00240663">
        <w:t>різні роки заявляли суперечливі тези щодо цього питання. І хоча з кожним</w:t>
      </w:r>
    </w:p>
    <w:p w:rsidR="00240663" w:rsidRPr="00240663" w:rsidRDefault="00240663" w:rsidP="00240663">
      <w:r w:rsidRPr="00240663">
        <w:t>роком довіра українців до судів падає все більше, законодавці вважають, що</w:t>
      </w:r>
    </w:p>
    <w:p w:rsidR="00240663" w:rsidRPr="00240663" w:rsidRDefault="00240663" w:rsidP="00240663">
      <w:r w:rsidRPr="00240663">
        <w:t>впровадження радикальних змін у судочинство для України недоречне.</w:t>
      </w:r>
    </w:p>
    <w:p w:rsidR="00240663" w:rsidRPr="00240663" w:rsidRDefault="00240663" w:rsidP="00240663">
      <w:r w:rsidRPr="00240663">
        <w:t>Участь присяжних у розгляді справ спрямована на реалізацію принципу</w:t>
      </w:r>
    </w:p>
    <w:p w:rsidR="00240663" w:rsidRPr="00240663" w:rsidRDefault="00240663" w:rsidP="00240663">
      <w:r w:rsidRPr="00240663">
        <w:t>колегіальності у правосудді. Забезпечення їх участі у функціонуванні</w:t>
      </w:r>
    </w:p>
    <w:p w:rsidR="00240663" w:rsidRPr="00240663" w:rsidRDefault="00240663" w:rsidP="00240663">
      <w:r w:rsidRPr="00240663">
        <w:t>органів судової влади є ознакою демократичності, являє собою один із</w:t>
      </w:r>
    </w:p>
    <w:p w:rsidR="00240663" w:rsidRPr="00240663" w:rsidRDefault="00240663" w:rsidP="00240663">
      <w:r w:rsidRPr="00240663">
        <w:lastRenderedPageBreak/>
        <w:t>заходів соціального контролю за законністю і справедливістю діяльності</w:t>
      </w:r>
    </w:p>
    <w:p w:rsidR="00240663" w:rsidRPr="00240663" w:rsidRDefault="00240663" w:rsidP="00240663">
      <w:r w:rsidRPr="00240663">
        <w:t>суддів. Проте механізму реалізації та функціонування даного інституту досі</w:t>
      </w:r>
    </w:p>
    <w:p w:rsidR="00240663" w:rsidRPr="00240663" w:rsidRDefault="00240663" w:rsidP="00240663">
      <w:r w:rsidRPr="00240663">
        <w:t>не було закріплено ні в кримінальному, ні в цивільному судочинстві.</w:t>
      </w:r>
    </w:p>
    <w:p w:rsidR="00240663" w:rsidRPr="00240663" w:rsidRDefault="00240663" w:rsidP="00240663">
      <w:r w:rsidRPr="00240663">
        <w:t>Новий КПК встановлює наступні випадки участі присяжних в</w:t>
      </w:r>
    </w:p>
    <w:p w:rsidR="00240663" w:rsidRPr="00240663" w:rsidRDefault="00240663" w:rsidP="00240663">
      <w:r w:rsidRPr="00240663">
        <w:t>кримінальному провадженні:</w:t>
      </w:r>
    </w:p>
    <w:p w:rsidR="00240663" w:rsidRPr="00240663" w:rsidRDefault="00240663" w:rsidP="00240663">
      <w:r w:rsidRPr="00240663">
        <w:t>_ в суді першої інстанції щодо злочинів, за вчинення яких</w:t>
      </w:r>
    </w:p>
    <w:p w:rsidR="00240663" w:rsidRPr="00240663" w:rsidRDefault="00240663" w:rsidP="00240663">
      <w:r w:rsidRPr="00240663">
        <w:t>передбачено довічне позбавлення волі, - судом присяжних у складі двох</w:t>
      </w:r>
    </w:p>
    <w:p w:rsidR="00240663" w:rsidRPr="00240663" w:rsidRDefault="00240663" w:rsidP="00240663">
      <w:r w:rsidRPr="00240663">
        <w:t>професійних суддів та трьох присяжних (за клопотанням обвинуваченого);</w:t>
      </w:r>
    </w:p>
    <w:p w:rsidR="00240663" w:rsidRPr="00240663" w:rsidRDefault="00240663" w:rsidP="00240663">
      <w:r w:rsidRPr="00240663">
        <w:t>_ в кримінальному провадженні стосовно кількох обвинувачених,</w:t>
      </w:r>
    </w:p>
    <w:p w:rsidR="00240663" w:rsidRPr="00240663" w:rsidRDefault="00240663" w:rsidP="00240663">
      <w:r w:rsidRPr="00240663">
        <w:t>– стосовно всіх обвинувачених, якщо хоча б один з них заявив клопотання</w:t>
      </w:r>
    </w:p>
    <w:p w:rsidR="00240663" w:rsidRPr="00240663" w:rsidRDefault="00240663" w:rsidP="00240663">
      <w:r w:rsidRPr="00240663">
        <w:t>про такий розгляд [2, с. 168].</w:t>
      </w:r>
    </w:p>
    <w:p w:rsidR="00240663" w:rsidRPr="00240663" w:rsidRDefault="00240663" w:rsidP="00240663">
      <w:r w:rsidRPr="00240663">
        <w:t>466</w:t>
      </w:r>
    </w:p>
    <w:p w:rsidR="00240663" w:rsidRPr="00240663" w:rsidRDefault="00240663" w:rsidP="00240663">
      <w:r w:rsidRPr="00240663">
        <w:t>Відповідно до останньої редакції КПК кримінальне провадження в суді</w:t>
      </w:r>
    </w:p>
    <w:p w:rsidR="00240663" w:rsidRPr="00240663" w:rsidRDefault="00240663" w:rsidP="00240663">
      <w:r w:rsidRPr="00240663">
        <w:t>першої інстанції щодо злочинів, за вчинення яких передбачено довічне</w:t>
      </w:r>
    </w:p>
    <w:p w:rsidR="00240663" w:rsidRPr="00240663" w:rsidRDefault="00240663" w:rsidP="00240663">
      <w:r w:rsidRPr="00240663">
        <w:t>позбавлення волі може здійснюватися за клопотанням обвинуваченого</w:t>
      </w:r>
    </w:p>
    <w:p w:rsidR="00240663" w:rsidRPr="00240663" w:rsidRDefault="00240663" w:rsidP="00240663">
      <w:r w:rsidRPr="00240663">
        <w:t>судом присяжних у складі двох професійних суддів та трьох присяжних.</w:t>
      </w:r>
    </w:p>
    <w:p w:rsidR="00240663" w:rsidRPr="00240663" w:rsidRDefault="00240663" w:rsidP="00240663">
      <w:r w:rsidRPr="00240663">
        <w:t>Суд присяжних покликаний забезпечити реалізацію конституційних</w:t>
      </w:r>
    </w:p>
    <w:p w:rsidR="00240663" w:rsidRPr="00240663" w:rsidRDefault="00240663" w:rsidP="00240663">
      <w:r w:rsidRPr="00240663">
        <w:t>засад судочинства: незалежності суддів, змагальності, гласності тощо. Суд</w:t>
      </w:r>
    </w:p>
    <w:p w:rsidR="00240663" w:rsidRPr="00240663" w:rsidRDefault="00240663" w:rsidP="00240663">
      <w:r w:rsidRPr="00240663">
        <w:t>присяжних позитивно впливатиме на якість досудового слідства (слідчі</w:t>
      </w:r>
    </w:p>
    <w:p w:rsidR="00240663" w:rsidRPr="00240663" w:rsidRDefault="00240663" w:rsidP="00240663">
      <w:r w:rsidRPr="00240663">
        <w:t>розумітимуть, що всі недоліки слідства викриватимуться в ході змагального</w:t>
      </w:r>
    </w:p>
    <w:p w:rsidR="00240663" w:rsidRPr="00240663" w:rsidRDefault="00240663" w:rsidP="00240663">
      <w:r w:rsidRPr="00240663">
        <w:t>процесу і суд не візьме на себе роль слідчого, тому вони вживатимуть</w:t>
      </w:r>
    </w:p>
    <w:p w:rsidR="00240663" w:rsidRPr="00240663" w:rsidRDefault="00240663" w:rsidP="00240663">
      <w:r w:rsidRPr="00240663">
        <w:t>заходів до виявлення всіх обставин – як тих, що викривають, так і тих, які</w:t>
      </w:r>
    </w:p>
    <w:p w:rsidR="00240663" w:rsidRPr="00240663" w:rsidRDefault="00240663" w:rsidP="00240663">
      <w:r w:rsidRPr="00240663">
        <w:t>виправдовують особу, притягнуту до відповідальності); на покращення</w:t>
      </w:r>
    </w:p>
    <w:p w:rsidR="00240663" w:rsidRPr="00240663" w:rsidRDefault="00240663" w:rsidP="00240663">
      <w:r w:rsidRPr="00240663">
        <w:t>роботи прокурорів, які в судових засіданнях повинні вміти проводити</w:t>
      </w:r>
    </w:p>
    <w:p w:rsidR="00240663" w:rsidRPr="00240663" w:rsidRDefault="00240663" w:rsidP="00240663">
      <w:r w:rsidRPr="00240663">
        <w:t>допити підсудних, потерпілих, свідків, аналізувати докази, виступати в</w:t>
      </w:r>
    </w:p>
    <w:p w:rsidR="00240663" w:rsidRPr="00240663" w:rsidRDefault="00240663" w:rsidP="00240663">
      <w:r w:rsidRPr="00240663">
        <w:t>дебатах [3].</w:t>
      </w:r>
    </w:p>
    <w:p w:rsidR="00240663" w:rsidRPr="00240663" w:rsidRDefault="00240663" w:rsidP="00240663">
      <w:r w:rsidRPr="00240663">
        <w:t>Основною ідеєю суду присяжних є те, що пересічного громадянина</w:t>
      </w:r>
    </w:p>
    <w:p w:rsidR="00240663" w:rsidRPr="00240663" w:rsidRDefault="00240663" w:rsidP="00240663">
      <w:r w:rsidRPr="00240663">
        <w:t>судять такі ж громадяни – без спеціальних знань в галузі права. Класичне</w:t>
      </w:r>
    </w:p>
    <w:p w:rsidR="00240663" w:rsidRPr="00240663" w:rsidRDefault="00240663" w:rsidP="00240663">
      <w:r w:rsidRPr="00240663">
        <w:t>пояснення необхідності інституту присяжних – це захист громадянина від</w:t>
      </w:r>
    </w:p>
    <w:p w:rsidR="00240663" w:rsidRPr="00240663" w:rsidRDefault="00240663" w:rsidP="00240663">
      <w:r w:rsidRPr="00240663">
        <w:lastRenderedPageBreak/>
        <w:t>свавілля державних органів та право на суд рівних собі. Присяжні в першу</w:t>
      </w:r>
    </w:p>
    <w:p w:rsidR="00240663" w:rsidRPr="00240663" w:rsidRDefault="00240663" w:rsidP="00240663">
      <w:r w:rsidRPr="00240663">
        <w:t>чергу керуються совістю і своїм баченням реалій суспільного життя, а не</w:t>
      </w:r>
    </w:p>
    <w:p w:rsidR="00240663" w:rsidRPr="00240663" w:rsidRDefault="00240663" w:rsidP="00240663">
      <w:r w:rsidRPr="00240663">
        <w:t>жорсткими рамками норм права.</w:t>
      </w:r>
    </w:p>
    <w:p w:rsidR="00240663" w:rsidRPr="00240663" w:rsidRDefault="00240663" w:rsidP="00240663">
      <w:r w:rsidRPr="00240663">
        <w:t>Суд присяжних дозволяє уникнути однобічності при розгляді справи та</w:t>
      </w:r>
    </w:p>
    <w:p w:rsidR="00240663" w:rsidRPr="00240663" w:rsidRDefault="00240663" w:rsidP="00240663">
      <w:r w:rsidRPr="00240663">
        <w:t>винесенні рішення. Крім того, у деяких випадках при розгляді справи</w:t>
      </w:r>
    </w:p>
    <w:p w:rsidR="00240663" w:rsidRPr="00240663" w:rsidRDefault="00240663" w:rsidP="00240663">
      <w:r w:rsidRPr="00240663">
        <w:t>професійні судді можуть бути менш об’єктивними, ніж суд присяжних,</w:t>
      </w:r>
    </w:p>
    <w:p w:rsidR="00240663" w:rsidRPr="00240663" w:rsidRDefault="00240663" w:rsidP="00240663">
      <w:r w:rsidRPr="00240663">
        <w:t>оскільки в останніх відсутнє упереджене ставлення до обвинуваченого [3].</w:t>
      </w:r>
    </w:p>
    <w:p w:rsidR="00240663" w:rsidRPr="00240663" w:rsidRDefault="00240663" w:rsidP="00240663">
      <w:r w:rsidRPr="00240663">
        <w:t>Розгляд справ судом присяжних сприятиме зростанню довіри</w:t>
      </w:r>
    </w:p>
    <w:p w:rsidR="00240663" w:rsidRPr="00240663" w:rsidRDefault="00240663" w:rsidP="00240663">
      <w:r w:rsidRPr="00240663">
        <w:t>суспільства до судових органів та збереже зацікавленість цього суспільства</w:t>
      </w:r>
    </w:p>
    <w:p w:rsidR="00240663" w:rsidRPr="00240663" w:rsidRDefault="00240663" w:rsidP="00240663">
      <w:r w:rsidRPr="00240663">
        <w:t>в ефективності судочинства.</w:t>
      </w:r>
    </w:p>
    <w:p w:rsidR="00240663" w:rsidRPr="00240663" w:rsidRDefault="00240663" w:rsidP="00240663">
      <w:r w:rsidRPr="00240663">
        <w:t>Безумовно, запровадження інституту присяжних у національну систему</w:t>
      </w:r>
    </w:p>
    <w:p w:rsidR="00240663" w:rsidRPr="00240663" w:rsidRDefault="00240663" w:rsidP="00240663">
      <w:r w:rsidRPr="00240663">
        <w:t>правосуддя потребує узгодження багатого досвіду демократичних країн</w:t>
      </w:r>
    </w:p>
    <w:p w:rsidR="00240663" w:rsidRPr="00240663" w:rsidRDefault="00240663" w:rsidP="00240663">
      <w:r w:rsidRPr="00240663">
        <w:t>світу з кращими традиціями судочинства, правовими звичаями та</w:t>
      </w:r>
    </w:p>
    <w:p w:rsidR="00240663" w:rsidRPr="00240663" w:rsidRDefault="00240663" w:rsidP="00240663">
      <w:r w:rsidRPr="00240663">
        <w:t>менталітетом народу нашої держави. Суд присяжних покликаний виступати</w:t>
      </w:r>
    </w:p>
    <w:p w:rsidR="00240663" w:rsidRPr="00240663" w:rsidRDefault="00240663" w:rsidP="00240663">
      <w:r w:rsidRPr="00240663">
        <w:t>справді демократичним інститутом, дієвим важелем у провадженні</w:t>
      </w:r>
    </w:p>
    <w:p w:rsidR="00240663" w:rsidRPr="00240663" w:rsidRDefault="00240663" w:rsidP="00240663">
      <w:r w:rsidRPr="00240663">
        <w:t>законного, справедливого й ефективного судочинства.</w:t>
      </w:r>
    </w:p>
    <w:p w:rsidR="00240663" w:rsidRPr="00240663" w:rsidRDefault="00240663" w:rsidP="00240663">
      <w:r w:rsidRPr="00240663">
        <w:t>Та найважливішим є те, що при такому високому антирейтингу, який має</w:t>
      </w:r>
    </w:p>
    <w:p w:rsidR="00240663" w:rsidRPr="00240663" w:rsidRDefault="00240663" w:rsidP="00240663">
      <w:r w:rsidRPr="00240663">
        <w:t>сьогодні судова влада в Україні запровадження суду присяжних дасть змогу</w:t>
      </w:r>
    </w:p>
    <w:p w:rsidR="00240663" w:rsidRPr="00240663" w:rsidRDefault="00240663" w:rsidP="00240663">
      <w:r w:rsidRPr="00240663">
        <w:t>безумовно покращити рівень довіри суспільства до судів. Це також дасть</w:t>
      </w:r>
    </w:p>
    <w:p w:rsidR="00240663" w:rsidRPr="00240663" w:rsidRDefault="00240663" w:rsidP="00240663">
      <w:r w:rsidRPr="00240663">
        <w:t>змогу підвищити рівень загальної правової культури, виробити у нас</w:t>
      </w:r>
    </w:p>
    <w:p w:rsidR="00240663" w:rsidRPr="00240663" w:rsidRDefault="00240663" w:rsidP="00240663">
      <w:r w:rsidRPr="00240663">
        <w:t>почуття поваги до права та до держави загалом за надану можливість</w:t>
      </w:r>
    </w:p>
    <w:p w:rsidR="00240663" w:rsidRPr="00240663" w:rsidRDefault="00240663" w:rsidP="00240663">
      <w:r w:rsidRPr="00240663">
        <w:t>безпосередньо брати участь у здійсненні правосуддя.</w:t>
      </w:r>
    </w:p>
    <w:p w:rsidR="00240663" w:rsidRPr="00240663" w:rsidRDefault="00240663" w:rsidP="00240663">
      <w:r w:rsidRPr="00240663">
        <w:t>467</w:t>
      </w:r>
    </w:p>
    <w:p w:rsidR="00240663" w:rsidRPr="00240663" w:rsidRDefault="00240663" w:rsidP="00240663">
      <w:r w:rsidRPr="00240663">
        <w:rPr>
          <w:rFonts w:hint="eastAsia"/>
        </w:rPr>
        <w:t>Література</w:t>
      </w:r>
    </w:p>
    <w:p w:rsidR="00240663" w:rsidRPr="00240663" w:rsidRDefault="00240663" w:rsidP="00240663">
      <w:r w:rsidRPr="00240663">
        <w:t>1. Конституція України: прийнята на п’ятій сесії Верховної Ради України 28</w:t>
      </w:r>
    </w:p>
    <w:p w:rsidR="00240663" w:rsidRPr="00240663" w:rsidRDefault="00240663" w:rsidP="00240663">
      <w:r w:rsidRPr="00240663">
        <w:t>червня 1996 року // Відомості Верховної Ради України. – 1996. – № 30. –</w:t>
      </w:r>
    </w:p>
    <w:p w:rsidR="00240663" w:rsidRPr="00240663" w:rsidRDefault="00240663" w:rsidP="00240663">
      <w:r w:rsidRPr="00240663">
        <w:t>Ст. 141.</w:t>
      </w:r>
    </w:p>
    <w:p w:rsidR="00240663" w:rsidRPr="00240663" w:rsidRDefault="00240663" w:rsidP="00240663">
      <w:r w:rsidRPr="00240663">
        <w:t>2. Кримінальний процесуальний кодекс України: прийнятий Верховною</w:t>
      </w:r>
    </w:p>
    <w:p w:rsidR="00240663" w:rsidRPr="00240663" w:rsidRDefault="00240663" w:rsidP="00240663">
      <w:r w:rsidRPr="00240663">
        <w:t>Радою України 13 квітня 2012 року // Відомості Верховної Ради України –</w:t>
      </w:r>
    </w:p>
    <w:p w:rsidR="00240663" w:rsidRPr="00240663" w:rsidRDefault="00240663" w:rsidP="00240663">
      <w:r w:rsidRPr="00240663">
        <w:lastRenderedPageBreak/>
        <w:t>2012. – Ст. 356.</w:t>
      </w:r>
    </w:p>
    <w:p w:rsidR="00240663" w:rsidRPr="00240663" w:rsidRDefault="00240663" w:rsidP="00240663">
      <w:r w:rsidRPr="00240663">
        <w:t>3. Судова влада України – офіційний портал [Електронний ресурс]. – Режим</w:t>
      </w:r>
    </w:p>
    <w:p w:rsidR="00AD30D0" w:rsidRDefault="00240663" w:rsidP="00240663">
      <w:r w:rsidRPr="00240663">
        <w:t>доступу: http://vnm.vn.court.gov.ua/sud0232/inf_grom/60189/__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63"/>
    <w:rsid w:val="00240663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2014-11-27T18:30:00Z</dcterms:created>
  <dcterms:modified xsi:type="dcterms:W3CDTF">2014-11-27T18:30:00Z</dcterms:modified>
</cp:coreProperties>
</file>