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55" w:rsidRPr="00426355" w:rsidRDefault="00426355" w:rsidP="00426355">
      <w:r w:rsidRPr="00426355">
        <w:t>УДК 347.85 (043.2)</w:t>
      </w:r>
    </w:p>
    <w:p w:rsidR="00426355" w:rsidRPr="00426355" w:rsidRDefault="00426355" w:rsidP="00426355">
      <w:r w:rsidRPr="00426355">
        <w:rPr>
          <w:rFonts w:hint="eastAsia"/>
        </w:rPr>
        <w:t>Ткачик</w:t>
      </w:r>
      <w:r w:rsidRPr="00426355">
        <w:t xml:space="preserve"> </w:t>
      </w:r>
      <w:r w:rsidRPr="00426355">
        <w:rPr>
          <w:rFonts w:hint="eastAsia"/>
        </w:rPr>
        <w:t>І</w:t>
      </w:r>
      <w:r w:rsidRPr="00426355">
        <w:t xml:space="preserve">. </w:t>
      </w:r>
      <w:r w:rsidRPr="00426355">
        <w:rPr>
          <w:rFonts w:hint="eastAsia"/>
        </w:rPr>
        <w:t>М</w:t>
      </w:r>
      <w:r w:rsidRPr="00426355">
        <w:t>., студентка,</w:t>
      </w:r>
    </w:p>
    <w:p w:rsidR="00426355" w:rsidRPr="00426355" w:rsidRDefault="00426355" w:rsidP="00426355">
      <w:r w:rsidRPr="00426355">
        <w:t>Юридичний інститут,</w:t>
      </w:r>
    </w:p>
    <w:p w:rsidR="00426355" w:rsidRPr="00426355" w:rsidRDefault="00426355" w:rsidP="00426355">
      <w:r w:rsidRPr="00426355">
        <w:t>Національний авіаційний університет, м. Київ,</w:t>
      </w:r>
    </w:p>
    <w:p w:rsidR="00426355" w:rsidRPr="00426355" w:rsidRDefault="00426355" w:rsidP="00426355">
      <w:r w:rsidRPr="00426355">
        <w:t>Науковий керівник: Терещенко Н. М., старший викладач</w:t>
      </w:r>
    </w:p>
    <w:p w:rsidR="00426355" w:rsidRPr="00426355" w:rsidRDefault="00426355" w:rsidP="00426355">
      <w:r w:rsidRPr="00426355">
        <w:rPr>
          <w:rFonts w:hint="eastAsia"/>
        </w:rPr>
        <w:t>ВІЙСЬКОВА</w:t>
      </w:r>
      <w:r w:rsidRPr="00426355">
        <w:t xml:space="preserve"> </w:t>
      </w:r>
      <w:r w:rsidRPr="00426355">
        <w:rPr>
          <w:rFonts w:hint="eastAsia"/>
        </w:rPr>
        <w:t>ДІЯЛЬНІСТЬ</w:t>
      </w:r>
      <w:r w:rsidRPr="00426355">
        <w:t xml:space="preserve"> </w:t>
      </w:r>
      <w:r w:rsidRPr="00426355">
        <w:rPr>
          <w:rFonts w:hint="eastAsia"/>
        </w:rPr>
        <w:t>У</w:t>
      </w:r>
      <w:r w:rsidRPr="00426355">
        <w:t xml:space="preserve"> </w:t>
      </w:r>
      <w:r w:rsidRPr="00426355">
        <w:rPr>
          <w:rFonts w:hint="eastAsia"/>
        </w:rPr>
        <w:t>КОСМІЧНОМУ</w:t>
      </w:r>
      <w:r w:rsidRPr="00426355">
        <w:t xml:space="preserve"> </w:t>
      </w:r>
      <w:r w:rsidRPr="00426355">
        <w:rPr>
          <w:rFonts w:hint="eastAsia"/>
        </w:rPr>
        <w:t>ПРОСТОРІ</w:t>
      </w:r>
    </w:p>
    <w:p w:rsidR="00426355" w:rsidRPr="00426355" w:rsidRDefault="00426355" w:rsidP="00426355">
      <w:r w:rsidRPr="00426355">
        <w:t>Військова діяльність – складне соціальне явище. Як частина суспільного</w:t>
      </w:r>
    </w:p>
    <w:p w:rsidR="00426355" w:rsidRPr="00426355" w:rsidRDefault="00426355" w:rsidP="00426355">
      <w:r w:rsidRPr="00426355">
        <w:t>життя, вона являє собою діяльність людей в області військової справи і</w:t>
      </w:r>
    </w:p>
    <w:p w:rsidR="00426355" w:rsidRPr="00426355" w:rsidRDefault="00426355" w:rsidP="00426355">
      <w:r w:rsidRPr="00426355">
        <w:t>включає в себе військово-практичну і військово-дослідницьку діяльність</w:t>
      </w:r>
    </w:p>
    <w:p w:rsidR="00426355" w:rsidRPr="00426355" w:rsidRDefault="00426355" w:rsidP="00426355">
      <w:r w:rsidRPr="00426355">
        <w:t>[4, с. 244].</w:t>
      </w:r>
    </w:p>
    <w:p w:rsidR="00426355" w:rsidRPr="00426355" w:rsidRDefault="00426355" w:rsidP="00426355">
      <w:r w:rsidRPr="00426355">
        <w:t>Зміст і форми військової діяльності постійно змінюються і розвиваються.</w:t>
      </w:r>
    </w:p>
    <w:p w:rsidR="00426355" w:rsidRPr="00426355" w:rsidRDefault="00426355" w:rsidP="00426355">
      <w:r w:rsidRPr="00426355">
        <w:t>У процесі історичного аналізу її проявів виділяють військовий досвід</w:t>
      </w:r>
    </w:p>
    <w:p w:rsidR="00426355" w:rsidRPr="00426355" w:rsidRDefault="00426355" w:rsidP="00426355">
      <w:r w:rsidRPr="00426355">
        <w:t>минулого і сучасну військову діяльність. Військова діяльність здійснюється</w:t>
      </w:r>
    </w:p>
    <w:p w:rsidR="00426355" w:rsidRPr="00426355" w:rsidRDefault="00426355" w:rsidP="00426355">
      <w:r w:rsidRPr="00426355">
        <w:t>у формі збройної боротьби, бойового чергування, бойової та морально-</w:t>
      </w:r>
    </w:p>
    <w:p w:rsidR="00426355" w:rsidRPr="00426355" w:rsidRDefault="00426355" w:rsidP="00426355">
      <w:r w:rsidRPr="00426355">
        <w:t>психологічної підготовки військ, управлінської діяльності штабів та інших</w:t>
      </w:r>
    </w:p>
    <w:p w:rsidR="00426355" w:rsidRPr="00426355" w:rsidRDefault="00426355" w:rsidP="00426355">
      <w:r w:rsidRPr="00426355">
        <w:t>органів військового управління, підготовки військових кадрів, військово-</w:t>
      </w:r>
    </w:p>
    <w:p w:rsidR="00426355" w:rsidRPr="00426355" w:rsidRDefault="00426355" w:rsidP="00426355">
      <w:r w:rsidRPr="00426355">
        <w:t>наукової діяльності та інші [4, c. 245].</w:t>
      </w:r>
    </w:p>
    <w:p w:rsidR="00426355" w:rsidRPr="00426355" w:rsidRDefault="00426355" w:rsidP="00426355">
      <w:r w:rsidRPr="00426355">
        <w:t>Військово-космічна діяльність – використання космонавтики у</w:t>
      </w:r>
    </w:p>
    <w:p w:rsidR="00426355" w:rsidRPr="00426355" w:rsidRDefault="00426355" w:rsidP="00426355">
      <w:r w:rsidRPr="00426355">
        <w:t>військових цілях, а також (у можливому майбутньому) використання</w:t>
      </w:r>
    </w:p>
    <w:p w:rsidR="00426355" w:rsidRPr="00426355" w:rsidRDefault="00426355" w:rsidP="00426355">
      <w:r w:rsidRPr="00426355">
        <w:t>космічного простору або його окремих регіонів як театр воєнних дій [3].</w:t>
      </w:r>
    </w:p>
    <w:p w:rsidR="00426355" w:rsidRPr="00426355" w:rsidRDefault="00426355" w:rsidP="00426355">
      <w:r w:rsidRPr="00426355">
        <w:t>Нині різні країни (найперше Росія і США) використовують космічні</w:t>
      </w:r>
    </w:p>
    <w:p w:rsidR="00426355" w:rsidRPr="00426355" w:rsidRDefault="00426355" w:rsidP="00426355">
      <w:r w:rsidRPr="00426355">
        <w:t>апарати для супутникової розвідки, далекого виявлення балістичних ракет,</w:t>
      </w:r>
    </w:p>
    <w:p w:rsidR="00426355" w:rsidRPr="00426355" w:rsidRDefault="00426355" w:rsidP="00426355">
      <w:r w:rsidRPr="00426355">
        <w:t>зв'язку, навігації. За характером виконуваних функцій космічні системи</w:t>
      </w:r>
    </w:p>
    <w:p w:rsidR="00426355" w:rsidRPr="00426355" w:rsidRDefault="00426355" w:rsidP="00426355">
      <w:r w:rsidRPr="00426355">
        <w:t>військового призначення умовно підрозділяються на три основні групи:</w:t>
      </w:r>
    </w:p>
    <w:p w:rsidR="00426355" w:rsidRPr="00426355" w:rsidRDefault="00426355" w:rsidP="00426355">
      <w:r w:rsidRPr="00426355">
        <w:t>бойові, розвідувальні і допоміжні (зв'язок, навігація, метеорологія і т.д.).</w:t>
      </w:r>
    </w:p>
    <w:p w:rsidR="00426355" w:rsidRPr="00426355" w:rsidRDefault="00426355" w:rsidP="00426355">
      <w:r w:rsidRPr="00426355">
        <w:t>Бойові системи призначені безпосередньо для ураження цілей у космосі</w:t>
      </w:r>
    </w:p>
    <w:p w:rsidR="00426355" w:rsidRPr="00426355" w:rsidRDefault="00426355" w:rsidP="00426355">
      <w:r w:rsidRPr="00426355">
        <w:t>чи на землі. Саме ці системи маються на увазі, коли мова йде про космічну</w:t>
      </w:r>
    </w:p>
    <w:p w:rsidR="00426355" w:rsidRPr="00426355" w:rsidRDefault="00426355" w:rsidP="00426355">
      <w:r w:rsidRPr="00426355">
        <w:t>зброю і мілітаризацію космосу.</w:t>
      </w:r>
    </w:p>
    <w:p w:rsidR="00426355" w:rsidRPr="00426355" w:rsidRDefault="00426355" w:rsidP="00426355">
      <w:r w:rsidRPr="00426355">
        <w:t>Розвідувальні системи забезпечують спостереження за військовою</w:t>
      </w:r>
    </w:p>
    <w:p w:rsidR="00426355" w:rsidRPr="00426355" w:rsidRDefault="00426355" w:rsidP="00426355">
      <w:r w:rsidRPr="00426355">
        <w:lastRenderedPageBreak/>
        <w:t>діяльністю конфронтуючої сторони, дозволяючи відслідковувати як</w:t>
      </w:r>
    </w:p>
    <w:p w:rsidR="00426355" w:rsidRPr="00426355" w:rsidRDefault="00426355" w:rsidP="00426355">
      <w:r w:rsidRPr="00426355">
        <w:t>поступові зміни загального стратегічного потенціалу, так і оперативні</w:t>
      </w:r>
    </w:p>
    <w:p w:rsidR="00426355" w:rsidRPr="00426355" w:rsidRDefault="00426355" w:rsidP="00426355">
      <w:r w:rsidRPr="00426355">
        <w:t>локальні перегрупування сил, а також виконання домовленостей у</w:t>
      </w:r>
    </w:p>
    <w:p w:rsidR="00426355" w:rsidRPr="00426355" w:rsidRDefault="00426355" w:rsidP="00426355">
      <w:r w:rsidRPr="00426355">
        <w:t>військовій сфері.</w:t>
      </w:r>
    </w:p>
    <w:p w:rsidR="00426355" w:rsidRPr="00426355" w:rsidRDefault="00426355" w:rsidP="00426355">
      <w:r w:rsidRPr="00426355">
        <w:t>Допоміжні системи призначені для забезпечення зв'язку, навігації і тому</w:t>
      </w:r>
    </w:p>
    <w:p w:rsidR="00426355" w:rsidRPr="00426355" w:rsidRDefault="00426355" w:rsidP="00426355">
      <w:r w:rsidRPr="00426355">
        <w:t>подібних функцій, що не є специфічно військовими, але, проте, життєво</w:t>
      </w:r>
    </w:p>
    <w:p w:rsidR="00426355" w:rsidRPr="00426355" w:rsidRDefault="00426355" w:rsidP="00426355">
      <w:r w:rsidRPr="00426355">
        <w:t>важливі для виконання збройними силами своїх бойових задач.</w:t>
      </w:r>
    </w:p>
    <w:p w:rsidR="00426355" w:rsidRPr="00426355" w:rsidRDefault="00426355" w:rsidP="00426355">
      <w:r w:rsidRPr="00426355">
        <w:t>Космічний простір став розглядатися як потенційна сфера воєнних дій</w:t>
      </w:r>
    </w:p>
    <w:p w:rsidR="00426355" w:rsidRPr="00426355" w:rsidRDefault="00426355" w:rsidP="00426355">
      <w:r w:rsidRPr="00426355">
        <w:t>задовго до того, як з'явилися реальні технічні можливості для такого</w:t>
      </w:r>
    </w:p>
    <w:p w:rsidR="00426355" w:rsidRPr="00426355" w:rsidRDefault="00426355" w:rsidP="00426355">
      <w:r w:rsidRPr="00426355">
        <w:t>використання. У Договорі з космосу 1967 р. і в низці інших угод містяться</w:t>
      </w:r>
    </w:p>
    <w:p w:rsidR="00426355" w:rsidRPr="00426355" w:rsidRDefault="00426355" w:rsidP="00426355">
      <w:r w:rsidRPr="00426355">
        <w:t>482</w:t>
      </w:r>
    </w:p>
    <w:p w:rsidR="00426355" w:rsidRPr="00426355" w:rsidRDefault="00426355" w:rsidP="00426355">
      <w:r w:rsidRPr="00426355">
        <w:t>принципи і норми, що регулюють військову діяльність у космічному</w:t>
      </w:r>
    </w:p>
    <w:p w:rsidR="00426355" w:rsidRPr="00426355" w:rsidRDefault="00426355" w:rsidP="00426355">
      <w:r w:rsidRPr="00426355">
        <w:t>просторі [2].</w:t>
      </w:r>
    </w:p>
    <w:p w:rsidR="00426355" w:rsidRPr="00426355" w:rsidRDefault="00426355" w:rsidP="00426355">
      <w:r w:rsidRPr="00426355">
        <w:t>У преамбулі Договору 1967 р. йдеться про зацікавленість усього людства</w:t>
      </w:r>
    </w:p>
    <w:p w:rsidR="00426355" w:rsidRPr="00426355" w:rsidRDefault="00426355" w:rsidP="00426355">
      <w:r w:rsidRPr="00426355">
        <w:t>у проведенні досліджень і використанні космічного простору з мирними</w:t>
      </w:r>
    </w:p>
    <w:p w:rsidR="00426355" w:rsidRPr="00426355" w:rsidRDefault="00426355" w:rsidP="00426355">
      <w:r w:rsidRPr="00426355">
        <w:t>намірами. Цей Договір установив заборону на виведення в космос об'єктів з</w:t>
      </w:r>
    </w:p>
    <w:p w:rsidR="00426355" w:rsidRPr="00426355" w:rsidRDefault="00426355" w:rsidP="00426355">
      <w:r w:rsidRPr="00426355">
        <w:t>ядерною або іншою зброєю масового знищення. Договір з космосу</w:t>
      </w:r>
    </w:p>
    <w:p w:rsidR="00426355" w:rsidRPr="00426355" w:rsidRDefault="00426355" w:rsidP="00426355">
      <w:r w:rsidRPr="00426355">
        <w:t>передбачає використання військового персоналу для наукових досліджень</w:t>
      </w:r>
    </w:p>
    <w:p w:rsidR="00426355" w:rsidRPr="00426355" w:rsidRDefault="00426355" w:rsidP="00426355">
      <w:r w:rsidRPr="00426355">
        <w:t>або з будь-якою іншою мирною метою, а також використання будь-якого</w:t>
      </w:r>
    </w:p>
    <w:p w:rsidR="00426355" w:rsidRPr="00426355" w:rsidRDefault="00426355" w:rsidP="00426355">
      <w:r w:rsidRPr="00426355">
        <w:t>устаткування або засобів, необхідних для мирного дослідження Місяця та</w:t>
      </w:r>
    </w:p>
    <w:p w:rsidR="00426355" w:rsidRPr="00426355" w:rsidRDefault="00426355" w:rsidP="00426355">
      <w:r w:rsidRPr="00426355">
        <w:t>інших небесних тіл [2].</w:t>
      </w:r>
    </w:p>
    <w:p w:rsidR="00426355" w:rsidRPr="00426355" w:rsidRDefault="00426355" w:rsidP="00426355">
      <w:r w:rsidRPr="00426355">
        <w:t>Водночас слід визнати, що міжнародним правом не забороняється</w:t>
      </w:r>
    </w:p>
    <w:p w:rsidR="00426355" w:rsidRPr="00426355" w:rsidRDefault="00426355" w:rsidP="00426355">
      <w:r w:rsidRPr="00426355">
        <w:t>використання космосу з метою відповіді на агресію або підтримки</w:t>
      </w:r>
    </w:p>
    <w:p w:rsidR="00426355" w:rsidRPr="00426355" w:rsidRDefault="00426355" w:rsidP="00426355">
      <w:r w:rsidRPr="00426355">
        <w:t>міжнародного миру і безпеки відповідно до Статуту ООН [1].</w:t>
      </w:r>
    </w:p>
    <w:p w:rsidR="00426355" w:rsidRPr="00426355" w:rsidRDefault="00426355" w:rsidP="00426355">
      <w:r w:rsidRPr="00426355">
        <w:t>Держава, що здійснює або організовує запуск об'єкта в космос, а також</w:t>
      </w:r>
    </w:p>
    <w:p w:rsidR="00426355" w:rsidRPr="00426355" w:rsidRDefault="00426355" w:rsidP="00426355">
      <w:r w:rsidRPr="00426355">
        <w:t>кожна держава, з території або установок якої проводиться запуск об'єкта,</w:t>
      </w:r>
    </w:p>
    <w:p w:rsidR="00426355" w:rsidRPr="00426355" w:rsidRDefault="00426355" w:rsidP="00426355">
      <w:r w:rsidRPr="00426355">
        <w:t>несе міжнародну відповідальність за збиток, заподіяний такими об'єктами</w:t>
      </w:r>
    </w:p>
    <w:p w:rsidR="00426355" w:rsidRPr="00426355" w:rsidRDefault="00426355" w:rsidP="00426355">
      <w:r w:rsidRPr="00426355">
        <w:t>або їх складовими на Землі, в повітряному або космічному просторі іншій</w:t>
      </w:r>
    </w:p>
    <w:p w:rsidR="00426355" w:rsidRPr="00426355" w:rsidRDefault="00426355" w:rsidP="00426355">
      <w:r w:rsidRPr="00426355">
        <w:t>державі, її фізичним або юридичним особам.</w:t>
      </w:r>
    </w:p>
    <w:p w:rsidR="00426355" w:rsidRPr="00426355" w:rsidRDefault="00426355" w:rsidP="00426355">
      <w:r w:rsidRPr="00426355">
        <w:lastRenderedPageBreak/>
        <w:t>Конвенція про міжнародну відповідальність за шкоду, завдану</w:t>
      </w:r>
    </w:p>
    <w:p w:rsidR="00426355" w:rsidRPr="00426355" w:rsidRDefault="00426355" w:rsidP="00426355">
      <w:r w:rsidRPr="00426355">
        <w:t>космічними об'єктами, 1972 р. встановила порядок реалізації такої</w:t>
      </w:r>
    </w:p>
    <w:p w:rsidR="00426355" w:rsidRPr="00426355" w:rsidRDefault="00426355" w:rsidP="00426355">
      <w:r w:rsidRPr="00426355">
        <w:t>відповідальності. Згідно зі ст. І Конвенції 1972 р. термін «шкода» означає</w:t>
      </w:r>
    </w:p>
    <w:p w:rsidR="00426355" w:rsidRPr="00426355" w:rsidRDefault="00426355" w:rsidP="00426355">
      <w:r w:rsidRPr="00426355">
        <w:t>позбавлення життя, тілесне пошкодження або інше ушкодження здоров'я;</w:t>
      </w:r>
    </w:p>
    <w:p w:rsidR="00426355" w:rsidRPr="00426355" w:rsidRDefault="00426355" w:rsidP="00426355">
      <w:r w:rsidRPr="00426355">
        <w:t>знищення або пошкодження майна держави, фізичних чи юридичних осіб</w:t>
      </w:r>
    </w:p>
    <w:p w:rsidR="00426355" w:rsidRPr="00426355" w:rsidRDefault="00426355" w:rsidP="00426355">
      <w:r w:rsidRPr="00426355">
        <w:t>або майна міжнародних міжурядових організацій.</w:t>
      </w:r>
    </w:p>
    <w:p w:rsidR="00426355" w:rsidRPr="00426355" w:rsidRDefault="00426355" w:rsidP="00426355">
      <w:r w:rsidRPr="00426355">
        <w:t>«Запускаюча» держава несе абсолютну відповідальність за виплату</w:t>
      </w:r>
    </w:p>
    <w:p w:rsidR="00426355" w:rsidRPr="00426355" w:rsidRDefault="00426355" w:rsidP="00426355">
      <w:r w:rsidRPr="00426355">
        <w:t>компенсації за шкоду, заподіяну її космічним об'єктом на поверхні Землі</w:t>
      </w:r>
    </w:p>
    <w:p w:rsidR="00426355" w:rsidRPr="00426355" w:rsidRDefault="00426355" w:rsidP="00426355">
      <w:r w:rsidRPr="00426355">
        <w:t>або повітряному судну у польоті (ст. ІІ). Якщо в будь-якому місці, крім</w:t>
      </w:r>
    </w:p>
    <w:p w:rsidR="00426355" w:rsidRPr="00426355" w:rsidRDefault="00426355" w:rsidP="00426355">
      <w:r w:rsidRPr="00426355">
        <w:t>поверхні Землі, космічному об'єкту однієї держави або особам чи майну на</w:t>
      </w:r>
    </w:p>
    <w:p w:rsidR="00426355" w:rsidRPr="00426355" w:rsidRDefault="00426355" w:rsidP="00426355">
      <w:r w:rsidRPr="00426355">
        <w:t>борту такого об'єкта буде заподіяний збиток космічним об'єктом іншої</w:t>
      </w:r>
    </w:p>
    <w:p w:rsidR="00426355" w:rsidRPr="00426355" w:rsidRDefault="00426355" w:rsidP="00426355">
      <w:r w:rsidRPr="00426355">
        <w:t>держави, остання несе відповідальність тільки у разі, коли такий збиток</w:t>
      </w:r>
    </w:p>
    <w:p w:rsidR="00426355" w:rsidRPr="00426355" w:rsidRDefault="00426355" w:rsidP="00426355">
      <w:r w:rsidRPr="00426355">
        <w:t>заподіяний з її вини.</w:t>
      </w:r>
    </w:p>
    <w:p w:rsidR="00426355" w:rsidRPr="00426355" w:rsidRDefault="00426355" w:rsidP="00426355">
      <w:r w:rsidRPr="00426355">
        <w:t>Наразі космічна діяльність в Україні здійснюється Міністерством</w:t>
      </w:r>
    </w:p>
    <w:p w:rsidR="00426355" w:rsidRPr="00426355" w:rsidRDefault="00426355" w:rsidP="00426355">
      <w:r w:rsidRPr="00426355">
        <w:t>оборони України, на яке разом з відповідними міністерствами та іншими</w:t>
      </w:r>
    </w:p>
    <w:p w:rsidR="00426355" w:rsidRPr="00426355" w:rsidRDefault="00426355" w:rsidP="00426355">
      <w:r w:rsidRPr="00426355">
        <w:t>центральними органами виконавчої влади покладається відповідальність за</w:t>
      </w:r>
    </w:p>
    <w:p w:rsidR="00426355" w:rsidRPr="00426355" w:rsidRDefault="00426355" w:rsidP="00426355">
      <w:r w:rsidRPr="00426355">
        <w:t>виконання Загальнодержавної цільової науково-технічної космічної</w:t>
      </w:r>
    </w:p>
    <w:p w:rsidR="00426355" w:rsidRPr="00426355" w:rsidRDefault="00426355" w:rsidP="00426355">
      <w:r w:rsidRPr="00426355">
        <w:t>програми в частині, що стосується створення та використання космічної</w:t>
      </w:r>
    </w:p>
    <w:p w:rsidR="00426355" w:rsidRPr="00426355" w:rsidRDefault="00426355" w:rsidP="00426355">
      <w:r w:rsidRPr="00426355">
        <w:t>техніки військового та подвійного призначення. Міністерство оборони</w:t>
      </w:r>
    </w:p>
    <w:p w:rsidR="00426355" w:rsidRPr="00426355" w:rsidRDefault="00426355" w:rsidP="00426355">
      <w:r w:rsidRPr="00426355">
        <w:t>України в межах своєї компетенції розробляє концептуальні основи</w:t>
      </w:r>
    </w:p>
    <w:p w:rsidR="00426355" w:rsidRPr="00426355" w:rsidRDefault="00426355" w:rsidP="00426355">
      <w:r w:rsidRPr="00426355">
        <w:t>державної космічної політики та загальнодержавну цільову науково-</w:t>
      </w:r>
    </w:p>
    <w:p w:rsidR="00426355" w:rsidRPr="00426355" w:rsidRDefault="00426355" w:rsidP="00426355">
      <w:r w:rsidRPr="00426355">
        <w:t>технічну космічну програму, що забезпечує формування державної</w:t>
      </w:r>
    </w:p>
    <w:p w:rsidR="00426355" w:rsidRPr="00426355" w:rsidRDefault="00426355" w:rsidP="00426355">
      <w:r w:rsidRPr="00426355">
        <w:t>483</w:t>
      </w:r>
    </w:p>
    <w:p w:rsidR="00426355" w:rsidRPr="00426355" w:rsidRDefault="00426355" w:rsidP="00426355">
      <w:r w:rsidRPr="00426355">
        <w:t>політики у сфері космічної діяльності, а також формує та організовує</w:t>
      </w:r>
    </w:p>
    <w:p w:rsidR="00426355" w:rsidRPr="00426355" w:rsidRDefault="00426355" w:rsidP="00426355">
      <w:r w:rsidRPr="00426355">
        <w:t>виконання замовлень на роботи, пов'язані зі створенням і використанням</w:t>
      </w:r>
    </w:p>
    <w:p w:rsidR="00426355" w:rsidRPr="00426355" w:rsidRDefault="00426355" w:rsidP="00426355">
      <w:r w:rsidRPr="00426355">
        <w:t>космічної техніки військового призначення та здійснює використання</w:t>
      </w:r>
    </w:p>
    <w:p w:rsidR="00426355" w:rsidRPr="00426355" w:rsidRDefault="00426355" w:rsidP="00426355">
      <w:r w:rsidRPr="00426355">
        <w:t>космічної техніки у сфері оборони України [2].</w:t>
      </w:r>
    </w:p>
    <w:p w:rsidR="00426355" w:rsidRPr="00426355" w:rsidRDefault="00426355" w:rsidP="00426355">
      <w:r w:rsidRPr="00426355">
        <w:t>Тому цілком справедливо можна вважати, що політика нашої держави</w:t>
      </w:r>
    </w:p>
    <w:p w:rsidR="00426355" w:rsidRPr="00426355" w:rsidRDefault="00426355" w:rsidP="00426355">
      <w:r w:rsidRPr="00426355">
        <w:t>рухається в правильному напрямку, згідно міжнародним стндартам в</w:t>
      </w:r>
    </w:p>
    <w:p w:rsidR="00426355" w:rsidRPr="00426355" w:rsidRDefault="00426355" w:rsidP="00426355">
      <w:r w:rsidRPr="00426355">
        <w:lastRenderedPageBreak/>
        <w:t>космічній сфері.</w:t>
      </w:r>
    </w:p>
    <w:p w:rsidR="00426355" w:rsidRPr="00426355" w:rsidRDefault="00426355" w:rsidP="00426355">
      <w:r w:rsidRPr="00426355">
        <w:rPr>
          <w:rFonts w:hint="eastAsia"/>
        </w:rPr>
        <w:t>Література</w:t>
      </w:r>
    </w:p>
    <w:p w:rsidR="00426355" w:rsidRPr="00426355" w:rsidRDefault="00426355" w:rsidP="00426355">
      <w:r w:rsidRPr="00426355">
        <w:t>1. Статут Організації Об'єднаних Націй і Статут Міжнародного Суду ООН:</w:t>
      </w:r>
    </w:p>
    <w:p w:rsidR="00426355" w:rsidRPr="00426355" w:rsidRDefault="00426355" w:rsidP="00426355">
      <w:r w:rsidRPr="00426355">
        <w:t>Міжнародний документ від 26.06.1945 (поточна редакція від 16.09.2005)</w:t>
      </w:r>
    </w:p>
    <w:p w:rsidR="00426355" w:rsidRPr="00426355" w:rsidRDefault="00426355" w:rsidP="00426355">
      <w:r w:rsidRPr="00426355">
        <w:t>[Електронний ресурс]. – Режим доступу: http://zakon4.rada.gov.</w:t>
      </w:r>
    </w:p>
    <w:p w:rsidR="00426355" w:rsidRPr="00426355" w:rsidRDefault="00426355" w:rsidP="00426355">
      <w:r w:rsidRPr="00426355">
        <w:t>ua/laws/show/995_010</w:t>
      </w:r>
    </w:p>
    <w:p w:rsidR="00426355" w:rsidRPr="00426355" w:rsidRDefault="00426355" w:rsidP="00426355">
      <w:r w:rsidRPr="00426355">
        <w:t>2. Про принципи діяльності держав по дослідженню і використанню</w:t>
      </w:r>
    </w:p>
    <w:p w:rsidR="00426355" w:rsidRPr="00426355" w:rsidRDefault="00426355" w:rsidP="00426355">
      <w:r w:rsidRPr="00426355">
        <w:t>космічного простору, включаючи Місяць та інші небесні тіла: Договір від</w:t>
      </w:r>
    </w:p>
    <w:p w:rsidR="00426355" w:rsidRPr="00426355" w:rsidRDefault="00426355" w:rsidP="00426355">
      <w:r w:rsidRPr="00426355">
        <w:t>27.01.1967 (поточна редакція від 27.01.1967) [Електронний ресурс]. – Режим</w:t>
      </w:r>
    </w:p>
    <w:p w:rsidR="00426355" w:rsidRPr="00426355" w:rsidRDefault="00426355" w:rsidP="00426355">
      <w:r w:rsidRPr="00426355">
        <w:t>доступу: http://zakon4.rada.gov.ua/laws/show/995_480</w:t>
      </w:r>
    </w:p>
    <w:p w:rsidR="00426355" w:rsidRPr="00426355" w:rsidRDefault="00426355" w:rsidP="00426355">
      <w:r w:rsidRPr="00426355">
        <w:t>3. Про Воєнну доктрину України: Указ Президента України від 15.06.2004</w:t>
      </w:r>
    </w:p>
    <w:p w:rsidR="00426355" w:rsidRPr="00426355" w:rsidRDefault="00426355" w:rsidP="00426355">
      <w:r w:rsidRPr="00426355">
        <w:t>№ 648 [Електронний ресурс]. – Режим доступу: http://zakon4.rada.gov.ua/</w:t>
      </w:r>
    </w:p>
    <w:p w:rsidR="00426355" w:rsidRPr="00426355" w:rsidRDefault="00426355" w:rsidP="00426355">
      <w:r w:rsidRPr="00426355">
        <w:t>laws/show/648/2004</w:t>
      </w:r>
    </w:p>
    <w:p w:rsidR="00426355" w:rsidRPr="00426355" w:rsidRDefault="00426355" w:rsidP="00426355">
      <w:r w:rsidRPr="00426355">
        <w:t>4. Якобсон П. М. Психологічні проблеми мотивації поведінки людини /</w:t>
      </w:r>
    </w:p>
    <w:p w:rsidR="00AD30D0" w:rsidRDefault="00426355" w:rsidP="00426355">
      <w:r w:rsidRPr="00426355">
        <w:t>П. М Якобсон. – М.: Политиздат, 1969. – 471 с.__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55"/>
    <w:rsid w:val="00426355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2014-11-27T18:34:00Z</dcterms:created>
  <dcterms:modified xsi:type="dcterms:W3CDTF">2014-11-27T18:34:00Z</dcterms:modified>
</cp:coreProperties>
</file>