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8A" w:rsidRPr="00EF3B8A" w:rsidRDefault="00EF3B8A" w:rsidP="00EF3B8A">
      <w:r w:rsidRPr="00EF3B8A">
        <w:t>УДК 631.162:349.412.2(043.2)</w:t>
      </w:r>
    </w:p>
    <w:p w:rsidR="00EF3B8A" w:rsidRPr="00EF3B8A" w:rsidRDefault="00EF3B8A" w:rsidP="00EF3B8A">
      <w:r w:rsidRPr="00EF3B8A">
        <w:rPr>
          <w:rFonts w:hint="eastAsia"/>
        </w:rPr>
        <w:t>Шевченко</w:t>
      </w:r>
      <w:r w:rsidRPr="00EF3B8A">
        <w:t xml:space="preserve"> </w:t>
      </w:r>
      <w:r w:rsidRPr="00EF3B8A">
        <w:rPr>
          <w:rFonts w:hint="eastAsia"/>
        </w:rPr>
        <w:t>О</w:t>
      </w:r>
      <w:r w:rsidRPr="00EF3B8A">
        <w:t xml:space="preserve">. </w:t>
      </w:r>
      <w:r w:rsidRPr="00EF3B8A">
        <w:rPr>
          <w:rFonts w:hint="eastAsia"/>
        </w:rPr>
        <w:t>С</w:t>
      </w:r>
      <w:r w:rsidRPr="00EF3B8A">
        <w:t xml:space="preserve">., </w:t>
      </w:r>
      <w:r w:rsidRPr="00EF3B8A">
        <w:rPr>
          <w:rFonts w:hint="eastAsia"/>
        </w:rPr>
        <w:t>Чеботок</w:t>
      </w:r>
      <w:r w:rsidRPr="00EF3B8A">
        <w:t xml:space="preserve"> </w:t>
      </w:r>
      <w:r w:rsidRPr="00EF3B8A">
        <w:rPr>
          <w:rFonts w:hint="eastAsia"/>
        </w:rPr>
        <w:t>Д</w:t>
      </w:r>
      <w:r w:rsidRPr="00EF3B8A">
        <w:t xml:space="preserve">. </w:t>
      </w:r>
      <w:r w:rsidRPr="00EF3B8A">
        <w:rPr>
          <w:rFonts w:hint="eastAsia"/>
        </w:rPr>
        <w:t>С</w:t>
      </w:r>
      <w:r w:rsidRPr="00EF3B8A">
        <w:t>., студентки,</w:t>
      </w:r>
    </w:p>
    <w:p w:rsidR="00EF3B8A" w:rsidRPr="00EF3B8A" w:rsidRDefault="00EF3B8A" w:rsidP="00EF3B8A">
      <w:r w:rsidRPr="00EF3B8A">
        <w:t>Юридичний інститут,</w:t>
      </w:r>
    </w:p>
    <w:p w:rsidR="00EF3B8A" w:rsidRPr="00EF3B8A" w:rsidRDefault="00EF3B8A" w:rsidP="00EF3B8A">
      <w:r w:rsidRPr="00EF3B8A">
        <w:t>Національний авіаційний університет, м. Київ</w:t>
      </w:r>
    </w:p>
    <w:p w:rsidR="00EF3B8A" w:rsidRPr="00EF3B8A" w:rsidRDefault="00EF3B8A" w:rsidP="00EF3B8A">
      <w:r w:rsidRPr="00EF3B8A">
        <w:t>Науковий керівник: Корнєєв Ю. В., к.ю.н., доцент</w:t>
      </w:r>
    </w:p>
    <w:p w:rsidR="00EF3B8A" w:rsidRPr="00EF3B8A" w:rsidRDefault="00EF3B8A" w:rsidP="00EF3B8A">
      <w:r w:rsidRPr="00EF3B8A">
        <w:rPr>
          <w:rFonts w:hint="eastAsia"/>
        </w:rPr>
        <w:t>ПРАВОВІ</w:t>
      </w:r>
      <w:r w:rsidRPr="00EF3B8A">
        <w:t xml:space="preserve"> </w:t>
      </w:r>
      <w:r w:rsidRPr="00EF3B8A">
        <w:rPr>
          <w:rFonts w:hint="eastAsia"/>
        </w:rPr>
        <w:t>ПРОБЛЕМИ</w:t>
      </w:r>
      <w:r w:rsidRPr="00EF3B8A">
        <w:t xml:space="preserve"> </w:t>
      </w:r>
      <w:r w:rsidRPr="00EF3B8A">
        <w:rPr>
          <w:rFonts w:hint="eastAsia"/>
        </w:rPr>
        <w:t>ЗАСТАВИ</w:t>
      </w:r>
      <w:r w:rsidRPr="00EF3B8A">
        <w:t xml:space="preserve"> </w:t>
      </w:r>
      <w:r w:rsidRPr="00EF3B8A">
        <w:rPr>
          <w:rFonts w:hint="eastAsia"/>
        </w:rPr>
        <w:t>ЗЕМЕЛЬНИХ</w:t>
      </w:r>
      <w:r w:rsidRPr="00EF3B8A">
        <w:t xml:space="preserve"> </w:t>
      </w:r>
      <w:r w:rsidRPr="00EF3B8A">
        <w:rPr>
          <w:rFonts w:hint="eastAsia"/>
        </w:rPr>
        <w:t>ДІЛЯНОК</w:t>
      </w:r>
    </w:p>
    <w:p w:rsidR="00EF3B8A" w:rsidRPr="00EF3B8A" w:rsidRDefault="00EF3B8A" w:rsidP="00EF3B8A">
      <w:r w:rsidRPr="00EF3B8A">
        <w:rPr>
          <w:rFonts w:hint="eastAsia"/>
        </w:rPr>
        <w:t>СІЛЬСЬКОГОСПОДАРСЬКОГО</w:t>
      </w:r>
      <w:r w:rsidRPr="00EF3B8A">
        <w:t xml:space="preserve"> </w:t>
      </w:r>
      <w:r w:rsidRPr="00EF3B8A">
        <w:rPr>
          <w:rFonts w:hint="eastAsia"/>
        </w:rPr>
        <w:t>ПРИЗНАЧЕННЯ</w:t>
      </w:r>
    </w:p>
    <w:p w:rsidR="00EF3B8A" w:rsidRPr="00EF3B8A" w:rsidRDefault="00EF3B8A" w:rsidP="00EF3B8A">
      <w:r w:rsidRPr="00EF3B8A">
        <w:t>Застава земель сільськогосподарського призначення широко</w:t>
      </w:r>
    </w:p>
    <w:p w:rsidR="00EF3B8A" w:rsidRPr="00EF3B8A" w:rsidRDefault="00EF3B8A" w:rsidP="00EF3B8A">
      <w:r w:rsidRPr="00EF3B8A">
        <w:t>застосовується у світі як ефективний механізм залучення коштів на</w:t>
      </w:r>
    </w:p>
    <w:p w:rsidR="00EF3B8A" w:rsidRPr="00EF3B8A" w:rsidRDefault="00EF3B8A" w:rsidP="00EF3B8A">
      <w:r w:rsidRPr="00EF3B8A">
        <w:t>розвиток сільського господарства. Водночас на сьогодні продовження</w:t>
      </w:r>
    </w:p>
    <w:p w:rsidR="00EF3B8A" w:rsidRPr="00EF3B8A" w:rsidRDefault="00EF3B8A" w:rsidP="00EF3B8A">
      <w:r w:rsidRPr="00EF3B8A">
        <w:t>мораторію на відчуження земельних ділянок сільськогосподарського</w:t>
      </w:r>
    </w:p>
    <w:p w:rsidR="00EF3B8A" w:rsidRPr="00EF3B8A" w:rsidRDefault="00EF3B8A" w:rsidP="00EF3B8A">
      <w:r w:rsidRPr="00EF3B8A">
        <w:t>призначення, невирішеність питань державного земельного кадастру та</w:t>
      </w:r>
    </w:p>
    <w:p w:rsidR="00EF3B8A" w:rsidRPr="00EF3B8A" w:rsidRDefault="00EF3B8A" w:rsidP="00EF3B8A">
      <w:r w:rsidRPr="00EF3B8A">
        <w:t>ринку земель в Україні не сприяє реалізації цього механізму. Тому</w:t>
      </w:r>
    </w:p>
    <w:p w:rsidR="00EF3B8A" w:rsidRPr="00EF3B8A" w:rsidRDefault="00EF3B8A" w:rsidP="00EF3B8A">
      <w:r w:rsidRPr="00EF3B8A">
        <w:t>актуальним є дослідження відносин застави земель сільськогосподарського</w:t>
      </w:r>
    </w:p>
    <w:p w:rsidR="00EF3B8A" w:rsidRPr="00EF3B8A" w:rsidRDefault="00EF3B8A" w:rsidP="00EF3B8A">
      <w:r w:rsidRPr="00EF3B8A">
        <w:t>призначення, зокрема, їх суб’єктно-об’єктного складу, та перспектив</w:t>
      </w:r>
    </w:p>
    <w:p w:rsidR="00EF3B8A" w:rsidRPr="00EF3B8A" w:rsidRDefault="00EF3B8A" w:rsidP="00EF3B8A">
      <w:r w:rsidRPr="00EF3B8A">
        <w:t>правового регулювання.</w:t>
      </w:r>
    </w:p>
    <w:p w:rsidR="00EF3B8A" w:rsidRPr="00EF3B8A" w:rsidRDefault="00EF3B8A" w:rsidP="00EF3B8A">
      <w:r w:rsidRPr="00EF3B8A">
        <w:t>Визначення поняття «застава земельних ділянок сільськогосподарського</w:t>
      </w:r>
    </w:p>
    <w:p w:rsidR="00EF3B8A" w:rsidRPr="00EF3B8A" w:rsidRDefault="00EF3B8A" w:rsidP="00EF3B8A">
      <w:r w:rsidRPr="00EF3B8A">
        <w:t>призначення», запропоноване доктриною аграрного права, близьке до</w:t>
      </w:r>
    </w:p>
    <w:p w:rsidR="00EF3B8A" w:rsidRPr="00EF3B8A" w:rsidRDefault="00EF3B8A" w:rsidP="00EF3B8A">
      <w:r w:rsidRPr="00EF3B8A">
        <w:t>легальної дефініції іпотеки, що міститься у ст. 1 Закону України «Про</w:t>
      </w:r>
    </w:p>
    <w:p w:rsidR="00EF3B8A" w:rsidRPr="00EF3B8A" w:rsidRDefault="00EF3B8A" w:rsidP="00EF3B8A">
      <w:r w:rsidRPr="00EF3B8A">
        <w:t>іпотеку» від 5 червня 2003 року [2], але одночасно враховує особливості</w:t>
      </w:r>
    </w:p>
    <w:p w:rsidR="00EF3B8A" w:rsidRPr="00EF3B8A" w:rsidRDefault="00EF3B8A" w:rsidP="00EF3B8A">
      <w:r w:rsidRPr="00EF3B8A">
        <w:t>земельних правовідносин. Так, В. Д. Сидор пропонує під заставою</w:t>
      </w:r>
    </w:p>
    <w:p w:rsidR="00EF3B8A" w:rsidRPr="00EF3B8A" w:rsidRDefault="00EF3B8A" w:rsidP="00EF3B8A">
      <w:r w:rsidRPr="00EF3B8A">
        <w:t>земельних ділянок сільськогосподарського призначення розуміти спосіб</w:t>
      </w:r>
    </w:p>
    <w:p w:rsidR="00EF3B8A" w:rsidRPr="00EF3B8A" w:rsidRDefault="00EF3B8A" w:rsidP="00EF3B8A">
      <w:r w:rsidRPr="00EF3B8A">
        <w:t>забезпечення виконання зобов’язання, при якому заставодержатель набуває</w:t>
      </w:r>
    </w:p>
    <w:p w:rsidR="00EF3B8A" w:rsidRPr="00EF3B8A" w:rsidRDefault="00EF3B8A" w:rsidP="00EF3B8A">
      <w:r w:rsidRPr="00EF3B8A">
        <w:t>право у випадку невиконання заставодавцем забезпеченого заставою</w:t>
      </w:r>
    </w:p>
    <w:p w:rsidR="00EF3B8A" w:rsidRPr="00EF3B8A" w:rsidRDefault="00EF3B8A" w:rsidP="00EF3B8A">
      <w:r w:rsidRPr="00EF3B8A">
        <w:t>зобов’язання отримати задоволення за рахунок заставленої земельної</w:t>
      </w:r>
    </w:p>
    <w:p w:rsidR="00EF3B8A" w:rsidRPr="00EF3B8A" w:rsidRDefault="00EF3B8A" w:rsidP="00EF3B8A">
      <w:r w:rsidRPr="00EF3B8A">
        <w:t>ділянки сільськогосподарського призначення, реалізованої з прилюдних</w:t>
      </w:r>
    </w:p>
    <w:p w:rsidR="00EF3B8A" w:rsidRPr="00EF3B8A" w:rsidRDefault="00EF3B8A" w:rsidP="00EF3B8A">
      <w:r w:rsidRPr="00EF3B8A">
        <w:t>торгів (земельного аукціону), переважно перед іншими кредиторами, і</w:t>
      </w:r>
    </w:p>
    <w:p w:rsidR="00EF3B8A" w:rsidRPr="00EF3B8A" w:rsidRDefault="00EF3B8A" w:rsidP="00EF3B8A">
      <w:r w:rsidRPr="00EF3B8A">
        <w:t>одночасно особливий спосіб обтяження земельної ділянки, що</w:t>
      </w:r>
    </w:p>
    <w:p w:rsidR="00EF3B8A" w:rsidRPr="00EF3B8A" w:rsidRDefault="00EF3B8A" w:rsidP="00EF3B8A">
      <w:r w:rsidRPr="00EF3B8A">
        <w:lastRenderedPageBreak/>
        <w:t>використовується для забезпечення виконання кредитних договорів,</w:t>
      </w:r>
    </w:p>
    <w:p w:rsidR="00EF3B8A" w:rsidRPr="00EF3B8A" w:rsidRDefault="00EF3B8A" w:rsidP="00EF3B8A">
      <w:r w:rsidRPr="00EF3B8A">
        <w:t>пов’язаних безпосередньо із здійсненням чи розвитком</w:t>
      </w:r>
    </w:p>
    <w:p w:rsidR="00EF3B8A" w:rsidRPr="00EF3B8A" w:rsidRDefault="00EF3B8A" w:rsidP="00EF3B8A">
      <w:r w:rsidRPr="00EF3B8A">
        <w:t>сільськогосподарського виробництва [3, с. 7]. Таким чином, застава</w:t>
      </w:r>
    </w:p>
    <w:p w:rsidR="00EF3B8A" w:rsidRPr="00EF3B8A" w:rsidRDefault="00EF3B8A" w:rsidP="00EF3B8A">
      <w:r w:rsidRPr="00EF3B8A">
        <w:t>земельних ділянок сільськогосподарського призначення має змішану</w:t>
      </w:r>
    </w:p>
    <w:p w:rsidR="00EF3B8A" w:rsidRPr="00EF3B8A" w:rsidRDefault="00EF3B8A" w:rsidP="00EF3B8A">
      <w:r w:rsidRPr="00EF3B8A">
        <w:t>правову природу і є одночасно інститутом не лише аграрного, а й</w:t>
      </w:r>
    </w:p>
    <w:p w:rsidR="00EF3B8A" w:rsidRPr="00EF3B8A" w:rsidRDefault="00EF3B8A" w:rsidP="00EF3B8A">
      <w:r w:rsidRPr="00EF3B8A">
        <w:t>земельного та цивільного права.</w:t>
      </w:r>
    </w:p>
    <w:p w:rsidR="00EF3B8A" w:rsidRPr="00EF3B8A" w:rsidRDefault="00EF3B8A" w:rsidP="00EF3B8A">
      <w:r w:rsidRPr="00EF3B8A">
        <w:t>Необхідно зазначити основні особливості застави земельних ділянок</w:t>
      </w:r>
    </w:p>
    <w:p w:rsidR="00EF3B8A" w:rsidRPr="00EF3B8A" w:rsidRDefault="00EF3B8A" w:rsidP="00EF3B8A">
      <w:r w:rsidRPr="00EF3B8A">
        <w:t>сільськогосподарського призначення. Насамперед існує ряд обмежень</w:t>
      </w:r>
    </w:p>
    <w:p w:rsidR="00EF3B8A" w:rsidRPr="00EF3B8A" w:rsidRDefault="00EF3B8A" w:rsidP="00EF3B8A">
      <w:r w:rsidRPr="00EF3B8A">
        <w:t>стосовно суб’єктного складу відносин, які виникають при укладенні</w:t>
      </w:r>
    </w:p>
    <w:p w:rsidR="00EF3B8A" w:rsidRPr="00EF3B8A" w:rsidRDefault="00EF3B8A" w:rsidP="00EF3B8A">
      <w:r w:rsidRPr="00EF3B8A">
        <w:t>договору іпотеки земель сільськогосподарського призначення. Так,</w:t>
      </w:r>
    </w:p>
    <w:p w:rsidR="00EF3B8A" w:rsidRPr="00EF3B8A" w:rsidRDefault="00EF3B8A" w:rsidP="00EF3B8A">
      <w:r w:rsidRPr="00EF3B8A">
        <w:t>відповідно до ч. 4 ст. 133 Земельного кодексу України заставодержателями</w:t>
      </w:r>
    </w:p>
    <w:p w:rsidR="00EF3B8A" w:rsidRPr="00EF3B8A" w:rsidRDefault="00EF3B8A" w:rsidP="00EF3B8A">
      <w:r w:rsidRPr="00EF3B8A">
        <w:t>489</w:t>
      </w:r>
    </w:p>
    <w:p w:rsidR="00EF3B8A" w:rsidRPr="00EF3B8A" w:rsidRDefault="00EF3B8A" w:rsidP="00EF3B8A">
      <w:r w:rsidRPr="00EF3B8A">
        <w:t>земельних ділянок сільськогосподарського призначення та прав на них</w:t>
      </w:r>
    </w:p>
    <w:p w:rsidR="00EF3B8A" w:rsidRPr="00EF3B8A" w:rsidRDefault="00EF3B8A" w:rsidP="00EF3B8A">
      <w:r w:rsidRPr="00EF3B8A">
        <w:t>(оренди, емфітевзису) можуть бути лише банки [1]. Та при цьому якщо</w:t>
      </w:r>
    </w:p>
    <w:p w:rsidR="00EF3B8A" w:rsidRPr="00EF3B8A" w:rsidRDefault="00EF3B8A" w:rsidP="00EF3B8A">
      <w:r w:rsidRPr="00EF3B8A">
        <w:t>предметом застави є земельна ділянка сільськогосподарського призначення,</w:t>
      </w:r>
    </w:p>
    <w:p w:rsidR="00EF3B8A" w:rsidRPr="00EF3B8A" w:rsidRDefault="00EF3B8A" w:rsidP="00EF3B8A">
      <w:r w:rsidRPr="00EF3B8A">
        <w:t>то вибір способів задоволення вимог банку суттєво обмежується. Так, банк</w:t>
      </w:r>
    </w:p>
    <w:p w:rsidR="00EF3B8A" w:rsidRPr="00EF3B8A" w:rsidRDefault="00EF3B8A" w:rsidP="00EF3B8A">
      <w:r w:rsidRPr="00EF3B8A">
        <w:t>не може передати земельну ділянку в управління, оскільки Земельним</w:t>
      </w:r>
    </w:p>
    <w:p w:rsidR="00EF3B8A" w:rsidRPr="00EF3B8A" w:rsidRDefault="00EF3B8A" w:rsidP="00EF3B8A">
      <w:r w:rsidRPr="00EF3B8A">
        <w:t>кодексом України це не передбачено. Неможливо здійснювати вільний</w:t>
      </w:r>
    </w:p>
    <w:p w:rsidR="00EF3B8A" w:rsidRPr="00EF3B8A" w:rsidRDefault="00EF3B8A" w:rsidP="00EF3B8A">
      <w:r w:rsidRPr="00EF3B8A">
        <w:t>вибір покупців, оскільки відповідно до ч. 2 ст. 130 Земельного кодексу</w:t>
      </w:r>
    </w:p>
    <w:p w:rsidR="00EF3B8A" w:rsidRPr="00EF3B8A" w:rsidRDefault="00EF3B8A" w:rsidP="00EF3B8A">
      <w:r w:rsidRPr="00EF3B8A">
        <w:t>покупцями земельних ділянок сільськогосподарського призначення для</w:t>
      </w:r>
    </w:p>
    <w:p w:rsidR="00EF3B8A" w:rsidRPr="00EF3B8A" w:rsidRDefault="00EF3B8A" w:rsidP="00EF3B8A">
      <w:r w:rsidRPr="00EF3B8A">
        <w:t>ведення товарного сільськогосподарського виробництва можуть бути</w:t>
      </w:r>
    </w:p>
    <w:p w:rsidR="00EF3B8A" w:rsidRPr="00EF3B8A" w:rsidRDefault="00EF3B8A" w:rsidP="00EF3B8A">
      <w:r w:rsidRPr="00EF3B8A">
        <w:t>громадяни України, які мають сільськогосподарську освіту або досвід</w:t>
      </w:r>
    </w:p>
    <w:p w:rsidR="00EF3B8A" w:rsidRPr="00EF3B8A" w:rsidRDefault="00EF3B8A" w:rsidP="00EF3B8A">
      <w:r w:rsidRPr="00EF3B8A">
        <w:t>роботи у сільському господарстві, або ж юридичні особи України,</w:t>
      </w:r>
    </w:p>
    <w:p w:rsidR="00EF3B8A" w:rsidRPr="00EF3B8A" w:rsidRDefault="00EF3B8A" w:rsidP="00EF3B8A">
      <w:r w:rsidRPr="00EF3B8A">
        <w:t>установчими документами яких передбачено ведення</w:t>
      </w:r>
    </w:p>
    <w:p w:rsidR="00EF3B8A" w:rsidRPr="00EF3B8A" w:rsidRDefault="00EF3B8A" w:rsidP="00EF3B8A">
      <w:r w:rsidRPr="00EF3B8A">
        <w:t>сільськогосподарського виробництва. У свою чергу, ч. 2 цієї ж статті визнає</w:t>
      </w:r>
    </w:p>
    <w:p w:rsidR="00EF3B8A" w:rsidRPr="00EF3B8A" w:rsidRDefault="00EF3B8A" w:rsidP="00EF3B8A">
      <w:r w:rsidRPr="00EF3B8A">
        <w:t>переважне право купівлі земель сільськогосподарського призначення за</w:t>
      </w:r>
    </w:p>
    <w:p w:rsidR="00EF3B8A" w:rsidRPr="00EF3B8A" w:rsidRDefault="00EF3B8A" w:rsidP="00EF3B8A">
      <w:r w:rsidRPr="00EF3B8A">
        <w:t>громадянами України, які постійно проживають на території відповідної</w:t>
      </w:r>
    </w:p>
    <w:p w:rsidR="00EF3B8A" w:rsidRPr="00EF3B8A" w:rsidRDefault="00EF3B8A" w:rsidP="00EF3B8A">
      <w:r w:rsidRPr="00EF3B8A">
        <w:t>місцевої ради, де здійснюється продаж земельної ділянки, а також</w:t>
      </w:r>
    </w:p>
    <w:p w:rsidR="00EF3B8A" w:rsidRPr="00EF3B8A" w:rsidRDefault="00EF3B8A" w:rsidP="00EF3B8A">
      <w:r w:rsidRPr="00EF3B8A">
        <w:t>відповідними органами місцевого самоврядування. Виходячи з даного</w:t>
      </w:r>
    </w:p>
    <w:p w:rsidR="00EF3B8A" w:rsidRPr="00EF3B8A" w:rsidRDefault="00EF3B8A" w:rsidP="00EF3B8A">
      <w:r w:rsidRPr="00EF3B8A">
        <w:lastRenderedPageBreak/>
        <w:t>положення, банк також не може набувати право власності на предмет</w:t>
      </w:r>
    </w:p>
    <w:p w:rsidR="00EF3B8A" w:rsidRPr="00EF3B8A" w:rsidRDefault="00EF3B8A" w:rsidP="00EF3B8A">
      <w:r w:rsidRPr="00EF3B8A">
        <w:t>іпотеки – земельну ділянку сільськогосподарського призначення.</w:t>
      </w:r>
    </w:p>
    <w:p w:rsidR="00EF3B8A" w:rsidRPr="00EF3B8A" w:rsidRDefault="00EF3B8A" w:rsidP="00EF3B8A">
      <w:r w:rsidRPr="00EF3B8A">
        <w:t>У ст. 5 Закону України «Про іпотеку» наведено вичерпний перелік умов</w:t>
      </w:r>
    </w:p>
    <w:p w:rsidR="00EF3B8A" w:rsidRPr="00EF3B8A" w:rsidRDefault="00EF3B8A" w:rsidP="00EF3B8A">
      <w:r w:rsidRPr="00EF3B8A">
        <w:t>визнання об’єкта нерухомості предметом іпотеки. Так, нерухоме майно</w:t>
      </w:r>
    </w:p>
    <w:p w:rsidR="00EF3B8A" w:rsidRPr="00EF3B8A" w:rsidRDefault="00EF3B8A" w:rsidP="00EF3B8A">
      <w:r w:rsidRPr="00EF3B8A">
        <w:t>повинно належати іпотекодавцю на праві власності або на праві</w:t>
      </w:r>
    </w:p>
    <w:p w:rsidR="00EF3B8A" w:rsidRPr="00EF3B8A" w:rsidRDefault="00EF3B8A" w:rsidP="00EF3B8A">
      <w:r w:rsidRPr="00EF3B8A">
        <w:t>господарського відання, якщо іпотекодавцем є державне або комунальне</w:t>
      </w:r>
    </w:p>
    <w:p w:rsidR="00EF3B8A" w:rsidRPr="00EF3B8A" w:rsidRDefault="00EF3B8A" w:rsidP="00EF3B8A">
      <w:r w:rsidRPr="00EF3B8A">
        <w:t>підприємство, установа чи організація; нерухоме майно може бути</w:t>
      </w:r>
    </w:p>
    <w:p w:rsidR="00EF3B8A" w:rsidRPr="00EF3B8A" w:rsidRDefault="00EF3B8A" w:rsidP="00EF3B8A">
      <w:r w:rsidRPr="00EF3B8A">
        <w:t>відчужене іпотекодавцем і на нього відповідно до законодавства може бути</w:t>
      </w:r>
    </w:p>
    <w:p w:rsidR="00EF3B8A" w:rsidRPr="00EF3B8A" w:rsidRDefault="00EF3B8A" w:rsidP="00EF3B8A">
      <w:r w:rsidRPr="00EF3B8A">
        <w:t>звернене стягнення; нерухоме майно зареєстроване у встановленому</w:t>
      </w:r>
    </w:p>
    <w:p w:rsidR="00EF3B8A" w:rsidRPr="00EF3B8A" w:rsidRDefault="00EF3B8A" w:rsidP="00EF3B8A">
      <w:r w:rsidRPr="00EF3B8A">
        <w:t>законом порядку як окремий виділений у натурі об'єкт права власності,</w:t>
      </w:r>
    </w:p>
    <w:p w:rsidR="00EF3B8A" w:rsidRPr="00EF3B8A" w:rsidRDefault="00EF3B8A" w:rsidP="00EF3B8A">
      <w:r w:rsidRPr="00EF3B8A">
        <w:t>якщо інше не встановлено цим Законом. Згідно з ч. 1 ст. 15 Закону України</w:t>
      </w:r>
    </w:p>
    <w:p w:rsidR="00EF3B8A" w:rsidRPr="00EF3B8A" w:rsidRDefault="00EF3B8A" w:rsidP="00EF3B8A">
      <w:r w:rsidRPr="00EF3B8A">
        <w:t>«Про іпотеку» заборони та обмеження, встановлені Земельним кодексом</w:t>
      </w:r>
    </w:p>
    <w:p w:rsidR="00EF3B8A" w:rsidRPr="00EF3B8A" w:rsidRDefault="00EF3B8A" w:rsidP="00EF3B8A">
      <w:r w:rsidRPr="00EF3B8A">
        <w:t>України щодо відчуження та цільового використання земельних ділянок</w:t>
      </w:r>
    </w:p>
    <w:p w:rsidR="00EF3B8A" w:rsidRPr="00EF3B8A" w:rsidRDefault="00EF3B8A" w:rsidP="00EF3B8A">
      <w:r w:rsidRPr="00EF3B8A">
        <w:t>сільськогосподарського призначення, є чинними і при їх іпотеці [2]. Однак,</w:t>
      </w:r>
    </w:p>
    <w:p w:rsidR="00EF3B8A" w:rsidRPr="00EF3B8A" w:rsidRDefault="00EF3B8A" w:rsidP="00EF3B8A">
      <w:r w:rsidRPr="00EF3B8A">
        <w:t>на нашу думку, варто погодитися із Г. Соболєвою, яка вважає, що дане</w:t>
      </w:r>
    </w:p>
    <w:p w:rsidR="00EF3B8A" w:rsidRPr="00EF3B8A" w:rsidRDefault="00EF3B8A" w:rsidP="00EF3B8A">
      <w:r w:rsidRPr="00EF3B8A">
        <w:t>положення не зовсім правильно застосовувати до іпотечних відносин, адже</w:t>
      </w:r>
    </w:p>
    <w:p w:rsidR="00EF3B8A" w:rsidRPr="00EF3B8A" w:rsidRDefault="00EF3B8A" w:rsidP="00EF3B8A">
      <w:r w:rsidRPr="00EF3B8A">
        <w:t>іпотека не є суто відчуженням земельної ділянки. Це вид забезпечення</w:t>
      </w:r>
    </w:p>
    <w:p w:rsidR="00EF3B8A" w:rsidRPr="00EF3B8A" w:rsidRDefault="00EF3B8A" w:rsidP="00EF3B8A">
      <w:r w:rsidRPr="00EF3B8A">
        <w:t>виконання зобов’язання нерухомим майном, яке залишається у володінні та</w:t>
      </w:r>
    </w:p>
    <w:p w:rsidR="00EF3B8A" w:rsidRPr="00EF3B8A" w:rsidRDefault="00EF3B8A" w:rsidP="00EF3B8A">
      <w:r w:rsidRPr="00EF3B8A">
        <w:t>користуванні іпотекодавця, за яким іпотекодержатель має право при</w:t>
      </w:r>
    </w:p>
    <w:p w:rsidR="00EF3B8A" w:rsidRPr="00EF3B8A" w:rsidRDefault="00EF3B8A" w:rsidP="00EF3B8A">
      <w:r w:rsidRPr="00EF3B8A">
        <w:t>невиконанні боржником забезпеченого іпотекою зобов’язання одержати</w:t>
      </w:r>
    </w:p>
    <w:p w:rsidR="00EF3B8A" w:rsidRPr="00EF3B8A" w:rsidRDefault="00EF3B8A" w:rsidP="00EF3B8A">
      <w:r w:rsidRPr="00EF3B8A">
        <w:t>задоволення своїх вимог за рахунок предмета іпотеки переважно перед</w:t>
      </w:r>
    </w:p>
    <w:p w:rsidR="00EF3B8A" w:rsidRPr="00EF3B8A" w:rsidRDefault="00EF3B8A" w:rsidP="00EF3B8A">
      <w:r w:rsidRPr="00EF3B8A">
        <w:t>іншими кредиторами цього боржника в порядку, передбаченому Законом</w:t>
      </w:r>
    </w:p>
    <w:p w:rsidR="00EF3B8A" w:rsidRPr="00EF3B8A" w:rsidRDefault="00EF3B8A" w:rsidP="00EF3B8A">
      <w:r w:rsidRPr="00EF3B8A">
        <w:t>України «Про іпотеку» [4].</w:t>
      </w:r>
    </w:p>
    <w:p w:rsidR="00EF3B8A" w:rsidRPr="00EF3B8A" w:rsidRDefault="00EF3B8A" w:rsidP="00EF3B8A">
      <w:r w:rsidRPr="00EF3B8A">
        <w:t>490</w:t>
      </w:r>
    </w:p>
    <w:p w:rsidR="00EF3B8A" w:rsidRPr="00EF3B8A" w:rsidRDefault="00EF3B8A" w:rsidP="00EF3B8A">
      <w:r w:rsidRPr="00EF3B8A">
        <w:t>Таким чином, можна констатувати, що правових заборон на укладення</w:t>
      </w:r>
    </w:p>
    <w:p w:rsidR="00EF3B8A" w:rsidRPr="00EF3B8A" w:rsidRDefault="00EF3B8A" w:rsidP="00EF3B8A">
      <w:r w:rsidRPr="00EF3B8A">
        <w:t>договору іпотеки земельної ділянки сільськогосподарського призначення</w:t>
      </w:r>
    </w:p>
    <w:p w:rsidR="00EF3B8A" w:rsidRPr="00EF3B8A" w:rsidRDefault="00EF3B8A" w:rsidP="00EF3B8A">
      <w:r w:rsidRPr="00EF3B8A">
        <w:t>немає, однак механізм подальшої її реалізації фактично відсутній. Це</w:t>
      </w:r>
    </w:p>
    <w:p w:rsidR="00EF3B8A" w:rsidRPr="00EF3B8A" w:rsidRDefault="00EF3B8A" w:rsidP="00EF3B8A">
      <w:r w:rsidRPr="00EF3B8A">
        <w:t>пов’язано з тим, що у випадку неповернення кредиту і виникнення</w:t>
      </w:r>
    </w:p>
    <w:p w:rsidR="00EF3B8A" w:rsidRPr="00EF3B8A" w:rsidRDefault="00EF3B8A" w:rsidP="00EF3B8A">
      <w:r w:rsidRPr="00EF3B8A">
        <w:t>необхідності звернення стягнення на земельну ділянку вона підлягає</w:t>
      </w:r>
    </w:p>
    <w:p w:rsidR="00EF3B8A" w:rsidRPr="00EF3B8A" w:rsidRDefault="00EF3B8A" w:rsidP="00EF3B8A">
      <w:r w:rsidRPr="00EF3B8A">
        <w:lastRenderedPageBreak/>
        <w:t>відчуженню лише відповідно до її цільового призначення; змінити цільове</w:t>
      </w:r>
    </w:p>
    <w:p w:rsidR="00EF3B8A" w:rsidRPr="00EF3B8A" w:rsidRDefault="00EF3B8A" w:rsidP="00EF3B8A">
      <w:r w:rsidRPr="00EF3B8A">
        <w:t>призначення заставленої ділянки відповідно до чинного законодавства</w:t>
      </w:r>
    </w:p>
    <w:p w:rsidR="00EF3B8A" w:rsidRPr="00EF3B8A" w:rsidRDefault="00EF3B8A" w:rsidP="00EF3B8A">
      <w:r w:rsidRPr="00EF3B8A">
        <w:t>неможливо. У такому разі виникає питання про дійсність забезпечення</w:t>
      </w:r>
    </w:p>
    <w:p w:rsidR="00EF3B8A" w:rsidRPr="00EF3B8A" w:rsidRDefault="00EF3B8A" w:rsidP="00EF3B8A">
      <w:r w:rsidRPr="00EF3B8A">
        <w:t>виконання зобов’язання.</w:t>
      </w:r>
    </w:p>
    <w:p w:rsidR="00EF3B8A" w:rsidRPr="00EF3B8A" w:rsidRDefault="00EF3B8A" w:rsidP="00EF3B8A">
      <w:r w:rsidRPr="00EF3B8A">
        <w:t>На підставі викладеного можна констатувати необхідність формування</w:t>
      </w:r>
    </w:p>
    <w:p w:rsidR="00EF3B8A" w:rsidRPr="00EF3B8A" w:rsidRDefault="00EF3B8A" w:rsidP="00EF3B8A">
      <w:r w:rsidRPr="00EF3B8A">
        <w:t>реального економіко-правового механізму застави земельних ділянок</w:t>
      </w:r>
    </w:p>
    <w:p w:rsidR="00EF3B8A" w:rsidRPr="00EF3B8A" w:rsidRDefault="00EF3B8A" w:rsidP="00EF3B8A">
      <w:r w:rsidRPr="00EF3B8A">
        <w:t>сільськогосподарського призначення, що, у відповідності до ст. 4 Закону</w:t>
      </w:r>
    </w:p>
    <w:p w:rsidR="00EF3B8A" w:rsidRPr="00EF3B8A" w:rsidRDefault="00EF3B8A" w:rsidP="00EF3B8A">
      <w:r w:rsidRPr="00EF3B8A">
        <w:t>України «Про основні засади державної аграрної політики на період до 2015</w:t>
      </w:r>
    </w:p>
    <w:p w:rsidR="00EF3B8A" w:rsidRPr="00EF3B8A" w:rsidRDefault="00EF3B8A" w:rsidP="00EF3B8A">
      <w:r w:rsidRPr="00EF3B8A">
        <w:t>року» є одним із пріоритетних шляхів розвитку земельних відносин.</w:t>
      </w:r>
    </w:p>
    <w:p w:rsidR="00EF3B8A" w:rsidRPr="00EF3B8A" w:rsidRDefault="00EF3B8A" w:rsidP="00EF3B8A">
      <w:r w:rsidRPr="00EF3B8A">
        <w:rPr>
          <w:rFonts w:hint="eastAsia"/>
        </w:rPr>
        <w:t>Література</w:t>
      </w:r>
    </w:p>
    <w:p w:rsidR="00EF3B8A" w:rsidRPr="00EF3B8A" w:rsidRDefault="00EF3B8A" w:rsidP="00EF3B8A">
      <w:r w:rsidRPr="00EF3B8A">
        <w:t>1. Земельний кодекс України від 25 жовтня 2001 р. № 2768-III</w:t>
      </w:r>
    </w:p>
    <w:p w:rsidR="00EF3B8A" w:rsidRPr="00EF3B8A" w:rsidRDefault="00EF3B8A" w:rsidP="00EF3B8A">
      <w:r w:rsidRPr="00EF3B8A">
        <w:t>[Електронний ресурс]. – Режим доступу: http://zakon4.rada.gov.ua/laws/show/</w:t>
      </w:r>
    </w:p>
    <w:p w:rsidR="00EF3B8A" w:rsidRPr="00EF3B8A" w:rsidRDefault="00EF3B8A" w:rsidP="00EF3B8A">
      <w:r w:rsidRPr="00EF3B8A">
        <w:t>2768-14</w:t>
      </w:r>
    </w:p>
    <w:p w:rsidR="00EF3B8A" w:rsidRPr="00EF3B8A" w:rsidRDefault="00EF3B8A" w:rsidP="00EF3B8A">
      <w:r w:rsidRPr="00EF3B8A">
        <w:t>2. Про іпотеку: Закон України від 05 червня 2003 р. № 898-IV [Електронний</w:t>
      </w:r>
    </w:p>
    <w:p w:rsidR="00EF3B8A" w:rsidRPr="00EF3B8A" w:rsidRDefault="00EF3B8A" w:rsidP="00EF3B8A">
      <w:r w:rsidRPr="00EF3B8A">
        <w:t>ресурс]. – Режим доступу: http://zakon2.rada.gov.ua/laws/show/ 898-15</w:t>
      </w:r>
    </w:p>
    <w:p w:rsidR="00EF3B8A" w:rsidRPr="00EF3B8A" w:rsidRDefault="00EF3B8A" w:rsidP="00EF3B8A">
      <w:r w:rsidRPr="00EF3B8A">
        <w:t>3. Сидор В. Д. Правові засади застави земельних ділянок</w:t>
      </w:r>
    </w:p>
    <w:p w:rsidR="00EF3B8A" w:rsidRPr="00EF3B8A" w:rsidRDefault="00EF3B8A" w:rsidP="00EF3B8A">
      <w:r w:rsidRPr="00EF3B8A">
        <w:t>сільськогосподарського призначення в Україні: автореф. дис. канд. юрид. наук:</w:t>
      </w:r>
    </w:p>
    <w:p w:rsidR="00EF3B8A" w:rsidRPr="00EF3B8A" w:rsidRDefault="00EF3B8A" w:rsidP="00EF3B8A">
      <w:r w:rsidRPr="00EF3B8A">
        <w:t>12.00.06 / В. Д. Сидор; Інститут держави і права ім. В.М. Корецького НАН</w:t>
      </w:r>
    </w:p>
    <w:p w:rsidR="00EF3B8A" w:rsidRPr="00EF3B8A" w:rsidRDefault="00EF3B8A" w:rsidP="00EF3B8A">
      <w:r w:rsidRPr="00EF3B8A">
        <w:t>України. – К., 2005. – 17 с.</w:t>
      </w:r>
    </w:p>
    <w:p w:rsidR="00EF3B8A" w:rsidRPr="00EF3B8A" w:rsidRDefault="00EF3B8A" w:rsidP="00EF3B8A">
      <w:r w:rsidRPr="00EF3B8A">
        <w:t>4. Соболєва Г. Правові аспекти іпотеки землі та іпотечного кредитування /</w:t>
      </w:r>
    </w:p>
    <w:p w:rsidR="00AD30D0" w:rsidRDefault="00EF3B8A" w:rsidP="00EF3B8A">
      <w:r w:rsidRPr="00EF3B8A">
        <w:t>Г. Соболєва [Електронний ресурс].__</w:t>
      </w:r>
      <w:bookmarkStart w:id="0" w:name="_GoBack"/>
      <w:bookmarkEnd w:id="0"/>
    </w:p>
    <w:sectPr w:rsidR="00AD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8A"/>
    <w:rsid w:val="00AD30D0"/>
    <w:rsid w:val="00E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2014-11-27T18:38:00Z</dcterms:created>
  <dcterms:modified xsi:type="dcterms:W3CDTF">2014-11-27T18:38:00Z</dcterms:modified>
</cp:coreProperties>
</file>