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63" w:rsidRPr="00004047" w:rsidRDefault="00F61063" w:rsidP="00AB33DD">
      <w:pPr>
        <w:spacing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AB33DD">
        <w:rPr>
          <w:rFonts w:ascii="Times New Roman" w:hAnsi="Times New Roman"/>
          <w:b/>
          <w:sz w:val="28"/>
          <w:szCs w:val="28"/>
          <w:lang w:val="ru-RU"/>
        </w:rPr>
        <w:t>УДК 343.9(043.2)</w:t>
      </w:r>
      <w:r>
        <w:tab/>
      </w:r>
      <w:r>
        <w:tab/>
      </w:r>
      <w:r>
        <w:tab/>
      </w:r>
      <w:r>
        <w:tab/>
      </w:r>
      <w:r w:rsidRPr="00004047">
        <w:rPr>
          <w:lang w:val="ru-RU"/>
        </w:rPr>
        <w:t xml:space="preserve">                                                     </w:t>
      </w:r>
      <w:r>
        <w:rPr>
          <w:lang w:val="ru-RU"/>
        </w:rPr>
        <w:t xml:space="preserve"> </w:t>
      </w:r>
      <w:r w:rsidRPr="00933C61">
        <w:rPr>
          <w:lang w:val="ru-RU"/>
        </w:rPr>
        <w:t xml:space="preserve"> </w:t>
      </w:r>
      <w:r w:rsidRPr="00004047">
        <w:rPr>
          <w:lang w:val="ru-RU"/>
        </w:rPr>
        <w:t xml:space="preserve"> </w:t>
      </w:r>
      <w:r w:rsidRPr="00004047">
        <w:rPr>
          <w:rFonts w:ascii="Times New Roman" w:hAnsi="Times New Roman"/>
          <w:b/>
          <w:sz w:val="28"/>
          <w:szCs w:val="28"/>
        </w:rPr>
        <w:t>Грекова Л.Ю.,</w:t>
      </w:r>
    </w:p>
    <w:p w:rsidR="00F61063" w:rsidRPr="00004047" w:rsidRDefault="00F61063" w:rsidP="00F220BD">
      <w:pPr>
        <w:spacing w:line="240" w:lineRule="auto"/>
        <w:ind w:left="5245" w:hanging="714"/>
        <w:rPr>
          <w:rFonts w:ascii="Times New Roman" w:hAnsi="Times New Roman"/>
          <w:sz w:val="28"/>
          <w:szCs w:val="28"/>
        </w:rPr>
      </w:pPr>
      <w:r w:rsidRPr="0000404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3C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4047">
        <w:rPr>
          <w:rFonts w:ascii="Times New Roman" w:hAnsi="Times New Roman"/>
          <w:sz w:val="28"/>
          <w:szCs w:val="28"/>
        </w:rPr>
        <w:t>асистент,</w:t>
      </w:r>
    </w:p>
    <w:p w:rsidR="00F61063" w:rsidRPr="00004047" w:rsidRDefault="00F61063" w:rsidP="00F220BD">
      <w:pPr>
        <w:spacing w:line="240" w:lineRule="auto"/>
        <w:ind w:left="4962" w:hanging="714"/>
        <w:rPr>
          <w:rFonts w:ascii="Times New Roman" w:hAnsi="Times New Roman"/>
          <w:sz w:val="28"/>
          <w:szCs w:val="28"/>
        </w:rPr>
      </w:pPr>
      <w:r w:rsidRPr="00004047">
        <w:rPr>
          <w:rFonts w:ascii="Times New Roman" w:hAnsi="Times New Roman"/>
          <w:sz w:val="28"/>
          <w:szCs w:val="28"/>
        </w:rPr>
        <w:tab/>
      </w:r>
      <w:r w:rsidRPr="00004047">
        <w:rPr>
          <w:rFonts w:ascii="Times New Roman" w:hAnsi="Times New Roman"/>
          <w:sz w:val="28"/>
          <w:szCs w:val="28"/>
        </w:rPr>
        <w:tab/>
      </w:r>
      <w:r w:rsidRPr="00004047">
        <w:rPr>
          <w:rFonts w:ascii="Times New Roman" w:hAnsi="Times New Roman"/>
          <w:sz w:val="28"/>
          <w:szCs w:val="28"/>
        </w:rPr>
        <w:tab/>
        <w:t xml:space="preserve">  </w:t>
      </w:r>
      <w:r w:rsidRPr="0000404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040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04047">
        <w:rPr>
          <w:rFonts w:ascii="Times New Roman" w:hAnsi="Times New Roman"/>
          <w:sz w:val="28"/>
          <w:szCs w:val="28"/>
        </w:rPr>
        <w:t>Юридичний інститут,</w:t>
      </w:r>
    </w:p>
    <w:p w:rsidR="00F61063" w:rsidRPr="00004047" w:rsidRDefault="00F61063" w:rsidP="00F220BD">
      <w:pPr>
        <w:spacing w:line="240" w:lineRule="auto"/>
        <w:ind w:left="3540"/>
        <w:rPr>
          <w:rFonts w:ascii="Times New Roman" w:hAnsi="Times New Roman"/>
          <w:sz w:val="28"/>
          <w:szCs w:val="28"/>
        </w:rPr>
      </w:pPr>
      <w:r w:rsidRPr="00004047">
        <w:rPr>
          <w:rFonts w:ascii="Times New Roman" w:hAnsi="Times New Roman"/>
          <w:sz w:val="28"/>
          <w:szCs w:val="28"/>
        </w:rPr>
        <w:t xml:space="preserve">   </w:t>
      </w:r>
      <w:r w:rsidRPr="00816AD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0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047">
        <w:rPr>
          <w:rFonts w:ascii="Times New Roman" w:hAnsi="Times New Roman"/>
          <w:sz w:val="28"/>
          <w:szCs w:val="28"/>
        </w:rPr>
        <w:t>Національний авіаційний університет,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047">
        <w:rPr>
          <w:rFonts w:ascii="Times New Roman" w:hAnsi="Times New Roman"/>
          <w:sz w:val="28"/>
          <w:szCs w:val="28"/>
        </w:rPr>
        <w:t>Київ</w:t>
      </w:r>
    </w:p>
    <w:p w:rsidR="00F61063" w:rsidRPr="00816ADC" w:rsidRDefault="00F61063" w:rsidP="00C8712D">
      <w:pPr>
        <w:jc w:val="center"/>
        <w:rPr>
          <w:sz w:val="28"/>
          <w:szCs w:val="28"/>
        </w:rPr>
      </w:pPr>
    </w:p>
    <w:p w:rsidR="00F61063" w:rsidRPr="00816ADC" w:rsidRDefault="00F61063" w:rsidP="00C8712D">
      <w:pPr>
        <w:jc w:val="center"/>
        <w:rPr>
          <w:rFonts w:ascii="Times New Roman" w:hAnsi="Times New Roman"/>
          <w:b/>
          <w:sz w:val="28"/>
          <w:szCs w:val="28"/>
        </w:rPr>
      </w:pPr>
      <w:r w:rsidRPr="00004047">
        <w:rPr>
          <w:rFonts w:ascii="Times New Roman" w:hAnsi="Times New Roman"/>
          <w:b/>
          <w:sz w:val="28"/>
          <w:szCs w:val="28"/>
        </w:rPr>
        <w:t xml:space="preserve">ДЕЯКІ ПИТАННЯ </w:t>
      </w:r>
      <w:r>
        <w:rPr>
          <w:rFonts w:ascii="Times New Roman" w:hAnsi="Times New Roman"/>
          <w:b/>
          <w:sz w:val="28"/>
          <w:szCs w:val="28"/>
        </w:rPr>
        <w:t>ЩОДО ЗАБЕЗПЕЧЕНЯ ВІДЕОКОНФЕРЕНЦІЇ НАУКОВО-ТЕХНІЧНИМИ ЗАСОБАМИ</w:t>
      </w:r>
    </w:p>
    <w:p w:rsidR="00F61063" w:rsidRPr="00816ADC" w:rsidRDefault="00F61063" w:rsidP="00C8712D">
      <w:pPr>
        <w:rPr>
          <w:sz w:val="28"/>
          <w:szCs w:val="28"/>
        </w:rPr>
      </w:pPr>
      <w:bookmarkStart w:id="0" w:name="_GoBack"/>
      <w:bookmarkEnd w:id="0"/>
    </w:p>
    <w:p w:rsidR="00F61063" w:rsidRPr="00004047" w:rsidRDefault="00F61063" w:rsidP="00D35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Ви</w:t>
      </w:r>
      <w:r w:rsidRPr="00004047">
        <w:rPr>
          <w:rFonts w:ascii="Times New Roman" w:hAnsi="Times New Roman"/>
          <w:sz w:val="28"/>
          <w:szCs w:val="28"/>
          <w:lang w:val="ru-RU"/>
        </w:rPr>
        <w:t>користання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4047">
        <w:rPr>
          <w:rFonts w:ascii="Times New Roman" w:hAnsi="Times New Roman"/>
          <w:sz w:val="28"/>
          <w:szCs w:val="28"/>
          <w:lang w:val="ru-RU"/>
        </w:rPr>
        <w:t>науково-технічних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4047">
        <w:rPr>
          <w:rFonts w:ascii="Times New Roman" w:hAnsi="Times New Roman"/>
          <w:sz w:val="28"/>
          <w:szCs w:val="28"/>
          <w:lang w:val="ru-RU"/>
        </w:rPr>
        <w:t>засобів</w:t>
      </w:r>
      <w:r>
        <w:rPr>
          <w:rFonts w:ascii="Times New Roman" w:hAnsi="Times New Roman"/>
          <w:sz w:val="28"/>
          <w:szCs w:val="28"/>
          <w:lang w:val="ru-RU"/>
        </w:rPr>
        <w:t xml:space="preserve"> у кримінальному провадженні  на сучасному етапі є важливою складовою кримінального процессу. Розвиток цих засад знай</w:t>
      </w:r>
      <w:r w:rsidRPr="00004047">
        <w:rPr>
          <w:rFonts w:ascii="Times New Roman" w:hAnsi="Times New Roman"/>
          <w:sz w:val="28"/>
          <w:szCs w:val="28"/>
          <w:lang w:val="ru-RU"/>
        </w:rPr>
        <w:t>ш</w:t>
      </w:r>
      <w:r>
        <w:rPr>
          <w:rFonts w:ascii="Times New Roman" w:hAnsi="Times New Roman"/>
          <w:sz w:val="28"/>
          <w:szCs w:val="28"/>
          <w:lang w:val="ru-RU"/>
        </w:rPr>
        <w:t xml:space="preserve">ло </w:t>
      </w:r>
      <w:r w:rsidRPr="00004047">
        <w:rPr>
          <w:rFonts w:ascii="Times New Roman" w:hAnsi="Times New Roman"/>
          <w:sz w:val="28"/>
          <w:szCs w:val="28"/>
          <w:lang w:val="ru-RU"/>
        </w:rPr>
        <w:t xml:space="preserve">відображення у </w:t>
      </w:r>
      <w:r>
        <w:rPr>
          <w:rFonts w:ascii="Times New Roman" w:hAnsi="Times New Roman"/>
          <w:sz w:val="28"/>
          <w:szCs w:val="28"/>
        </w:rPr>
        <w:t>н</w:t>
      </w:r>
      <w:r w:rsidRPr="00004047">
        <w:rPr>
          <w:rFonts w:ascii="Times New Roman" w:hAnsi="Times New Roman"/>
          <w:sz w:val="28"/>
          <w:szCs w:val="28"/>
        </w:rPr>
        <w:t>овому Кримінально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004047">
        <w:rPr>
          <w:rFonts w:ascii="Times New Roman" w:hAnsi="Times New Roman"/>
          <w:sz w:val="28"/>
          <w:szCs w:val="28"/>
        </w:rPr>
        <w:t>процесуальному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047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і</w:t>
      </w:r>
      <w:r w:rsidRPr="00004047">
        <w:rPr>
          <w:rFonts w:ascii="Times New Roman" w:hAnsi="Times New Roman"/>
          <w:sz w:val="28"/>
          <w:szCs w:val="28"/>
        </w:rPr>
        <w:t xml:space="preserve"> України. </w:t>
      </w:r>
      <w:r>
        <w:rPr>
          <w:rFonts w:ascii="Times New Roman" w:hAnsi="Times New Roman"/>
          <w:sz w:val="28"/>
          <w:szCs w:val="28"/>
        </w:rPr>
        <w:t>Й</w:t>
      </w:r>
      <w:r w:rsidRPr="00004047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ться </w:t>
      </w:r>
      <w:r w:rsidRPr="00004047">
        <w:rPr>
          <w:rFonts w:ascii="Times New Roman" w:hAnsi="Times New Roman"/>
          <w:sz w:val="28"/>
          <w:szCs w:val="28"/>
        </w:rPr>
        <w:t xml:space="preserve"> про дистанційне проведення окремих слідчих</w:t>
      </w:r>
      <w:r>
        <w:rPr>
          <w:rFonts w:ascii="Times New Roman" w:hAnsi="Times New Roman"/>
          <w:sz w:val="28"/>
          <w:szCs w:val="28"/>
        </w:rPr>
        <w:t xml:space="preserve"> (розшукових)</w:t>
      </w:r>
      <w:r w:rsidRPr="00004047">
        <w:rPr>
          <w:rFonts w:ascii="Times New Roman" w:hAnsi="Times New Roman"/>
          <w:sz w:val="28"/>
          <w:szCs w:val="28"/>
        </w:rPr>
        <w:t xml:space="preserve"> дій, а саме</w:t>
      </w:r>
      <w:r>
        <w:rPr>
          <w:rFonts w:ascii="Times New Roman" w:hAnsi="Times New Roman"/>
          <w:sz w:val="28"/>
          <w:szCs w:val="28"/>
        </w:rPr>
        <w:t>:</w:t>
      </w:r>
      <w:r w:rsidRPr="00004047">
        <w:rPr>
          <w:rFonts w:ascii="Times New Roman" w:hAnsi="Times New Roman"/>
          <w:sz w:val="28"/>
          <w:szCs w:val="28"/>
        </w:rPr>
        <w:t xml:space="preserve"> проведення відеоконференцій у порядку і за правилами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047">
        <w:rPr>
          <w:rFonts w:ascii="Times New Roman" w:hAnsi="Times New Roman"/>
          <w:sz w:val="28"/>
          <w:szCs w:val="28"/>
        </w:rPr>
        <w:t xml:space="preserve">ст. 232 і 336 </w:t>
      </w:r>
      <w:r>
        <w:rPr>
          <w:rFonts w:ascii="Times New Roman" w:hAnsi="Times New Roman"/>
          <w:sz w:val="28"/>
          <w:szCs w:val="28"/>
        </w:rPr>
        <w:t>чинного</w:t>
      </w:r>
      <w:r w:rsidRPr="00004047">
        <w:rPr>
          <w:rFonts w:ascii="Times New Roman" w:hAnsi="Times New Roman"/>
          <w:sz w:val="28"/>
          <w:szCs w:val="28"/>
        </w:rPr>
        <w:t xml:space="preserve"> КПК України.</w:t>
      </w:r>
    </w:p>
    <w:p w:rsidR="00F61063" w:rsidRPr="00004047" w:rsidRDefault="00F61063" w:rsidP="00D35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Побутує визначення в</w:t>
      </w:r>
      <w:r w:rsidRPr="00004047">
        <w:rPr>
          <w:rFonts w:ascii="Times New Roman" w:hAnsi="Times New Roman"/>
          <w:sz w:val="28"/>
          <w:szCs w:val="28"/>
        </w:rPr>
        <w:t>ідео-конференці</w:t>
      </w:r>
      <w:r>
        <w:rPr>
          <w:rFonts w:ascii="Times New Roman" w:hAnsi="Times New Roman"/>
          <w:sz w:val="28"/>
          <w:szCs w:val="28"/>
        </w:rPr>
        <w:t>ї як</w:t>
      </w:r>
      <w:r w:rsidRPr="00004047">
        <w:rPr>
          <w:rFonts w:ascii="Times New Roman" w:hAnsi="Times New Roman"/>
          <w:sz w:val="28"/>
          <w:szCs w:val="28"/>
        </w:rPr>
        <w:t xml:space="preserve"> інформаційн</w:t>
      </w:r>
      <w:r>
        <w:rPr>
          <w:rFonts w:ascii="Times New Roman" w:hAnsi="Times New Roman"/>
          <w:sz w:val="28"/>
          <w:szCs w:val="28"/>
        </w:rPr>
        <w:t>ої</w:t>
      </w:r>
      <w:r w:rsidRPr="00004047">
        <w:rPr>
          <w:rFonts w:ascii="Times New Roman" w:hAnsi="Times New Roman"/>
          <w:sz w:val="28"/>
          <w:szCs w:val="28"/>
        </w:rPr>
        <w:t xml:space="preserve"> технологі</w:t>
      </w:r>
      <w:r>
        <w:rPr>
          <w:rFonts w:ascii="Times New Roman" w:hAnsi="Times New Roman"/>
          <w:sz w:val="28"/>
          <w:szCs w:val="28"/>
        </w:rPr>
        <w:t>ї</w:t>
      </w:r>
      <w:r w:rsidRPr="00004047">
        <w:rPr>
          <w:rFonts w:ascii="Times New Roman" w:hAnsi="Times New Roman"/>
          <w:sz w:val="28"/>
          <w:szCs w:val="28"/>
        </w:rPr>
        <w:t>, що забезпечує одночасно двосторонню передачу, обробку, перетворення і візуалізацію інтерактивної інформації на відстань в режимі реального часу з</w:t>
      </w:r>
      <w:r>
        <w:rPr>
          <w:rFonts w:ascii="Times New Roman" w:hAnsi="Times New Roman"/>
          <w:sz w:val="28"/>
          <w:szCs w:val="28"/>
        </w:rPr>
        <w:t>а</w:t>
      </w:r>
      <w:r w:rsidRPr="00004047">
        <w:rPr>
          <w:rFonts w:ascii="Times New Roman" w:hAnsi="Times New Roman"/>
          <w:sz w:val="28"/>
          <w:szCs w:val="28"/>
        </w:rPr>
        <w:t xml:space="preserve"> допомогою апаратно-програмних засобів обчислювальної техніки.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1063" w:rsidRPr="00004047" w:rsidRDefault="00F61063" w:rsidP="00D35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047">
        <w:rPr>
          <w:rFonts w:ascii="Times New Roman" w:hAnsi="Times New Roman"/>
          <w:sz w:val="28"/>
          <w:szCs w:val="28"/>
        </w:rPr>
        <w:t>Під відеоконференцією у кримінальному провадженні слід розуміти особливу процедуру, що виконується за посередництвом телекомунікаційних технологій, при якій спілкування у вигляді обміну аудіо- і відеоінформацією між віддаленими учасниками слідчої дії відбуваються на відстані (дистанційно), але в режимі реального часу</w:t>
      </w:r>
      <w:r w:rsidRPr="00AE2945">
        <w:rPr>
          <w:rFonts w:ascii="Times New Roman" w:hAnsi="Times New Roman"/>
          <w:sz w:val="28"/>
          <w:szCs w:val="28"/>
        </w:rPr>
        <w:t xml:space="preserve"> [1]</w:t>
      </w:r>
      <w:r w:rsidRPr="00004047">
        <w:rPr>
          <w:rFonts w:ascii="Times New Roman" w:hAnsi="Times New Roman"/>
          <w:sz w:val="28"/>
          <w:szCs w:val="28"/>
        </w:rPr>
        <w:t>.</w:t>
      </w:r>
    </w:p>
    <w:p w:rsidR="00F61063" w:rsidRPr="00004047" w:rsidRDefault="00F61063" w:rsidP="00D35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ст. 232 КПК України, з</w:t>
      </w:r>
      <w:r w:rsidRPr="00004047">
        <w:rPr>
          <w:rFonts w:ascii="Times New Roman" w:hAnsi="Times New Roman"/>
          <w:sz w:val="28"/>
          <w:szCs w:val="28"/>
        </w:rPr>
        <w:t>акон дозволяє проведення тільки двох слідчих дій у режимі відеоконференції — допиту осіб (у тому числі одночасний допит двох чи більше вже допитаних осіб) та впізнання осіб чи речей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945">
        <w:rPr>
          <w:rFonts w:ascii="Times New Roman" w:hAnsi="Times New Roman"/>
          <w:sz w:val="28"/>
          <w:szCs w:val="28"/>
        </w:rPr>
        <w:t>[1]</w:t>
      </w:r>
      <w:r w:rsidRPr="00004047">
        <w:rPr>
          <w:rFonts w:ascii="Times New Roman" w:hAnsi="Times New Roman"/>
          <w:sz w:val="28"/>
          <w:szCs w:val="28"/>
        </w:rPr>
        <w:t>.</w:t>
      </w:r>
    </w:p>
    <w:p w:rsidR="00F61063" w:rsidRPr="00004047" w:rsidRDefault="00F61063" w:rsidP="00D35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047">
        <w:rPr>
          <w:rFonts w:ascii="Times New Roman" w:hAnsi="Times New Roman"/>
          <w:sz w:val="28"/>
          <w:szCs w:val="28"/>
        </w:rPr>
        <w:t xml:space="preserve">Аналізуючи можливість проведення таких слідчих дій, </w:t>
      </w:r>
      <w:r>
        <w:rPr>
          <w:rFonts w:ascii="Times New Roman" w:hAnsi="Times New Roman"/>
          <w:sz w:val="28"/>
          <w:szCs w:val="28"/>
        </w:rPr>
        <w:t>ми</w:t>
      </w:r>
      <w:r w:rsidRPr="00004047">
        <w:rPr>
          <w:rFonts w:ascii="Times New Roman" w:hAnsi="Times New Roman"/>
          <w:sz w:val="28"/>
          <w:szCs w:val="28"/>
        </w:rPr>
        <w:t xml:space="preserve"> звер</w:t>
      </w:r>
      <w:r>
        <w:rPr>
          <w:rFonts w:ascii="Times New Roman" w:hAnsi="Times New Roman"/>
          <w:sz w:val="28"/>
          <w:szCs w:val="28"/>
        </w:rPr>
        <w:t>таємо</w:t>
      </w:r>
      <w:r w:rsidRPr="00004047">
        <w:rPr>
          <w:rFonts w:ascii="Times New Roman" w:hAnsi="Times New Roman"/>
          <w:sz w:val="28"/>
          <w:szCs w:val="28"/>
        </w:rPr>
        <w:t xml:space="preserve"> увагу саме на  технічну складову цього процесу.</w:t>
      </w:r>
    </w:p>
    <w:p w:rsidR="00F61063" w:rsidRPr="003C1C28" w:rsidRDefault="00F61063" w:rsidP="00D35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Виходячи із змісту</w:t>
      </w:r>
      <w:r w:rsidRPr="00004047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04047">
        <w:rPr>
          <w:rFonts w:ascii="Times New Roman" w:hAnsi="Times New Roman"/>
          <w:sz w:val="28"/>
          <w:szCs w:val="28"/>
        </w:rPr>
        <w:t>3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047">
        <w:rPr>
          <w:rFonts w:ascii="Times New Roman" w:hAnsi="Times New Roman"/>
          <w:sz w:val="28"/>
          <w:szCs w:val="28"/>
        </w:rPr>
        <w:t>ст. 232 і 336 КПК України, використання дистанційно</w:t>
      </w:r>
      <w:r>
        <w:rPr>
          <w:rFonts w:ascii="Times New Roman" w:hAnsi="Times New Roman"/>
          <w:sz w:val="28"/>
          <w:szCs w:val="28"/>
        </w:rPr>
        <w:t>го</w:t>
      </w:r>
      <w:r w:rsidRPr="0000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провадження у </w:t>
      </w:r>
      <w:r w:rsidRPr="00004047">
        <w:rPr>
          <w:rFonts w:ascii="Times New Roman" w:hAnsi="Times New Roman"/>
          <w:sz w:val="28"/>
          <w:szCs w:val="28"/>
        </w:rPr>
        <w:t xml:space="preserve">досудовому розслідуванні повинно забезпечувати належну якість зображення і звуку. При цьому, ми </w:t>
      </w:r>
      <w:r>
        <w:rPr>
          <w:rFonts w:ascii="Times New Roman" w:hAnsi="Times New Roman"/>
          <w:sz w:val="28"/>
          <w:szCs w:val="28"/>
        </w:rPr>
        <w:t xml:space="preserve">погоджуємося </w:t>
      </w:r>
      <w:r w:rsidRPr="00004047">
        <w:rPr>
          <w:rFonts w:ascii="Times New Roman" w:hAnsi="Times New Roman"/>
          <w:sz w:val="28"/>
          <w:szCs w:val="28"/>
        </w:rPr>
        <w:t xml:space="preserve"> з думкою </w:t>
      </w:r>
      <w:r>
        <w:rPr>
          <w:rFonts w:ascii="Times New Roman" w:hAnsi="Times New Roman"/>
          <w:sz w:val="28"/>
          <w:szCs w:val="28"/>
        </w:rPr>
        <w:t xml:space="preserve">К. </w:t>
      </w:r>
      <w:r w:rsidRPr="00004047">
        <w:rPr>
          <w:rFonts w:ascii="Times New Roman" w:hAnsi="Times New Roman"/>
          <w:sz w:val="28"/>
          <w:szCs w:val="28"/>
        </w:rPr>
        <w:t>Казак стосовно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047">
        <w:rPr>
          <w:rFonts w:ascii="Times New Roman" w:hAnsi="Times New Roman"/>
          <w:sz w:val="28"/>
          <w:szCs w:val="28"/>
        </w:rPr>
        <w:t xml:space="preserve">того, що </w:t>
      </w:r>
      <w:r>
        <w:rPr>
          <w:rFonts w:ascii="Times New Roman" w:hAnsi="Times New Roman"/>
          <w:sz w:val="28"/>
          <w:szCs w:val="28"/>
        </w:rPr>
        <w:t xml:space="preserve">роз’яснення </w:t>
      </w:r>
      <w:r w:rsidRPr="00004047">
        <w:rPr>
          <w:rFonts w:ascii="Times New Roman" w:hAnsi="Times New Roman"/>
          <w:sz w:val="28"/>
          <w:szCs w:val="28"/>
        </w:rPr>
        <w:t xml:space="preserve"> терміну «належна якість» </w:t>
      </w:r>
      <w:r>
        <w:rPr>
          <w:rFonts w:ascii="Times New Roman" w:hAnsi="Times New Roman"/>
          <w:sz w:val="28"/>
          <w:szCs w:val="28"/>
        </w:rPr>
        <w:t xml:space="preserve">у Кодексі не врегульовано. </w:t>
      </w:r>
      <w:r w:rsidRPr="00004047">
        <w:rPr>
          <w:rFonts w:ascii="Times New Roman" w:hAnsi="Times New Roman"/>
          <w:sz w:val="28"/>
          <w:szCs w:val="28"/>
        </w:rPr>
        <w:t xml:space="preserve">Аналіз норм, </w:t>
      </w:r>
      <w:r>
        <w:rPr>
          <w:rFonts w:ascii="Times New Roman" w:hAnsi="Times New Roman"/>
          <w:sz w:val="28"/>
          <w:szCs w:val="28"/>
        </w:rPr>
        <w:t xml:space="preserve">які </w:t>
      </w:r>
      <w:r w:rsidRPr="00004047">
        <w:rPr>
          <w:rFonts w:ascii="Times New Roman" w:hAnsi="Times New Roman"/>
          <w:sz w:val="28"/>
          <w:szCs w:val="28"/>
        </w:rPr>
        <w:t>регламентую</w:t>
      </w:r>
      <w:r>
        <w:rPr>
          <w:rFonts w:ascii="Times New Roman" w:hAnsi="Times New Roman"/>
          <w:sz w:val="28"/>
          <w:szCs w:val="28"/>
        </w:rPr>
        <w:t>ть</w:t>
      </w:r>
      <w:r w:rsidRPr="00004047">
        <w:rPr>
          <w:rFonts w:ascii="Times New Roman" w:hAnsi="Times New Roman"/>
          <w:sz w:val="28"/>
          <w:szCs w:val="28"/>
        </w:rPr>
        <w:t xml:space="preserve"> процедуру </w:t>
      </w:r>
      <w:r>
        <w:rPr>
          <w:rFonts w:ascii="Times New Roman" w:hAnsi="Times New Roman"/>
          <w:sz w:val="28"/>
          <w:szCs w:val="28"/>
        </w:rPr>
        <w:t xml:space="preserve">відео конференції </w:t>
      </w:r>
      <w:r w:rsidRPr="00004047">
        <w:rPr>
          <w:rFonts w:ascii="Times New Roman" w:hAnsi="Times New Roman"/>
          <w:sz w:val="28"/>
          <w:szCs w:val="28"/>
        </w:rPr>
        <w:t>дозволяє дійти висновку, що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047">
        <w:rPr>
          <w:rFonts w:ascii="Times New Roman" w:hAnsi="Times New Roman"/>
          <w:sz w:val="28"/>
          <w:szCs w:val="28"/>
        </w:rPr>
        <w:t xml:space="preserve">належна якість зображення - це </w:t>
      </w:r>
      <w:r>
        <w:rPr>
          <w:rFonts w:ascii="Times New Roman" w:hAnsi="Times New Roman"/>
          <w:sz w:val="28"/>
          <w:szCs w:val="28"/>
        </w:rPr>
        <w:t xml:space="preserve">те, що </w:t>
      </w:r>
      <w:r w:rsidRPr="0000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дає можливість</w:t>
      </w:r>
      <w:r w:rsidRPr="00004047">
        <w:rPr>
          <w:rFonts w:ascii="Times New Roman" w:hAnsi="Times New Roman"/>
          <w:sz w:val="28"/>
          <w:szCs w:val="28"/>
        </w:rPr>
        <w:t xml:space="preserve"> однозначно ідентифікувати особу або речі (якщо йдеться про впізнання речей) </w:t>
      </w:r>
      <w:r>
        <w:rPr>
          <w:rFonts w:ascii="Times New Roman" w:hAnsi="Times New Roman"/>
          <w:sz w:val="28"/>
          <w:szCs w:val="28"/>
        </w:rPr>
        <w:t>за</w:t>
      </w:r>
      <w:r w:rsidRPr="00004047">
        <w:rPr>
          <w:rFonts w:ascii="Times New Roman" w:hAnsi="Times New Roman"/>
          <w:sz w:val="28"/>
          <w:szCs w:val="28"/>
        </w:rPr>
        <w:t xml:space="preserve"> зображенн</w:t>
      </w:r>
      <w:r>
        <w:rPr>
          <w:rFonts w:ascii="Times New Roman" w:hAnsi="Times New Roman"/>
          <w:sz w:val="28"/>
          <w:szCs w:val="28"/>
        </w:rPr>
        <w:t>ям</w:t>
      </w:r>
      <w:r w:rsidRPr="00004047">
        <w:rPr>
          <w:rFonts w:ascii="Times New Roman" w:hAnsi="Times New Roman"/>
          <w:sz w:val="28"/>
          <w:szCs w:val="28"/>
        </w:rPr>
        <w:t xml:space="preserve"> учасниками процесу та зафіксувати це</w:t>
      </w:r>
      <w:r>
        <w:rPr>
          <w:rFonts w:ascii="Times New Roman" w:hAnsi="Times New Roman"/>
          <w:sz w:val="28"/>
          <w:szCs w:val="28"/>
        </w:rPr>
        <w:t>й процес</w:t>
      </w:r>
      <w:r w:rsidRPr="00004047">
        <w:rPr>
          <w:rFonts w:ascii="Times New Roman" w:hAnsi="Times New Roman"/>
          <w:sz w:val="28"/>
          <w:szCs w:val="28"/>
        </w:rPr>
        <w:t xml:space="preserve"> технічними засобами з </w:t>
      </w:r>
      <w:r>
        <w:rPr>
          <w:rFonts w:ascii="Times New Roman" w:hAnsi="Times New Roman"/>
          <w:sz w:val="28"/>
          <w:szCs w:val="28"/>
        </w:rPr>
        <w:t>наступною</w:t>
      </w:r>
      <w:r w:rsidRPr="00004047">
        <w:rPr>
          <w:rFonts w:ascii="Times New Roman" w:hAnsi="Times New Roman"/>
          <w:sz w:val="28"/>
          <w:szCs w:val="28"/>
        </w:rPr>
        <w:t xml:space="preserve"> можливіст</w:t>
      </w:r>
      <w:r>
        <w:rPr>
          <w:rFonts w:ascii="Times New Roman" w:hAnsi="Times New Roman"/>
          <w:sz w:val="28"/>
          <w:szCs w:val="28"/>
        </w:rPr>
        <w:t>ю її</w:t>
      </w:r>
      <w:r w:rsidRPr="0000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ототожнення.</w:t>
      </w:r>
      <w:r w:rsidRPr="00004047">
        <w:rPr>
          <w:rFonts w:ascii="Times New Roman" w:hAnsi="Times New Roman"/>
          <w:sz w:val="28"/>
          <w:szCs w:val="28"/>
        </w:rPr>
        <w:t xml:space="preserve"> Належна якість звуку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047">
        <w:rPr>
          <w:rFonts w:ascii="Times New Roman" w:hAnsi="Times New Roman"/>
          <w:sz w:val="28"/>
          <w:szCs w:val="28"/>
        </w:rPr>
        <w:t>- це звук,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047">
        <w:rPr>
          <w:rFonts w:ascii="Times New Roman" w:hAnsi="Times New Roman"/>
          <w:sz w:val="28"/>
          <w:szCs w:val="28"/>
        </w:rPr>
        <w:t>який дозв</w:t>
      </w:r>
      <w:r>
        <w:rPr>
          <w:rFonts w:ascii="Times New Roman" w:hAnsi="Times New Roman"/>
          <w:sz w:val="28"/>
          <w:szCs w:val="28"/>
        </w:rPr>
        <w:t>о</w:t>
      </w:r>
      <w:r w:rsidRPr="00004047">
        <w:rPr>
          <w:rFonts w:ascii="Times New Roman" w:hAnsi="Times New Roman"/>
          <w:sz w:val="28"/>
          <w:szCs w:val="28"/>
        </w:rPr>
        <w:t>ляє чітко та розбірливо розрізняти покази допиту</w:t>
      </w:r>
      <w:r>
        <w:rPr>
          <w:rFonts w:ascii="Times New Roman" w:hAnsi="Times New Roman"/>
          <w:sz w:val="28"/>
          <w:szCs w:val="28"/>
        </w:rPr>
        <w:t>ван</w:t>
      </w:r>
      <w:r w:rsidRPr="00004047">
        <w:rPr>
          <w:rFonts w:ascii="Times New Roman" w:hAnsi="Times New Roman"/>
          <w:sz w:val="28"/>
          <w:szCs w:val="28"/>
        </w:rPr>
        <w:t xml:space="preserve">ої особи учасниками процесу і зафіксувати його технічними засобами з </w:t>
      </w:r>
      <w:r>
        <w:rPr>
          <w:rFonts w:ascii="Times New Roman" w:hAnsi="Times New Roman"/>
          <w:sz w:val="28"/>
          <w:szCs w:val="28"/>
        </w:rPr>
        <w:t>наступною</w:t>
      </w:r>
      <w:r w:rsidRPr="00004047">
        <w:rPr>
          <w:rFonts w:ascii="Times New Roman" w:hAnsi="Times New Roman"/>
          <w:sz w:val="28"/>
          <w:szCs w:val="28"/>
        </w:rPr>
        <w:t xml:space="preserve"> ідентифікацією </w:t>
      </w:r>
      <w:r>
        <w:rPr>
          <w:rFonts w:ascii="Times New Roman" w:hAnsi="Times New Roman"/>
          <w:sz w:val="28"/>
          <w:szCs w:val="28"/>
        </w:rPr>
        <w:t xml:space="preserve">особи, яку </w:t>
      </w:r>
      <w:r w:rsidRPr="00004047">
        <w:rPr>
          <w:rFonts w:ascii="Times New Roman" w:hAnsi="Times New Roman"/>
          <w:sz w:val="28"/>
          <w:szCs w:val="28"/>
        </w:rPr>
        <w:t>допиту</w:t>
      </w:r>
      <w:r>
        <w:rPr>
          <w:rFonts w:ascii="Times New Roman" w:hAnsi="Times New Roman"/>
          <w:sz w:val="28"/>
          <w:szCs w:val="28"/>
        </w:rPr>
        <w:t>ють,</w:t>
      </w:r>
      <w:r w:rsidRPr="0000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00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ознаками голосу</w:t>
      </w:r>
      <w:r w:rsidRPr="003C1C28">
        <w:rPr>
          <w:rFonts w:ascii="Times New Roman" w:hAnsi="Times New Roman"/>
          <w:sz w:val="28"/>
          <w:szCs w:val="28"/>
        </w:rPr>
        <w:t xml:space="preserve"> [2].</w:t>
      </w:r>
    </w:p>
    <w:p w:rsidR="00F61063" w:rsidRPr="00004047" w:rsidRDefault="00F61063" w:rsidP="00D35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047">
        <w:rPr>
          <w:rFonts w:ascii="Times New Roman" w:hAnsi="Times New Roman"/>
          <w:sz w:val="28"/>
          <w:szCs w:val="28"/>
        </w:rPr>
        <w:t xml:space="preserve">Не розглядаючи </w:t>
      </w:r>
      <w:r>
        <w:rPr>
          <w:rFonts w:ascii="Times New Roman" w:hAnsi="Times New Roman"/>
          <w:sz w:val="28"/>
          <w:szCs w:val="28"/>
        </w:rPr>
        <w:t>дане</w:t>
      </w:r>
      <w:r w:rsidRPr="00004047">
        <w:rPr>
          <w:rFonts w:ascii="Times New Roman" w:hAnsi="Times New Roman"/>
          <w:sz w:val="28"/>
          <w:szCs w:val="28"/>
        </w:rPr>
        <w:t xml:space="preserve"> питання у комплексі, більш детально зупинимося на можливості проведення впізнання речей у режимі відеоконференції під час досудового розслідування</w:t>
      </w:r>
      <w:r>
        <w:rPr>
          <w:rFonts w:ascii="Times New Roman" w:hAnsi="Times New Roman"/>
          <w:sz w:val="28"/>
          <w:szCs w:val="28"/>
        </w:rPr>
        <w:t xml:space="preserve"> та особливостях цього процесу.</w:t>
      </w:r>
    </w:p>
    <w:p w:rsidR="00F61063" w:rsidRPr="007D7FE8" w:rsidRDefault="00F61063" w:rsidP="00D35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004047">
        <w:rPr>
          <w:rFonts w:ascii="Times New Roman" w:hAnsi="Times New Roman"/>
          <w:sz w:val="28"/>
          <w:szCs w:val="28"/>
        </w:rPr>
        <w:t xml:space="preserve">еобхідно зазначити, що під час </w:t>
      </w:r>
      <w:r>
        <w:rPr>
          <w:rFonts w:ascii="Times New Roman" w:hAnsi="Times New Roman"/>
          <w:sz w:val="28"/>
          <w:szCs w:val="28"/>
        </w:rPr>
        <w:t xml:space="preserve">проведення відеоконференцій виникає низка проблемних питань, які ускладнюють органам, що здійснюють кримінальне провадження, належно отримувати електронну інформацію.   Зокрема, це викликано технічними погрішностями зображення, що спричиняють </w:t>
      </w:r>
      <w:r w:rsidRPr="00004047">
        <w:rPr>
          <w:rFonts w:ascii="Times New Roman" w:hAnsi="Times New Roman"/>
          <w:sz w:val="28"/>
          <w:szCs w:val="28"/>
        </w:rPr>
        <w:t>кольоро</w:t>
      </w:r>
      <w:r>
        <w:rPr>
          <w:rFonts w:ascii="Times New Roman" w:hAnsi="Times New Roman"/>
          <w:sz w:val="28"/>
          <w:szCs w:val="28"/>
        </w:rPr>
        <w:t>ві викривлення</w:t>
      </w:r>
      <w:r w:rsidRPr="000040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Науковці - фізики зазнача</w:t>
      </w:r>
      <w:r w:rsidRPr="00004047">
        <w:rPr>
          <w:rFonts w:ascii="Times New Roman" w:hAnsi="Times New Roman"/>
          <w:sz w:val="28"/>
          <w:szCs w:val="28"/>
        </w:rPr>
        <w:t xml:space="preserve">ють, що незважаючи  на технічний </w:t>
      </w:r>
      <w:r>
        <w:rPr>
          <w:rFonts w:ascii="Times New Roman" w:hAnsi="Times New Roman"/>
          <w:sz w:val="28"/>
          <w:szCs w:val="28"/>
        </w:rPr>
        <w:t>розвиток галузі</w:t>
      </w:r>
      <w:r w:rsidRPr="00004047">
        <w:rPr>
          <w:rFonts w:ascii="Times New Roman" w:hAnsi="Times New Roman"/>
          <w:sz w:val="28"/>
          <w:szCs w:val="28"/>
        </w:rPr>
        <w:t xml:space="preserve"> телевізійної техніки, який посилює якість телевізійного зображення, існує погіршуючий фактор кольороспри</w:t>
      </w:r>
      <w:r>
        <w:rPr>
          <w:rFonts w:ascii="Times New Roman" w:hAnsi="Times New Roman"/>
          <w:sz w:val="28"/>
          <w:szCs w:val="28"/>
        </w:rPr>
        <w:t>йн</w:t>
      </w:r>
      <w:r w:rsidRPr="00004047">
        <w:rPr>
          <w:rFonts w:ascii="Times New Roman" w:hAnsi="Times New Roman"/>
          <w:sz w:val="28"/>
          <w:szCs w:val="28"/>
        </w:rPr>
        <w:t>яття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047">
        <w:rPr>
          <w:rFonts w:ascii="Times New Roman" w:hAnsi="Times New Roman"/>
          <w:sz w:val="28"/>
          <w:szCs w:val="28"/>
        </w:rPr>
        <w:t xml:space="preserve"> на екрані телеприймача. Ц</w:t>
      </w:r>
      <w:r w:rsidRPr="008425D6">
        <w:rPr>
          <w:rFonts w:ascii="Times New Roman" w:hAnsi="Times New Roman"/>
          <w:sz w:val="28"/>
          <w:szCs w:val="28"/>
        </w:rPr>
        <w:t>и</w:t>
      </w:r>
      <w:r w:rsidRPr="00004047">
        <w:rPr>
          <w:rFonts w:ascii="Times New Roman" w:hAnsi="Times New Roman"/>
          <w:sz w:val="28"/>
          <w:szCs w:val="28"/>
        </w:rPr>
        <w:t>м фактором є зовнішнє засвічування під час перегляду</w:t>
      </w:r>
      <w:r>
        <w:rPr>
          <w:rFonts w:ascii="Times New Roman" w:hAnsi="Times New Roman"/>
          <w:sz w:val="28"/>
          <w:szCs w:val="28"/>
        </w:rPr>
        <w:t xml:space="preserve"> відеоматеріалу</w:t>
      </w:r>
      <w:r w:rsidRPr="00004047">
        <w:rPr>
          <w:rFonts w:ascii="Times New Roman" w:hAnsi="Times New Roman"/>
          <w:sz w:val="28"/>
          <w:szCs w:val="28"/>
        </w:rPr>
        <w:t xml:space="preserve">. У деяких випадках зовнішнє засвічування екрану  телеприймача практично </w:t>
      </w:r>
      <w:r>
        <w:rPr>
          <w:rFonts w:ascii="Times New Roman" w:hAnsi="Times New Roman"/>
          <w:sz w:val="28"/>
          <w:szCs w:val="28"/>
        </w:rPr>
        <w:t>є</w:t>
      </w:r>
      <w:r w:rsidRPr="00004047">
        <w:rPr>
          <w:rFonts w:ascii="Times New Roman" w:hAnsi="Times New Roman"/>
          <w:sz w:val="28"/>
          <w:szCs w:val="28"/>
        </w:rPr>
        <w:t xml:space="preserve"> малозалеж</w:t>
      </w:r>
      <w:r>
        <w:rPr>
          <w:rFonts w:ascii="Times New Roman" w:hAnsi="Times New Roman"/>
          <w:sz w:val="28"/>
          <w:szCs w:val="28"/>
        </w:rPr>
        <w:t>ними</w:t>
      </w:r>
      <w:r w:rsidRPr="00004047">
        <w:rPr>
          <w:rFonts w:ascii="Times New Roman" w:hAnsi="Times New Roman"/>
          <w:sz w:val="28"/>
          <w:szCs w:val="28"/>
        </w:rPr>
        <w:t xml:space="preserve"> від людини,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047">
        <w:rPr>
          <w:rFonts w:ascii="Times New Roman" w:hAnsi="Times New Roman"/>
          <w:sz w:val="28"/>
          <w:szCs w:val="28"/>
        </w:rPr>
        <w:t xml:space="preserve">наприклад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004047">
        <w:rPr>
          <w:rFonts w:ascii="Times New Roman" w:hAnsi="Times New Roman"/>
          <w:sz w:val="28"/>
          <w:szCs w:val="28"/>
        </w:rPr>
        <w:t>перегляд</w:t>
      </w:r>
      <w:r>
        <w:rPr>
          <w:rFonts w:ascii="Times New Roman" w:hAnsi="Times New Roman"/>
          <w:sz w:val="28"/>
          <w:szCs w:val="28"/>
        </w:rPr>
        <w:t>і</w:t>
      </w:r>
      <w:r w:rsidRPr="00004047">
        <w:rPr>
          <w:rFonts w:ascii="Times New Roman" w:hAnsi="Times New Roman"/>
          <w:sz w:val="28"/>
          <w:szCs w:val="28"/>
        </w:rPr>
        <w:t xml:space="preserve">  у денний час</w:t>
      </w:r>
      <w:r>
        <w:rPr>
          <w:rFonts w:ascii="Times New Roman" w:hAnsi="Times New Roman"/>
          <w:sz w:val="28"/>
          <w:szCs w:val="28"/>
        </w:rPr>
        <w:t>, коли р</w:t>
      </w:r>
      <w:r w:rsidRPr="00004047">
        <w:rPr>
          <w:rFonts w:ascii="Times New Roman" w:hAnsi="Times New Roman"/>
          <w:sz w:val="28"/>
          <w:szCs w:val="28"/>
        </w:rPr>
        <w:t xml:space="preserve">івень засвічування та </w:t>
      </w:r>
      <w:r>
        <w:rPr>
          <w:rFonts w:ascii="Times New Roman" w:hAnsi="Times New Roman"/>
          <w:sz w:val="28"/>
          <w:szCs w:val="28"/>
        </w:rPr>
        <w:t>його</w:t>
      </w:r>
      <w:r w:rsidRPr="00004047">
        <w:rPr>
          <w:rFonts w:ascii="Times New Roman" w:hAnsi="Times New Roman"/>
          <w:sz w:val="28"/>
          <w:szCs w:val="28"/>
        </w:rPr>
        <w:t xml:space="preserve"> оптичний спектр (кольорова температура) залежать від погодних умов</w:t>
      </w:r>
      <w:r w:rsidRPr="008425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що впливають на якість транслювання відеоматеріалів</w:t>
      </w:r>
      <w:r w:rsidRPr="0000404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Натомість, у</w:t>
      </w:r>
      <w:r w:rsidRPr="00004047">
        <w:rPr>
          <w:rFonts w:ascii="Times New Roman" w:hAnsi="Times New Roman"/>
          <w:sz w:val="28"/>
          <w:szCs w:val="28"/>
        </w:rPr>
        <w:t xml:space="preserve"> вечірній час людина може певною мірою регулювати рівень освітленості приміщення, у якому проводиться перегляд. Таким чином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4047">
        <w:rPr>
          <w:rFonts w:ascii="Times New Roman" w:hAnsi="Times New Roman"/>
          <w:sz w:val="28"/>
          <w:szCs w:val="28"/>
        </w:rPr>
        <w:t xml:space="preserve">проблему кольорових  викривлень не можна </w:t>
      </w:r>
      <w:r>
        <w:rPr>
          <w:rFonts w:ascii="Times New Roman" w:hAnsi="Times New Roman"/>
          <w:sz w:val="28"/>
          <w:szCs w:val="28"/>
        </w:rPr>
        <w:t xml:space="preserve">розв’язати </w:t>
      </w:r>
      <w:r w:rsidRPr="00004047">
        <w:rPr>
          <w:rFonts w:ascii="Times New Roman" w:hAnsi="Times New Roman"/>
          <w:sz w:val="28"/>
          <w:szCs w:val="28"/>
        </w:rPr>
        <w:t>методом поліпшення якісних характеристик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047">
        <w:rPr>
          <w:rFonts w:ascii="Times New Roman" w:hAnsi="Times New Roman"/>
          <w:sz w:val="28"/>
          <w:szCs w:val="28"/>
        </w:rPr>
        <w:t xml:space="preserve">як каналу зв'язку, так і </w:t>
      </w:r>
      <w:r>
        <w:rPr>
          <w:rFonts w:ascii="Times New Roman" w:hAnsi="Times New Roman"/>
          <w:sz w:val="28"/>
          <w:szCs w:val="28"/>
        </w:rPr>
        <w:t>обладнання</w:t>
      </w:r>
      <w:r w:rsidRPr="00004047">
        <w:rPr>
          <w:rFonts w:ascii="Times New Roman" w:hAnsi="Times New Roman"/>
          <w:sz w:val="28"/>
          <w:szCs w:val="28"/>
        </w:rPr>
        <w:t xml:space="preserve"> телецентру і телевізійних приймачів. </w:t>
      </w:r>
      <w:r>
        <w:rPr>
          <w:rFonts w:ascii="Times New Roman" w:hAnsi="Times New Roman"/>
          <w:sz w:val="28"/>
          <w:szCs w:val="28"/>
        </w:rPr>
        <w:t xml:space="preserve">У сучасних  </w:t>
      </w:r>
      <w:r w:rsidRPr="00004047">
        <w:rPr>
          <w:rFonts w:ascii="Times New Roman" w:hAnsi="Times New Roman"/>
          <w:sz w:val="28"/>
          <w:szCs w:val="28"/>
        </w:rPr>
        <w:t>телевізор</w:t>
      </w:r>
      <w:r>
        <w:rPr>
          <w:rFonts w:ascii="Times New Roman" w:hAnsi="Times New Roman"/>
          <w:sz w:val="28"/>
          <w:szCs w:val="28"/>
        </w:rPr>
        <w:t xml:space="preserve">ів </w:t>
      </w:r>
      <w:r w:rsidRPr="00004047">
        <w:rPr>
          <w:rFonts w:ascii="Times New Roman" w:hAnsi="Times New Roman"/>
          <w:sz w:val="28"/>
          <w:szCs w:val="28"/>
        </w:rPr>
        <w:t>на передній панелі встановлен</w:t>
      </w:r>
      <w:r>
        <w:rPr>
          <w:rFonts w:ascii="Times New Roman" w:hAnsi="Times New Roman"/>
          <w:sz w:val="28"/>
          <w:szCs w:val="28"/>
        </w:rPr>
        <w:t>о</w:t>
      </w:r>
      <w:r w:rsidRPr="00004047">
        <w:rPr>
          <w:rFonts w:ascii="Times New Roman" w:hAnsi="Times New Roman"/>
          <w:sz w:val="28"/>
          <w:szCs w:val="28"/>
        </w:rPr>
        <w:t xml:space="preserve"> фотометр, який дозволяє</w:t>
      </w:r>
      <w:r>
        <w:rPr>
          <w:rFonts w:ascii="Times New Roman" w:hAnsi="Times New Roman"/>
          <w:sz w:val="28"/>
          <w:szCs w:val="28"/>
        </w:rPr>
        <w:t xml:space="preserve"> автоматично </w:t>
      </w:r>
      <w:r w:rsidRPr="00004047">
        <w:rPr>
          <w:rFonts w:ascii="Times New Roman" w:hAnsi="Times New Roman"/>
          <w:sz w:val="28"/>
          <w:szCs w:val="28"/>
        </w:rPr>
        <w:t>вимірювати яскравість зовнішнього освітлення</w:t>
      </w:r>
      <w:r>
        <w:rPr>
          <w:rFonts w:ascii="Times New Roman" w:hAnsi="Times New Roman"/>
          <w:sz w:val="28"/>
          <w:szCs w:val="28"/>
        </w:rPr>
        <w:t>,</w:t>
      </w:r>
      <w:r w:rsidRPr="0000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 w:rsidRPr="00004047">
        <w:rPr>
          <w:rFonts w:ascii="Times New Roman" w:hAnsi="Times New Roman"/>
          <w:sz w:val="28"/>
          <w:szCs w:val="28"/>
        </w:rPr>
        <w:t xml:space="preserve"> регулю</w:t>
      </w:r>
      <w:r>
        <w:rPr>
          <w:rFonts w:ascii="Times New Roman" w:hAnsi="Times New Roman"/>
          <w:sz w:val="28"/>
          <w:szCs w:val="28"/>
        </w:rPr>
        <w:t>вати</w:t>
      </w:r>
      <w:r w:rsidRPr="00004047">
        <w:rPr>
          <w:rFonts w:ascii="Times New Roman" w:hAnsi="Times New Roman"/>
          <w:sz w:val="28"/>
          <w:szCs w:val="28"/>
        </w:rPr>
        <w:t xml:space="preserve">  контрастність телевізійного зображення. Це деяк</w:t>
      </w:r>
      <w:r>
        <w:rPr>
          <w:rFonts w:ascii="Times New Roman" w:hAnsi="Times New Roman"/>
          <w:sz w:val="28"/>
          <w:szCs w:val="28"/>
        </w:rPr>
        <w:t>ою</w:t>
      </w:r>
      <w:r w:rsidRPr="00004047">
        <w:rPr>
          <w:rFonts w:ascii="Times New Roman" w:hAnsi="Times New Roman"/>
          <w:sz w:val="28"/>
          <w:szCs w:val="28"/>
        </w:rPr>
        <w:t xml:space="preserve"> мір</w:t>
      </w:r>
      <w:r>
        <w:rPr>
          <w:rFonts w:ascii="Times New Roman" w:hAnsi="Times New Roman"/>
          <w:sz w:val="28"/>
          <w:szCs w:val="28"/>
        </w:rPr>
        <w:t>ою</w:t>
      </w:r>
      <w:r w:rsidRPr="00004047">
        <w:rPr>
          <w:rFonts w:ascii="Times New Roman" w:hAnsi="Times New Roman"/>
          <w:sz w:val="28"/>
          <w:szCs w:val="28"/>
        </w:rPr>
        <w:t xml:space="preserve"> знімає частину поставленої проблеми, але повного і достатнього</w:t>
      </w:r>
      <w:r>
        <w:rPr>
          <w:rFonts w:ascii="Times New Roman" w:hAnsi="Times New Roman"/>
          <w:sz w:val="28"/>
          <w:szCs w:val="28"/>
        </w:rPr>
        <w:t xml:space="preserve"> її розв’язання не дає</w:t>
      </w:r>
      <w:r w:rsidRPr="007D7FE8">
        <w:rPr>
          <w:rFonts w:ascii="Times New Roman" w:hAnsi="Times New Roman"/>
          <w:sz w:val="28"/>
          <w:szCs w:val="28"/>
          <w:lang w:val="ru-RU"/>
        </w:rPr>
        <w:t xml:space="preserve"> [3]</w:t>
      </w:r>
      <w:r>
        <w:rPr>
          <w:rFonts w:ascii="Times New Roman" w:hAnsi="Times New Roman"/>
          <w:sz w:val="28"/>
          <w:szCs w:val="28"/>
        </w:rPr>
        <w:t>.</w:t>
      </w:r>
    </w:p>
    <w:p w:rsidR="00F61063" w:rsidRDefault="00F61063" w:rsidP="00D35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047">
        <w:rPr>
          <w:rFonts w:ascii="Times New Roman" w:hAnsi="Times New Roman"/>
          <w:sz w:val="28"/>
          <w:szCs w:val="28"/>
        </w:rPr>
        <w:t>Таким чин</w:t>
      </w:r>
      <w:r>
        <w:rPr>
          <w:rFonts w:ascii="Times New Roman" w:hAnsi="Times New Roman"/>
          <w:sz w:val="28"/>
          <w:szCs w:val="28"/>
        </w:rPr>
        <w:t xml:space="preserve">ом, зазначена технічна складова цієї процесуальної дії </w:t>
      </w:r>
      <w:r w:rsidRPr="00004047">
        <w:rPr>
          <w:rFonts w:ascii="Times New Roman" w:hAnsi="Times New Roman"/>
          <w:sz w:val="28"/>
          <w:szCs w:val="28"/>
        </w:rPr>
        <w:t xml:space="preserve">може суттєво вплинути на уявлення особи щодо </w:t>
      </w:r>
      <w:r>
        <w:rPr>
          <w:rFonts w:ascii="Times New Roman" w:hAnsi="Times New Roman"/>
          <w:sz w:val="28"/>
          <w:szCs w:val="28"/>
        </w:rPr>
        <w:t>демонстрації речей</w:t>
      </w:r>
      <w:r w:rsidRPr="00004047">
        <w:rPr>
          <w:rFonts w:ascii="Times New Roman" w:hAnsi="Times New Roman"/>
          <w:sz w:val="28"/>
          <w:szCs w:val="28"/>
        </w:rPr>
        <w:t xml:space="preserve">, та </w:t>
      </w:r>
      <w:r>
        <w:rPr>
          <w:rFonts w:ascii="Times New Roman" w:hAnsi="Times New Roman"/>
          <w:sz w:val="28"/>
          <w:szCs w:val="28"/>
        </w:rPr>
        <w:t xml:space="preserve">спричинити отримання  </w:t>
      </w:r>
      <w:r w:rsidRPr="00004047">
        <w:rPr>
          <w:rFonts w:ascii="Times New Roman" w:hAnsi="Times New Roman"/>
          <w:sz w:val="28"/>
          <w:szCs w:val="28"/>
        </w:rPr>
        <w:t xml:space="preserve">неправдивої інформації під час кримінального провадження. </w:t>
      </w:r>
    </w:p>
    <w:p w:rsidR="00F61063" w:rsidRDefault="00F61063" w:rsidP="00D35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Звертаємо увагу, що серед правників – процесуалістів немає єдиної думки  стосовно необхідності проведення слідчих дій у режимі відеоконференції. Підтвердженням тому слугує Проект закону України «Про внесення змін до Кримінального процесуального кодексу України щодо скасування відеоконференцій»</w:t>
      </w:r>
      <w:r w:rsidRPr="00707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2305, поданий 15 лютого 2013 року на розгляд до Верховної Ради народним депутатом України  Г. Г. Москалем. Проте, 23 вересня 2013 року  Комітетом з питань верховенства права та правосуддя Верховної Ради України даний документ відхилено та повернуто на доопрацювання.</w:t>
      </w:r>
    </w:p>
    <w:p w:rsidR="00F61063" w:rsidRDefault="00F61063" w:rsidP="00D35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Отже, питання щодо застосування відеоконференцій у кримінальному процесі є актуальним, однак вимагає удосконалення і внесення додаткових роз’яснень й інших корегувальних дій у його реалізації.</w:t>
      </w:r>
    </w:p>
    <w:p w:rsidR="00F61063" w:rsidRDefault="00F61063" w:rsidP="00D35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063" w:rsidRDefault="00F61063" w:rsidP="00AD4084">
      <w:pPr>
        <w:spacing w:after="0" w:line="360" w:lineRule="auto"/>
        <w:ind w:left="2831" w:firstLine="709"/>
        <w:jc w:val="both"/>
        <w:rPr>
          <w:rFonts w:ascii="Times New Roman" w:hAnsi="Times New Roman"/>
          <w:i/>
          <w:sz w:val="28"/>
          <w:szCs w:val="28"/>
        </w:rPr>
      </w:pPr>
      <w:r w:rsidRPr="00AD4084">
        <w:rPr>
          <w:rFonts w:ascii="Times New Roman" w:hAnsi="Times New Roman"/>
          <w:i/>
          <w:sz w:val="28"/>
          <w:szCs w:val="28"/>
        </w:rPr>
        <w:t xml:space="preserve">Література </w:t>
      </w:r>
    </w:p>
    <w:p w:rsidR="00F61063" w:rsidRPr="002E1462" w:rsidRDefault="00F61063" w:rsidP="0086718C">
      <w:pPr>
        <w:numPr>
          <w:ilvl w:val="0"/>
          <w:numId w:val="1"/>
        </w:numPr>
        <w:tabs>
          <w:tab w:val="clear" w:pos="735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1462">
        <w:rPr>
          <w:rFonts w:ascii="Times New Roman" w:hAnsi="Times New Roman"/>
          <w:sz w:val="28"/>
          <w:szCs w:val="28"/>
        </w:rPr>
        <w:t xml:space="preserve">Кримінальний процесуальний кодекс України від 13 квітня 2012 року: Науково-практичний коментар </w:t>
      </w:r>
      <w:r w:rsidRPr="002E1462">
        <w:rPr>
          <w:rFonts w:ascii="Times New Roman" w:hAnsi="Times New Roman"/>
          <w:sz w:val="28"/>
          <w:szCs w:val="28"/>
          <w:lang w:val="ru-RU"/>
        </w:rPr>
        <w:t>[Електро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2E1462">
        <w:rPr>
          <w:rFonts w:ascii="Times New Roman" w:hAnsi="Times New Roman"/>
          <w:sz w:val="28"/>
          <w:szCs w:val="28"/>
          <w:lang w:val="ru-RU"/>
        </w:rPr>
        <w:t xml:space="preserve">ний ресурс]. –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1462">
        <w:rPr>
          <w:rFonts w:ascii="Times New Roman" w:hAnsi="Times New Roman"/>
          <w:sz w:val="28"/>
          <w:szCs w:val="28"/>
          <w:lang w:val="ru-RU"/>
        </w:rPr>
        <w:t>Режим доступу: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718C">
        <w:t xml:space="preserve"> </w:t>
      </w:r>
      <w:r w:rsidRPr="0086718C">
        <w:rPr>
          <w:rFonts w:ascii="Times New Roman" w:hAnsi="Times New Roman"/>
          <w:sz w:val="28"/>
          <w:szCs w:val="28"/>
          <w:lang w:val="ru-RU"/>
        </w:rPr>
        <w:t>http://</w:t>
      </w:r>
    </w:p>
    <w:p w:rsidR="00F61063" w:rsidRPr="0086718C" w:rsidRDefault="00F61063" w:rsidP="002E1462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5" w:anchor="871" w:history="1">
        <w:r w:rsidRPr="002E146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pidruchniki</w:t>
        </w:r>
        <w:r w:rsidRPr="0086718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.</w:t>
        </w:r>
        <w:r w:rsidRPr="002E146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ws</w:t>
        </w:r>
        <w:r w:rsidRPr="0086718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/1444072849368/</w:t>
        </w:r>
        <w:r w:rsidRPr="002E146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86718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/</w:t>
        </w:r>
        <w:r w:rsidRPr="002E146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provedennya</w:t>
        </w:r>
        <w:r w:rsidRPr="0086718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_</w:t>
        </w:r>
        <w:r w:rsidRPr="002E146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dopitu</w:t>
        </w:r>
        <w:r w:rsidRPr="0086718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_</w:t>
        </w:r>
        <w:r w:rsidRPr="002E146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vpiznannya</w:t>
        </w:r>
        <w:r w:rsidRPr="0086718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_</w:t>
        </w:r>
        <w:r w:rsidRPr="002E146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rezhimi</w:t>
        </w:r>
        <w:r w:rsidRPr="0086718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_</w:t>
        </w:r>
        <w:r w:rsidRPr="002E146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videokonferentsiyi</w:t>
        </w:r>
        <w:r w:rsidRPr="0086718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_</w:t>
        </w:r>
        <w:r w:rsidRPr="002E146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pid</w:t>
        </w:r>
        <w:r w:rsidRPr="0086718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_</w:t>
        </w:r>
        <w:r w:rsidRPr="002E146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chas</w:t>
        </w:r>
        <w:r w:rsidRPr="0086718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_</w:t>
        </w:r>
        <w:r w:rsidRPr="002E146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dosudovogo</w:t>
        </w:r>
        <w:r w:rsidRPr="0086718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_</w:t>
        </w:r>
        <w:r w:rsidRPr="002E146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rozsliduvannya</w:t>
        </w:r>
        <w:r w:rsidRPr="0086718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#871</w:t>
        </w:r>
      </w:hyperlink>
    </w:p>
    <w:p w:rsidR="00F61063" w:rsidRPr="002E1462" w:rsidRDefault="00F61063" w:rsidP="008671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33DD"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>2.  Казак К. Возможность допроса участников процесса путем проведения видеоконференций. / К.Казак. // Ана</w:t>
      </w:r>
      <w:r>
        <w:rPr>
          <w:rFonts w:ascii="Times New Roman" w:hAnsi="Times New Roman"/>
          <w:sz w:val="28"/>
          <w:szCs w:val="28"/>
        </w:rPr>
        <w:t xml:space="preserve">літичне видання «Юрист і закон» № 73 06.11.12 – 08.11.12 </w:t>
      </w:r>
      <w:r w:rsidRPr="00AD4084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>Електронний ресурс</w:t>
      </w:r>
      <w:r w:rsidRPr="00AD4084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50B4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 Режим доступу:</w:t>
      </w:r>
      <w:r w:rsidRPr="002E1462">
        <w:t xml:space="preserve"> </w:t>
      </w:r>
      <w:r w:rsidRPr="0086718C">
        <w:rPr>
          <w:rFonts w:ascii="Times New Roman" w:hAnsi="Times New Roman"/>
          <w:sz w:val="28"/>
          <w:szCs w:val="28"/>
        </w:rPr>
        <w:t>http://www.kpdconsulting.</w:t>
      </w:r>
      <w:r w:rsidRPr="0086718C">
        <w:t xml:space="preserve"> </w:t>
      </w:r>
      <w:r w:rsidRPr="0086718C">
        <w:rPr>
          <w:rFonts w:ascii="Times New Roman" w:hAnsi="Times New Roman"/>
          <w:sz w:val="28"/>
          <w:szCs w:val="28"/>
        </w:rPr>
        <w:t>com.ua/</w:t>
      </w:r>
      <w:hyperlink r:id="rId6" w:history="1">
        <w:r w:rsidRPr="002E146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upload/publ/publication_195_rus.pdf</w:t>
        </w:r>
      </w:hyperlink>
    </w:p>
    <w:p w:rsidR="00F61063" w:rsidRPr="002E1462" w:rsidRDefault="00F61063" w:rsidP="0086718C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 </w:t>
      </w:r>
      <w:r>
        <w:rPr>
          <w:rFonts w:ascii="Times New Roman" w:hAnsi="Times New Roman"/>
          <w:sz w:val="28"/>
          <w:szCs w:val="28"/>
          <w:lang w:val="ru-RU"/>
        </w:rPr>
        <w:t>Ложкін Л.Д.,. Цветовые искажения при цветовосприятии телевизионного изображения.</w:t>
      </w:r>
      <w:r w:rsidRPr="008E3D5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/ Л.Д. Ложкін, В.А. Наганов // Радиотехнические и телекоммуникационные системы. 2012, № 1 </w:t>
      </w:r>
      <w:r w:rsidRPr="00293B03">
        <w:rPr>
          <w:rFonts w:ascii="Times New Roman" w:hAnsi="Times New Roman"/>
          <w:sz w:val="28"/>
          <w:szCs w:val="28"/>
        </w:rPr>
        <w:t>[Електронний</w:t>
      </w:r>
      <w:r>
        <w:rPr>
          <w:rFonts w:ascii="Times New Roman" w:hAnsi="Times New Roman"/>
          <w:sz w:val="28"/>
          <w:szCs w:val="28"/>
          <w:lang w:val="ru-RU"/>
        </w:rPr>
        <w:t xml:space="preserve"> ресурс</w:t>
      </w:r>
      <w:r w:rsidRPr="00AD4084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>. – Режим доступу</w:t>
      </w:r>
      <w:r w:rsidRPr="002E1462">
        <w:rPr>
          <w:rFonts w:ascii="Times New Roman" w:hAnsi="Times New Roman"/>
          <w:sz w:val="28"/>
          <w:szCs w:val="28"/>
          <w:lang w:val="ru-RU"/>
        </w:rPr>
        <w:t>:</w:t>
      </w:r>
      <w:r w:rsidRPr="002E1462">
        <w:rPr>
          <w:sz w:val="28"/>
          <w:szCs w:val="28"/>
        </w:rPr>
        <w:t xml:space="preserve"> </w:t>
      </w:r>
      <w:hyperlink r:id="rId7" w:history="1">
        <w:r w:rsidRPr="002E146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http://rts-md.com/docs/archives/RTS_5/3_1%20Lozhkin_Neganov.pdf</w:t>
        </w:r>
      </w:hyperlink>
    </w:p>
    <w:p w:rsidR="00F61063" w:rsidRPr="0086718C" w:rsidRDefault="00F61063" w:rsidP="0086718C">
      <w:pPr>
        <w:spacing w:after="0" w:line="360" w:lineRule="auto"/>
        <w:ind w:firstLine="360"/>
        <w:jc w:val="both"/>
      </w:pPr>
      <w:r w:rsidRPr="0086718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18C">
        <w:rPr>
          <w:rFonts w:ascii="Times New Roman" w:hAnsi="Times New Roman"/>
          <w:sz w:val="28"/>
          <w:szCs w:val="28"/>
        </w:rPr>
        <w:t xml:space="preserve"> Проект Закону України «Про внесення змін до Кримінального процесуального кодексу України щодо скасування відеоконференцій» № 2305 від 15.02.2013 [Електро</w:t>
      </w:r>
      <w:r>
        <w:rPr>
          <w:rFonts w:ascii="Times New Roman" w:hAnsi="Times New Roman"/>
          <w:sz w:val="28"/>
          <w:szCs w:val="28"/>
        </w:rPr>
        <w:t>н</w:t>
      </w:r>
      <w:r w:rsidRPr="0086718C">
        <w:rPr>
          <w:rFonts w:ascii="Times New Roman" w:hAnsi="Times New Roman"/>
          <w:sz w:val="28"/>
          <w:szCs w:val="28"/>
        </w:rPr>
        <w:t>ний ресурс].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18C">
        <w:rPr>
          <w:rFonts w:ascii="Times New Roman" w:hAnsi="Times New Roman"/>
          <w:sz w:val="28"/>
          <w:szCs w:val="28"/>
        </w:rPr>
        <w:t>– Режим доступу:</w:t>
      </w:r>
      <w:r w:rsidRPr="0086718C">
        <w:t xml:space="preserve"> </w:t>
      </w:r>
      <w:r w:rsidRPr="0086718C">
        <w:rPr>
          <w:rFonts w:ascii="Times New Roman" w:hAnsi="Times New Roman"/>
          <w:sz w:val="28"/>
          <w:szCs w:val="28"/>
          <w:lang w:val="ru-RU"/>
        </w:rPr>
        <w:t>http</w:t>
      </w:r>
      <w:r w:rsidRPr="0086718C">
        <w:rPr>
          <w:rFonts w:ascii="Times New Roman" w:hAnsi="Times New Roman"/>
          <w:sz w:val="28"/>
          <w:szCs w:val="28"/>
        </w:rPr>
        <w:t>://</w:t>
      </w:r>
      <w:r w:rsidRPr="002E1462">
        <w:rPr>
          <w:rFonts w:ascii="Times New Roman" w:hAnsi="Times New Roman"/>
          <w:sz w:val="28"/>
          <w:szCs w:val="28"/>
        </w:rPr>
        <w:t xml:space="preserve"> </w:t>
      </w:r>
      <w:r w:rsidRPr="0086718C">
        <w:rPr>
          <w:rFonts w:ascii="Times New Roman" w:hAnsi="Times New Roman"/>
          <w:sz w:val="28"/>
          <w:szCs w:val="28"/>
        </w:rPr>
        <w:t>search.ligazakon.ua/</w:t>
      </w:r>
      <w:hyperlink r:id="rId8" w:history="1">
        <w:r w:rsidRPr="0086718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l_doc2.nsf/link1/JG1S100A.html</w:t>
        </w:r>
      </w:hyperlink>
      <w:r w:rsidRPr="0086718C">
        <w:t xml:space="preserve"> </w:t>
      </w:r>
    </w:p>
    <w:p w:rsidR="00F61063" w:rsidRPr="0086718C" w:rsidRDefault="00F61063" w:rsidP="0086718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61063" w:rsidRPr="0086718C" w:rsidRDefault="00F61063" w:rsidP="001B4C2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61063" w:rsidRPr="0086718C" w:rsidRDefault="00F61063" w:rsidP="00D35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86718C" w:rsidRDefault="00F61063" w:rsidP="00A4683C">
      <w:pPr>
        <w:ind w:firstLine="708"/>
        <w:jc w:val="both"/>
        <w:rPr>
          <w:sz w:val="28"/>
          <w:szCs w:val="28"/>
        </w:rPr>
      </w:pPr>
    </w:p>
    <w:p w:rsidR="00F61063" w:rsidRPr="00933C61" w:rsidRDefault="00F61063" w:rsidP="003B7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61063" w:rsidRPr="00933C61" w:rsidSect="00655F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041D6"/>
    <w:multiLevelType w:val="hybridMultilevel"/>
    <w:tmpl w:val="482C573C"/>
    <w:lvl w:ilvl="0" w:tplc="297ABB7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549"/>
    <w:rsid w:val="00004047"/>
    <w:rsid w:val="00015993"/>
    <w:rsid w:val="00043D39"/>
    <w:rsid w:val="00051CB7"/>
    <w:rsid w:val="00053679"/>
    <w:rsid w:val="00062A89"/>
    <w:rsid w:val="000912CA"/>
    <w:rsid w:val="000B10A0"/>
    <w:rsid w:val="000C09A5"/>
    <w:rsid w:val="00127D9D"/>
    <w:rsid w:val="001525DC"/>
    <w:rsid w:val="001B18E6"/>
    <w:rsid w:val="001B4C2D"/>
    <w:rsid w:val="00211864"/>
    <w:rsid w:val="0027088C"/>
    <w:rsid w:val="002810BD"/>
    <w:rsid w:val="00293B03"/>
    <w:rsid w:val="002B5970"/>
    <w:rsid w:val="002E1462"/>
    <w:rsid w:val="002E3B1D"/>
    <w:rsid w:val="00317D4B"/>
    <w:rsid w:val="0034125E"/>
    <w:rsid w:val="003519DC"/>
    <w:rsid w:val="003A1E9E"/>
    <w:rsid w:val="003B74AA"/>
    <w:rsid w:val="003C1C28"/>
    <w:rsid w:val="00411E68"/>
    <w:rsid w:val="00427F3E"/>
    <w:rsid w:val="00462C89"/>
    <w:rsid w:val="0047512F"/>
    <w:rsid w:val="00507961"/>
    <w:rsid w:val="00522E94"/>
    <w:rsid w:val="005255EE"/>
    <w:rsid w:val="005375F8"/>
    <w:rsid w:val="00542495"/>
    <w:rsid w:val="00545F8F"/>
    <w:rsid w:val="005B040A"/>
    <w:rsid w:val="005D0F2F"/>
    <w:rsid w:val="005E4AD5"/>
    <w:rsid w:val="00643A60"/>
    <w:rsid w:val="00655FF6"/>
    <w:rsid w:val="00693549"/>
    <w:rsid w:val="00702515"/>
    <w:rsid w:val="007079D6"/>
    <w:rsid w:val="007D0559"/>
    <w:rsid w:val="007D0DD7"/>
    <w:rsid w:val="007D7FE8"/>
    <w:rsid w:val="00816ADC"/>
    <w:rsid w:val="008177DD"/>
    <w:rsid w:val="008425D6"/>
    <w:rsid w:val="0086718C"/>
    <w:rsid w:val="00875E24"/>
    <w:rsid w:val="0088136E"/>
    <w:rsid w:val="008A78F5"/>
    <w:rsid w:val="008E3D5E"/>
    <w:rsid w:val="008F0D6E"/>
    <w:rsid w:val="00933C61"/>
    <w:rsid w:val="009456BA"/>
    <w:rsid w:val="0098504B"/>
    <w:rsid w:val="00985A19"/>
    <w:rsid w:val="009E35E9"/>
    <w:rsid w:val="00A345CE"/>
    <w:rsid w:val="00A4683C"/>
    <w:rsid w:val="00A61475"/>
    <w:rsid w:val="00A93316"/>
    <w:rsid w:val="00AB33DD"/>
    <w:rsid w:val="00AD4084"/>
    <w:rsid w:val="00AE2945"/>
    <w:rsid w:val="00B00587"/>
    <w:rsid w:val="00B027A1"/>
    <w:rsid w:val="00B1077A"/>
    <w:rsid w:val="00B242BB"/>
    <w:rsid w:val="00B32BC1"/>
    <w:rsid w:val="00B361B2"/>
    <w:rsid w:val="00B537CF"/>
    <w:rsid w:val="00C23192"/>
    <w:rsid w:val="00C37328"/>
    <w:rsid w:val="00C50B4E"/>
    <w:rsid w:val="00C8712D"/>
    <w:rsid w:val="00CD6449"/>
    <w:rsid w:val="00D174FE"/>
    <w:rsid w:val="00D35C6E"/>
    <w:rsid w:val="00D66199"/>
    <w:rsid w:val="00D66950"/>
    <w:rsid w:val="00D67AF9"/>
    <w:rsid w:val="00DA73DE"/>
    <w:rsid w:val="00DC49D9"/>
    <w:rsid w:val="00E1393E"/>
    <w:rsid w:val="00E63593"/>
    <w:rsid w:val="00E9419F"/>
    <w:rsid w:val="00E97645"/>
    <w:rsid w:val="00EC2141"/>
    <w:rsid w:val="00F220BD"/>
    <w:rsid w:val="00F61063"/>
    <w:rsid w:val="00FA41AC"/>
    <w:rsid w:val="00FC3084"/>
    <w:rsid w:val="00FD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F6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14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E146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JG1S100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ts-md.com/docs/archives/RTS_5/3_1%20Lozhkin_Negano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dconsulting.com.ua/upload/publ/publication_195_rus.pdf" TargetMode="External"/><Relationship Id="rId5" Type="http://schemas.openxmlformats.org/officeDocument/2006/relationships/hyperlink" Target="http://pidruchniki.ws/1444072849368/pravo/provedennya_dopitu_vpiznannya_rezhimi_videokonferentsiyi_pid_chas_dosudovogo_rozsliduvann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339</TotalTime>
  <Pages>5</Pages>
  <Words>997</Words>
  <Characters>5688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41</cp:revision>
  <dcterms:created xsi:type="dcterms:W3CDTF">2013-12-11T13:46:00Z</dcterms:created>
  <dcterms:modified xsi:type="dcterms:W3CDTF">2013-12-16T13:50:00Z</dcterms:modified>
</cp:coreProperties>
</file>