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333" w:rsidRDefault="00FB7333" w:rsidP="00FB7333">
      <w:pPr>
        <w:pStyle w:val="a3"/>
        <w:spacing w:after="0" w:line="360" w:lineRule="auto"/>
        <w:ind w:left="0"/>
        <w:jc w:val="both"/>
        <w:rPr>
          <w:rFonts w:ascii="Times New Roman" w:hAnsi="Times New Roman"/>
          <w:sz w:val="24"/>
          <w:szCs w:val="24"/>
          <w:lang w:val="uk-UA" w:eastAsia="ru-RU"/>
        </w:rPr>
      </w:pPr>
      <w:r w:rsidRPr="005C4CAB">
        <w:rPr>
          <w:rFonts w:ascii="Times New Roman" w:hAnsi="Times New Roman"/>
          <w:sz w:val="24"/>
          <w:szCs w:val="24"/>
          <w:lang w:val="uk-UA" w:eastAsia="ru-RU"/>
        </w:rPr>
        <w:t xml:space="preserve">Степанець Н.П. Компетентнісна парадигма в підготовці кадрів для сфери туризму / Н.П.Степанець // Проблеми сучасної педагогічної освіти. Сер.: Педагогіка і психологія. - Зб. статей: – Ялта: РВВ КГУ, 2013. – Вип.39. – Ч. 3. – С.262-271. </w:t>
      </w:r>
    </w:p>
    <w:p w:rsidR="0020124E" w:rsidRDefault="0020124E">
      <w:pPr>
        <w:rPr>
          <w:lang w:val="uk-UA"/>
        </w:rPr>
      </w:pPr>
    </w:p>
    <w:p w:rsidR="00FB7333" w:rsidRDefault="00FB7333">
      <w:pPr>
        <w:rPr>
          <w:lang w:val="uk-UA"/>
        </w:rPr>
      </w:pPr>
    </w:p>
    <w:p w:rsidR="00FB7333" w:rsidRPr="00FB7333" w:rsidRDefault="00FB7333" w:rsidP="00FB7333">
      <w:pPr>
        <w:spacing w:after="0" w:line="360" w:lineRule="auto"/>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УДК 378.б:338.48</w:t>
      </w:r>
    </w:p>
    <w:p w:rsidR="00FB7333" w:rsidRPr="00FB7333" w:rsidRDefault="00FB7333" w:rsidP="00FB7333">
      <w:pPr>
        <w:spacing w:after="0" w:line="360" w:lineRule="auto"/>
        <w:jc w:val="center"/>
        <w:rPr>
          <w:rFonts w:ascii="Times New Roman" w:eastAsia="Calibri" w:hAnsi="Times New Roman" w:cs="Times New Roman"/>
          <w:b/>
          <w:sz w:val="28"/>
          <w:szCs w:val="28"/>
          <w:lang w:val="uk-UA" w:eastAsia="ru-RU"/>
        </w:rPr>
      </w:pPr>
      <w:r w:rsidRPr="00FB7333">
        <w:rPr>
          <w:rFonts w:ascii="Times New Roman" w:eastAsia="Calibri" w:hAnsi="Times New Roman" w:cs="Times New Roman"/>
          <w:b/>
          <w:sz w:val="28"/>
          <w:szCs w:val="28"/>
          <w:lang w:val="uk-UA" w:eastAsia="ru-RU"/>
        </w:rPr>
        <w:t xml:space="preserve">КОМПЕТЕНТНІСНА ПАРАДИГМА В ПІДГОТОВЦІ КАДРІВ ДЛЯ СФЕРИ ТУРИЗМУ </w:t>
      </w:r>
    </w:p>
    <w:p w:rsidR="00FB7333" w:rsidRPr="00FB7333" w:rsidRDefault="00FB7333" w:rsidP="00FB7333">
      <w:pPr>
        <w:spacing w:after="0" w:line="360" w:lineRule="auto"/>
        <w:ind w:firstLine="851"/>
        <w:jc w:val="right"/>
        <w:rPr>
          <w:rFonts w:ascii="Times New Roman" w:eastAsia="Calibri" w:hAnsi="Times New Roman" w:cs="Times New Roman"/>
          <w:b/>
          <w:i/>
          <w:sz w:val="28"/>
          <w:szCs w:val="28"/>
          <w:lang w:val="uk-UA" w:eastAsia="ru-RU"/>
        </w:rPr>
      </w:pPr>
      <w:r w:rsidRPr="00FB7333">
        <w:rPr>
          <w:rFonts w:ascii="Times New Roman" w:eastAsia="Calibri" w:hAnsi="Times New Roman" w:cs="Times New Roman"/>
          <w:b/>
          <w:i/>
          <w:sz w:val="28"/>
          <w:szCs w:val="28"/>
          <w:lang w:val="uk-UA" w:eastAsia="ru-RU"/>
        </w:rPr>
        <w:t xml:space="preserve">Степанець Надія Павлівна, викладач </w:t>
      </w:r>
    </w:p>
    <w:p w:rsidR="00FB7333" w:rsidRPr="00FB7333" w:rsidRDefault="00FB7333" w:rsidP="00FB7333">
      <w:pPr>
        <w:spacing w:after="0" w:line="360" w:lineRule="auto"/>
        <w:ind w:firstLine="851"/>
        <w:jc w:val="right"/>
        <w:rPr>
          <w:rFonts w:ascii="Times New Roman" w:eastAsia="Calibri" w:hAnsi="Times New Roman" w:cs="Times New Roman"/>
          <w:b/>
          <w:i/>
          <w:sz w:val="28"/>
          <w:szCs w:val="28"/>
          <w:lang w:val="uk-UA" w:eastAsia="ru-RU"/>
        </w:rPr>
      </w:pPr>
      <w:r w:rsidRPr="00FB7333">
        <w:rPr>
          <w:rFonts w:ascii="Times New Roman" w:eastAsia="Calibri" w:hAnsi="Times New Roman" w:cs="Times New Roman"/>
          <w:b/>
          <w:i/>
          <w:sz w:val="28"/>
          <w:szCs w:val="28"/>
          <w:lang w:val="uk-UA" w:eastAsia="ru-RU"/>
        </w:rPr>
        <w:t>Національний авіаційний університет, м. Київ</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b/>
          <w:sz w:val="28"/>
          <w:szCs w:val="28"/>
          <w:lang w:val="uk-UA" w:eastAsia="ru-RU"/>
        </w:rPr>
        <w:t>Постановка проблеми.</w:t>
      </w:r>
      <w:r w:rsidRPr="00FB7333">
        <w:rPr>
          <w:rFonts w:ascii="Times New Roman" w:eastAsia="Calibri" w:hAnsi="Times New Roman" w:cs="Times New Roman"/>
          <w:sz w:val="28"/>
          <w:szCs w:val="28"/>
          <w:lang w:val="uk-UA" w:eastAsia="ru-RU"/>
        </w:rPr>
        <w:t xml:space="preserve"> Потреба удосконалення системи професійної освіти в туризмі обумовлена соціальним замовленням суспільства, вимогами, які ставляться до випускників вищих навчальних закладів (ВНЗ) роботодавцями і споживачами туристичних послуг, існуючою конкуренцією на ринку праці. На сучасному етапі розвитку вищої освіти серед базових парадигм щодо підготовки кадрів є компетентнісна парадигма, яка спрямована на формування у майбутніх спеціалістів різноманітних, у тому числі й професійних компетенцій. Професійна компетентність стає основним показником вибору претендента на посаду в умовах дуже конкурентного ринку праці. Тому подальше дослідження компетентнісного підходу до підготовки кадрів у вищій школі, зокрема для потреб туризму, який відіграє важливе значення на сучасному етапі в системі галузей сфери послуг, є актуальним і своєчасним.</w:t>
      </w:r>
    </w:p>
    <w:p w:rsidR="00FB7333" w:rsidRPr="00FB7333" w:rsidRDefault="00FB7333" w:rsidP="00FB7333">
      <w:pPr>
        <w:autoSpaceDE w:val="0"/>
        <w:autoSpaceDN w:val="0"/>
        <w:adjustRightInd w:val="0"/>
        <w:spacing w:after="0" w:line="360" w:lineRule="auto"/>
        <w:ind w:firstLine="851"/>
        <w:jc w:val="both"/>
        <w:rPr>
          <w:rFonts w:ascii="Times New Roman" w:eastAsia="Times-Roman" w:hAnsi="Times New Roman" w:cs="Times New Roman"/>
          <w:sz w:val="28"/>
          <w:szCs w:val="28"/>
          <w:lang w:val="uk-UA" w:eastAsia="ru-RU"/>
        </w:rPr>
      </w:pPr>
      <w:r w:rsidRPr="00FB7333">
        <w:rPr>
          <w:rFonts w:ascii="Times New Roman" w:eastAsia="Calibri" w:hAnsi="Times New Roman" w:cs="Times New Roman"/>
          <w:b/>
          <w:sz w:val="28"/>
          <w:szCs w:val="28"/>
          <w:lang w:val="uk-UA" w:eastAsia="ru-RU"/>
        </w:rPr>
        <w:t>Аналіз досліджень і публікацій</w:t>
      </w:r>
      <w:r w:rsidRPr="00FB7333">
        <w:rPr>
          <w:rFonts w:ascii="Times New Roman" w:eastAsia="Calibri" w:hAnsi="Times New Roman" w:cs="Times New Roman"/>
          <w:sz w:val="28"/>
          <w:szCs w:val="28"/>
          <w:lang w:val="uk-UA" w:eastAsia="ru-RU"/>
        </w:rPr>
        <w:t xml:space="preserve">. В умовах формування глобального інноваційного суспільства концептуальні основи щодо реалізації компетентнісного підходу в освіті перебувають в центрі уваги багатьох міжнародних організацій. Так, головна мета і завдання Програми розвитку ООН у сфері освіти – створення такої моделі сучасної освіти, яка б сприяла формуванню у молоді ключових компетентностей. В офіційних документах ЮНЕСКО («Конвенція про визнання кваліфікацій з вищої освіти в </w:t>
      </w:r>
      <w:r w:rsidRPr="00FB7333">
        <w:rPr>
          <w:rFonts w:ascii="Times New Roman" w:eastAsia="Calibri" w:hAnsi="Times New Roman" w:cs="Times New Roman"/>
          <w:sz w:val="28"/>
          <w:szCs w:val="28"/>
          <w:lang w:val="uk-UA" w:eastAsia="ru-RU"/>
        </w:rPr>
        <w:lastRenderedPageBreak/>
        <w:t>Європейському регіоні»</w:t>
      </w:r>
      <w:r w:rsidRPr="00FB7333">
        <w:rPr>
          <w:rFonts w:ascii="Times New Roman" w:eastAsia="Calibri" w:hAnsi="Times New Roman" w:cs="Times New Roman"/>
          <w:sz w:val="28"/>
          <w:szCs w:val="28"/>
          <w:shd w:val="clear" w:color="auto" w:fill="FFFFFF"/>
          <w:lang w:val="uk-UA"/>
        </w:rPr>
        <w:t>, «</w:t>
      </w:r>
      <w:r w:rsidRPr="00FB7333">
        <w:rPr>
          <w:rFonts w:ascii="Times New Roman" w:eastAsia="Calibri" w:hAnsi="Times New Roman" w:cs="Times New Roman"/>
          <w:sz w:val="28"/>
          <w:szCs w:val="28"/>
          <w:lang w:val="uk-UA" w:eastAsia="ru-RU"/>
        </w:rPr>
        <w:t>Конвенція про технічну та професійну освіту») окреслюється коло тих компетенцій, які повинні стати обов’язковим результатом освіти. У</w:t>
      </w:r>
      <w:r w:rsidRPr="00FB7333">
        <w:rPr>
          <w:rFonts w:ascii="Times New Roman" w:eastAsia="Times-Roman" w:hAnsi="Times New Roman" w:cs="Times New Roman"/>
          <w:sz w:val="28"/>
          <w:szCs w:val="28"/>
          <w:lang w:val="uk-UA" w:eastAsia="ru-RU"/>
        </w:rPr>
        <w:t xml:space="preserve"> доповіді Міжнародної комісії з освіти</w:t>
      </w:r>
      <w:r w:rsidRPr="00FB7333">
        <w:rPr>
          <w:rFonts w:ascii="Times New Roman" w:eastAsia="Calibri" w:hAnsi="Times New Roman" w:cs="Times New Roman"/>
          <w:sz w:val="28"/>
          <w:szCs w:val="28"/>
          <w:lang w:val="uk-UA"/>
        </w:rPr>
        <w:t xml:space="preserve"> </w:t>
      </w:r>
      <w:r w:rsidRPr="00FB7333">
        <w:rPr>
          <w:rFonts w:ascii="Times New Roman" w:eastAsia="Times-Roman" w:hAnsi="Times New Roman" w:cs="Times New Roman"/>
          <w:sz w:val="28"/>
          <w:szCs w:val="28"/>
          <w:lang w:val="uk-UA" w:eastAsia="ru-RU"/>
        </w:rPr>
        <w:t xml:space="preserve">для XXI століття наголошується на </w:t>
      </w:r>
      <w:r w:rsidRPr="00FB7333">
        <w:rPr>
          <w:rFonts w:ascii="Times New Roman" w:eastAsia="Calibri" w:hAnsi="Times New Roman" w:cs="Times New Roman"/>
          <w:sz w:val="28"/>
          <w:szCs w:val="28"/>
          <w:lang w:val="uk-UA" w:eastAsia="ru-RU"/>
        </w:rPr>
        <w:t>необхідності удосконалення будь-якої професії, зокрема в контексті набуття компетентності, що дасть можливість молодому спеціалісту справлятися з різними виробничими ситуаціями, багато з яких неможливо передбачити [</w:t>
      </w:r>
      <w:r w:rsidRPr="00FB7333">
        <w:rPr>
          <w:rFonts w:ascii="Times New Roman" w:eastAsia="TimesNewRomanPS-BoldMT" w:hAnsi="Times New Roman" w:cs="Times New Roman"/>
          <w:bCs/>
          <w:sz w:val="28"/>
          <w:szCs w:val="28"/>
          <w:lang w:val="uk-UA" w:eastAsia="ru-RU"/>
        </w:rPr>
        <w:t>10</w:t>
      </w:r>
      <w:r w:rsidRPr="00FB7333">
        <w:rPr>
          <w:rFonts w:ascii="Times New Roman" w:eastAsia="Calibri" w:hAnsi="Times New Roman" w:cs="Times New Roman"/>
          <w:sz w:val="28"/>
          <w:szCs w:val="28"/>
          <w:lang w:val="uk-UA" w:eastAsia="ru-RU"/>
        </w:rPr>
        <w:t>].</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Times-Roman" w:hAnsi="Times New Roman" w:cs="Times New Roman"/>
          <w:sz w:val="28"/>
          <w:szCs w:val="28"/>
          <w:lang w:val="uk-UA" w:eastAsia="ru-RU"/>
        </w:rPr>
        <w:t>Питання формування компетентності стали пріоритетними й в державних документах у галузі освіти в нашій країні. Зокрема вони знайшли відображення в</w:t>
      </w:r>
      <w:r w:rsidRPr="00FB7333">
        <w:rPr>
          <w:rFonts w:ascii="Times New Roman" w:eastAsia="Calibri" w:hAnsi="Times New Roman" w:cs="Times New Roman"/>
          <w:sz w:val="28"/>
          <w:szCs w:val="28"/>
          <w:lang w:val="uk-UA" w:eastAsia="ru-RU"/>
        </w:rPr>
        <w:t xml:space="preserve"> Національній доктрині розвитку освіти України у ХХІ столітті</w:t>
      </w:r>
      <w:r w:rsidRPr="00FB7333">
        <w:rPr>
          <w:rFonts w:ascii="Times New Roman" w:eastAsia="Calibri" w:hAnsi="Times New Roman" w:cs="Times New Roman"/>
          <w:color w:val="000000"/>
          <w:sz w:val="28"/>
          <w:szCs w:val="28"/>
          <w:shd w:val="clear" w:color="auto" w:fill="FFFFFF"/>
          <w:lang w:val="uk-UA"/>
        </w:rPr>
        <w:t>,</w:t>
      </w:r>
      <w:r w:rsidRPr="00FB7333">
        <w:rPr>
          <w:rFonts w:ascii="Tahoma" w:eastAsia="Calibri" w:hAnsi="Tahoma" w:cs="Tahoma"/>
          <w:color w:val="000000"/>
          <w:sz w:val="17"/>
          <w:szCs w:val="17"/>
          <w:shd w:val="clear" w:color="auto" w:fill="FFFFFF"/>
          <w:lang w:val="uk-UA"/>
        </w:rPr>
        <w:t xml:space="preserve"> </w:t>
      </w:r>
      <w:r w:rsidRPr="00FB7333">
        <w:rPr>
          <w:rFonts w:ascii="Times New Roman" w:eastAsia="Calibri" w:hAnsi="Times New Roman" w:cs="Times New Roman"/>
          <w:sz w:val="28"/>
          <w:szCs w:val="28"/>
          <w:lang w:val="uk-UA" w:eastAsia="ru-RU"/>
        </w:rPr>
        <w:t>Концепції наукової, науково-технічної та інноваційної політики в системі вищої освіти України</w:t>
      </w:r>
      <w:r w:rsidRPr="00FB7333">
        <w:rPr>
          <w:rFonts w:ascii="Times New Roman" w:eastAsia="Calibri" w:hAnsi="Times New Roman" w:cs="Times New Roman"/>
          <w:sz w:val="28"/>
          <w:szCs w:val="28"/>
          <w:lang w:val="uk-UA"/>
        </w:rPr>
        <w:t>,</w:t>
      </w:r>
      <w:r w:rsidRPr="00FB7333">
        <w:rPr>
          <w:rFonts w:ascii="Calibri" w:eastAsia="Calibri" w:hAnsi="Calibri" w:cs="Times New Roman"/>
          <w:lang w:val="uk-UA"/>
        </w:rPr>
        <w:t xml:space="preserve"> </w:t>
      </w:r>
      <w:r w:rsidRPr="00FB7333">
        <w:rPr>
          <w:rFonts w:ascii="Times New Roman" w:eastAsia="Calibri" w:hAnsi="Times New Roman" w:cs="Times New Roman"/>
          <w:sz w:val="28"/>
          <w:szCs w:val="28"/>
          <w:lang w:val="uk-UA" w:eastAsia="ru-RU"/>
        </w:rPr>
        <w:t>Державному стандарті базової і повної загальної середньої освіти, Національній стратегії розвитку освіти в Україні на 2012–2021 роки</w:t>
      </w:r>
      <w:r w:rsidRPr="00FB7333">
        <w:rPr>
          <w:rFonts w:ascii="Arial" w:eastAsia="Calibri" w:hAnsi="Arial" w:cs="Arial"/>
          <w:sz w:val="21"/>
          <w:szCs w:val="21"/>
          <w:shd w:val="clear" w:color="auto" w:fill="FFFFFF"/>
          <w:lang w:val="uk-UA"/>
        </w:rPr>
        <w:t>.</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proofErr w:type="spellStart"/>
      <w:r w:rsidRPr="00FB7333">
        <w:rPr>
          <w:rFonts w:ascii="Times New Roman" w:eastAsia="Calibri" w:hAnsi="Times New Roman" w:cs="Times New Roman"/>
          <w:sz w:val="28"/>
          <w:szCs w:val="28"/>
          <w:lang w:val="uk-UA" w:eastAsia="ru-RU"/>
        </w:rPr>
        <w:t>Компетентнісному</w:t>
      </w:r>
      <w:proofErr w:type="spellEnd"/>
      <w:r w:rsidRPr="00FB7333">
        <w:rPr>
          <w:rFonts w:ascii="Times New Roman" w:eastAsia="Calibri" w:hAnsi="Times New Roman" w:cs="Times New Roman"/>
          <w:sz w:val="28"/>
          <w:szCs w:val="28"/>
          <w:lang w:val="uk-UA" w:eastAsia="ru-RU"/>
        </w:rPr>
        <w:t xml:space="preserve"> підходу у підготовці кадрів для різних видів економічної діяльності присвячені сучасні дослідження Г. </w:t>
      </w:r>
      <w:proofErr w:type="spellStart"/>
      <w:r w:rsidRPr="00FB7333">
        <w:rPr>
          <w:rFonts w:ascii="Times New Roman" w:eastAsia="Calibri" w:hAnsi="Times New Roman" w:cs="Times New Roman"/>
          <w:sz w:val="28"/>
          <w:szCs w:val="28"/>
          <w:lang w:val="uk-UA" w:eastAsia="ru-RU"/>
        </w:rPr>
        <w:t>Костишиної</w:t>
      </w:r>
      <w:proofErr w:type="spellEnd"/>
      <w:r w:rsidRPr="00FB7333">
        <w:rPr>
          <w:rFonts w:ascii="Times New Roman" w:eastAsia="Calibri" w:hAnsi="Times New Roman" w:cs="Times New Roman"/>
          <w:sz w:val="28"/>
          <w:szCs w:val="28"/>
          <w:lang w:val="uk-UA" w:eastAsia="ru-RU"/>
        </w:rPr>
        <w:t xml:space="preserve">, В. Петрук (технічна сфера); </w:t>
      </w:r>
      <w:r w:rsidRPr="00FB7333">
        <w:rPr>
          <w:rFonts w:ascii="Times New Roman" w:eastAsia="Calibri" w:hAnsi="Times New Roman" w:cs="Times New Roman"/>
          <w:bCs/>
          <w:iCs/>
          <w:sz w:val="28"/>
          <w:szCs w:val="28"/>
          <w:lang w:val="uk-UA" w:eastAsia="ru-RU"/>
        </w:rPr>
        <w:t xml:space="preserve">С. </w:t>
      </w:r>
      <w:proofErr w:type="spellStart"/>
      <w:r w:rsidRPr="00FB7333">
        <w:rPr>
          <w:rFonts w:ascii="Times New Roman" w:eastAsia="Calibri" w:hAnsi="Times New Roman" w:cs="Times New Roman"/>
          <w:bCs/>
          <w:iCs/>
          <w:sz w:val="28"/>
          <w:szCs w:val="28"/>
          <w:lang w:val="uk-UA" w:eastAsia="ru-RU"/>
        </w:rPr>
        <w:t>Шехавцової</w:t>
      </w:r>
      <w:proofErr w:type="spellEnd"/>
      <w:r w:rsidRPr="00FB7333">
        <w:rPr>
          <w:rFonts w:ascii="Times New Roman" w:eastAsia="Calibri" w:hAnsi="Times New Roman" w:cs="Times New Roman"/>
          <w:bCs/>
          <w:iCs/>
          <w:sz w:val="28"/>
          <w:szCs w:val="28"/>
          <w:lang w:val="uk-UA" w:eastAsia="ru-RU"/>
        </w:rPr>
        <w:t xml:space="preserve">, </w:t>
      </w:r>
      <w:r w:rsidRPr="00FB7333">
        <w:rPr>
          <w:rFonts w:ascii="Times New Roman" w:eastAsia="Calibri" w:hAnsi="Times New Roman" w:cs="Times New Roman"/>
          <w:sz w:val="28"/>
          <w:szCs w:val="28"/>
          <w:lang w:val="uk-UA" w:eastAsia="ru-RU"/>
        </w:rPr>
        <w:t xml:space="preserve">О. Савченко, Я. Кодлюк, Г. </w:t>
      </w:r>
      <w:proofErr w:type="spellStart"/>
      <w:r w:rsidRPr="00FB7333">
        <w:rPr>
          <w:rFonts w:ascii="Times New Roman" w:eastAsia="Calibri" w:hAnsi="Times New Roman" w:cs="Times New Roman"/>
          <w:sz w:val="28"/>
          <w:szCs w:val="28"/>
          <w:lang w:val="uk-UA" w:eastAsia="ru-RU"/>
        </w:rPr>
        <w:t>Гаврищак</w:t>
      </w:r>
      <w:proofErr w:type="spellEnd"/>
      <w:r w:rsidRPr="00FB7333">
        <w:rPr>
          <w:rFonts w:ascii="Times New Roman" w:eastAsia="Calibri" w:hAnsi="Times New Roman" w:cs="Times New Roman"/>
          <w:sz w:val="28"/>
          <w:szCs w:val="28"/>
          <w:lang w:val="uk-UA" w:eastAsia="ru-RU"/>
        </w:rPr>
        <w:t xml:space="preserve">, </w:t>
      </w:r>
      <w:r w:rsidRPr="00FB7333">
        <w:rPr>
          <w:rFonts w:ascii="Times New Roman" w:eastAsia="Calibri" w:hAnsi="Times New Roman" w:cs="Times New Roman"/>
          <w:bCs/>
          <w:sz w:val="28"/>
          <w:szCs w:val="28"/>
          <w:shd w:val="clear" w:color="auto" w:fill="FFFFFF"/>
          <w:lang w:val="uk-UA" w:eastAsia="ru-RU"/>
        </w:rPr>
        <w:t xml:space="preserve">Є. </w:t>
      </w:r>
      <w:proofErr w:type="spellStart"/>
      <w:r w:rsidRPr="00FB7333">
        <w:rPr>
          <w:rFonts w:ascii="Times New Roman" w:eastAsia="Calibri" w:hAnsi="Times New Roman" w:cs="Times New Roman"/>
          <w:bCs/>
          <w:sz w:val="28"/>
          <w:szCs w:val="28"/>
          <w:shd w:val="clear" w:color="auto" w:fill="FFFFFF"/>
          <w:lang w:val="uk-UA" w:eastAsia="ru-RU"/>
        </w:rPr>
        <w:t>Захаріної</w:t>
      </w:r>
      <w:proofErr w:type="spellEnd"/>
      <w:r w:rsidRPr="00FB7333">
        <w:rPr>
          <w:rFonts w:ascii="Times New Roman" w:eastAsia="Calibri" w:hAnsi="Times New Roman" w:cs="Times New Roman"/>
          <w:bCs/>
          <w:sz w:val="28"/>
          <w:szCs w:val="28"/>
          <w:shd w:val="clear" w:color="auto" w:fill="FFFFFF"/>
          <w:lang w:val="uk-UA" w:eastAsia="ru-RU"/>
        </w:rPr>
        <w:t xml:space="preserve">, Л. </w:t>
      </w:r>
      <w:proofErr w:type="spellStart"/>
      <w:r w:rsidRPr="00FB7333">
        <w:rPr>
          <w:rFonts w:ascii="Times New Roman" w:eastAsia="Calibri" w:hAnsi="Times New Roman" w:cs="Times New Roman"/>
          <w:bCs/>
          <w:sz w:val="28"/>
          <w:szCs w:val="28"/>
          <w:shd w:val="clear" w:color="auto" w:fill="FFFFFF"/>
          <w:lang w:val="uk-UA" w:eastAsia="ru-RU"/>
        </w:rPr>
        <w:t>Сущенко</w:t>
      </w:r>
      <w:proofErr w:type="spellEnd"/>
      <w:r w:rsidRPr="00FB7333">
        <w:rPr>
          <w:rFonts w:ascii="Times New Roman" w:eastAsia="Calibri" w:hAnsi="Times New Roman" w:cs="Times New Roman"/>
          <w:b/>
          <w:bCs/>
          <w:sz w:val="28"/>
          <w:szCs w:val="28"/>
          <w:shd w:val="clear" w:color="auto" w:fill="FFFFFF"/>
          <w:lang w:val="uk-UA" w:eastAsia="ru-RU"/>
        </w:rPr>
        <w:t xml:space="preserve"> </w:t>
      </w:r>
      <w:r w:rsidRPr="00FB7333">
        <w:rPr>
          <w:rFonts w:ascii="Times New Roman" w:eastAsia="Calibri" w:hAnsi="Times New Roman" w:cs="Times New Roman"/>
          <w:bCs/>
          <w:iCs/>
          <w:sz w:val="28"/>
          <w:szCs w:val="28"/>
          <w:lang w:val="uk-UA" w:eastAsia="ru-RU"/>
        </w:rPr>
        <w:t xml:space="preserve">(підготовка педагогів), </w:t>
      </w:r>
      <w:r w:rsidRPr="00FB7333">
        <w:rPr>
          <w:rFonts w:ascii="Times New Roman" w:eastAsia="Calibri" w:hAnsi="Times New Roman" w:cs="Times New Roman"/>
          <w:sz w:val="28"/>
          <w:szCs w:val="28"/>
          <w:lang w:val="uk-UA"/>
        </w:rPr>
        <w:t>І. Козинець, (економічна сфера),</w:t>
      </w:r>
      <w:r w:rsidRPr="00FB7333">
        <w:rPr>
          <w:rFonts w:ascii="Times New Roman" w:eastAsia="Calibri" w:hAnsi="Times New Roman" w:cs="Times New Roman"/>
          <w:lang w:val="uk-UA" w:eastAsia="ru-RU"/>
        </w:rPr>
        <w:t xml:space="preserve"> </w:t>
      </w:r>
      <w:r w:rsidRPr="00FB7333">
        <w:rPr>
          <w:rFonts w:ascii="Times New Roman" w:eastAsia="Calibri" w:hAnsi="Times New Roman" w:cs="Times New Roman"/>
          <w:sz w:val="28"/>
          <w:szCs w:val="28"/>
          <w:lang w:val="uk-UA" w:eastAsia="ru-RU"/>
        </w:rPr>
        <w:t xml:space="preserve">Л. </w:t>
      </w:r>
      <w:proofErr w:type="spellStart"/>
      <w:r w:rsidRPr="00FB7333">
        <w:rPr>
          <w:rFonts w:ascii="Times New Roman" w:eastAsia="Calibri" w:hAnsi="Times New Roman" w:cs="Times New Roman"/>
          <w:sz w:val="28"/>
          <w:szCs w:val="28"/>
          <w:lang w:val="uk-UA" w:eastAsia="ru-RU"/>
        </w:rPr>
        <w:t>Кайдалової</w:t>
      </w:r>
      <w:proofErr w:type="spellEnd"/>
      <w:r w:rsidRPr="00FB7333">
        <w:rPr>
          <w:rFonts w:ascii="Times New Roman" w:eastAsia="Calibri" w:hAnsi="Times New Roman" w:cs="Times New Roman"/>
          <w:sz w:val="28"/>
          <w:szCs w:val="28"/>
          <w:lang w:val="uk-UA" w:eastAsia="ru-RU"/>
        </w:rPr>
        <w:t xml:space="preserve"> (фармацевтична галузь), В. </w:t>
      </w:r>
      <w:proofErr w:type="spellStart"/>
      <w:r w:rsidRPr="00FB7333">
        <w:rPr>
          <w:rFonts w:ascii="Times New Roman" w:eastAsia="Calibri" w:hAnsi="Times New Roman" w:cs="Times New Roman"/>
          <w:sz w:val="28"/>
          <w:szCs w:val="28"/>
          <w:lang w:val="uk-UA" w:eastAsia="ru-RU"/>
        </w:rPr>
        <w:t>Лозовецької</w:t>
      </w:r>
      <w:proofErr w:type="spellEnd"/>
      <w:r w:rsidRPr="00FB7333">
        <w:rPr>
          <w:rFonts w:ascii="Times New Roman" w:eastAsia="Calibri" w:hAnsi="Times New Roman" w:cs="Times New Roman"/>
          <w:sz w:val="28"/>
          <w:szCs w:val="28"/>
          <w:lang w:val="uk-UA" w:eastAsia="ru-RU"/>
        </w:rPr>
        <w:t xml:space="preserve">, І. Саух (туристична сфера), О. </w:t>
      </w:r>
      <w:proofErr w:type="spellStart"/>
      <w:r w:rsidRPr="00FB7333">
        <w:rPr>
          <w:rFonts w:ascii="Times New Roman" w:eastAsia="Calibri" w:hAnsi="Times New Roman" w:cs="Times New Roman"/>
          <w:sz w:val="28"/>
          <w:szCs w:val="28"/>
          <w:lang w:val="uk-UA" w:eastAsia="ru-RU"/>
        </w:rPr>
        <w:t>Гречишникової</w:t>
      </w:r>
      <w:proofErr w:type="spellEnd"/>
      <w:r w:rsidRPr="00FB7333">
        <w:rPr>
          <w:rFonts w:ascii="Times New Roman" w:eastAsia="Calibri" w:hAnsi="Times New Roman" w:cs="Times New Roman"/>
          <w:sz w:val="28"/>
          <w:szCs w:val="28"/>
          <w:lang w:val="uk-UA" w:eastAsia="ru-RU"/>
        </w:rPr>
        <w:t xml:space="preserve">, І. </w:t>
      </w:r>
      <w:proofErr w:type="spellStart"/>
      <w:r w:rsidRPr="00FB7333">
        <w:rPr>
          <w:rFonts w:ascii="Times New Roman" w:eastAsia="Calibri" w:hAnsi="Times New Roman" w:cs="Times New Roman"/>
          <w:sz w:val="28"/>
          <w:szCs w:val="28"/>
          <w:lang w:val="uk-UA" w:eastAsia="ru-RU"/>
        </w:rPr>
        <w:t>Зарубінської</w:t>
      </w:r>
      <w:proofErr w:type="spellEnd"/>
      <w:r w:rsidRPr="00FB7333">
        <w:rPr>
          <w:rFonts w:ascii="Times New Roman" w:eastAsia="Calibri" w:hAnsi="Times New Roman" w:cs="Times New Roman"/>
          <w:sz w:val="28"/>
          <w:szCs w:val="28"/>
          <w:lang w:val="uk-UA" w:eastAsia="ru-RU"/>
        </w:rPr>
        <w:t xml:space="preserve"> (соціальна сфера), </w:t>
      </w:r>
      <w:r w:rsidRPr="00FB7333">
        <w:rPr>
          <w:rFonts w:ascii="Times New Roman" w:eastAsia="Calibri" w:hAnsi="Times New Roman" w:cs="Times New Roman"/>
          <w:bCs/>
          <w:sz w:val="28"/>
          <w:szCs w:val="28"/>
          <w:bdr w:val="none" w:sz="0" w:space="0" w:color="auto" w:frame="1"/>
          <w:lang w:val="uk-UA" w:eastAsia="ru-RU"/>
        </w:rPr>
        <w:t xml:space="preserve">В. </w:t>
      </w:r>
      <w:proofErr w:type="spellStart"/>
      <w:r w:rsidRPr="00FB7333">
        <w:rPr>
          <w:rFonts w:ascii="Times New Roman" w:eastAsia="Calibri" w:hAnsi="Times New Roman" w:cs="Times New Roman"/>
          <w:bCs/>
          <w:sz w:val="28"/>
          <w:szCs w:val="28"/>
          <w:bdr w:val="none" w:sz="0" w:space="0" w:color="auto" w:frame="1"/>
          <w:lang w:val="uk-UA" w:eastAsia="ru-RU"/>
        </w:rPr>
        <w:t>Бедя</w:t>
      </w:r>
      <w:proofErr w:type="spellEnd"/>
      <w:r w:rsidRPr="00FB7333">
        <w:rPr>
          <w:rFonts w:ascii="Times New Roman" w:eastAsia="Calibri" w:hAnsi="Times New Roman" w:cs="Times New Roman"/>
          <w:bCs/>
          <w:sz w:val="28"/>
          <w:szCs w:val="28"/>
          <w:bdr w:val="none" w:sz="0" w:space="0" w:color="auto" w:frame="1"/>
          <w:lang w:val="uk-UA" w:eastAsia="ru-RU"/>
        </w:rPr>
        <w:t xml:space="preserve">, М. </w:t>
      </w:r>
      <w:proofErr w:type="spellStart"/>
      <w:r w:rsidRPr="00FB7333">
        <w:rPr>
          <w:rFonts w:ascii="Times New Roman" w:eastAsia="Calibri" w:hAnsi="Times New Roman" w:cs="Times New Roman"/>
          <w:bCs/>
          <w:sz w:val="28"/>
          <w:szCs w:val="28"/>
          <w:bdr w:val="none" w:sz="0" w:space="0" w:color="auto" w:frame="1"/>
          <w:lang w:val="uk-UA" w:eastAsia="ru-RU"/>
        </w:rPr>
        <w:t>Артьомової</w:t>
      </w:r>
      <w:proofErr w:type="spellEnd"/>
      <w:r w:rsidRPr="00FB7333">
        <w:rPr>
          <w:rFonts w:ascii="Times New Roman" w:eastAsia="Calibri" w:hAnsi="Times New Roman" w:cs="Times New Roman"/>
          <w:bCs/>
          <w:sz w:val="28"/>
          <w:szCs w:val="28"/>
          <w:bdr w:val="none" w:sz="0" w:space="0" w:color="auto" w:frame="1"/>
          <w:lang w:val="uk-UA" w:eastAsia="ru-RU"/>
        </w:rPr>
        <w:t xml:space="preserve"> (духовна освіта) тощо</w:t>
      </w:r>
      <w:r w:rsidRPr="00FB7333">
        <w:rPr>
          <w:rFonts w:ascii="Times New Roman" w:eastAsia="Calibri" w:hAnsi="Times New Roman" w:cs="Times New Roman"/>
          <w:sz w:val="28"/>
          <w:szCs w:val="28"/>
          <w:lang w:val="uk-UA" w:eastAsia="ru-RU"/>
        </w:rPr>
        <w:t xml:space="preserve">, в яких обґрунтовується актуальність впровадження цього підходу у ВНЗ, виокремлюються шляхи формування ключових компетентностей у студентів, показана роль педагогів в організації навчально-виховного процесу на компетентнісній основі, проаналізовані окремі галузеві стандарти підготовки бакалаврів, спеціалістів та магістрів з різних спеціальностей. </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Говорячи про компетентнісний підхід у вищій школі у цілому, слід зазначити, що його застосування для підготовки спеціалістів туристичної сфери спеціально не досліджувалося, за виключенням окремих видів компетенцій. Проте, саме цей підхід вперше був покладений в основу </w:t>
      </w:r>
      <w:r w:rsidRPr="00FB7333">
        <w:rPr>
          <w:rFonts w:ascii="Times New Roman" w:eastAsia="Calibri" w:hAnsi="Times New Roman" w:cs="Times New Roman"/>
          <w:sz w:val="28"/>
          <w:szCs w:val="28"/>
          <w:lang w:val="uk-UA" w:eastAsia="ru-RU"/>
        </w:rPr>
        <w:lastRenderedPageBreak/>
        <w:t xml:space="preserve">розробки нових (2010 р.) галузевих стандартів  навчання студентів туристичної спеціальності. Тому </w:t>
      </w:r>
      <w:r w:rsidRPr="00FB7333">
        <w:rPr>
          <w:rFonts w:ascii="Times New Roman" w:eastAsia="Calibri" w:hAnsi="Times New Roman" w:cs="Times New Roman"/>
          <w:b/>
          <w:sz w:val="28"/>
          <w:szCs w:val="28"/>
          <w:lang w:val="uk-UA" w:eastAsia="ru-RU"/>
        </w:rPr>
        <w:t>метою</w:t>
      </w:r>
      <w:r w:rsidRPr="00FB7333">
        <w:rPr>
          <w:rFonts w:ascii="Times New Roman" w:eastAsia="Calibri" w:hAnsi="Times New Roman" w:cs="Times New Roman"/>
          <w:sz w:val="28"/>
          <w:szCs w:val="28"/>
          <w:lang w:val="uk-UA" w:eastAsia="ru-RU"/>
        </w:rPr>
        <w:t xml:space="preserve"> даного дослідження є уточнення і розширення змісту поняття «професійна компетентність» на основі теоретичних узагальнень та виділення загальних й професійно-значущих компетенцій, якими повинен володіти випускник вищого навчального закладу з напрямку підготовки «Туризм».  </w:t>
      </w:r>
    </w:p>
    <w:p w:rsidR="00FB7333" w:rsidRPr="00FB7333" w:rsidRDefault="00FB7333" w:rsidP="00FB7333">
      <w:pPr>
        <w:autoSpaceDE w:val="0"/>
        <w:autoSpaceDN w:val="0"/>
        <w:adjustRightInd w:val="0"/>
        <w:spacing w:after="0" w:line="360" w:lineRule="auto"/>
        <w:ind w:firstLine="851"/>
        <w:jc w:val="both"/>
        <w:rPr>
          <w:rFonts w:ascii="TimesNewRoman" w:eastAsia="Calibri" w:hAnsi="TimesNewRoman" w:cs="TimesNewRoman"/>
          <w:sz w:val="28"/>
          <w:szCs w:val="28"/>
          <w:lang w:val="uk-UA" w:eastAsia="ru-RU"/>
        </w:rPr>
      </w:pPr>
      <w:r w:rsidRPr="00FB7333">
        <w:rPr>
          <w:rFonts w:ascii="Times New Roman" w:eastAsia="Calibri" w:hAnsi="Times New Roman" w:cs="Times New Roman"/>
          <w:b/>
          <w:sz w:val="28"/>
          <w:szCs w:val="28"/>
          <w:lang w:val="uk-UA" w:eastAsia="ru-RU"/>
        </w:rPr>
        <w:t>Виклад основного матеріалу.</w:t>
      </w:r>
      <w:r w:rsidRPr="00FB7333">
        <w:rPr>
          <w:rFonts w:ascii="Times New Roman" w:eastAsia="Calibri" w:hAnsi="Times New Roman" w:cs="Times New Roman"/>
          <w:sz w:val="28"/>
          <w:szCs w:val="28"/>
          <w:lang w:val="uk-UA" w:eastAsia="ru-RU"/>
        </w:rPr>
        <w:t xml:space="preserve"> Проблемі компетентнісного підходу присвячені дослідження багатьох вітчизняних та зарубіжних науковців</w:t>
      </w:r>
      <w:r w:rsidRPr="00FB7333">
        <w:rPr>
          <w:rFonts w:ascii="TimesNewRoman Cyr" w:eastAsia="Calibri" w:hAnsi="TimesNewRoman Cyr" w:cs="TimesNewRoman Cyr"/>
          <w:sz w:val="28"/>
          <w:szCs w:val="28"/>
          <w:lang w:val="uk-UA" w:eastAsia="ru-RU"/>
        </w:rPr>
        <w:t>, педагогів, які розглядають його в різних контекстах.</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b/>
          <w:bCs/>
          <w:sz w:val="16"/>
          <w:szCs w:val="16"/>
          <w:lang w:val="uk-UA" w:eastAsia="ru-RU"/>
        </w:rPr>
      </w:pPr>
      <w:r w:rsidRPr="00FB7333">
        <w:rPr>
          <w:rFonts w:ascii="Times New Roman" w:eastAsia="Calibri" w:hAnsi="Times New Roman" w:cs="Times New Roman"/>
          <w:sz w:val="28"/>
          <w:szCs w:val="28"/>
          <w:lang w:val="uk-UA" w:eastAsia="ru-RU"/>
        </w:rPr>
        <w:t xml:space="preserve">Українські педагоги О. Пометун та В. </w:t>
      </w:r>
      <w:proofErr w:type="spellStart"/>
      <w:r w:rsidRPr="00FB7333">
        <w:rPr>
          <w:rFonts w:ascii="Times New Roman" w:eastAsia="Calibri" w:hAnsi="Times New Roman" w:cs="Times New Roman"/>
          <w:sz w:val="28"/>
          <w:szCs w:val="28"/>
          <w:lang w:val="uk-UA" w:eastAsia="ru-RU"/>
        </w:rPr>
        <w:t>Химинець</w:t>
      </w:r>
      <w:proofErr w:type="spellEnd"/>
      <w:r w:rsidRPr="00FB7333">
        <w:rPr>
          <w:rFonts w:ascii="Times New Roman" w:eastAsia="Calibri" w:hAnsi="Times New Roman" w:cs="Times New Roman"/>
          <w:sz w:val="28"/>
          <w:szCs w:val="28"/>
          <w:lang w:val="uk-UA" w:eastAsia="ru-RU"/>
        </w:rPr>
        <w:t xml:space="preserve"> під </w:t>
      </w:r>
      <w:proofErr w:type="spellStart"/>
      <w:r w:rsidRPr="00FB7333">
        <w:rPr>
          <w:rFonts w:ascii="Times New Roman" w:eastAsia="Calibri" w:hAnsi="Times New Roman" w:cs="Times New Roman"/>
          <w:sz w:val="28"/>
          <w:szCs w:val="28"/>
          <w:lang w:val="uk-UA" w:eastAsia="ru-RU"/>
        </w:rPr>
        <w:t>компетентнісним</w:t>
      </w:r>
      <w:proofErr w:type="spellEnd"/>
      <w:r w:rsidRPr="00FB7333">
        <w:rPr>
          <w:rFonts w:ascii="Times New Roman" w:eastAsia="Calibri" w:hAnsi="Times New Roman" w:cs="Times New Roman"/>
          <w:sz w:val="28"/>
          <w:szCs w:val="28"/>
          <w:lang w:val="uk-UA" w:eastAsia="ru-RU"/>
        </w:rPr>
        <w:t xml:space="preserve"> підходом розуміють спрямованість освітнього процесу на формування та розвиток ключових (базових, основних) і предметних компетентностей особистості [</w:t>
      </w:r>
      <w:r w:rsidRPr="00FB7333">
        <w:rPr>
          <w:rFonts w:ascii="Times New Roman" w:eastAsia="Calibri" w:hAnsi="Times New Roman" w:cs="Times New Roman"/>
          <w:bCs/>
          <w:iCs/>
          <w:sz w:val="28"/>
          <w:szCs w:val="28"/>
          <w:lang w:val="uk-UA" w:eastAsia="ru-RU"/>
        </w:rPr>
        <w:t>11</w:t>
      </w:r>
      <w:r w:rsidRPr="00FB7333">
        <w:rPr>
          <w:rFonts w:ascii="Times New Roman" w:eastAsia="Calibri" w:hAnsi="Times New Roman" w:cs="Times New Roman"/>
          <w:sz w:val="28"/>
          <w:szCs w:val="28"/>
          <w:lang w:val="uk-UA" w:eastAsia="ru-RU"/>
        </w:rPr>
        <w:t>].</w:t>
      </w:r>
    </w:p>
    <w:p w:rsidR="00FB7333" w:rsidRPr="00FB7333" w:rsidRDefault="00FB7333" w:rsidP="00FB7333">
      <w:pPr>
        <w:spacing w:after="0" w:line="360" w:lineRule="auto"/>
        <w:ind w:firstLine="851"/>
        <w:jc w:val="both"/>
        <w:rPr>
          <w:rFonts w:ascii="Times New Roman" w:eastAsia="Times-Roman" w:hAnsi="Times New Roman" w:cs="Times New Roman"/>
          <w:sz w:val="28"/>
          <w:szCs w:val="28"/>
          <w:lang w:val="uk-UA" w:eastAsia="ru-RU"/>
        </w:rPr>
      </w:pPr>
      <w:r w:rsidRPr="00FB7333">
        <w:rPr>
          <w:rFonts w:ascii="TimesNewRoman Cyr" w:eastAsia="Calibri" w:hAnsi="TimesNewRoman Cyr" w:cs="TimesNewRoman Cyr"/>
          <w:iCs/>
          <w:sz w:val="28"/>
          <w:szCs w:val="28"/>
          <w:lang w:val="uk-UA" w:eastAsia="ru-RU"/>
        </w:rPr>
        <w:t xml:space="preserve">На думку О. </w:t>
      </w:r>
      <w:proofErr w:type="spellStart"/>
      <w:r w:rsidRPr="00FB7333">
        <w:rPr>
          <w:rFonts w:ascii="TimesNewRoman Cyr" w:eastAsia="Calibri" w:hAnsi="TimesNewRoman Cyr" w:cs="TimesNewRoman Cyr"/>
          <w:iCs/>
          <w:sz w:val="28"/>
          <w:szCs w:val="28"/>
          <w:lang w:val="uk-UA" w:eastAsia="ru-RU"/>
        </w:rPr>
        <w:t>Гулай</w:t>
      </w:r>
      <w:proofErr w:type="spellEnd"/>
      <w:r w:rsidRPr="00FB7333">
        <w:rPr>
          <w:rFonts w:ascii="TimesNewRoman Cyr" w:eastAsia="Calibri" w:hAnsi="TimesNewRoman Cyr" w:cs="TimesNewRoman Cyr"/>
          <w:iCs/>
          <w:sz w:val="28"/>
          <w:szCs w:val="28"/>
          <w:lang w:val="uk-UA" w:eastAsia="ru-RU"/>
        </w:rPr>
        <w:t xml:space="preserve"> компетентнісний підхід визначає результативно-цільову спрямованість освіти, що є його безперечною перевагою над іншими </w:t>
      </w:r>
      <w:r w:rsidRPr="00FB7333">
        <w:rPr>
          <w:rFonts w:ascii="Times New Roman" w:eastAsia="Calibri" w:hAnsi="Times New Roman" w:cs="Times New Roman"/>
          <w:iCs/>
          <w:sz w:val="28"/>
          <w:szCs w:val="28"/>
          <w:lang w:val="uk-UA" w:eastAsia="ru-RU"/>
        </w:rPr>
        <w:t>традиційними та інноваційними підходами</w:t>
      </w:r>
      <w:r w:rsidRPr="00FB7333">
        <w:rPr>
          <w:rFonts w:ascii="Times New Roman" w:eastAsia="Calibri" w:hAnsi="Times New Roman" w:cs="Times New Roman"/>
          <w:bCs/>
          <w:sz w:val="28"/>
          <w:szCs w:val="28"/>
          <w:lang w:val="uk-UA" w:eastAsia="ru-RU"/>
        </w:rPr>
        <w:t xml:space="preserve"> </w:t>
      </w:r>
      <w:r w:rsidRPr="00FB7333">
        <w:rPr>
          <w:rFonts w:ascii="Times New Roman" w:eastAsia="Calibri" w:hAnsi="Times New Roman" w:cs="Times New Roman"/>
          <w:sz w:val="28"/>
          <w:szCs w:val="28"/>
          <w:lang w:val="uk-UA" w:eastAsia="ru-RU"/>
        </w:rPr>
        <w:t>[</w:t>
      </w:r>
      <w:r w:rsidRPr="00FB7333">
        <w:rPr>
          <w:rFonts w:ascii="Times New Roman" w:eastAsia="Calibri" w:hAnsi="Times New Roman" w:cs="Times New Roman"/>
          <w:bCs/>
          <w:sz w:val="28"/>
          <w:szCs w:val="28"/>
          <w:lang w:val="uk-UA" w:eastAsia="ru-RU"/>
        </w:rPr>
        <w:t>3</w:t>
      </w:r>
      <w:r w:rsidRPr="00FB7333">
        <w:rPr>
          <w:rFonts w:ascii="Times New Roman" w:eastAsia="Times-Roman" w:hAnsi="Times New Roman" w:cs="Times New Roman"/>
          <w:sz w:val="28"/>
          <w:szCs w:val="28"/>
          <w:lang w:val="uk-UA" w:eastAsia="ru-RU"/>
        </w:rPr>
        <w:t>].</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Ю.</w:t>
      </w:r>
      <w:proofErr w:type="spellStart"/>
      <w:r w:rsidRPr="00FB7333">
        <w:rPr>
          <w:rFonts w:ascii="Times New Roman" w:eastAsia="Calibri" w:hAnsi="Times New Roman" w:cs="Times New Roman"/>
          <w:sz w:val="28"/>
          <w:szCs w:val="28"/>
          <w:lang w:val="uk-UA" w:eastAsia="ru-RU"/>
        </w:rPr>
        <w:t>Лебеденко</w:t>
      </w:r>
      <w:proofErr w:type="spellEnd"/>
      <w:r w:rsidRPr="00FB7333">
        <w:rPr>
          <w:rFonts w:ascii="Times New Roman" w:eastAsia="Calibri" w:hAnsi="Times New Roman" w:cs="Times New Roman"/>
          <w:sz w:val="28"/>
          <w:szCs w:val="28"/>
          <w:lang w:val="uk-UA" w:eastAsia="ru-RU"/>
        </w:rPr>
        <w:t xml:space="preserve"> на основі власних досліджень вважає, що у компетентнісному підході відображається зміст освіти, який не ґрунтується на компоненті ЗУН (знань, умінь та навичок), а передбачає виконання важливих ключових функцій, які стосуються різних сфер</w:t>
      </w:r>
      <w:r w:rsidRPr="00FB7333">
        <w:rPr>
          <w:rFonts w:ascii="Calibri" w:eastAsia="Calibri" w:hAnsi="Calibri" w:cs="Times New Roman"/>
          <w:lang w:val="uk-UA" w:eastAsia="ru-RU"/>
        </w:rPr>
        <w:t xml:space="preserve"> </w:t>
      </w:r>
      <w:r w:rsidRPr="00FB7333">
        <w:rPr>
          <w:rFonts w:ascii="Times New Roman" w:eastAsia="Calibri" w:hAnsi="Times New Roman" w:cs="Times New Roman"/>
          <w:sz w:val="28"/>
          <w:szCs w:val="28"/>
          <w:lang w:val="uk-UA" w:eastAsia="ru-RU"/>
        </w:rPr>
        <w:t>[7].</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У наукових дослідженнях Н.Нагорної </w:t>
      </w:r>
      <w:proofErr w:type="spellStart"/>
      <w:r w:rsidRPr="00FB7333">
        <w:rPr>
          <w:rFonts w:ascii="Times New Roman" w:eastAsia="Calibri" w:hAnsi="Times New Roman" w:cs="Times New Roman"/>
          <w:sz w:val="28"/>
          <w:szCs w:val="28"/>
          <w:lang w:val="uk-UA" w:eastAsia="ru-RU"/>
        </w:rPr>
        <w:t>компетентісний</w:t>
      </w:r>
      <w:proofErr w:type="spellEnd"/>
      <w:r w:rsidRPr="00FB7333">
        <w:rPr>
          <w:rFonts w:ascii="Times New Roman" w:eastAsia="Calibri" w:hAnsi="Times New Roman" w:cs="Times New Roman"/>
          <w:sz w:val="28"/>
          <w:szCs w:val="28"/>
          <w:lang w:val="uk-UA" w:eastAsia="ru-RU"/>
        </w:rPr>
        <w:t xml:space="preserve"> підхід передбачає такий вид змісту освіти, який не зводиться до </w:t>
      </w:r>
      <w:proofErr w:type="spellStart"/>
      <w:r w:rsidRPr="00FB7333">
        <w:rPr>
          <w:rFonts w:ascii="Times New Roman" w:eastAsia="Calibri" w:hAnsi="Times New Roman" w:cs="Times New Roman"/>
          <w:sz w:val="28"/>
          <w:szCs w:val="28"/>
          <w:lang w:val="uk-UA" w:eastAsia="ru-RU"/>
        </w:rPr>
        <w:t>знаннєво-орієнтованого</w:t>
      </w:r>
      <w:proofErr w:type="spellEnd"/>
      <w:r w:rsidRPr="00FB7333">
        <w:rPr>
          <w:rFonts w:ascii="Times New Roman" w:eastAsia="Calibri" w:hAnsi="Times New Roman" w:cs="Times New Roman"/>
          <w:sz w:val="28"/>
          <w:szCs w:val="28"/>
          <w:lang w:val="uk-UA" w:eastAsia="ru-RU"/>
        </w:rPr>
        <w:t xml:space="preserve"> компонента, а до цілісного досвіду вирішення життєвих проблем, виконання ключових функцій, соціальних ролей, компетенцій [8].</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Спираючись на висловлювання вчених, можемо узагальнити, що компетентнісний підхід у вищій освіті - це комплексний підхід до підготовки кадрів, який забезпечує педагогічне </w:t>
      </w:r>
      <w:proofErr w:type="spellStart"/>
      <w:r w:rsidRPr="00FB7333">
        <w:rPr>
          <w:rFonts w:ascii="Times New Roman" w:eastAsia="Calibri" w:hAnsi="Times New Roman" w:cs="Times New Roman"/>
          <w:sz w:val="28"/>
          <w:szCs w:val="28"/>
          <w:lang w:val="uk-UA" w:eastAsia="ru-RU"/>
        </w:rPr>
        <w:t>цілевизначення</w:t>
      </w:r>
      <w:proofErr w:type="spellEnd"/>
      <w:r w:rsidRPr="00FB7333">
        <w:rPr>
          <w:rFonts w:ascii="Times New Roman" w:eastAsia="Calibri" w:hAnsi="Times New Roman" w:cs="Times New Roman"/>
          <w:sz w:val="28"/>
          <w:szCs w:val="28"/>
          <w:lang w:val="uk-UA" w:eastAsia="ru-RU"/>
        </w:rPr>
        <w:t xml:space="preserve">, змістові, інформаційно-предметні та процесуальні аспекти, спрямовані на засвоєння систематизованих знань, набуття професійних умінь та формування особистісних якостей студентів, що задані цілями навчання. Тобто, </w:t>
      </w:r>
      <w:r w:rsidRPr="00FB7333">
        <w:rPr>
          <w:rFonts w:ascii="Times New Roman" w:eastAsia="Calibri" w:hAnsi="Times New Roman" w:cs="Times New Roman"/>
          <w:sz w:val="28"/>
          <w:szCs w:val="28"/>
          <w:lang w:val="uk-UA" w:eastAsia="ru-RU"/>
        </w:rPr>
        <w:lastRenderedPageBreak/>
        <w:t xml:space="preserve">компетентнісний підхід є </w:t>
      </w:r>
      <w:proofErr w:type="spellStart"/>
      <w:r w:rsidRPr="00FB7333">
        <w:rPr>
          <w:rFonts w:ascii="Times New Roman" w:eastAsia="Calibri" w:hAnsi="Times New Roman" w:cs="Times New Roman"/>
          <w:sz w:val="28"/>
          <w:szCs w:val="28"/>
          <w:lang w:val="uk-UA" w:eastAsia="ru-RU"/>
        </w:rPr>
        <w:t>широкоаспектним</w:t>
      </w:r>
      <w:proofErr w:type="spellEnd"/>
      <w:r w:rsidRPr="00FB7333">
        <w:rPr>
          <w:rFonts w:ascii="Times New Roman" w:eastAsia="Calibri" w:hAnsi="Times New Roman" w:cs="Times New Roman"/>
          <w:sz w:val="28"/>
          <w:szCs w:val="28"/>
          <w:lang w:val="uk-UA" w:eastAsia="ru-RU"/>
        </w:rPr>
        <w:t xml:space="preserve"> системним підходом проектування, реалізації та результату процесу професійної підготовки студентів. </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Це дає можливість виділити основні компоненти туристичної професійної підготовки студентів, що спирається на компетентнісний підхід, серед яких:</w:t>
      </w:r>
    </w:p>
    <w:p w:rsidR="00FB7333" w:rsidRPr="00FB7333" w:rsidRDefault="00FB7333" w:rsidP="00FB7333">
      <w:pPr>
        <w:numPr>
          <w:ilvl w:val="0"/>
          <w:numId w:val="5"/>
        </w:numPr>
        <w:spacing w:after="0" w:line="360" w:lineRule="auto"/>
        <w:ind w:left="357" w:hanging="357"/>
        <w:contextualSpacing/>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концептуальний, який відображає «ідеологію» даного підходу, спрямовану на формування компетентного в туристичній галузі випускника ВНЗ;</w:t>
      </w:r>
    </w:p>
    <w:p w:rsidR="00FB7333" w:rsidRPr="00FB7333" w:rsidRDefault="00FB7333" w:rsidP="00FB7333">
      <w:pPr>
        <w:numPr>
          <w:ilvl w:val="0"/>
          <w:numId w:val="5"/>
        </w:numPr>
        <w:spacing w:after="0" w:line="360" w:lineRule="auto"/>
        <w:ind w:left="357" w:hanging="357"/>
        <w:contextualSpacing/>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змістово-процесуальний, який відображає мету професійної підготовки кадрів для туристичної діяльності; зміст навчального матеріалу, відображений як у галузевих стандартах, так й в навчальних та робочих навчальних програмах дисциплін, методи і форми навчання, виховання, розвитку студентів; методи і форми педагогічної діяльності викладача; </w:t>
      </w:r>
    </w:p>
    <w:p w:rsidR="00FB7333" w:rsidRPr="00FB7333" w:rsidRDefault="00FB7333" w:rsidP="00FB7333">
      <w:pPr>
        <w:numPr>
          <w:ilvl w:val="0"/>
          <w:numId w:val="5"/>
        </w:numPr>
        <w:spacing w:after="0" w:line="360" w:lineRule="auto"/>
        <w:ind w:left="357" w:hanging="357"/>
        <w:contextualSpacing/>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професійний компонент, який відображає рівень сформованості професійних компетенцій студента для роботи в туризмі.</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Визначальними категоріями компетентнісного підходу, на яких будується його концепція, змістово-процесуальні та професійні аспекти є поняття </w:t>
      </w:r>
      <w:r w:rsidRPr="00FB7333">
        <w:rPr>
          <w:rFonts w:ascii="Times New Roman" w:eastAsia="Times-Roman" w:hAnsi="Times New Roman" w:cs="Times New Roman"/>
          <w:sz w:val="28"/>
          <w:szCs w:val="28"/>
          <w:lang w:val="uk-UA" w:eastAsia="ru-RU"/>
        </w:rPr>
        <w:t>«компетентність» та «компетенції»</w:t>
      </w:r>
      <w:r w:rsidRPr="00FB7333">
        <w:rPr>
          <w:rFonts w:ascii="Times New Roman" w:eastAsia="Calibri" w:hAnsi="Times New Roman" w:cs="Times New Roman"/>
          <w:sz w:val="28"/>
          <w:szCs w:val="28"/>
          <w:lang w:val="uk-UA" w:eastAsia="ru-RU"/>
        </w:rPr>
        <w:t xml:space="preserve">. </w:t>
      </w:r>
      <w:r w:rsidRPr="00FB7333">
        <w:rPr>
          <w:rFonts w:ascii="Times New Roman" w:eastAsia="Times-Roman" w:hAnsi="Times New Roman" w:cs="Times New Roman"/>
          <w:sz w:val="28"/>
          <w:szCs w:val="28"/>
          <w:lang w:val="uk-UA" w:eastAsia="ru-RU"/>
        </w:rPr>
        <w:t>З огляду на завдання даного дослідження, розкриємо співвідношення цих понять більш детально.</w:t>
      </w:r>
    </w:p>
    <w:p w:rsidR="00FB7333" w:rsidRPr="00FB7333" w:rsidRDefault="00FB7333" w:rsidP="00FB7333">
      <w:pPr>
        <w:autoSpaceDE w:val="0"/>
        <w:autoSpaceDN w:val="0"/>
        <w:adjustRightInd w:val="0"/>
        <w:spacing w:after="0" w:line="360" w:lineRule="auto"/>
        <w:ind w:firstLine="851"/>
        <w:jc w:val="both"/>
        <w:rPr>
          <w:rFonts w:ascii="Times New Roman" w:eastAsia="Times-Roman" w:hAnsi="Times New Roman" w:cs="Times New Roman"/>
          <w:sz w:val="28"/>
          <w:szCs w:val="28"/>
          <w:lang w:val="uk-UA" w:eastAsia="ru-RU"/>
        </w:rPr>
      </w:pPr>
      <w:r w:rsidRPr="00FB7333">
        <w:rPr>
          <w:rFonts w:ascii="Times New Roman" w:eastAsia="Times-Roman" w:hAnsi="Times New Roman" w:cs="Times New Roman"/>
          <w:sz w:val="28"/>
          <w:szCs w:val="28"/>
          <w:lang w:val="uk-UA" w:eastAsia="ru-RU"/>
        </w:rPr>
        <w:t xml:space="preserve">Аналіз історичного аспекту дозволив виділити три етапи в теорії розвитку </w:t>
      </w:r>
      <w:proofErr w:type="spellStart"/>
      <w:r w:rsidRPr="00FB7333">
        <w:rPr>
          <w:rFonts w:ascii="Times New Roman" w:eastAsia="Times-Roman" w:hAnsi="Times New Roman" w:cs="Times New Roman"/>
          <w:sz w:val="28"/>
          <w:szCs w:val="28"/>
          <w:lang w:val="uk-UA" w:eastAsia="ru-RU"/>
        </w:rPr>
        <w:t>компетентністного</w:t>
      </w:r>
      <w:proofErr w:type="spellEnd"/>
      <w:r w:rsidRPr="00FB7333">
        <w:rPr>
          <w:rFonts w:ascii="Times New Roman" w:eastAsia="Times-Roman" w:hAnsi="Times New Roman" w:cs="Times New Roman"/>
          <w:sz w:val="28"/>
          <w:szCs w:val="28"/>
          <w:lang w:val="uk-UA" w:eastAsia="ru-RU"/>
        </w:rPr>
        <w:t xml:space="preserve"> підходу до навчання. Так, кінець шістдесятих</w:t>
      </w:r>
      <w:r w:rsidRPr="00FB7333">
        <w:rPr>
          <w:rFonts w:ascii="Times New Roman" w:eastAsia="Times-Roman" w:hAnsi="Times New Roman" w:cs="Times New Roman"/>
          <w:sz w:val="21"/>
          <w:szCs w:val="21"/>
          <w:lang w:val="uk-UA" w:eastAsia="ru-RU"/>
        </w:rPr>
        <w:t xml:space="preserve"> </w:t>
      </w:r>
      <w:r w:rsidRPr="00FB7333">
        <w:rPr>
          <w:rFonts w:ascii="Times New Roman" w:eastAsia="Times-Roman" w:hAnsi="Times New Roman" w:cs="Times New Roman"/>
          <w:sz w:val="28"/>
          <w:szCs w:val="28"/>
          <w:lang w:val="uk-UA" w:eastAsia="ru-RU"/>
        </w:rPr>
        <w:t>– початок сімдесятих років ХХ ст. характеризується введенням в науковий апарат поняття «компетенція», а також розмежування понять  «компетенція» та «компетентність». Перший етап це початок досліджень різних видів мовної компетенції в галузі лінгвістики; введення поняття «комунікативна компетентність». Так, в</w:t>
      </w:r>
      <w:r w:rsidRPr="00FB7333">
        <w:rPr>
          <w:rFonts w:ascii="Times New Roman" w:eastAsia="Calibri" w:hAnsi="Times New Roman" w:cs="Times New Roman"/>
          <w:sz w:val="28"/>
          <w:szCs w:val="28"/>
          <w:lang w:val="uk-UA" w:eastAsia="ru-RU"/>
        </w:rPr>
        <w:t xml:space="preserve">перше компетентність, як окреме поняття, розглядав німецький вчений Д. </w:t>
      </w:r>
      <w:proofErr w:type="spellStart"/>
      <w:r w:rsidRPr="00FB7333">
        <w:rPr>
          <w:rFonts w:ascii="Times New Roman" w:eastAsia="Calibri" w:hAnsi="Times New Roman" w:cs="Times New Roman"/>
          <w:sz w:val="28"/>
          <w:szCs w:val="28"/>
          <w:lang w:val="uk-UA" w:eastAsia="ru-RU"/>
        </w:rPr>
        <w:t>Хабєрман</w:t>
      </w:r>
      <w:proofErr w:type="spellEnd"/>
      <w:r w:rsidRPr="00FB7333">
        <w:rPr>
          <w:rFonts w:ascii="Times New Roman" w:eastAsia="Calibri" w:hAnsi="Times New Roman" w:cs="Times New Roman"/>
          <w:sz w:val="28"/>
          <w:szCs w:val="28"/>
          <w:lang w:val="uk-UA" w:eastAsia="ru-RU"/>
        </w:rPr>
        <w:t xml:space="preserve">, який використав його як соціологічний термін у контексті теорії мовної комунікації. Американським вченим Д. </w:t>
      </w:r>
      <w:proofErr w:type="spellStart"/>
      <w:r w:rsidRPr="00FB7333">
        <w:rPr>
          <w:rFonts w:ascii="Times New Roman" w:eastAsia="Calibri" w:hAnsi="Times New Roman" w:cs="Times New Roman"/>
          <w:sz w:val="28"/>
          <w:szCs w:val="28"/>
          <w:lang w:val="uk-UA" w:eastAsia="ru-RU"/>
        </w:rPr>
        <w:t>Хаймсом</w:t>
      </w:r>
      <w:proofErr w:type="spellEnd"/>
      <w:r w:rsidRPr="00FB7333">
        <w:rPr>
          <w:rFonts w:ascii="Times New Roman" w:eastAsia="Calibri" w:hAnsi="Times New Roman" w:cs="Times New Roman"/>
          <w:sz w:val="28"/>
          <w:szCs w:val="28"/>
          <w:lang w:val="uk-UA" w:eastAsia="ru-RU"/>
        </w:rPr>
        <w:t xml:space="preserve"> вжито термін  «комунікативна </w:t>
      </w:r>
      <w:proofErr w:type="spellStart"/>
      <w:r w:rsidRPr="00FB7333">
        <w:rPr>
          <w:rFonts w:ascii="Times New Roman" w:eastAsia="Calibri" w:hAnsi="Times New Roman" w:cs="Times New Roman"/>
          <w:sz w:val="28"/>
          <w:szCs w:val="28"/>
          <w:lang w:val="uk-UA" w:eastAsia="ru-RU"/>
        </w:rPr>
        <w:t>компететність</w:t>
      </w:r>
      <w:proofErr w:type="spellEnd"/>
      <w:r w:rsidRPr="00FB7333">
        <w:rPr>
          <w:rFonts w:ascii="Times New Roman" w:eastAsia="Calibri" w:hAnsi="Times New Roman" w:cs="Times New Roman"/>
          <w:sz w:val="28"/>
          <w:szCs w:val="28"/>
          <w:lang w:val="uk-UA" w:eastAsia="ru-RU"/>
        </w:rPr>
        <w:t xml:space="preserve">», на думку якого </w:t>
      </w:r>
      <w:r w:rsidRPr="00FB7333">
        <w:rPr>
          <w:rFonts w:ascii="Times New Roman" w:eastAsia="Calibri" w:hAnsi="Times New Roman" w:cs="Times New Roman"/>
          <w:sz w:val="28"/>
          <w:szCs w:val="28"/>
          <w:lang w:val="uk-UA" w:eastAsia="ru-RU"/>
        </w:rPr>
        <w:lastRenderedPageBreak/>
        <w:t>сутність цього концепту полягає у внутрішньому розумінні ситуаційної доцільності мови [1, c. 75].</w:t>
      </w:r>
    </w:p>
    <w:p w:rsidR="00FB7333" w:rsidRPr="00FB7333" w:rsidRDefault="00FB7333" w:rsidP="00FB7333">
      <w:pPr>
        <w:spacing w:after="0" w:line="360" w:lineRule="auto"/>
        <w:ind w:firstLine="851"/>
        <w:jc w:val="both"/>
        <w:rPr>
          <w:rFonts w:ascii="Times New Roman" w:eastAsia="Calibri" w:hAnsi="Times New Roman" w:cs="Times New Roman"/>
          <w:sz w:val="24"/>
          <w:szCs w:val="24"/>
          <w:lang w:val="uk-UA" w:eastAsia="ru-RU"/>
        </w:rPr>
      </w:pPr>
      <w:r w:rsidRPr="00FB7333">
        <w:rPr>
          <w:rFonts w:ascii="Times New Roman" w:eastAsia="Calibri" w:hAnsi="Times New Roman" w:cs="Times New Roman"/>
          <w:sz w:val="28"/>
          <w:szCs w:val="28"/>
          <w:lang w:val="uk-UA" w:eastAsia="ru-RU"/>
        </w:rPr>
        <w:t>На другому етапі, (70-90 рр. ХХ ст..) поняття «компетентність» та «компетенція» набуває подальшої конкретизації і розширення через його застосування</w:t>
      </w:r>
      <w:r w:rsidRPr="00FB7333">
        <w:rPr>
          <w:rFonts w:ascii="Calibri" w:eastAsia="Calibri" w:hAnsi="Calibri" w:cs="Times New Roman"/>
          <w:lang w:val="uk-UA" w:eastAsia="ru-RU"/>
        </w:rPr>
        <w:t xml:space="preserve"> </w:t>
      </w:r>
      <w:r w:rsidRPr="00FB7333">
        <w:rPr>
          <w:rFonts w:ascii="Times New Roman" w:eastAsia="Calibri" w:hAnsi="Times New Roman" w:cs="Times New Roman"/>
          <w:sz w:val="28"/>
          <w:szCs w:val="28"/>
          <w:lang w:val="uk-UA" w:eastAsia="ru-RU"/>
        </w:rPr>
        <w:t xml:space="preserve">у теорії та практиці навчання мови, спілкування, а також щодо аналізу професіоналізму фахівців в управлінні, керівництві та менеджменті для різних видів діяльності [5]. </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Зокрема, загальне визнання в науковому світі отримала теорія комунікативної компетентності</w:t>
      </w:r>
      <w:r w:rsidRPr="00FB7333">
        <w:rPr>
          <w:rFonts w:ascii="Calibri" w:eastAsia="Calibri" w:hAnsi="Calibri" w:cs="Times New Roman"/>
          <w:lang w:val="uk-UA" w:eastAsia="ru-RU"/>
        </w:rPr>
        <w:t xml:space="preserve"> </w:t>
      </w:r>
      <w:r w:rsidRPr="00FB7333">
        <w:rPr>
          <w:rFonts w:ascii="Times New Roman" w:eastAsia="Calibri" w:hAnsi="Times New Roman" w:cs="Times New Roman"/>
          <w:sz w:val="28"/>
          <w:szCs w:val="28"/>
          <w:lang w:val="uk-UA" w:eastAsia="ru-RU"/>
        </w:rPr>
        <w:t xml:space="preserve">Д. </w:t>
      </w:r>
      <w:proofErr w:type="spellStart"/>
      <w:r w:rsidRPr="00FB7333">
        <w:rPr>
          <w:rFonts w:ascii="Times New Roman" w:eastAsia="Calibri" w:hAnsi="Times New Roman" w:cs="Times New Roman"/>
          <w:sz w:val="28"/>
          <w:szCs w:val="28"/>
          <w:lang w:val="uk-UA" w:eastAsia="ru-RU"/>
        </w:rPr>
        <w:t>Хаймса</w:t>
      </w:r>
      <w:proofErr w:type="spellEnd"/>
      <w:r w:rsidRPr="00FB7333">
        <w:rPr>
          <w:rFonts w:ascii="Times New Roman" w:eastAsia="Calibri" w:hAnsi="Times New Roman" w:cs="Times New Roman"/>
          <w:sz w:val="28"/>
          <w:szCs w:val="28"/>
          <w:lang w:val="uk-UA" w:eastAsia="ru-RU"/>
        </w:rPr>
        <w:t xml:space="preserve"> після вдосконалення деяких його ідей англійцями М. </w:t>
      </w:r>
      <w:proofErr w:type="spellStart"/>
      <w:r w:rsidRPr="00FB7333">
        <w:rPr>
          <w:rFonts w:ascii="Times New Roman" w:eastAsia="Calibri" w:hAnsi="Times New Roman" w:cs="Times New Roman"/>
          <w:sz w:val="28"/>
          <w:szCs w:val="28"/>
          <w:lang w:val="uk-UA" w:eastAsia="ru-RU"/>
        </w:rPr>
        <w:t>Канейлом</w:t>
      </w:r>
      <w:proofErr w:type="spellEnd"/>
      <w:r w:rsidRPr="00FB7333">
        <w:rPr>
          <w:rFonts w:ascii="Arial" w:eastAsia="Calibri" w:hAnsi="Arial" w:cs="Arial"/>
          <w:b/>
          <w:bCs/>
          <w:color w:val="000000"/>
          <w:sz w:val="21"/>
          <w:szCs w:val="21"/>
          <w:shd w:val="clear" w:color="auto" w:fill="FFFFFF"/>
          <w:lang w:val="uk-UA" w:eastAsia="ru-RU"/>
        </w:rPr>
        <w:t xml:space="preserve"> </w:t>
      </w:r>
      <w:r w:rsidRPr="00FB7333">
        <w:rPr>
          <w:rFonts w:ascii="Times New Roman" w:eastAsia="Calibri" w:hAnsi="Times New Roman" w:cs="Times New Roman"/>
          <w:sz w:val="28"/>
          <w:szCs w:val="28"/>
          <w:lang w:val="uk-UA" w:eastAsia="ru-RU"/>
        </w:rPr>
        <w:t xml:space="preserve">і М. </w:t>
      </w:r>
      <w:proofErr w:type="spellStart"/>
      <w:r w:rsidRPr="00FB7333">
        <w:rPr>
          <w:rFonts w:ascii="Times New Roman" w:eastAsia="Calibri" w:hAnsi="Times New Roman" w:cs="Times New Roman"/>
          <w:sz w:val="28"/>
          <w:szCs w:val="28"/>
          <w:lang w:val="uk-UA" w:eastAsia="ru-RU"/>
        </w:rPr>
        <w:t>Свейном</w:t>
      </w:r>
      <w:proofErr w:type="spellEnd"/>
      <w:r w:rsidRPr="00FB7333">
        <w:rPr>
          <w:rFonts w:ascii="Arial" w:eastAsia="Calibri" w:hAnsi="Arial" w:cs="Arial"/>
          <w:sz w:val="21"/>
          <w:szCs w:val="21"/>
          <w:shd w:val="clear" w:color="auto" w:fill="FFFFFF"/>
          <w:lang w:val="uk-UA" w:eastAsia="ru-RU"/>
        </w:rPr>
        <w:t xml:space="preserve"> </w:t>
      </w:r>
      <w:r w:rsidRPr="00FB7333">
        <w:rPr>
          <w:rFonts w:ascii="Times New Roman" w:eastAsia="Calibri" w:hAnsi="Times New Roman" w:cs="Times New Roman"/>
          <w:sz w:val="28"/>
          <w:szCs w:val="28"/>
          <w:lang w:val="uk-UA" w:eastAsia="ru-RU"/>
        </w:rPr>
        <w:t xml:space="preserve"> [1, c. 75]. </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Також, на основі компетентнісного підходу в управлінській діяльності було виділено перелік ключових компетенцій. Так, у роботі Дж. </w:t>
      </w:r>
      <w:proofErr w:type="spellStart"/>
      <w:r w:rsidRPr="00FB7333">
        <w:rPr>
          <w:rFonts w:ascii="Times New Roman" w:eastAsia="Calibri" w:hAnsi="Times New Roman" w:cs="Times New Roman"/>
          <w:sz w:val="28"/>
          <w:szCs w:val="28"/>
          <w:lang w:val="uk-UA" w:eastAsia="ru-RU"/>
        </w:rPr>
        <w:t>Равена</w:t>
      </w:r>
      <w:proofErr w:type="spellEnd"/>
      <w:r w:rsidRPr="00FB7333">
        <w:rPr>
          <w:rFonts w:ascii="Times New Roman" w:eastAsia="Calibri" w:hAnsi="Times New Roman" w:cs="Times New Roman"/>
          <w:sz w:val="28"/>
          <w:szCs w:val="28"/>
          <w:lang w:val="uk-UA" w:eastAsia="ru-RU"/>
        </w:rPr>
        <w:t xml:space="preserve"> «Компетентність у сучасному суспільстві», опублікованій у 1984 р., дається розгорнуте тлумачення компетентності, а також наведено список 39 компетентностей, особлива увага зосереджена на категоріях «готовності», «впевненості», «здатності», «відповідальності» людини у виконанні професійних завдань [12]. </w:t>
      </w:r>
    </w:p>
    <w:p w:rsidR="00FB7333" w:rsidRPr="00FB7333" w:rsidRDefault="00FB7333" w:rsidP="00FB7333">
      <w:pPr>
        <w:autoSpaceDE w:val="0"/>
        <w:autoSpaceDN w:val="0"/>
        <w:adjustRightInd w:val="0"/>
        <w:spacing w:after="0" w:line="360" w:lineRule="auto"/>
        <w:ind w:firstLine="851"/>
        <w:jc w:val="both"/>
        <w:rPr>
          <w:rFonts w:ascii="Calibri" w:eastAsia="Calibri" w:hAnsi="Calibri" w:cs="Times New Roman"/>
        </w:rPr>
      </w:pPr>
      <w:r w:rsidRPr="00FB7333">
        <w:rPr>
          <w:rFonts w:ascii="Times New Roman" w:eastAsia="Calibri" w:hAnsi="Times New Roman" w:cs="Times New Roman"/>
          <w:sz w:val="28"/>
          <w:szCs w:val="28"/>
          <w:lang w:val="uk-UA" w:eastAsia="ru-RU"/>
        </w:rPr>
        <w:t>У 80-ті роки поняття «компетентність» значно розширюється й набуває характеру сукупності інтелектуальних, фізичних, політичних, соціальних, моральних і естетичних пізнань, отриманих людиною як у системі освіти, так і з інших джерел, що знаходяться в таких сферах, як навчання, праця, культура, політика, екологія, навколишнє середовище [</w:t>
      </w:r>
      <w:r w:rsidRPr="00FB7333">
        <w:rPr>
          <w:rFonts w:ascii="Times New Roman" w:eastAsia="Calibri" w:hAnsi="Times New Roman" w:cs="Times New Roman"/>
          <w:sz w:val="28"/>
          <w:szCs w:val="28"/>
          <w:lang w:val="uk-UA"/>
        </w:rPr>
        <w:t>6</w:t>
      </w:r>
      <w:r w:rsidRPr="00FB7333">
        <w:rPr>
          <w:rFonts w:ascii="Times New Roman" w:eastAsia="Calibri" w:hAnsi="Times New Roman" w:cs="Times New Roman"/>
          <w:sz w:val="28"/>
          <w:szCs w:val="28"/>
          <w:lang w:val="uk-UA" w:eastAsia="ru-RU"/>
        </w:rPr>
        <w:t>]. Усі ці напрями формують компетентність особистості, створюючи умови для всебічного розвитку індивіда.</w:t>
      </w:r>
    </w:p>
    <w:p w:rsidR="00FB7333" w:rsidRPr="00FB7333" w:rsidRDefault="00FB7333" w:rsidP="00FB7333">
      <w:pPr>
        <w:spacing w:after="0" w:line="360" w:lineRule="auto"/>
        <w:ind w:firstLine="851"/>
        <w:jc w:val="both"/>
        <w:rPr>
          <w:rFonts w:ascii="Times New Roman" w:eastAsia="Times-Roman" w:hAnsi="Times New Roman" w:cs="Times New Roman"/>
          <w:sz w:val="20"/>
          <w:szCs w:val="20"/>
          <w:lang w:val="uk-UA" w:eastAsia="ru-RU"/>
        </w:rPr>
      </w:pPr>
      <w:r w:rsidRPr="00FB7333">
        <w:rPr>
          <w:rFonts w:ascii="Times New Roman" w:eastAsia="Times-Roman" w:hAnsi="Times New Roman" w:cs="Times New Roman"/>
          <w:sz w:val="28"/>
          <w:szCs w:val="28"/>
          <w:lang w:val="uk-UA" w:eastAsia="ru-RU"/>
        </w:rPr>
        <w:t xml:space="preserve">На сучасному етапі розвитку педагогічної науки (кінець дев’яностих років ХХ ст. по теперішній час) поняття «компетентність» знаходиться в епіцентрі світової думки тому що, воно розкриває якісно нові перспективи розуміння місії школи, життєвих результатів освітньої діяльності. В основі концепції компетентності лежить ідея виховання компетентної людини й працівника, який не лише має необхідні знання, професіоналізм, але й уміє </w:t>
      </w:r>
      <w:r w:rsidRPr="00FB7333">
        <w:rPr>
          <w:rFonts w:ascii="Times New Roman" w:eastAsia="Times-Roman" w:hAnsi="Times New Roman" w:cs="Times New Roman"/>
          <w:sz w:val="28"/>
          <w:szCs w:val="28"/>
          <w:lang w:val="uk-UA" w:eastAsia="ru-RU"/>
        </w:rPr>
        <w:lastRenderedPageBreak/>
        <w:t>діяти адекватно у відповідних ситуаціях, застосовуючи ці знання, й бере на себе відповідальність за певну діяльність</w:t>
      </w:r>
      <w:r w:rsidRPr="00FB7333">
        <w:rPr>
          <w:rFonts w:ascii="Calibri" w:eastAsia="Calibri" w:hAnsi="Calibri" w:cs="Times New Roman"/>
          <w:lang w:val="uk-UA"/>
        </w:rPr>
        <w:t xml:space="preserve"> </w:t>
      </w:r>
      <w:r w:rsidRPr="00FB7333">
        <w:rPr>
          <w:rFonts w:ascii="Times New Roman" w:eastAsia="Calibri" w:hAnsi="Times New Roman" w:cs="Times New Roman"/>
          <w:sz w:val="28"/>
          <w:szCs w:val="28"/>
          <w:lang w:val="uk-UA" w:eastAsia="ru-RU"/>
        </w:rPr>
        <w:t>[</w:t>
      </w:r>
      <w:r w:rsidRPr="00FB7333">
        <w:rPr>
          <w:rFonts w:ascii="Times New Roman" w:eastAsia="Times-Roman" w:hAnsi="Times New Roman" w:cs="Times New Roman"/>
          <w:sz w:val="28"/>
          <w:szCs w:val="28"/>
          <w:lang w:val="uk-UA" w:eastAsia="ru-RU"/>
        </w:rPr>
        <w:t>16</w:t>
      </w:r>
      <w:r w:rsidRPr="00FB7333">
        <w:rPr>
          <w:rFonts w:ascii="Times New Roman" w:eastAsia="Calibri" w:hAnsi="Times New Roman" w:cs="Times New Roman"/>
          <w:sz w:val="28"/>
          <w:szCs w:val="28"/>
          <w:lang w:val="uk-UA" w:eastAsia="ru-RU"/>
        </w:rPr>
        <w:t xml:space="preserve">]. </w:t>
      </w:r>
      <w:r w:rsidRPr="00FB7333">
        <w:rPr>
          <w:rFonts w:ascii="Times New Roman" w:eastAsia="Times-Roman" w:hAnsi="Times New Roman" w:cs="Times New Roman"/>
          <w:sz w:val="28"/>
          <w:szCs w:val="28"/>
          <w:lang w:val="uk-UA" w:eastAsia="ru-RU"/>
        </w:rPr>
        <w:t xml:space="preserve">На даному етапі розрізняють поняття «кваліфікація» та «компетенція». Нині актуальність поняття «кваліфікація» пов’язана з </w:t>
      </w:r>
      <w:r w:rsidRPr="00FB7333">
        <w:rPr>
          <w:rFonts w:ascii="Times New Roman" w:eastAsia="Calibri" w:hAnsi="Times New Roman" w:cs="Times New Roman"/>
          <w:sz w:val="28"/>
          <w:szCs w:val="28"/>
          <w:lang w:val="uk-UA" w:eastAsia="ru-RU"/>
        </w:rPr>
        <w:t>важливими подіями у системі вищої школи України: підготовка нового Закону України «Про вищу освіту», створення та впровадження Національної рамки кваліфікацій, запровадження Додатку до диплому європейського зразка (</w:t>
      </w:r>
      <w:proofErr w:type="spellStart"/>
      <w:r w:rsidRPr="00FB7333">
        <w:rPr>
          <w:rFonts w:ascii="Times New Roman" w:eastAsia="Calibri" w:hAnsi="Times New Roman" w:cs="Times New Roman"/>
          <w:sz w:val="28"/>
          <w:szCs w:val="28"/>
          <w:lang w:eastAsia="ru-RU"/>
        </w:rPr>
        <w:t>Diploma</w:t>
      </w:r>
      <w:proofErr w:type="spellEnd"/>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eastAsia="ru-RU"/>
        </w:rPr>
        <w:t>Supplement</w:t>
      </w:r>
      <w:proofErr w:type="spellEnd"/>
      <w:r w:rsidRPr="00FB7333">
        <w:rPr>
          <w:rFonts w:ascii="Times New Roman" w:eastAsia="Calibri" w:hAnsi="Times New Roman" w:cs="Times New Roman"/>
          <w:sz w:val="28"/>
          <w:szCs w:val="28"/>
          <w:lang w:val="uk-UA" w:eastAsia="ru-RU"/>
        </w:rPr>
        <w:t xml:space="preserve">), затвердження нового класифікатора професій. </w:t>
      </w:r>
      <w:r w:rsidRPr="00FB7333">
        <w:rPr>
          <w:rFonts w:ascii="Times New Roman" w:eastAsia="Times-Roman" w:hAnsi="Times New Roman" w:cs="Times New Roman"/>
          <w:sz w:val="28"/>
          <w:szCs w:val="28"/>
          <w:lang w:val="uk-UA" w:eastAsia="ru-RU"/>
        </w:rPr>
        <w:t xml:space="preserve">Професор </w:t>
      </w:r>
      <w:proofErr w:type="spellStart"/>
      <w:r w:rsidRPr="00FB7333">
        <w:rPr>
          <w:rFonts w:ascii="Times New Roman" w:eastAsia="Times-Roman" w:hAnsi="Times New Roman" w:cs="Times New Roman"/>
          <w:sz w:val="28"/>
          <w:szCs w:val="28"/>
          <w:lang w:val="uk-UA" w:eastAsia="ru-RU"/>
        </w:rPr>
        <w:t>Рашкевич</w:t>
      </w:r>
      <w:proofErr w:type="spellEnd"/>
      <w:r w:rsidRPr="00FB7333">
        <w:rPr>
          <w:rFonts w:ascii="Times New Roman" w:eastAsia="Times-Roman" w:hAnsi="Times New Roman" w:cs="Times New Roman"/>
          <w:sz w:val="28"/>
          <w:szCs w:val="28"/>
          <w:lang w:val="uk-UA" w:eastAsia="ru-RU"/>
        </w:rPr>
        <w:t xml:space="preserve">, </w:t>
      </w:r>
      <w:r w:rsidRPr="00FB7333">
        <w:rPr>
          <w:rFonts w:ascii="Times New Roman" w:eastAsia="Calibri" w:hAnsi="Times New Roman" w:cs="Times New Roman"/>
          <w:sz w:val="28"/>
          <w:szCs w:val="28"/>
          <w:lang w:val="uk-UA" w:eastAsia="ru-RU"/>
        </w:rPr>
        <w:t>експерт із реформування вищої освіти України, підкреслює актуальність сучасного, грамотно сформульованого визначення терміну «кваліфікація» в його освітянському контексті, важливість з точки зору зрозумілості системи наших кваліфікацій вищої освіти в рамках Болонського процесу та створення Національної Рамки Кваліфікацій.</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Проте, с</w:t>
      </w:r>
      <w:proofErr w:type="spellStart"/>
      <w:r w:rsidRPr="00FB7333">
        <w:rPr>
          <w:rFonts w:ascii="Times New Roman" w:eastAsia="Calibri" w:hAnsi="Times New Roman" w:cs="Times New Roman"/>
          <w:sz w:val="28"/>
          <w:szCs w:val="28"/>
          <w:lang w:eastAsia="ru-RU"/>
        </w:rPr>
        <w:t>ьогодні</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важливо</w:t>
      </w:r>
      <w:proofErr w:type="spellEnd"/>
      <w:r w:rsidRPr="00FB7333">
        <w:rPr>
          <w:rFonts w:ascii="Times New Roman" w:eastAsia="Calibri" w:hAnsi="Times New Roman" w:cs="Times New Roman"/>
          <w:sz w:val="28"/>
          <w:szCs w:val="28"/>
          <w:lang w:eastAsia="ru-RU"/>
        </w:rPr>
        <w:t xml:space="preserve"> бути не </w:t>
      </w:r>
      <w:proofErr w:type="spellStart"/>
      <w:r w:rsidRPr="00FB7333">
        <w:rPr>
          <w:rFonts w:ascii="Times New Roman" w:eastAsia="Calibri" w:hAnsi="Times New Roman" w:cs="Times New Roman"/>
          <w:sz w:val="28"/>
          <w:szCs w:val="28"/>
          <w:lang w:eastAsia="ru-RU"/>
        </w:rPr>
        <w:t>лише</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кваліфікованим</w:t>
      </w:r>
      <w:proofErr w:type="spellEnd"/>
      <w:r w:rsidRPr="00FB7333">
        <w:rPr>
          <w:rFonts w:ascii="Times New Roman" w:eastAsia="Calibri" w:hAnsi="Times New Roman" w:cs="Times New Roman"/>
          <w:sz w:val="28"/>
          <w:szCs w:val="28"/>
          <w:lang w:eastAsia="ru-RU"/>
        </w:rPr>
        <w:t xml:space="preserve"> фахівцем, а, </w:t>
      </w:r>
      <w:proofErr w:type="spellStart"/>
      <w:r w:rsidRPr="00FB7333">
        <w:rPr>
          <w:rFonts w:ascii="Times New Roman" w:eastAsia="Calibri" w:hAnsi="Times New Roman" w:cs="Times New Roman"/>
          <w:sz w:val="28"/>
          <w:szCs w:val="28"/>
          <w:lang w:eastAsia="ru-RU"/>
        </w:rPr>
        <w:t>передусім</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компетентним</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Компетентний</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фахівець</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ві</w:t>
      </w:r>
      <w:proofErr w:type="gramStart"/>
      <w:r w:rsidRPr="00FB7333">
        <w:rPr>
          <w:rFonts w:ascii="Times New Roman" w:eastAsia="Calibri" w:hAnsi="Times New Roman" w:cs="Times New Roman"/>
          <w:sz w:val="28"/>
          <w:szCs w:val="28"/>
          <w:lang w:eastAsia="ru-RU"/>
        </w:rPr>
        <w:t>др</w:t>
      </w:r>
      <w:proofErr w:type="gramEnd"/>
      <w:r w:rsidRPr="00FB7333">
        <w:rPr>
          <w:rFonts w:ascii="Times New Roman" w:eastAsia="Calibri" w:hAnsi="Times New Roman" w:cs="Times New Roman"/>
          <w:sz w:val="28"/>
          <w:szCs w:val="28"/>
          <w:lang w:eastAsia="ru-RU"/>
        </w:rPr>
        <w:t>ізняється</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від</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кваліфікованого</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тим</w:t>
      </w:r>
      <w:proofErr w:type="spellEnd"/>
      <w:r w:rsidRPr="00FB7333">
        <w:rPr>
          <w:rFonts w:ascii="Times New Roman" w:eastAsia="Calibri" w:hAnsi="Times New Roman" w:cs="Times New Roman"/>
          <w:sz w:val="28"/>
          <w:szCs w:val="28"/>
          <w:lang w:eastAsia="ru-RU"/>
        </w:rPr>
        <w:t xml:space="preserve">, що </w:t>
      </w:r>
      <w:proofErr w:type="spellStart"/>
      <w:r w:rsidRPr="00FB7333">
        <w:rPr>
          <w:rFonts w:ascii="Times New Roman" w:eastAsia="Calibri" w:hAnsi="Times New Roman" w:cs="Times New Roman"/>
          <w:sz w:val="28"/>
          <w:szCs w:val="28"/>
          <w:lang w:eastAsia="ru-RU"/>
        </w:rPr>
        <w:t>він</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реалізує</w:t>
      </w:r>
      <w:proofErr w:type="spellEnd"/>
      <w:r w:rsidRPr="00FB7333">
        <w:rPr>
          <w:rFonts w:ascii="Times New Roman" w:eastAsia="Calibri" w:hAnsi="Times New Roman" w:cs="Times New Roman"/>
          <w:sz w:val="28"/>
          <w:szCs w:val="28"/>
          <w:lang w:eastAsia="ru-RU"/>
        </w:rPr>
        <w:t xml:space="preserve"> у </w:t>
      </w:r>
      <w:proofErr w:type="spellStart"/>
      <w:r w:rsidRPr="00FB7333">
        <w:rPr>
          <w:rFonts w:ascii="Times New Roman" w:eastAsia="Calibri" w:hAnsi="Times New Roman" w:cs="Times New Roman"/>
          <w:sz w:val="28"/>
          <w:szCs w:val="28"/>
          <w:lang w:eastAsia="ru-RU"/>
        </w:rPr>
        <w:t>своїй</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роботі</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професійні</w:t>
      </w:r>
      <w:proofErr w:type="spellEnd"/>
      <w:r w:rsidRPr="00FB7333">
        <w:rPr>
          <w:rFonts w:ascii="Times New Roman" w:eastAsia="Calibri" w:hAnsi="Times New Roman" w:cs="Times New Roman"/>
          <w:sz w:val="28"/>
          <w:szCs w:val="28"/>
          <w:lang w:eastAsia="ru-RU"/>
        </w:rPr>
        <w:t xml:space="preserve"> знання, </w:t>
      </w:r>
      <w:proofErr w:type="spellStart"/>
      <w:r w:rsidRPr="00FB7333">
        <w:rPr>
          <w:rFonts w:ascii="Times New Roman" w:eastAsia="Calibri" w:hAnsi="Times New Roman" w:cs="Times New Roman"/>
          <w:sz w:val="28"/>
          <w:szCs w:val="28"/>
          <w:lang w:eastAsia="ru-RU"/>
        </w:rPr>
        <w:t>уміння</w:t>
      </w:r>
      <w:proofErr w:type="spellEnd"/>
      <w:r w:rsidRPr="00FB7333">
        <w:rPr>
          <w:rFonts w:ascii="Times New Roman" w:eastAsia="Calibri" w:hAnsi="Times New Roman" w:cs="Times New Roman"/>
          <w:sz w:val="28"/>
          <w:szCs w:val="28"/>
          <w:lang w:eastAsia="ru-RU"/>
        </w:rPr>
        <w:t xml:space="preserve"> та навички; </w:t>
      </w:r>
      <w:proofErr w:type="spellStart"/>
      <w:r w:rsidRPr="00FB7333">
        <w:rPr>
          <w:rFonts w:ascii="Times New Roman" w:eastAsia="Calibri" w:hAnsi="Times New Roman" w:cs="Times New Roman"/>
          <w:sz w:val="28"/>
          <w:szCs w:val="28"/>
          <w:lang w:eastAsia="ru-RU"/>
        </w:rPr>
        <w:t>завжди</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саморозвивається</w:t>
      </w:r>
      <w:proofErr w:type="spellEnd"/>
      <w:r w:rsidRPr="00FB7333">
        <w:rPr>
          <w:rFonts w:ascii="Times New Roman" w:eastAsia="Calibri" w:hAnsi="Times New Roman" w:cs="Times New Roman"/>
          <w:sz w:val="28"/>
          <w:szCs w:val="28"/>
          <w:lang w:eastAsia="ru-RU"/>
        </w:rPr>
        <w:t xml:space="preserve"> та </w:t>
      </w:r>
      <w:proofErr w:type="spellStart"/>
      <w:r w:rsidRPr="00FB7333">
        <w:rPr>
          <w:rFonts w:ascii="Times New Roman" w:eastAsia="Calibri" w:hAnsi="Times New Roman" w:cs="Times New Roman"/>
          <w:sz w:val="28"/>
          <w:szCs w:val="28"/>
          <w:lang w:eastAsia="ru-RU"/>
        </w:rPr>
        <w:t>виходить</w:t>
      </w:r>
      <w:proofErr w:type="spellEnd"/>
      <w:r w:rsidRPr="00FB7333">
        <w:rPr>
          <w:rFonts w:ascii="Times New Roman" w:eastAsia="Calibri" w:hAnsi="Times New Roman" w:cs="Times New Roman"/>
          <w:sz w:val="28"/>
          <w:szCs w:val="28"/>
          <w:lang w:eastAsia="ru-RU"/>
        </w:rPr>
        <w:t xml:space="preserve"> за </w:t>
      </w:r>
      <w:proofErr w:type="spellStart"/>
      <w:r w:rsidRPr="00FB7333">
        <w:rPr>
          <w:rFonts w:ascii="Times New Roman" w:eastAsia="Calibri" w:hAnsi="Times New Roman" w:cs="Times New Roman"/>
          <w:sz w:val="28"/>
          <w:szCs w:val="28"/>
          <w:lang w:eastAsia="ru-RU"/>
        </w:rPr>
        <w:t>межі</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своєї</w:t>
      </w:r>
      <w:proofErr w:type="spellEnd"/>
      <w:r w:rsidRPr="00FB7333">
        <w:rPr>
          <w:rFonts w:ascii="Times New Roman" w:eastAsia="Calibri" w:hAnsi="Times New Roman" w:cs="Times New Roman"/>
          <w:sz w:val="28"/>
          <w:szCs w:val="28"/>
          <w:lang w:eastAsia="ru-RU"/>
        </w:rPr>
        <w:t xml:space="preserve"> </w:t>
      </w:r>
      <w:r w:rsidRPr="00FB7333">
        <w:rPr>
          <w:rFonts w:ascii="Times New Roman" w:eastAsia="Calibri" w:hAnsi="Times New Roman" w:cs="Times New Roman"/>
          <w:sz w:val="28"/>
          <w:szCs w:val="28"/>
          <w:lang w:val="uk-UA" w:eastAsia="ru-RU"/>
        </w:rPr>
        <w:t>спеціальності,</w:t>
      </w:r>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вважає</w:t>
      </w:r>
      <w:proofErr w:type="spellEnd"/>
      <w:r w:rsidRPr="00FB7333">
        <w:rPr>
          <w:rFonts w:ascii="Times New Roman" w:eastAsia="Calibri" w:hAnsi="Times New Roman" w:cs="Times New Roman"/>
          <w:sz w:val="28"/>
          <w:szCs w:val="28"/>
          <w:lang w:eastAsia="ru-RU"/>
        </w:rPr>
        <w:t xml:space="preserve"> свою </w:t>
      </w:r>
      <w:proofErr w:type="spellStart"/>
      <w:r w:rsidRPr="00FB7333">
        <w:rPr>
          <w:rFonts w:ascii="Times New Roman" w:eastAsia="Calibri" w:hAnsi="Times New Roman" w:cs="Times New Roman"/>
          <w:sz w:val="28"/>
          <w:szCs w:val="28"/>
          <w:lang w:eastAsia="ru-RU"/>
        </w:rPr>
        <w:t>професію</w:t>
      </w:r>
      <w:proofErr w:type="spellEnd"/>
      <w:r w:rsidRPr="00FB7333">
        <w:rPr>
          <w:rFonts w:ascii="Times New Roman" w:eastAsia="Calibri" w:hAnsi="Times New Roman" w:cs="Times New Roman"/>
          <w:sz w:val="28"/>
          <w:szCs w:val="28"/>
          <w:lang w:eastAsia="ru-RU"/>
        </w:rPr>
        <w:t xml:space="preserve"> великою </w:t>
      </w:r>
      <w:proofErr w:type="spellStart"/>
      <w:r w:rsidRPr="00FB7333">
        <w:rPr>
          <w:rFonts w:ascii="Times New Roman" w:eastAsia="Calibri" w:hAnsi="Times New Roman" w:cs="Times New Roman"/>
          <w:sz w:val="28"/>
          <w:szCs w:val="28"/>
          <w:lang w:eastAsia="ru-RU"/>
        </w:rPr>
        <w:t>цінністю</w:t>
      </w:r>
      <w:proofErr w:type="spellEnd"/>
      <w:r w:rsidRPr="00FB7333">
        <w:rPr>
          <w:rFonts w:ascii="Times New Roman" w:eastAsia="Calibri" w:hAnsi="Times New Roman" w:cs="Times New Roman"/>
          <w:sz w:val="28"/>
          <w:szCs w:val="28"/>
          <w:lang w:eastAsia="ru-RU"/>
        </w:rPr>
        <w:t>.</w:t>
      </w:r>
      <w:r w:rsidRPr="00FB7333">
        <w:rPr>
          <w:rFonts w:ascii="Times New Roman" w:eastAsia="Calibri" w:hAnsi="Times New Roman" w:cs="Times New Roman"/>
          <w:sz w:val="28"/>
          <w:szCs w:val="28"/>
          <w:lang w:val="uk-UA" w:eastAsia="ru-RU"/>
        </w:rPr>
        <w:t xml:space="preserve"> Отже, компетентність </w:t>
      </w:r>
      <w:r w:rsidRPr="00FB7333">
        <w:rPr>
          <w:rFonts w:ascii="Times New Roman" w:eastAsia="Times-Roman" w:hAnsi="Times New Roman" w:cs="Times New Roman"/>
          <w:sz w:val="28"/>
          <w:szCs w:val="28"/>
          <w:lang w:val="uk-UA" w:eastAsia="ru-RU"/>
        </w:rPr>
        <w:t>більш повно розкриває аспекти професійних здатностей та умінь людини</w:t>
      </w:r>
      <w:r w:rsidRPr="00FB7333">
        <w:rPr>
          <w:rFonts w:ascii="Times New Roman" w:eastAsia="Calibri" w:hAnsi="Times New Roman" w:cs="Times New Roman"/>
          <w:sz w:val="28"/>
          <w:szCs w:val="28"/>
          <w:lang w:val="uk-UA" w:eastAsia="ru-RU"/>
        </w:rPr>
        <w:t xml:space="preserve">, допомагає фахівцеві ефективно вирішувати різноманітні завдання, які стосуються його професійної діяльності. </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Зупинимося на аналізі існуючих означень понять «компетенція» та «компетентність». </w:t>
      </w:r>
      <w:r w:rsidRPr="00FB7333">
        <w:rPr>
          <w:rFonts w:ascii="Times New Roman" w:eastAsia="Times-Roman" w:hAnsi="Times New Roman" w:cs="Times New Roman"/>
          <w:sz w:val="28"/>
          <w:szCs w:val="28"/>
          <w:lang w:val="uk-UA" w:eastAsia="ru-RU"/>
        </w:rPr>
        <w:t>Компетенція в перекладі з латинського слова «competentia» означає коло питань, в яких людина добре обізнана, володіє знаннями та досвідом. Компетентна в певній галузі людина володіє відповідними знаннями та здібностями, що дозволяє їй обґрунтовано судити про цю область та ефективно діяти в ній.</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Сучасні тлумачні словники української мови слово «компетентний» трактують як: «той, що має ґрунтовні знання в певній, або якій-небудь галузі; тямущий, знаючий», або той, який має певні повноваження; повновладний, </w:t>
      </w:r>
      <w:r w:rsidRPr="00FB7333">
        <w:rPr>
          <w:rFonts w:ascii="Times New Roman" w:eastAsia="Calibri" w:hAnsi="Times New Roman" w:cs="Times New Roman"/>
          <w:sz w:val="28"/>
          <w:szCs w:val="28"/>
          <w:lang w:val="uk-UA" w:eastAsia="ru-RU"/>
        </w:rPr>
        <w:lastRenderedPageBreak/>
        <w:t>правочинний. У</w:t>
      </w:r>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наведених</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тлумаченнях</w:t>
      </w:r>
      <w:proofErr w:type="spellEnd"/>
      <w:r w:rsidRPr="00FB7333">
        <w:rPr>
          <w:rFonts w:ascii="Times New Roman" w:eastAsia="Calibri" w:hAnsi="Times New Roman" w:cs="Times New Roman"/>
          <w:sz w:val="28"/>
          <w:szCs w:val="28"/>
          <w:lang w:eastAsia="ru-RU"/>
        </w:rPr>
        <w:t xml:space="preserve"> </w:t>
      </w:r>
      <w:r w:rsidRPr="00FB7333">
        <w:rPr>
          <w:rFonts w:ascii="Times New Roman" w:eastAsia="Calibri" w:hAnsi="Times New Roman" w:cs="Times New Roman"/>
          <w:sz w:val="28"/>
          <w:szCs w:val="28"/>
          <w:lang w:val="uk-UA" w:eastAsia="ru-RU"/>
        </w:rPr>
        <w:t>поняття «</w:t>
      </w:r>
      <w:proofErr w:type="spellStart"/>
      <w:r w:rsidRPr="00FB7333">
        <w:rPr>
          <w:rFonts w:ascii="Times New Roman" w:eastAsia="Calibri" w:hAnsi="Times New Roman" w:cs="Times New Roman"/>
          <w:sz w:val="28"/>
          <w:szCs w:val="28"/>
          <w:lang w:eastAsia="ru-RU"/>
        </w:rPr>
        <w:t>компетентн</w:t>
      </w:r>
      <w:r w:rsidRPr="00FB7333">
        <w:rPr>
          <w:rFonts w:ascii="Times New Roman" w:eastAsia="Calibri" w:hAnsi="Times New Roman" w:cs="Times New Roman"/>
          <w:sz w:val="28"/>
          <w:szCs w:val="28"/>
          <w:lang w:val="uk-UA" w:eastAsia="ru-RU"/>
        </w:rPr>
        <w:t>ий</w:t>
      </w:r>
      <w:proofErr w:type="spellEnd"/>
      <w:r w:rsidRPr="00FB7333">
        <w:rPr>
          <w:rFonts w:ascii="Times New Roman" w:eastAsia="Calibri" w:hAnsi="Times New Roman" w:cs="Times New Roman"/>
          <w:sz w:val="28"/>
          <w:szCs w:val="28"/>
          <w:lang w:val="uk-UA" w:eastAsia="ru-RU"/>
        </w:rPr>
        <w:t>»</w:t>
      </w:r>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йдеться</w:t>
      </w:r>
      <w:proofErr w:type="spellEnd"/>
      <w:r w:rsidRPr="00FB7333">
        <w:rPr>
          <w:rFonts w:ascii="Times New Roman" w:eastAsia="Calibri" w:hAnsi="Times New Roman" w:cs="Times New Roman"/>
          <w:sz w:val="28"/>
          <w:szCs w:val="28"/>
          <w:lang w:eastAsia="ru-RU"/>
        </w:rPr>
        <w:t xml:space="preserve"> про</w:t>
      </w:r>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eastAsia="ru-RU"/>
        </w:rPr>
        <w:t>людину</w:t>
      </w:r>
      <w:proofErr w:type="spellEnd"/>
      <w:r w:rsidRPr="00FB7333">
        <w:rPr>
          <w:rFonts w:ascii="Times New Roman" w:eastAsia="Calibri" w:hAnsi="Times New Roman" w:cs="Times New Roman"/>
          <w:sz w:val="28"/>
          <w:szCs w:val="28"/>
          <w:lang w:eastAsia="ru-RU"/>
        </w:rPr>
        <w:t xml:space="preserve">, яка </w:t>
      </w:r>
      <w:proofErr w:type="spellStart"/>
      <w:r w:rsidRPr="00FB7333">
        <w:rPr>
          <w:rFonts w:ascii="Times New Roman" w:eastAsia="Calibri" w:hAnsi="Times New Roman" w:cs="Times New Roman"/>
          <w:sz w:val="28"/>
          <w:szCs w:val="28"/>
          <w:lang w:eastAsia="ru-RU"/>
        </w:rPr>
        <w:t>володіє</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відповідною</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компетенцією</w:t>
      </w:r>
      <w:proofErr w:type="spellEnd"/>
      <w:r w:rsidRPr="00FB7333">
        <w:rPr>
          <w:rFonts w:ascii="Times New Roman" w:eastAsia="Calibri" w:hAnsi="Times New Roman" w:cs="Times New Roman"/>
          <w:sz w:val="28"/>
          <w:szCs w:val="28"/>
          <w:lang w:eastAsia="ru-RU"/>
        </w:rPr>
        <w:t>, або про заклад, орган</w:t>
      </w:r>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eastAsia="ru-RU"/>
        </w:rPr>
        <w:t>управління</w:t>
      </w:r>
      <w:proofErr w:type="spellEnd"/>
      <w:r w:rsidRPr="00FB7333">
        <w:rPr>
          <w:rFonts w:ascii="Times New Roman" w:eastAsia="Calibri" w:hAnsi="Times New Roman" w:cs="Times New Roman"/>
          <w:sz w:val="28"/>
          <w:szCs w:val="28"/>
          <w:lang w:eastAsia="ru-RU"/>
        </w:rPr>
        <w:t xml:space="preserve">, що має права для </w:t>
      </w:r>
      <w:proofErr w:type="spellStart"/>
      <w:r w:rsidRPr="00FB7333">
        <w:rPr>
          <w:rFonts w:ascii="Times New Roman" w:eastAsia="Calibri" w:hAnsi="Times New Roman" w:cs="Times New Roman"/>
          <w:sz w:val="28"/>
          <w:szCs w:val="28"/>
          <w:lang w:eastAsia="ru-RU"/>
        </w:rPr>
        <w:t>вирішення</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якого</w:t>
      </w:r>
      <w:proofErr w:type="spellEnd"/>
      <w:r w:rsidRPr="00FB7333">
        <w:rPr>
          <w:rFonts w:ascii="Times New Roman" w:eastAsia="Calibri" w:hAnsi="Times New Roman" w:cs="Times New Roman"/>
          <w:sz w:val="28"/>
          <w:szCs w:val="28"/>
          <w:lang w:val="uk-UA" w:eastAsia="ru-RU"/>
        </w:rPr>
        <w:t>с</w:t>
      </w:r>
      <w:r w:rsidRPr="00FB7333">
        <w:rPr>
          <w:rFonts w:ascii="Times New Roman" w:eastAsia="Calibri" w:hAnsi="Times New Roman" w:cs="Times New Roman"/>
          <w:sz w:val="28"/>
          <w:szCs w:val="28"/>
          <w:lang w:eastAsia="ru-RU"/>
        </w:rPr>
        <w:t xml:space="preserve">ь </w:t>
      </w:r>
      <w:proofErr w:type="spellStart"/>
      <w:r w:rsidRPr="00FB7333">
        <w:rPr>
          <w:rFonts w:ascii="Times New Roman" w:eastAsia="Calibri" w:hAnsi="Times New Roman" w:cs="Times New Roman"/>
          <w:sz w:val="28"/>
          <w:szCs w:val="28"/>
          <w:lang w:eastAsia="ru-RU"/>
        </w:rPr>
        <w:t>питання</w:t>
      </w:r>
      <w:proofErr w:type="spellEnd"/>
      <w:r w:rsidRPr="00FB7333">
        <w:rPr>
          <w:rFonts w:ascii="Times New Roman" w:eastAsia="Calibri" w:hAnsi="Times New Roman" w:cs="Times New Roman"/>
          <w:sz w:val="28"/>
          <w:szCs w:val="28"/>
          <w:lang w:eastAsia="ru-RU"/>
        </w:rPr>
        <w:t xml:space="preserve">. </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Окремі автори розуміють поняття «компетентність» у вузькому значенні. Так, на думку російського вченого Ю. Ємельянова, «компетентність» - це рівень освіти соціальних та індивідуальних форм активності, що дозволяє особі в межах власної здатності і статусу успішно функціонувати в суспільстві [4]. Інший російський вчений В. Огарьов трактує «компетентність» як категорію оціночну, яка характеризує людину як суб’єкта спеціалізованої діяльності, де розвиток здібностей дає можливість виконувати кваліфіковану роботу [9]. У першому випадку автор акцентує увагу на компетентності людини, яка функціонує в соціумі, проте у змісті даного поняття відсутні професійні характеристики. Автор іншого визначення розуміє компетентність лише як стійку здатність до діяльності зі знанням справи, що для загальної компетентності людини є недостатнім. Нашу думку, суб’єктивно розуміє поняття компетентність, й В. </w:t>
      </w:r>
      <w:proofErr w:type="spellStart"/>
      <w:r w:rsidRPr="00FB7333">
        <w:rPr>
          <w:rFonts w:ascii="Times New Roman" w:eastAsia="Calibri" w:hAnsi="Times New Roman" w:cs="Times New Roman"/>
          <w:sz w:val="28"/>
          <w:szCs w:val="28"/>
          <w:lang w:val="uk-UA" w:eastAsia="ru-RU"/>
        </w:rPr>
        <w:t>Родигіна</w:t>
      </w:r>
      <w:proofErr w:type="spellEnd"/>
      <w:r w:rsidRPr="00FB7333">
        <w:rPr>
          <w:rFonts w:ascii="Times New Roman" w:eastAsia="Calibri" w:hAnsi="Times New Roman" w:cs="Times New Roman"/>
          <w:sz w:val="28"/>
          <w:szCs w:val="28"/>
          <w:lang w:val="uk-UA" w:eastAsia="ru-RU"/>
        </w:rPr>
        <w:t xml:space="preserve">, оскільки вона вважає, що це не специфічні предметні вміння та навички, навіть не абстрактні </w:t>
      </w:r>
      <w:proofErr w:type="spellStart"/>
      <w:r w:rsidRPr="00FB7333">
        <w:rPr>
          <w:rFonts w:ascii="Times New Roman" w:eastAsia="Calibri" w:hAnsi="Times New Roman" w:cs="Times New Roman"/>
          <w:sz w:val="28"/>
          <w:szCs w:val="28"/>
          <w:lang w:val="uk-UA" w:eastAsia="ru-RU"/>
        </w:rPr>
        <w:t>загальнопредметні</w:t>
      </w:r>
      <w:proofErr w:type="spellEnd"/>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мисленнєві</w:t>
      </w:r>
      <w:proofErr w:type="spellEnd"/>
      <w:r w:rsidRPr="00FB7333">
        <w:rPr>
          <w:rFonts w:ascii="Times New Roman" w:eastAsia="Calibri" w:hAnsi="Times New Roman" w:cs="Times New Roman"/>
          <w:sz w:val="28"/>
          <w:szCs w:val="28"/>
          <w:lang w:val="uk-UA" w:eastAsia="ru-RU"/>
        </w:rPr>
        <w:t xml:space="preserve"> дії чи логічні операції (хоча, звісно, ґрунтується на останніх), а конкретні життєві, необхідні людині будь-якої професії, віку, сімейного стану – взагалі будь-якій людині» [14 ;</w:t>
      </w:r>
      <w:r w:rsidRPr="00FB7333">
        <w:rPr>
          <w:rFonts w:ascii="Times New Roman" w:eastAsia="Calibri" w:hAnsi="Times New Roman" w:cs="Times New Roman"/>
          <w:sz w:val="28"/>
          <w:szCs w:val="28"/>
          <w:lang w:eastAsia="ru-RU"/>
        </w:rPr>
        <w:t>c</w:t>
      </w:r>
      <w:r w:rsidRPr="00FB7333">
        <w:rPr>
          <w:rFonts w:ascii="Times New Roman" w:eastAsia="Calibri" w:hAnsi="Times New Roman" w:cs="Times New Roman"/>
          <w:sz w:val="28"/>
          <w:szCs w:val="28"/>
          <w:lang w:val="uk-UA" w:eastAsia="ru-RU"/>
        </w:rPr>
        <w:t>. 32-33].</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Російський учений А. Хуторський у своїх дослідженнях чітко розмежовує поняття «компетентність» та «компетенція». Він вважає, що компетенція - включає сукупність взаємопов'язаних якостей особистості (знань, умінь, навичок, способів діяльності), що задаються по відношенню до певного кола предметів і процесів, і необхідних для якісної продуктивної діяльності по відношенню до них, а компетентність - це володіння людиною відповідною компетенцією, що включає його особистісне ставлення до неї і предмету діяльності [19]. Отже, А. Хуторський під компетенцією розуміє наперед задану вимогу до освітньої підготовки, а під компетентністю – </w:t>
      </w:r>
      <w:r w:rsidRPr="00FB7333">
        <w:rPr>
          <w:rFonts w:ascii="Times New Roman" w:eastAsia="Calibri" w:hAnsi="Times New Roman" w:cs="Times New Roman"/>
          <w:sz w:val="28"/>
          <w:szCs w:val="28"/>
          <w:lang w:val="uk-UA" w:eastAsia="ru-RU"/>
        </w:rPr>
        <w:lastRenderedPageBreak/>
        <w:t xml:space="preserve">особистісну характеристику, що уже здійснилася. Проте, автор розглядає компетенції в загальному їх розумінні, без прив’язки до сфери діяльності. </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Сутність компетентності як професійної здатності або професійної характеристика людини висвітлена у працях інших авторів. Так, </w:t>
      </w:r>
      <w:r w:rsidRPr="00FB7333">
        <w:rPr>
          <w:rFonts w:ascii="Times New Roman" w:eastAsia="Calibri" w:hAnsi="Times New Roman" w:cs="Times New Roman"/>
          <w:sz w:val="28"/>
          <w:szCs w:val="28"/>
          <w:lang w:eastAsia="ru-RU"/>
        </w:rPr>
        <w:t xml:space="preserve">Дж. Равен у </w:t>
      </w:r>
      <w:proofErr w:type="spellStart"/>
      <w:r w:rsidRPr="00FB7333">
        <w:rPr>
          <w:rFonts w:ascii="Times New Roman" w:eastAsia="Calibri" w:hAnsi="Times New Roman" w:cs="Times New Roman"/>
          <w:sz w:val="28"/>
          <w:szCs w:val="28"/>
          <w:lang w:eastAsia="ru-RU"/>
        </w:rPr>
        <w:t>змі</w:t>
      </w:r>
      <w:proofErr w:type="gramStart"/>
      <w:r w:rsidRPr="00FB7333">
        <w:rPr>
          <w:rFonts w:ascii="Times New Roman" w:eastAsia="Calibri" w:hAnsi="Times New Roman" w:cs="Times New Roman"/>
          <w:sz w:val="28"/>
          <w:szCs w:val="28"/>
          <w:lang w:eastAsia="ru-RU"/>
        </w:rPr>
        <w:t>ст</w:t>
      </w:r>
      <w:proofErr w:type="spellEnd"/>
      <w:proofErr w:type="gram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поняття</w:t>
      </w:r>
      <w:proofErr w:type="spellEnd"/>
      <w:r w:rsidRPr="00FB7333">
        <w:rPr>
          <w:rFonts w:ascii="Times New Roman" w:eastAsia="Calibri" w:hAnsi="Times New Roman" w:cs="Times New Roman"/>
          <w:sz w:val="28"/>
          <w:szCs w:val="28"/>
          <w:lang w:eastAsia="ru-RU"/>
        </w:rPr>
        <w:t xml:space="preserve"> </w:t>
      </w:r>
      <w:r w:rsidRPr="00FB7333">
        <w:rPr>
          <w:rFonts w:ascii="Times New Roman" w:eastAsia="Calibri" w:hAnsi="Times New Roman" w:cs="Times New Roman"/>
          <w:sz w:val="28"/>
          <w:szCs w:val="28"/>
          <w:lang w:val="uk-UA" w:eastAsia="ru-RU"/>
        </w:rPr>
        <w:t>«</w:t>
      </w:r>
      <w:proofErr w:type="spellStart"/>
      <w:r w:rsidRPr="00FB7333">
        <w:rPr>
          <w:rFonts w:ascii="Times New Roman" w:eastAsia="Calibri" w:hAnsi="Times New Roman" w:cs="Times New Roman"/>
          <w:sz w:val="28"/>
          <w:szCs w:val="28"/>
          <w:lang w:eastAsia="ru-RU"/>
        </w:rPr>
        <w:t>компетентність</w:t>
      </w:r>
      <w:proofErr w:type="spellEnd"/>
      <w:r w:rsidRPr="00FB7333">
        <w:rPr>
          <w:rFonts w:ascii="Times New Roman" w:eastAsia="Calibri" w:hAnsi="Times New Roman" w:cs="Times New Roman"/>
          <w:sz w:val="28"/>
          <w:szCs w:val="28"/>
          <w:lang w:val="uk-UA" w:eastAsia="ru-RU"/>
        </w:rPr>
        <w:t>»</w:t>
      </w:r>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вкладає</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специфічну</w:t>
      </w:r>
      <w:proofErr w:type="spellEnd"/>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eastAsia="ru-RU"/>
        </w:rPr>
        <w:t>здатність</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людини</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необхідну</w:t>
      </w:r>
      <w:proofErr w:type="spellEnd"/>
      <w:r w:rsidRPr="00FB7333">
        <w:rPr>
          <w:rFonts w:ascii="Times New Roman" w:eastAsia="Calibri" w:hAnsi="Times New Roman" w:cs="Times New Roman"/>
          <w:sz w:val="28"/>
          <w:szCs w:val="28"/>
          <w:lang w:eastAsia="ru-RU"/>
        </w:rPr>
        <w:t xml:space="preserve"> для </w:t>
      </w:r>
      <w:proofErr w:type="spellStart"/>
      <w:r w:rsidRPr="00FB7333">
        <w:rPr>
          <w:rFonts w:ascii="Times New Roman" w:eastAsia="Calibri" w:hAnsi="Times New Roman" w:cs="Times New Roman"/>
          <w:sz w:val="28"/>
          <w:szCs w:val="28"/>
          <w:lang w:eastAsia="ru-RU"/>
        </w:rPr>
        <w:t>ефективного</w:t>
      </w:r>
      <w:proofErr w:type="spellEnd"/>
      <w:r w:rsidRPr="00FB7333">
        <w:rPr>
          <w:rFonts w:ascii="Times New Roman" w:eastAsia="Calibri" w:hAnsi="Times New Roman" w:cs="Times New Roman"/>
          <w:sz w:val="28"/>
          <w:szCs w:val="28"/>
          <w:lang w:eastAsia="ru-RU"/>
        </w:rPr>
        <w:t xml:space="preserve"> виконання </w:t>
      </w:r>
      <w:proofErr w:type="spellStart"/>
      <w:r w:rsidRPr="00FB7333">
        <w:rPr>
          <w:rFonts w:ascii="Times New Roman" w:eastAsia="Calibri" w:hAnsi="Times New Roman" w:cs="Times New Roman"/>
          <w:sz w:val="28"/>
          <w:szCs w:val="28"/>
          <w:lang w:eastAsia="ru-RU"/>
        </w:rPr>
        <w:t>конкретної</w:t>
      </w:r>
      <w:proofErr w:type="spellEnd"/>
      <w:r w:rsidRPr="00FB7333">
        <w:rPr>
          <w:rFonts w:ascii="Times New Roman" w:eastAsia="Calibri" w:hAnsi="Times New Roman" w:cs="Times New Roman"/>
          <w:sz w:val="28"/>
          <w:szCs w:val="28"/>
          <w:lang w:val="uk-UA" w:eastAsia="ru-RU"/>
        </w:rPr>
        <w:t xml:space="preserve"> </w:t>
      </w:r>
      <w:r w:rsidRPr="00FB7333">
        <w:rPr>
          <w:rFonts w:ascii="Times New Roman" w:eastAsia="Calibri" w:hAnsi="Times New Roman" w:cs="Times New Roman"/>
          <w:sz w:val="28"/>
          <w:szCs w:val="28"/>
          <w:lang w:eastAsia="ru-RU"/>
        </w:rPr>
        <w:t>діяльності в</w:t>
      </w:r>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eastAsia="ru-RU"/>
        </w:rPr>
        <w:t>певній</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предметній</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галузі</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Ця</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здатність</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передбачає</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наявність</w:t>
      </w:r>
      <w:proofErr w:type="spellEnd"/>
      <w:r w:rsidRPr="00FB7333">
        <w:rPr>
          <w:rFonts w:ascii="Times New Roman" w:eastAsia="Calibri" w:hAnsi="Times New Roman" w:cs="Times New Roman"/>
          <w:sz w:val="28"/>
          <w:szCs w:val="28"/>
          <w:lang w:eastAsia="ru-RU"/>
        </w:rPr>
        <w:t xml:space="preserve"> у</w:t>
      </w:r>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eastAsia="ru-RU"/>
        </w:rPr>
        <w:t>людини</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загальних</w:t>
      </w:r>
      <w:proofErr w:type="spellEnd"/>
      <w:r w:rsidRPr="00FB7333">
        <w:rPr>
          <w:rFonts w:ascii="Times New Roman" w:eastAsia="Calibri" w:hAnsi="Times New Roman" w:cs="Times New Roman"/>
          <w:sz w:val="28"/>
          <w:szCs w:val="28"/>
          <w:lang w:eastAsia="ru-RU"/>
        </w:rPr>
        <w:t xml:space="preserve"> і</w:t>
      </w:r>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eastAsia="ru-RU"/>
        </w:rPr>
        <w:t>вузькоспеціальних</w:t>
      </w:r>
      <w:proofErr w:type="spellEnd"/>
      <w:r w:rsidRPr="00FB7333">
        <w:rPr>
          <w:rFonts w:ascii="Times New Roman" w:eastAsia="Calibri" w:hAnsi="Times New Roman" w:cs="Times New Roman"/>
          <w:sz w:val="28"/>
          <w:szCs w:val="28"/>
          <w:lang w:eastAsia="ru-RU"/>
        </w:rPr>
        <w:t xml:space="preserve"> знань, особливого роду предметних</w:t>
      </w:r>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eastAsia="ru-RU"/>
        </w:rPr>
        <w:t>навичок</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способів</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мислення</w:t>
      </w:r>
      <w:proofErr w:type="spellEnd"/>
      <w:r w:rsidRPr="00FB7333">
        <w:rPr>
          <w:rFonts w:ascii="Times New Roman" w:eastAsia="Calibri" w:hAnsi="Times New Roman" w:cs="Times New Roman"/>
          <w:sz w:val="28"/>
          <w:szCs w:val="28"/>
          <w:lang w:eastAsia="ru-RU"/>
        </w:rPr>
        <w:t>,</w:t>
      </w:r>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eastAsia="ru-RU"/>
        </w:rPr>
        <w:t>розуміння</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відповідальності</w:t>
      </w:r>
      <w:proofErr w:type="spellEnd"/>
      <w:r w:rsidRPr="00FB7333">
        <w:rPr>
          <w:rFonts w:ascii="Times New Roman" w:eastAsia="Calibri" w:hAnsi="Times New Roman" w:cs="Times New Roman"/>
          <w:sz w:val="28"/>
          <w:szCs w:val="28"/>
          <w:lang w:eastAsia="ru-RU"/>
        </w:rPr>
        <w:t xml:space="preserve"> за </w:t>
      </w:r>
      <w:proofErr w:type="spellStart"/>
      <w:r w:rsidRPr="00FB7333">
        <w:rPr>
          <w:rFonts w:ascii="Times New Roman" w:eastAsia="Calibri" w:hAnsi="Times New Roman" w:cs="Times New Roman"/>
          <w:sz w:val="28"/>
          <w:szCs w:val="28"/>
          <w:lang w:eastAsia="ru-RU"/>
        </w:rPr>
        <w:t>свої</w:t>
      </w:r>
      <w:proofErr w:type="spellEnd"/>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дії</w:t>
      </w:r>
      <w:proofErr w:type="spellEnd"/>
      <w:r w:rsidRPr="00FB7333">
        <w:rPr>
          <w:rFonts w:ascii="Times New Roman" w:eastAsia="Calibri" w:hAnsi="Times New Roman" w:cs="Times New Roman"/>
          <w:sz w:val="28"/>
          <w:szCs w:val="28"/>
          <w:lang w:val="uk-UA" w:eastAsia="ru-RU"/>
        </w:rPr>
        <w:t xml:space="preserve"> [</w:t>
      </w:r>
      <w:r w:rsidRPr="00FB7333">
        <w:rPr>
          <w:rFonts w:ascii="Times New Roman" w:eastAsia="Calibri" w:hAnsi="Times New Roman" w:cs="Times New Roman"/>
          <w:iCs/>
          <w:sz w:val="28"/>
          <w:szCs w:val="28"/>
          <w:lang w:val="uk-UA" w:eastAsia="ru-RU"/>
        </w:rPr>
        <w:t>13</w:t>
      </w:r>
      <w:r w:rsidRPr="00FB7333">
        <w:rPr>
          <w:rFonts w:ascii="Times New Roman" w:eastAsia="Calibri" w:hAnsi="Times New Roman" w:cs="Times New Roman"/>
          <w:sz w:val="28"/>
          <w:szCs w:val="28"/>
          <w:lang w:val="uk-UA" w:eastAsia="ru-RU"/>
        </w:rPr>
        <w:t>].</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С. Бондар підкреслює, що «компетенція – це здатність розв’язувати проблеми, що забезпечуються не лише володінням готовою інформацією, а й інтенсивною участю розуму, досвіду, творчих здібностей» [2, </w:t>
      </w:r>
      <w:r w:rsidRPr="00FB7333">
        <w:rPr>
          <w:rFonts w:ascii="Times New Roman" w:eastAsia="Calibri" w:hAnsi="Times New Roman" w:cs="Times New Roman"/>
          <w:sz w:val="28"/>
          <w:szCs w:val="28"/>
          <w:lang w:eastAsia="ru-RU"/>
        </w:rPr>
        <w:t>c</w:t>
      </w:r>
      <w:r w:rsidRPr="00FB7333">
        <w:rPr>
          <w:rFonts w:ascii="Times New Roman" w:eastAsia="Calibri" w:hAnsi="Times New Roman" w:cs="Times New Roman"/>
          <w:sz w:val="28"/>
          <w:szCs w:val="28"/>
          <w:lang w:val="uk-UA" w:eastAsia="ru-RU"/>
        </w:rPr>
        <w:t>. 9]. Вчена також наголошує, що «…компетентність – це здатність особистості діяти». При цьому, щоб діяти, людина повинна бути особисто зацікавлена. Тобто, компетентність проявляється лише в органічній єдності з цінностями людини. Автор виділяє цінності як основу будь-яких компетенцій.</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eastAsia="ru-RU"/>
        </w:rPr>
      </w:pPr>
      <w:r w:rsidRPr="00FB7333">
        <w:rPr>
          <w:rFonts w:ascii="Times New Roman" w:eastAsia="Calibri" w:hAnsi="Times New Roman" w:cs="Times New Roman"/>
          <w:sz w:val="28"/>
          <w:szCs w:val="28"/>
          <w:lang w:val="uk-UA" w:eastAsia="ru-RU"/>
        </w:rPr>
        <w:t>Експерти програми «Визначення та відбір компетентностей: теоретичні й концептуальні засади» («</w:t>
      </w:r>
      <w:proofErr w:type="spellStart"/>
      <w:r w:rsidRPr="00FB7333">
        <w:rPr>
          <w:rFonts w:ascii="Times New Roman" w:eastAsia="Calibri" w:hAnsi="Times New Roman" w:cs="Times New Roman"/>
          <w:sz w:val="28"/>
          <w:szCs w:val="28"/>
          <w:lang w:eastAsia="ru-RU"/>
        </w:rPr>
        <w:t>DeSeCo</w:t>
      </w:r>
      <w:proofErr w:type="spellEnd"/>
      <w:r w:rsidRPr="00FB7333">
        <w:rPr>
          <w:rFonts w:ascii="Times New Roman" w:eastAsia="Calibri" w:hAnsi="Times New Roman" w:cs="Times New Roman"/>
          <w:sz w:val="28"/>
          <w:szCs w:val="28"/>
          <w:lang w:val="uk-UA" w:eastAsia="ru-RU"/>
        </w:rPr>
        <w:t>») в</w:t>
      </w:r>
      <w:r w:rsidRPr="00FB7333">
        <w:rPr>
          <w:rFonts w:ascii="Calibri" w:eastAsia="Calibri" w:hAnsi="Calibri" w:cs="Times New Roman"/>
          <w:lang w:val="uk-UA" w:eastAsia="ru-RU"/>
        </w:rPr>
        <w:t xml:space="preserve"> </w:t>
      </w:r>
      <w:r w:rsidRPr="00FB7333">
        <w:rPr>
          <w:rFonts w:ascii="Times New Roman" w:eastAsia="Calibri" w:hAnsi="Times New Roman" w:cs="Times New Roman"/>
          <w:sz w:val="28"/>
          <w:szCs w:val="28"/>
          <w:lang w:val="uk-UA" w:eastAsia="ru-RU"/>
        </w:rPr>
        <w:t xml:space="preserve">рамках Федерального статистичного департаменту Швейцарії та Національного центру освітньої статистики США й Канади, визначають поняття компетентності як здатності успішно задовольняти індивідуальні та соціальні потреби, діяти та виконувати поставлені завдання. На думку експертів, компетентності будуються на комбінації пізнавальних відношень та практичних навичок, цінностей, емоцій, поведінкових компонентів, знань та вмінь для активної дії. </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Аналізуючи різні підходи до основних категорій компетентнісного підходу ми вважаємо, що компетентність є характеристикою особистості, а компетенція це складова цієї характеристики. Варто погодитися з думкою вищезгаданих авторів, що компетентність це характеристика особистості, яка вказує на її здатність виконувати дії, зокрема професійні, розв’язувати професійні проблеми, задовольняти відповідні професійні потреби. При </w:t>
      </w:r>
      <w:r w:rsidRPr="00FB7333">
        <w:rPr>
          <w:rFonts w:ascii="Times New Roman" w:eastAsia="Calibri" w:hAnsi="Times New Roman" w:cs="Times New Roman"/>
          <w:sz w:val="28"/>
          <w:szCs w:val="28"/>
          <w:lang w:val="uk-UA" w:eastAsia="ru-RU"/>
        </w:rPr>
        <w:lastRenderedPageBreak/>
        <w:t xml:space="preserve">цьому в якості компетенцій виступають знання, розум, досвід, творчі здібності, цінності, емоції тощо. Отже, компетенції відображені у поведінці, діяльності людини, стають її особистими якостями й властивостями. </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Теорія і практика демонструє багато варіантів класифікацій компетентностей і компетенцій, серед яких найбільш поширені: особистісні, комунікативні, </w:t>
      </w:r>
      <w:proofErr w:type="spellStart"/>
      <w:r w:rsidRPr="00FB7333">
        <w:rPr>
          <w:rFonts w:ascii="Times New Roman" w:eastAsia="Calibri" w:hAnsi="Times New Roman" w:cs="Times New Roman"/>
          <w:sz w:val="28"/>
          <w:szCs w:val="28"/>
          <w:lang w:val="uk-UA" w:eastAsia="ru-RU"/>
        </w:rPr>
        <w:t>діяльнісні</w:t>
      </w:r>
      <w:proofErr w:type="spellEnd"/>
      <w:r w:rsidRPr="00FB7333">
        <w:rPr>
          <w:rFonts w:ascii="Times New Roman" w:eastAsia="Calibri" w:hAnsi="Times New Roman" w:cs="Times New Roman"/>
          <w:sz w:val="28"/>
          <w:szCs w:val="28"/>
          <w:lang w:val="uk-UA" w:eastAsia="ru-RU"/>
        </w:rPr>
        <w:t xml:space="preserve"> (автор І. Зимня);</w:t>
      </w:r>
    </w:p>
    <w:p w:rsidR="00FB7333" w:rsidRPr="00FB7333" w:rsidRDefault="00FB7333" w:rsidP="00FB7333">
      <w:pPr>
        <w:numPr>
          <w:ilvl w:val="0"/>
          <w:numId w:val="1"/>
        </w:numPr>
        <w:autoSpaceDE w:val="0"/>
        <w:autoSpaceDN w:val="0"/>
        <w:adjustRightInd w:val="0"/>
        <w:spacing w:after="0" w:line="360" w:lineRule="auto"/>
        <w:ind w:firstLine="851"/>
        <w:contextualSpacing/>
        <w:jc w:val="both"/>
        <w:rPr>
          <w:rFonts w:ascii="Times New Roman" w:eastAsia="Calibri" w:hAnsi="Times New Roman" w:cs="Times New Roman"/>
          <w:bCs/>
          <w:sz w:val="16"/>
          <w:szCs w:val="16"/>
          <w:lang w:val="uk-UA" w:eastAsia="ru-RU"/>
        </w:rPr>
      </w:pPr>
      <w:r w:rsidRPr="00FB7333">
        <w:rPr>
          <w:rFonts w:ascii="Times New Roman" w:eastAsia="Calibri" w:hAnsi="Times New Roman" w:cs="Times New Roman"/>
          <w:sz w:val="28"/>
          <w:szCs w:val="28"/>
          <w:lang w:val="uk-UA" w:eastAsia="ru-RU"/>
        </w:rPr>
        <w:t>ключові, загальногалузеві, предметні</w:t>
      </w:r>
      <w:r w:rsidRPr="00FB7333">
        <w:rPr>
          <w:rFonts w:ascii="NewtonC" w:eastAsia="Calibri" w:hAnsi="NewtonC" w:cs="NewtonC"/>
          <w:sz w:val="19"/>
          <w:szCs w:val="19"/>
          <w:lang w:val="uk-UA" w:eastAsia="ru-RU"/>
        </w:rPr>
        <w:t xml:space="preserve"> </w:t>
      </w:r>
      <w:r w:rsidRPr="00FB7333">
        <w:rPr>
          <w:rFonts w:ascii="Times New Roman" w:eastAsia="Calibri" w:hAnsi="Times New Roman" w:cs="Times New Roman"/>
          <w:sz w:val="28"/>
          <w:szCs w:val="28"/>
          <w:lang w:val="uk-UA" w:eastAsia="ru-RU"/>
        </w:rPr>
        <w:t xml:space="preserve">(автор О. Пометун); </w:t>
      </w:r>
    </w:p>
    <w:p w:rsidR="00FB7333" w:rsidRPr="00FB7333" w:rsidRDefault="00FB7333" w:rsidP="00FB7333">
      <w:pPr>
        <w:numPr>
          <w:ilvl w:val="0"/>
          <w:numId w:val="1"/>
        </w:numPr>
        <w:autoSpaceDE w:val="0"/>
        <w:autoSpaceDN w:val="0"/>
        <w:adjustRightInd w:val="0"/>
        <w:spacing w:after="0" w:line="360" w:lineRule="auto"/>
        <w:ind w:firstLine="851"/>
        <w:contextualSpacing/>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ключові, </w:t>
      </w:r>
      <w:proofErr w:type="spellStart"/>
      <w:r w:rsidRPr="00FB7333">
        <w:rPr>
          <w:rFonts w:ascii="Times New Roman" w:eastAsia="Calibri" w:hAnsi="Times New Roman" w:cs="Times New Roman"/>
          <w:sz w:val="28"/>
          <w:szCs w:val="28"/>
          <w:lang w:val="uk-UA" w:eastAsia="ru-RU"/>
        </w:rPr>
        <w:t>загальнопредметні</w:t>
      </w:r>
      <w:proofErr w:type="spellEnd"/>
      <w:r w:rsidRPr="00FB7333">
        <w:rPr>
          <w:rFonts w:ascii="Times New Roman" w:eastAsia="Calibri" w:hAnsi="Times New Roman" w:cs="Times New Roman"/>
          <w:sz w:val="28"/>
          <w:szCs w:val="28"/>
          <w:lang w:val="uk-UA" w:eastAsia="ru-RU"/>
        </w:rPr>
        <w:t>, предметні (автор А. Хуторський);</w:t>
      </w:r>
    </w:p>
    <w:p w:rsidR="00FB7333" w:rsidRPr="00FB7333" w:rsidRDefault="00FB7333" w:rsidP="00FB7333">
      <w:pPr>
        <w:numPr>
          <w:ilvl w:val="0"/>
          <w:numId w:val="1"/>
        </w:numPr>
        <w:autoSpaceDE w:val="0"/>
        <w:autoSpaceDN w:val="0"/>
        <w:adjustRightInd w:val="0"/>
        <w:spacing w:after="0" w:line="360" w:lineRule="auto"/>
        <w:ind w:firstLine="851"/>
        <w:contextualSpacing/>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bCs/>
          <w:sz w:val="28"/>
          <w:szCs w:val="28"/>
          <w:lang w:val="uk-UA" w:eastAsia="ru-RU"/>
        </w:rPr>
        <w:t>уміння вчитися, з</w:t>
      </w:r>
      <w:proofErr w:type="spellStart"/>
      <w:r w:rsidRPr="00FB7333">
        <w:rPr>
          <w:rFonts w:ascii="Times New Roman" w:eastAsia="Calibri" w:hAnsi="Times New Roman" w:cs="Times New Roman"/>
          <w:bCs/>
          <w:sz w:val="28"/>
          <w:szCs w:val="28"/>
          <w:lang w:eastAsia="ru-RU"/>
        </w:rPr>
        <w:t>доров'язбережувальна</w:t>
      </w:r>
      <w:proofErr w:type="spellEnd"/>
      <w:r w:rsidRPr="00FB7333">
        <w:rPr>
          <w:rFonts w:ascii="Times New Roman" w:eastAsia="Calibri" w:hAnsi="Times New Roman" w:cs="Times New Roman"/>
          <w:bCs/>
          <w:sz w:val="28"/>
          <w:szCs w:val="28"/>
          <w:lang w:val="uk-UA" w:eastAsia="ru-RU"/>
        </w:rPr>
        <w:t>, з</w:t>
      </w:r>
      <w:proofErr w:type="spellStart"/>
      <w:r w:rsidRPr="00FB7333">
        <w:rPr>
          <w:rFonts w:ascii="Times New Roman" w:eastAsia="Calibri" w:hAnsi="Times New Roman" w:cs="Times New Roman"/>
          <w:bCs/>
          <w:sz w:val="28"/>
          <w:szCs w:val="28"/>
          <w:lang w:eastAsia="ru-RU"/>
        </w:rPr>
        <w:t>агальнокультурна</w:t>
      </w:r>
      <w:proofErr w:type="spellEnd"/>
      <w:r w:rsidRPr="00FB7333">
        <w:rPr>
          <w:rFonts w:ascii="Times New Roman" w:eastAsia="Calibri" w:hAnsi="Times New Roman" w:cs="Times New Roman"/>
          <w:bCs/>
          <w:sz w:val="28"/>
          <w:szCs w:val="28"/>
          <w:lang w:eastAsia="ru-RU"/>
        </w:rPr>
        <w:t xml:space="preserve"> (</w:t>
      </w:r>
      <w:proofErr w:type="spellStart"/>
      <w:r w:rsidRPr="00FB7333">
        <w:rPr>
          <w:rFonts w:ascii="Times New Roman" w:eastAsia="Calibri" w:hAnsi="Times New Roman" w:cs="Times New Roman"/>
          <w:bCs/>
          <w:sz w:val="28"/>
          <w:szCs w:val="28"/>
          <w:lang w:eastAsia="ru-RU"/>
        </w:rPr>
        <w:t>комунікативна</w:t>
      </w:r>
      <w:proofErr w:type="spellEnd"/>
      <w:r w:rsidRPr="00FB7333">
        <w:rPr>
          <w:rFonts w:ascii="Times New Roman" w:eastAsia="Calibri" w:hAnsi="Times New Roman" w:cs="Times New Roman"/>
          <w:bCs/>
          <w:sz w:val="28"/>
          <w:szCs w:val="28"/>
          <w:lang w:eastAsia="ru-RU"/>
        </w:rPr>
        <w:t>)</w:t>
      </w:r>
      <w:r w:rsidRPr="00FB7333">
        <w:rPr>
          <w:rFonts w:ascii="Times New Roman" w:eastAsia="Calibri" w:hAnsi="Times New Roman" w:cs="Times New Roman"/>
          <w:bCs/>
          <w:sz w:val="28"/>
          <w:szCs w:val="28"/>
          <w:lang w:val="uk-UA" w:eastAsia="ru-RU"/>
        </w:rPr>
        <w:t>, с</w:t>
      </w:r>
      <w:proofErr w:type="spellStart"/>
      <w:r w:rsidRPr="00FB7333">
        <w:rPr>
          <w:rFonts w:ascii="Times New Roman" w:eastAsia="Calibri" w:hAnsi="Times New Roman" w:cs="Times New Roman"/>
          <w:bCs/>
          <w:sz w:val="28"/>
          <w:szCs w:val="28"/>
          <w:lang w:eastAsia="ru-RU"/>
        </w:rPr>
        <w:t>оціально-трудова</w:t>
      </w:r>
      <w:proofErr w:type="spellEnd"/>
      <w:r w:rsidRPr="00FB7333">
        <w:rPr>
          <w:rFonts w:ascii="Times New Roman" w:eastAsia="Calibri" w:hAnsi="Times New Roman" w:cs="Times New Roman"/>
          <w:bCs/>
          <w:sz w:val="28"/>
          <w:szCs w:val="28"/>
          <w:lang w:val="uk-UA" w:eastAsia="ru-RU"/>
        </w:rPr>
        <w:t>, і</w:t>
      </w:r>
      <w:proofErr w:type="spellStart"/>
      <w:r w:rsidRPr="00FB7333">
        <w:rPr>
          <w:rFonts w:ascii="Times New Roman" w:eastAsia="Calibri" w:hAnsi="Times New Roman" w:cs="Times New Roman"/>
          <w:bCs/>
          <w:sz w:val="28"/>
          <w:szCs w:val="28"/>
          <w:lang w:eastAsia="ru-RU"/>
        </w:rPr>
        <w:t>нформаційна</w:t>
      </w:r>
      <w:proofErr w:type="spellEnd"/>
      <w:r w:rsidRPr="00FB7333">
        <w:rPr>
          <w:rFonts w:ascii="Times New Roman" w:eastAsia="Calibri" w:hAnsi="Times New Roman" w:cs="Times New Roman"/>
          <w:sz w:val="28"/>
          <w:szCs w:val="28"/>
          <w:lang w:val="uk-UA" w:eastAsia="ru-RU"/>
        </w:rPr>
        <w:t xml:space="preserve"> </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І. Зимня виділяє групи компетентностей, ґрунтуючись на їх психологічних аспектах. Так, до особистісних автор відносить такі компетентності, що стосуються самого себе як особистості, як суб’єкта життєдіяльності. Комунікативні – це компетентності, які стосуються взаємодії людини з іншими людьми; </w:t>
      </w:r>
      <w:proofErr w:type="spellStart"/>
      <w:r w:rsidRPr="00FB7333">
        <w:rPr>
          <w:rFonts w:ascii="Times New Roman" w:eastAsia="Calibri" w:hAnsi="Times New Roman" w:cs="Times New Roman"/>
          <w:sz w:val="28"/>
          <w:szCs w:val="28"/>
          <w:lang w:val="uk-UA" w:eastAsia="ru-RU"/>
        </w:rPr>
        <w:t>діяльнісні</w:t>
      </w:r>
      <w:proofErr w:type="spellEnd"/>
      <w:r w:rsidRPr="00FB7333">
        <w:rPr>
          <w:rFonts w:ascii="Times New Roman" w:eastAsia="Calibri" w:hAnsi="Times New Roman" w:cs="Times New Roman"/>
          <w:sz w:val="28"/>
          <w:szCs w:val="28"/>
          <w:lang w:val="uk-UA" w:eastAsia="ru-RU"/>
        </w:rPr>
        <w:t xml:space="preserve"> ті, що характеризують діяльність людини, яка проявляється у всіх її типах і формах. </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О. Пометун і А. Хуторський виділяють групи компетенцій з педагогічної точки зору,</w:t>
      </w:r>
      <w:r w:rsidRPr="00FB7333">
        <w:rPr>
          <w:rFonts w:ascii="Calibri" w:eastAsia="Calibri" w:hAnsi="Calibri" w:cs="Times New Roman"/>
          <w:sz w:val="28"/>
          <w:szCs w:val="28"/>
          <w:lang w:val="uk-UA" w:eastAsia="ru-RU"/>
        </w:rPr>
        <w:t xml:space="preserve"> </w:t>
      </w:r>
      <w:r w:rsidRPr="00FB7333">
        <w:rPr>
          <w:rFonts w:ascii="Times New Roman" w:eastAsia="Calibri" w:hAnsi="Times New Roman" w:cs="Times New Roman"/>
          <w:sz w:val="28"/>
          <w:szCs w:val="28"/>
          <w:lang w:val="uk-UA" w:eastAsia="ru-RU"/>
        </w:rPr>
        <w:t xml:space="preserve">конкретизуючи їх на рівні освітніх галузей і навчальних предметів для кожного ступеня навчання. </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Багато уваги вчені приділяють ключовим компетенція, тому що саме вони обумовлені основними функціями життєдіяльності кожної людини: «формування у людини здібності навчатись і самонавчатись; забезпечення випускникам, майбутнім працівникам більшої гнучкості у взаємовідносинах з працедавцями; закріплення репрезентативності, а, отже, якісно зростаючої успішності (стійкості) в конкурентному середовищі існування».</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До ключових компетенцій різними авторами відносяться наведені нижче їх варіації:</w:t>
      </w:r>
    </w:p>
    <w:p w:rsidR="00FB7333" w:rsidRPr="00FB7333" w:rsidRDefault="00FB7333" w:rsidP="00FB7333">
      <w:pPr>
        <w:numPr>
          <w:ilvl w:val="0"/>
          <w:numId w:val="4"/>
        </w:numPr>
        <w:autoSpaceDE w:val="0"/>
        <w:autoSpaceDN w:val="0"/>
        <w:adjustRightInd w:val="0"/>
        <w:spacing w:after="0" w:line="360" w:lineRule="auto"/>
        <w:ind w:left="357" w:hanging="357"/>
        <w:contextualSpacing/>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lastRenderedPageBreak/>
        <w:t xml:space="preserve">навчальна, соціальна, компетентність з інформаційних та комунікаційних технологій, економічна (підприємницька), загальнокультурна, </w:t>
      </w:r>
      <w:proofErr w:type="spellStart"/>
      <w:r w:rsidRPr="00FB7333">
        <w:rPr>
          <w:rFonts w:ascii="Times New Roman" w:eastAsia="Calibri" w:hAnsi="Times New Roman" w:cs="Times New Roman"/>
          <w:sz w:val="28"/>
          <w:szCs w:val="28"/>
          <w:lang w:val="uk-UA" w:eastAsia="ru-RU"/>
        </w:rPr>
        <w:t>валеологічно-оздоровча</w:t>
      </w:r>
      <w:proofErr w:type="spellEnd"/>
      <w:r w:rsidRPr="00FB7333">
        <w:rPr>
          <w:rFonts w:ascii="Times New Roman" w:eastAsia="Calibri" w:hAnsi="Times New Roman" w:cs="Times New Roman"/>
          <w:sz w:val="28"/>
          <w:szCs w:val="28"/>
          <w:lang w:val="uk-UA" w:eastAsia="ru-RU"/>
        </w:rPr>
        <w:t xml:space="preserve"> та громадянська;</w:t>
      </w:r>
      <w:r w:rsidRPr="00FB7333">
        <w:rPr>
          <w:rFonts w:ascii="Calibri" w:eastAsia="Calibri" w:hAnsi="Calibri" w:cs="Times New Roman"/>
          <w:sz w:val="28"/>
          <w:szCs w:val="28"/>
          <w:lang w:val="uk-UA" w:eastAsia="ru-RU"/>
        </w:rPr>
        <w:t xml:space="preserve"> </w:t>
      </w:r>
    </w:p>
    <w:p w:rsidR="00FB7333" w:rsidRPr="00FB7333" w:rsidRDefault="00FB7333" w:rsidP="00FB7333">
      <w:pPr>
        <w:numPr>
          <w:ilvl w:val="0"/>
          <w:numId w:val="4"/>
        </w:numPr>
        <w:autoSpaceDE w:val="0"/>
        <w:autoSpaceDN w:val="0"/>
        <w:adjustRightInd w:val="0"/>
        <w:spacing w:after="0" w:line="360" w:lineRule="auto"/>
        <w:ind w:left="357" w:hanging="357"/>
        <w:contextualSpacing/>
        <w:jc w:val="both"/>
        <w:rPr>
          <w:rFonts w:ascii="Times New Roman" w:eastAsia="Calibri" w:hAnsi="Times New Roman" w:cs="Times New Roman"/>
          <w:iCs/>
          <w:sz w:val="28"/>
          <w:szCs w:val="28"/>
          <w:lang w:val="uk-UA" w:eastAsia="ru-RU"/>
        </w:rPr>
      </w:pPr>
      <w:r w:rsidRPr="00FB7333">
        <w:rPr>
          <w:rFonts w:ascii="Times New Roman" w:eastAsia="Calibri" w:hAnsi="Times New Roman" w:cs="Times New Roman"/>
          <w:bCs/>
          <w:sz w:val="28"/>
          <w:szCs w:val="28"/>
          <w:lang w:val="uk-UA" w:eastAsia="ru-RU"/>
        </w:rPr>
        <w:t xml:space="preserve">уміння вчитись, соціальна компетентність, загальнокультурна, </w:t>
      </w:r>
      <w:proofErr w:type="spellStart"/>
      <w:r w:rsidRPr="00FB7333">
        <w:rPr>
          <w:rFonts w:ascii="Times New Roman" w:eastAsia="Calibri" w:hAnsi="Times New Roman" w:cs="Times New Roman"/>
          <w:bCs/>
          <w:sz w:val="28"/>
          <w:szCs w:val="28"/>
          <w:lang w:val="uk-UA" w:eastAsia="ru-RU"/>
        </w:rPr>
        <w:t>здоров’язберігаюча</w:t>
      </w:r>
      <w:proofErr w:type="spellEnd"/>
      <w:r w:rsidRPr="00FB7333">
        <w:rPr>
          <w:rFonts w:ascii="Times New Roman" w:eastAsia="Calibri" w:hAnsi="Times New Roman" w:cs="Times New Roman"/>
          <w:bCs/>
          <w:sz w:val="28"/>
          <w:szCs w:val="28"/>
          <w:lang w:val="uk-UA" w:eastAsia="ru-RU"/>
        </w:rPr>
        <w:t>, компетентності з інформаційних і комунікаційних технологій, громадянська компетентність;</w:t>
      </w:r>
      <w:r w:rsidRPr="00FB7333">
        <w:rPr>
          <w:rFonts w:ascii="Times New Roman" w:eastAsia="Calibri" w:hAnsi="Times New Roman" w:cs="Times New Roman"/>
          <w:iCs/>
          <w:sz w:val="28"/>
          <w:szCs w:val="28"/>
          <w:lang w:val="uk-UA" w:eastAsia="ru-RU"/>
        </w:rPr>
        <w:t xml:space="preserve"> </w:t>
      </w:r>
    </w:p>
    <w:p w:rsidR="00FB7333" w:rsidRPr="00FB7333" w:rsidRDefault="00FB7333" w:rsidP="00FB7333">
      <w:pPr>
        <w:numPr>
          <w:ilvl w:val="0"/>
          <w:numId w:val="4"/>
        </w:numPr>
        <w:autoSpaceDE w:val="0"/>
        <w:autoSpaceDN w:val="0"/>
        <w:adjustRightInd w:val="0"/>
        <w:spacing w:after="0" w:line="360" w:lineRule="auto"/>
        <w:ind w:left="357" w:hanging="357"/>
        <w:contextualSpacing/>
        <w:jc w:val="both"/>
        <w:rPr>
          <w:rFonts w:ascii="Times New Roman" w:eastAsia="Calibri" w:hAnsi="Times New Roman" w:cs="Times New Roman"/>
          <w:iCs/>
          <w:sz w:val="28"/>
          <w:szCs w:val="28"/>
          <w:lang w:val="uk-UA" w:eastAsia="ru-RU"/>
        </w:rPr>
      </w:pPr>
      <w:r w:rsidRPr="00FB7333">
        <w:rPr>
          <w:rFonts w:ascii="Times New Roman" w:eastAsia="Calibri" w:hAnsi="Times New Roman" w:cs="Times New Roman"/>
          <w:sz w:val="28"/>
          <w:szCs w:val="28"/>
          <w:lang w:val="uk-UA" w:eastAsia="ru-RU"/>
        </w:rPr>
        <w:t>ціннісно-змістова, загальнокультурна, навчально-пізнавальна, інформаційна, комунікативна, соціально-трудова та компетенція особистого самовдосконалення.</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iCs/>
          <w:sz w:val="28"/>
          <w:szCs w:val="28"/>
          <w:lang w:val="uk-UA" w:eastAsia="ru-RU"/>
        </w:rPr>
      </w:pPr>
      <w:r w:rsidRPr="00FB7333">
        <w:rPr>
          <w:rFonts w:ascii="Times New Roman" w:eastAsia="Calibri" w:hAnsi="Times New Roman" w:cs="Times New Roman"/>
          <w:sz w:val="28"/>
          <w:szCs w:val="28"/>
          <w:lang w:val="uk-UA" w:eastAsia="ru-RU"/>
        </w:rPr>
        <w:t xml:space="preserve">Ключові компетентності, на думку науковців, дають можливість особистості ефективно брати участь в багатьох соціальних сферах, що сприяє підвищенню якості суспільства та особистому успіху. Крім того, ключові компетентності  виступають індикаторами готовності особистості до активної участі в суспільному житті, а також спрямовують навчально-виховний процес у вищому навчальному закладі на досягнення професійних освітніх цілей </w:t>
      </w:r>
      <w:r w:rsidRPr="00FB7333">
        <w:rPr>
          <w:rFonts w:ascii="Times New Roman" w:eastAsia="Calibri" w:hAnsi="Times New Roman" w:cs="Times New Roman"/>
          <w:sz w:val="28"/>
          <w:szCs w:val="28"/>
          <w:lang w:eastAsia="ru-RU"/>
        </w:rPr>
        <w:t>[17]</w:t>
      </w:r>
      <w:r w:rsidRPr="00FB7333">
        <w:rPr>
          <w:rFonts w:ascii="Times New Roman" w:eastAsia="Calibri" w:hAnsi="Times New Roman" w:cs="Times New Roman"/>
          <w:sz w:val="28"/>
          <w:szCs w:val="28"/>
          <w:lang w:val="uk-UA" w:eastAsia="ru-RU"/>
        </w:rPr>
        <w:t xml:space="preserve">. </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Отже, ключові компетенції це ті, якими повинен володіти кожний випускник ВНЗ. Їх можна застосовувати в будь-якій сфері діяльності людини, вони носять як освітній (загальнокультурна компетенція), так й психологічний (соціальна компетенція) характер.</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В науковій психолого-педагогічній літературі вживають також поняття «професійна компетентність» та «професійні компетенції», надаючи їм важливого освітнього значення.</w:t>
      </w:r>
      <w:r w:rsidRPr="00FB7333">
        <w:rPr>
          <w:rFonts w:ascii="Calibri" w:eastAsia="Calibri" w:hAnsi="Calibri" w:cs="Times New Roman"/>
          <w:lang w:val="uk-UA" w:eastAsia="ru-RU"/>
        </w:rPr>
        <w:t xml:space="preserve"> </w:t>
      </w:r>
      <w:r w:rsidRPr="00FB7333">
        <w:rPr>
          <w:rFonts w:ascii="Times New Roman" w:eastAsia="Calibri" w:hAnsi="Times New Roman" w:cs="Times New Roman"/>
          <w:sz w:val="28"/>
          <w:szCs w:val="28"/>
          <w:lang w:val="uk-UA" w:eastAsia="ru-RU"/>
        </w:rPr>
        <w:t xml:space="preserve">Автори публікацій з даної проблеми по-різному визначають сутність та зміст поняття «професійна компетентність»: як сукупність професійних властивостей (Л. Анциферова); як ступінь сформованості суспільно-практичного досвіду суб'єкта (Ю. Ємельянов); як професійну самоосвіту (А. Маркова); як стійку здатність до діяльності зі «знанням справи» (В. Огарьов); як здатність до власного самовдосконалення і саморозвитку (Т. </w:t>
      </w:r>
      <w:proofErr w:type="spellStart"/>
      <w:r w:rsidRPr="00FB7333">
        <w:rPr>
          <w:rFonts w:ascii="Times New Roman" w:eastAsia="Calibri" w:hAnsi="Times New Roman" w:cs="Times New Roman"/>
          <w:sz w:val="28"/>
          <w:szCs w:val="28"/>
          <w:lang w:val="uk-UA" w:eastAsia="ru-RU"/>
        </w:rPr>
        <w:t>Браже</w:t>
      </w:r>
      <w:proofErr w:type="spellEnd"/>
      <w:r w:rsidRPr="00FB7333">
        <w:rPr>
          <w:rFonts w:ascii="Times New Roman" w:eastAsia="Calibri" w:hAnsi="Times New Roman" w:cs="Times New Roman"/>
          <w:sz w:val="28"/>
          <w:szCs w:val="28"/>
          <w:lang w:val="uk-UA" w:eastAsia="ru-RU"/>
        </w:rPr>
        <w:t xml:space="preserve">); як здатність до актуального виконання діяльності (М. </w:t>
      </w:r>
      <w:proofErr w:type="spellStart"/>
      <w:r w:rsidRPr="00FB7333">
        <w:rPr>
          <w:rFonts w:ascii="Times New Roman" w:eastAsia="Calibri" w:hAnsi="Times New Roman" w:cs="Times New Roman"/>
          <w:sz w:val="28"/>
          <w:szCs w:val="28"/>
          <w:lang w:val="uk-UA" w:eastAsia="ru-RU"/>
        </w:rPr>
        <w:t>Чошанов</w:t>
      </w:r>
      <w:proofErr w:type="spellEnd"/>
      <w:r w:rsidRPr="00FB7333">
        <w:rPr>
          <w:rFonts w:ascii="Times New Roman" w:eastAsia="Calibri" w:hAnsi="Times New Roman" w:cs="Times New Roman"/>
          <w:sz w:val="28"/>
          <w:szCs w:val="28"/>
          <w:lang w:val="uk-UA" w:eastAsia="ru-RU"/>
        </w:rPr>
        <w:t xml:space="preserve">) тощо. </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lastRenderedPageBreak/>
        <w:t>Українська вчена І. Саух об’єднує вищезгадані значення та визначає поняття «професійна компетентність» як здатність вирішувати проблеми професійного характеру, яка ґрунтується на сукупності предметних знань, навичок, умінь та цінностей, отриманих під час навчання, і сприяє саморозвитку особистості у процесі професійної діяльності [15].</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Найбільшого поширення в українській науковій літературі набуло визначення професійної компетентності як «сукупності знань й умінь, необхідних для ефективної професійної діяльності: вміння аналізувати, передбачати наслідки професійної діяльності, використовувати інформацію».</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У методичних рекомендаціях щодо розробки </w:t>
      </w:r>
      <w:r w:rsidRPr="00FB7333">
        <w:rPr>
          <w:rFonts w:ascii="Times New Roman" w:eastAsia="Calibri" w:hAnsi="Times New Roman" w:cs="Times New Roman"/>
          <w:iCs/>
          <w:snapToGrid w:val="0"/>
          <w:sz w:val="28"/>
          <w:szCs w:val="28"/>
          <w:lang w:val="uk-UA"/>
        </w:rPr>
        <w:t xml:space="preserve">складових стандартів вищої освіти </w:t>
      </w:r>
      <w:r w:rsidRPr="00FB7333">
        <w:rPr>
          <w:rFonts w:ascii="Times New Roman" w:eastAsia="Calibri" w:hAnsi="Times New Roman" w:cs="Times New Roman"/>
          <w:sz w:val="28"/>
          <w:szCs w:val="28"/>
          <w:lang w:val="uk-UA" w:eastAsia="ru-RU"/>
        </w:rPr>
        <w:t>професійні компетенції - це ті компетенції (загально-професійні; спеціалізовано-професійні), які можуть мати узагальнений характер, притаманний професіоналу (фахівцю) взагалі або з певного класу (підкласу, групи) професій, а також визначаються вимогами конкретних галузевих освітніх стандартів або (у разі їх відсутності) експертним шляхом за пропозиціями відповідних робочих груп на основі європейських аналогів та кваліфікаційною характеристикою професії працівника.</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Підсумовуючи, можна говорити про те, що професійна компетентність – це </w:t>
      </w:r>
      <w:r w:rsidRPr="00FB7333">
        <w:rPr>
          <w:rFonts w:ascii="Times New Roman" w:eastAsia="Calibri" w:hAnsi="Times New Roman" w:cs="Times New Roman"/>
          <w:bCs/>
          <w:iCs/>
          <w:sz w:val="28"/>
          <w:szCs w:val="28"/>
          <w:lang w:val="uk-UA" w:eastAsia="ru-RU"/>
        </w:rPr>
        <w:t xml:space="preserve">готовність і здатність випускника доцільно діяти у відповідності з вимогами справи (сфери професійної діяльності), методично організовано і самостійно розв'язувати завдання і проблеми, а також оцінювати результати своєї діяльності (рис 1.). При цьому прояв компетентності  оцінюється на основі сформованої у випускника сукупності загальних (ключових) та </w:t>
      </w:r>
      <w:r w:rsidRPr="00FB7333">
        <w:rPr>
          <w:rFonts w:ascii="Times New Roman" w:eastAsia="Calibri" w:hAnsi="Times New Roman" w:cs="Times New Roman"/>
          <w:bCs/>
          <w:sz w:val="28"/>
          <w:szCs w:val="28"/>
          <w:lang w:val="uk-UA" w:eastAsia="ru-RU"/>
        </w:rPr>
        <w:t>професійних компетенцій -</w:t>
      </w:r>
      <w:r w:rsidRPr="00FB7333">
        <w:rPr>
          <w:rFonts w:ascii="Times New Roman" w:eastAsia="Calibri" w:hAnsi="Times New Roman" w:cs="Times New Roman"/>
          <w:bCs/>
          <w:iCs/>
          <w:sz w:val="28"/>
          <w:szCs w:val="28"/>
          <w:lang w:val="uk-UA" w:eastAsia="ru-RU"/>
        </w:rPr>
        <w:t xml:space="preserve"> умінь та його поведінкових реакцій, що проявляються в різноманітних виробничих та життєвих ситуаціях</w:t>
      </w:r>
      <w:r w:rsidRPr="00FB7333">
        <w:rPr>
          <w:rFonts w:ascii="Times New Roman" w:eastAsia="Calibri" w:hAnsi="Times New Roman" w:cs="Times New Roman"/>
          <w:bCs/>
          <w:sz w:val="28"/>
          <w:szCs w:val="28"/>
          <w:lang w:val="uk-UA" w:eastAsia="ru-RU"/>
        </w:rPr>
        <w:t>. До з</w:t>
      </w:r>
      <w:r w:rsidRPr="00FB7333">
        <w:rPr>
          <w:rFonts w:ascii="Times New Roman" w:eastAsia="Calibri" w:hAnsi="Times New Roman" w:cs="Times New Roman"/>
          <w:sz w:val="28"/>
          <w:szCs w:val="28"/>
          <w:lang w:val="uk-UA" w:eastAsia="ru-RU"/>
        </w:rPr>
        <w:t xml:space="preserve">агальних компетенцій відносимо </w:t>
      </w:r>
      <w:r w:rsidRPr="00FB7333">
        <w:rPr>
          <w:rFonts w:ascii="Times New Roman" w:eastAsia="Calibri" w:hAnsi="Times New Roman" w:cs="Times New Roman"/>
          <w:iCs/>
          <w:sz w:val="28"/>
          <w:szCs w:val="28"/>
          <w:lang w:val="uk-UA" w:eastAsia="ru-RU"/>
        </w:rPr>
        <w:t>інформаційні, комунікативні, загальнокультурні, ціннісно-смислові, компетенції особистісного удосконалення. П</w:t>
      </w:r>
      <w:r w:rsidRPr="00FB7333">
        <w:rPr>
          <w:rFonts w:ascii="Times New Roman" w:eastAsia="Calibri" w:hAnsi="Times New Roman" w:cs="Times New Roman"/>
          <w:sz w:val="28"/>
          <w:szCs w:val="28"/>
          <w:lang w:val="uk-UA" w:eastAsia="ru-RU"/>
        </w:rPr>
        <w:t xml:space="preserve">рофесійні компетенції складаються зі </w:t>
      </w:r>
      <w:r w:rsidRPr="00FB7333">
        <w:rPr>
          <w:rFonts w:ascii="Times New Roman" w:eastAsia="Calibri" w:hAnsi="Times New Roman" w:cs="Times New Roman"/>
          <w:iCs/>
          <w:sz w:val="28"/>
          <w:szCs w:val="28"/>
          <w:lang w:val="uk-UA" w:eastAsia="ru-RU"/>
        </w:rPr>
        <w:t>знання і розуміння</w:t>
      </w:r>
      <w:r w:rsidRPr="00FB7333">
        <w:rPr>
          <w:rFonts w:ascii="Times New Roman" w:eastAsia="Calibri" w:hAnsi="Times New Roman" w:cs="Times New Roman"/>
          <w:sz w:val="28"/>
          <w:szCs w:val="28"/>
          <w:lang w:val="uk-UA" w:eastAsia="ru-RU"/>
        </w:rPr>
        <w:t xml:space="preserve"> – наприклад, теоретичних знань з туризму, здатності їх розуміти; </w:t>
      </w:r>
      <w:r w:rsidRPr="00FB7333">
        <w:rPr>
          <w:rFonts w:ascii="Times New Roman" w:eastAsia="Calibri" w:hAnsi="Times New Roman" w:cs="Times New Roman"/>
          <w:iCs/>
          <w:sz w:val="28"/>
          <w:szCs w:val="28"/>
          <w:lang w:val="uk-UA" w:eastAsia="ru-RU"/>
        </w:rPr>
        <w:t>знань про те, як діяти</w:t>
      </w:r>
      <w:r w:rsidRPr="00FB7333">
        <w:rPr>
          <w:rFonts w:ascii="Times New Roman" w:eastAsia="Calibri" w:hAnsi="Times New Roman" w:cs="Times New Roman"/>
          <w:sz w:val="28"/>
          <w:szCs w:val="28"/>
          <w:lang w:val="uk-UA" w:eastAsia="ru-RU"/>
        </w:rPr>
        <w:t xml:space="preserve"> – практичне та оперативне застосування знань і вмінь </w:t>
      </w:r>
      <w:r w:rsidRPr="00FB7333">
        <w:rPr>
          <w:rFonts w:ascii="Times New Roman" w:eastAsia="Calibri" w:hAnsi="Times New Roman" w:cs="Times New Roman"/>
          <w:sz w:val="28"/>
          <w:szCs w:val="28"/>
          <w:lang w:val="uk-UA" w:eastAsia="ru-RU"/>
        </w:rPr>
        <w:lastRenderedPageBreak/>
        <w:t xml:space="preserve">до конкретних виробничих (професійних) ситуацій; </w:t>
      </w:r>
      <w:r w:rsidRPr="00FB7333">
        <w:rPr>
          <w:rFonts w:ascii="Times New Roman" w:eastAsia="Calibri" w:hAnsi="Times New Roman" w:cs="Times New Roman"/>
          <w:iCs/>
          <w:sz w:val="28"/>
          <w:szCs w:val="28"/>
          <w:lang w:val="uk-UA" w:eastAsia="ru-RU"/>
        </w:rPr>
        <w:t>знань про те, як взаємодіяти з іншими людьми в процесі своєї професійної діяльності</w:t>
      </w:r>
      <w:r w:rsidRPr="00FB7333">
        <w:rPr>
          <w:rFonts w:ascii="Times New Roman" w:eastAsia="Calibri" w:hAnsi="Times New Roman" w:cs="Times New Roman"/>
          <w:sz w:val="28"/>
          <w:szCs w:val="28"/>
          <w:lang w:val="uk-UA" w:eastAsia="ru-RU"/>
        </w:rPr>
        <w:t>.</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На нашу думку у формуванні професійних компетенцій вирішальну роль відіграє зміст освіти, а також освітнє середовище вищих навчальних закладів, організація навчально-виховного процесу, освітні технології, самостійна робота студентів, їх практична підготовка.</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Ознайомлення з практикою упровадження компетентнісного підходу у ВНЗ, зокрема для підготовки кадрів туристичної сфери, дозволило виявити окремі недоліки в його реалізації. По-перше, цей підхід недостатньо відображений в освітньо-професійній програмі (ОПП), насамперед він ототожнюється лише з її структурою.</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Calibri" w:eastAsia="Calibri" w:hAnsi="Calibri" w:cs="Times New Roman"/>
          <w:noProof/>
          <w:sz w:val="25"/>
          <w:szCs w:val="25"/>
          <w:lang w:eastAsia="ru-RU"/>
        </w:rPr>
        <w:drawing>
          <wp:inline distT="0" distB="0" distL="0" distR="0" wp14:anchorId="31CC6FD8" wp14:editId="0AEB7F3F">
            <wp:extent cx="5372100" cy="3200400"/>
            <wp:effectExtent l="0" t="0" r="0" b="0"/>
            <wp:docPr id="1"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p>
    <w:p w:rsidR="00FB7333" w:rsidRPr="00FB7333" w:rsidRDefault="00FB7333" w:rsidP="00FB7333">
      <w:pPr>
        <w:autoSpaceDE w:val="0"/>
        <w:autoSpaceDN w:val="0"/>
        <w:adjustRightInd w:val="0"/>
        <w:spacing w:after="0" w:line="360" w:lineRule="auto"/>
        <w:ind w:firstLine="851"/>
        <w:jc w:val="center"/>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Рис 1. Професійні компетентність та компетенції</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Незважаючи на те, що компетентнісний  підхід знайшов відображення у новому галузевому стандарті (2010 р.), компетенції в ньому сформульовані досить абстрактно і загально, до того ж усі вони розкидані по дисциплінам і циклам дисциплін, що ускладнює діагностику їх сформованості у студентів. В навчальних і робочих навчальних програмах дисциплін подається </w:t>
      </w:r>
      <w:r w:rsidRPr="00FB7333">
        <w:rPr>
          <w:rFonts w:ascii="Times New Roman" w:eastAsia="Calibri" w:hAnsi="Times New Roman" w:cs="Times New Roman"/>
          <w:sz w:val="28"/>
          <w:szCs w:val="28"/>
          <w:lang w:val="uk-UA" w:eastAsia="ru-RU"/>
        </w:rPr>
        <w:lastRenderedPageBreak/>
        <w:t>тематичний зміст, а не опис</w:t>
      </w:r>
      <w:r w:rsidRPr="00FB7333">
        <w:rPr>
          <w:rFonts w:ascii="Times New Roman" w:eastAsia="Calibri" w:hAnsi="Times New Roman" w:cs="Times New Roman"/>
          <w:sz w:val="28"/>
          <w:szCs w:val="28"/>
          <w:lang w:eastAsia="ru-RU"/>
        </w:rPr>
        <w:t xml:space="preserve"> </w:t>
      </w:r>
      <w:proofErr w:type="spellStart"/>
      <w:r w:rsidRPr="00FB7333">
        <w:rPr>
          <w:rFonts w:ascii="Times New Roman" w:eastAsia="Calibri" w:hAnsi="Times New Roman" w:cs="Times New Roman"/>
          <w:sz w:val="28"/>
          <w:szCs w:val="28"/>
          <w:lang w:eastAsia="ru-RU"/>
        </w:rPr>
        <w:t>цілей</w:t>
      </w:r>
      <w:proofErr w:type="spellEnd"/>
      <w:r w:rsidRPr="00FB7333">
        <w:rPr>
          <w:rFonts w:ascii="Times New Roman" w:eastAsia="Calibri" w:hAnsi="Times New Roman" w:cs="Times New Roman"/>
          <w:sz w:val="28"/>
          <w:szCs w:val="28"/>
          <w:lang w:eastAsia="ru-RU"/>
        </w:rPr>
        <w:t xml:space="preserve"> та </w:t>
      </w:r>
      <w:proofErr w:type="spellStart"/>
      <w:r w:rsidRPr="00FB7333">
        <w:rPr>
          <w:rFonts w:ascii="Times New Roman" w:eastAsia="Calibri" w:hAnsi="Times New Roman" w:cs="Times New Roman"/>
          <w:sz w:val="28"/>
          <w:szCs w:val="28"/>
          <w:lang w:eastAsia="ru-RU"/>
        </w:rPr>
        <w:t>результатів</w:t>
      </w:r>
      <w:proofErr w:type="spellEnd"/>
      <w:r w:rsidRPr="00FB7333">
        <w:rPr>
          <w:rFonts w:ascii="Times New Roman" w:eastAsia="Calibri" w:hAnsi="Times New Roman" w:cs="Times New Roman"/>
          <w:sz w:val="28"/>
          <w:szCs w:val="28"/>
          <w:lang w:val="uk-UA" w:eastAsia="ru-RU"/>
        </w:rPr>
        <w:t>. А в якості результатів з більшості дисциплін називаються окремі уміння, які слід оцінювати, без зазначення конкретної компетенції, на формування якої спрямована навчальна дисципліна.</w:t>
      </w:r>
    </w:p>
    <w:p w:rsidR="00FB7333" w:rsidRPr="00FB7333" w:rsidRDefault="00FB7333" w:rsidP="00FB7333">
      <w:pPr>
        <w:autoSpaceDE w:val="0"/>
        <w:autoSpaceDN w:val="0"/>
        <w:adjustRightInd w:val="0"/>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На нашу думку, для успішного упровадження компетентнісного підходу у процесі підготовки студентів туристичної спеціальності необхідно:</w:t>
      </w:r>
    </w:p>
    <w:p w:rsidR="00FB7333" w:rsidRPr="00FB7333" w:rsidRDefault="00FB7333" w:rsidP="00FB7333">
      <w:pPr>
        <w:numPr>
          <w:ilvl w:val="0"/>
          <w:numId w:val="2"/>
        </w:numPr>
        <w:autoSpaceDE w:val="0"/>
        <w:autoSpaceDN w:val="0"/>
        <w:adjustRightInd w:val="0"/>
        <w:spacing w:after="0" w:line="360" w:lineRule="auto"/>
        <w:jc w:val="both"/>
        <w:rPr>
          <w:rFonts w:ascii="Times New Roman" w:eastAsia="Calibri" w:hAnsi="Times New Roman" w:cs="Times New Roman"/>
          <w:sz w:val="28"/>
          <w:szCs w:val="28"/>
          <w:lang w:eastAsia="ru-RU"/>
        </w:rPr>
      </w:pPr>
      <w:r w:rsidRPr="00FB7333">
        <w:rPr>
          <w:rFonts w:ascii="Times New Roman" w:eastAsia="Calibri" w:hAnsi="Times New Roman" w:cs="Times New Roman"/>
          <w:sz w:val="28"/>
          <w:szCs w:val="28"/>
          <w:lang w:val="uk-UA" w:eastAsia="ru-RU"/>
        </w:rPr>
        <w:t>створити міжвузівські групи щодо розробки професійних компетенцій;</w:t>
      </w:r>
    </w:p>
    <w:p w:rsidR="00FB7333" w:rsidRPr="00FB7333" w:rsidRDefault="00FB7333" w:rsidP="00FB7333">
      <w:pPr>
        <w:numPr>
          <w:ilvl w:val="0"/>
          <w:numId w:val="2"/>
        </w:numPr>
        <w:autoSpaceDE w:val="0"/>
        <w:autoSpaceDN w:val="0"/>
        <w:adjustRightInd w:val="0"/>
        <w:spacing w:after="0" w:line="360" w:lineRule="auto"/>
        <w:jc w:val="both"/>
        <w:rPr>
          <w:rFonts w:ascii="Times New Roman" w:eastAsia="Calibri" w:hAnsi="Times New Roman" w:cs="Times New Roman"/>
          <w:sz w:val="28"/>
          <w:szCs w:val="28"/>
          <w:lang w:eastAsia="ru-RU"/>
        </w:rPr>
      </w:pPr>
      <w:r w:rsidRPr="00FB7333">
        <w:rPr>
          <w:rFonts w:ascii="Times New Roman" w:eastAsia="Calibri" w:hAnsi="Times New Roman" w:cs="Times New Roman"/>
          <w:sz w:val="28"/>
          <w:szCs w:val="28"/>
          <w:lang w:val="uk-UA" w:eastAsia="ru-RU"/>
        </w:rPr>
        <w:t>проводити тренінги з проблеми впровадження компетентнісного підходу до формування змісту професійної туристичної освіти;</w:t>
      </w:r>
    </w:p>
    <w:p w:rsidR="00FB7333" w:rsidRPr="00FB7333" w:rsidRDefault="00FB7333" w:rsidP="00FB7333">
      <w:pPr>
        <w:numPr>
          <w:ilvl w:val="0"/>
          <w:numId w:val="2"/>
        </w:numPr>
        <w:autoSpaceDE w:val="0"/>
        <w:autoSpaceDN w:val="0"/>
        <w:adjustRightInd w:val="0"/>
        <w:spacing w:after="0" w:line="360" w:lineRule="auto"/>
        <w:jc w:val="both"/>
        <w:rPr>
          <w:rFonts w:ascii="Times New Roman" w:eastAsia="Calibri" w:hAnsi="Times New Roman" w:cs="Times New Roman"/>
          <w:sz w:val="28"/>
          <w:szCs w:val="28"/>
          <w:lang w:eastAsia="ru-RU"/>
        </w:rPr>
      </w:pPr>
      <w:r w:rsidRPr="00FB7333">
        <w:rPr>
          <w:rFonts w:ascii="Times New Roman" w:eastAsia="Calibri" w:hAnsi="Times New Roman" w:cs="Times New Roman"/>
          <w:sz w:val="28"/>
          <w:szCs w:val="28"/>
          <w:lang w:val="uk-UA" w:eastAsia="ru-RU"/>
        </w:rPr>
        <w:t>започаткувати і проводити семінари за для обміну досвідом впровадження зазначеного підходу;</w:t>
      </w:r>
    </w:p>
    <w:p w:rsidR="00FB7333" w:rsidRPr="00FB7333" w:rsidRDefault="00FB7333" w:rsidP="00FB7333">
      <w:pPr>
        <w:numPr>
          <w:ilvl w:val="0"/>
          <w:numId w:val="2"/>
        </w:numPr>
        <w:autoSpaceDE w:val="0"/>
        <w:autoSpaceDN w:val="0"/>
        <w:adjustRightInd w:val="0"/>
        <w:spacing w:after="0" w:line="360" w:lineRule="auto"/>
        <w:jc w:val="both"/>
        <w:rPr>
          <w:rFonts w:ascii="Times New Roman" w:eastAsia="Calibri" w:hAnsi="Times New Roman" w:cs="Times New Roman"/>
          <w:sz w:val="28"/>
          <w:szCs w:val="28"/>
          <w:lang w:eastAsia="ru-RU"/>
        </w:rPr>
      </w:pPr>
      <w:r w:rsidRPr="00FB7333">
        <w:rPr>
          <w:rFonts w:ascii="Times New Roman" w:eastAsia="Calibri" w:hAnsi="Times New Roman" w:cs="Times New Roman"/>
          <w:sz w:val="28"/>
          <w:szCs w:val="28"/>
          <w:lang w:val="uk-UA" w:eastAsia="ru-RU"/>
        </w:rPr>
        <w:t>підготувати інформаційні матеріали, навчальні і методичні посібники для викладачів і студентів щодо реалізації галузевого стандарту, заснованого на компетентнісній парадигмі;</w:t>
      </w:r>
    </w:p>
    <w:p w:rsidR="00FB7333" w:rsidRPr="00FB7333" w:rsidRDefault="00FB7333" w:rsidP="00FB7333">
      <w:pPr>
        <w:numPr>
          <w:ilvl w:val="0"/>
          <w:numId w:val="2"/>
        </w:numPr>
        <w:autoSpaceDE w:val="0"/>
        <w:autoSpaceDN w:val="0"/>
        <w:adjustRightInd w:val="0"/>
        <w:spacing w:after="0" w:line="360" w:lineRule="auto"/>
        <w:jc w:val="both"/>
        <w:rPr>
          <w:rFonts w:ascii="Times New Roman" w:eastAsia="Calibri" w:hAnsi="Times New Roman" w:cs="Times New Roman"/>
          <w:sz w:val="28"/>
          <w:szCs w:val="28"/>
          <w:lang w:eastAsia="ru-RU"/>
        </w:rPr>
      </w:pPr>
      <w:r w:rsidRPr="00FB7333">
        <w:rPr>
          <w:rFonts w:ascii="Times New Roman" w:eastAsia="Calibri" w:hAnsi="Times New Roman" w:cs="Times New Roman"/>
          <w:sz w:val="28"/>
          <w:szCs w:val="28"/>
          <w:lang w:val="uk-UA" w:eastAsia="ru-RU"/>
        </w:rPr>
        <w:t>обговорити результати розробки моделі спеціаліста для туризму на семінарах і круглих столах із залученням роботодавців і фахівців Державного агентства з туризму і курортів.</w:t>
      </w:r>
    </w:p>
    <w:p w:rsidR="00FB7333" w:rsidRPr="00FB7333" w:rsidRDefault="00FB7333" w:rsidP="00FB7333">
      <w:pPr>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Дотримання перелічених організаційно-технологічних умов будуть сприяти інтенсифікації процесу формування професійної компетентності у студентів. </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b/>
          <w:sz w:val="28"/>
          <w:szCs w:val="28"/>
          <w:lang w:val="uk-UA" w:eastAsia="ru-RU"/>
        </w:rPr>
        <w:t xml:space="preserve">Висновки. </w:t>
      </w:r>
      <w:r w:rsidRPr="00FB7333">
        <w:rPr>
          <w:rFonts w:ascii="Times New Roman" w:eastAsia="Calibri" w:hAnsi="Times New Roman" w:cs="Times New Roman"/>
          <w:sz w:val="28"/>
          <w:szCs w:val="28"/>
          <w:lang w:val="uk-UA" w:eastAsia="ru-RU"/>
        </w:rPr>
        <w:t>Проведене дослідження дозволяє констатувати, що</w:t>
      </w:r>
      <w:r w:rsidRPr="00FB7333">
        <w:rPr>
          <w:rFonts w:ascii="Times New Roman" w:eastAsia="Calibri" w:hAnsi="Times New Roman" w:cs="Times New Roman"/>
          <w:b/>
          <w:sz w:val="28"/>
          <w:szCs w:val="28"/>
          <w:lang w:val="uk-UA" w:eastAsia="ru-RU"/>
        </w:rPr>
        <w:t xml:space="preserve"> </w:t>
      </w:r>
      <w:r w:rsidRPr="00FB7333">
        <w:rPr>
          <w:rFonts w:ascii="Times New Roman" w:eastAsia="Calibri" w:hAnsi="Times New Roman" w:cs="Times New Roman"/>
          <w:sz w:val="28"/>
          <w:szCs w:val="28"/>
          <w:lang w:val="uk-UA" w:eastAsia="ru-RU"/>
        </w:rPr>
        <w:t xml:space="preserve">компетентнісний підхід у вищій школі спрямований на формування та розвиток ключових та професійних компетенцій особистості. Компетентність - це результат підготовки особистості для виконання діяльності в певній професійній сфері, який визначається необхідним обсягом і рівнем знань, умінь  та досвіду. Компетентним можна стати, опановуючи певні компетенції і реалізуючи їх в конкретній діяльності. </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Основними умовами модернізації системи підготовки кадрів для туризму на основі </w:t>
      </w:r>
      <w:proofErr w:type="spellStart"/>
      <w:r w:rsidRPr="00FB7333">
        <w:rPr>
          <w:rFonts w:ascii="Times New Roman" w:eastAsia="Calibri" w:hAnsi="Times New Roman" w:cs="Times New Roman"/>
          <w:sz w:val="28"/>
          <w:szCs w:val="28"/>
          <w:lang w:val="uk-UA" w:eastAsia="ru-RU"/>
        </w:rPr>
        <w:t>компетентнісної</w:t>
      </w:r>
      <w:proofErr w:type="spellEnd"/>
      <w:r w:rsidRPr="00FB7333">
        <w:rPr>
          <w:rFonts w:ascii="Times New Roman" w:eastAsia="Calibri" w:hAnsi="Times New Roman" w:cs="Times New Roman"/>
          <w:sz w:val="28"/>
          <w:szCs w:val="28"/>
          <w:lang w:val="uk-UA" w:eastAsia="ru-RU"/>
        </w:rPr>
        <w:t xml:space="preserve"> парадигми є оптимізація змісту освіти, розробленого на компетентнісній основі; запровадження особистісно-орієнтованого підходу до організації навчально-виховного процесу у ВНЗ, на </w:t>
      </w:r>
      <w:r w:rsidRPr="00FB7333">
        <w:rPr>
          <w:rFonts w:ascii="Times New Roman" w:eastAsia="Calibri" w:hAnsi="Times New Roman" w:cs="Times New Roman"/>
          <w:sz w:val="28"/>
          <w:szCs w:val="28"/>
          <w:lang w:val="uk-UA" w:eastAsia="ru-RU"/>
        </w:rPr>
        <w:lastRenderedPageBreak/>
        <w:t>основі якого можливо враховувати професійні потреби і здібності студента, стимулювати його прагнення до оволодіння професійно значущими компетенціями, тобто прагнути реалізувати індивідуальну траєкторію професійного формування майбутнього спеціаліста у сфері туризму.</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b/>
          <w:sz w:val="28"/>
          <w:szCs w:val="28"/>
          <w:lang w:val="uk-UA" w:eastAsia="ru-RU"/>
        </w:rPr>
        <w:t>Резюме.</w:t>
      </w:r>
      <w:r w:rsidRPr="00FB7333">
        <w:rPr>
          <w:rFonts w:ascii="Times New Roman" w:eastAsia="Calibri" w:hAnsi="Times New Roman" w:cs="Times New Roman"/>
          <w:sz w:val="28"/>
          <w:szCs w:val="28"/>
          <w:lang w:val="uk-UA" w:eastAsia="ru-RU"/>
        </w:rPr>
        <w:t xml:space="preserve"> У статті на основі теоретичного аналізу сформульоване поняття «професійна компетентність», виявлені групи компетенцій та компетентностей, якими  повинен володіти випускник туристичної спеціальності вищого навчального закладу, намічені організаційно-технологічні умови упровадження  компетентнісного підходу до процесу підготовки кадрів для туристичної сфери.</w:t>
      </w:r>
    </w:p>
    <w:p w:rsidR="00FB7333" w:rsidRPr="00FB7333" w:rsidRDefault="00FB7333" w:rsidP="00FB7333">
      <w:pPr>
        <w:spacing w:after="0" w:line="360" w:lineRule="auto"/>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Ключові слова: компетентнісний підхід, професійна компетентність, компетенції, організаційно-технологічні умови.</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eastAsia="ru-RU"/>
        </w:rPr>
      </w:pPr>
      <w:r w:rsidRPr="00FB7333">
        <w:rPr>
          <w:rFonts w:ascii="Times New Roman" w:eastAsia="Calibri" w:hAnsi="Times New Roman" w:cs="Times New Roman"/>
          <w:b/>
          <w:sz w:val="28"/>
          <w:szCs w:val="28"/>
          <w:lang w:val="uk-UA" w:eastAsia="ru-RU"/>
        </w:rPr>
        <w:t xml:space="preserve">Резюме. </w:t>
      </w:r>
      <w:r w:rsidRPr="00FB7333">
        <w:rPr>
          <w:rFonts w:ascii="Times New Roman" w:eastAsia="Calibri" w:hAnsi="Times New Roman" w:cs="Times New Roman"/>
          <w:sz w:val="28"/>
          <w:szCs w:val="28"/>
          <w:lang w:val="uk-UA" w:eastAsia="ru-RU"/>
        </w:rPr>
        <w:t>В статье на основе теоретического анали</w:t>
      </w:r>
      <w:r w:rsidRPr="00FB7333">
        <w:rPr>
          <w:rFonts w:ascii="Times New Roman" w:eastAsia="Calibri" w:hAnsi="Times New Roman" w:cs="Times New Roman"/>
          <w:sz w:val="28"/>
          <w:szCs w:val="28"/>
          <w:lang w:eastAsia="ru-RU"/>
        </w:rPr>
        <w:t xml:space="preserve">за сформулировано понятие «профессиональная компетентность», определены группы компетенций и компетентностей, которыми должен владеть выпускник туристической специальности высшего учебного заведения, намечены организационно-технологические условия внедрения </w:t>
      </w:r>
      <w:proofErr w:type="spellStart"/>
      <w:r w:rsidRPr="00FB7333">
        <w:rPr>
          <w:rFonts w:ascii="Times New Roman" w:eastAsia="Calibri" w:hAnsi="Times New Roman" w:cs="Times New Roman"/>
          <w:sz w:val="28"/>
          <w:szCs w:val="28"/>
          <w:lang w:eastAsia="ru-RU"/>
        </w:rPr>
        <w:t>компетентносного</w:t>
      </w:r>
      <w:proofErr w:type="spellEnd"/>
      <w:r w:rsidRPr="00FB7333">
        <w:rPr>
          <w:rFonts w:ascii="Times New Roman" w:eastAsia="Calibri" w:hAnsi="Times New Roman" w:cs="Times New Roman"/>
          <w:sz w:val="28"/>
          <w:szCs w:val="28"/>
          <w:lang w:eastAsia="ru-RU"/>
        </w:rPr>
        <w:t xml:space="preserve"> подхода процесс</w:t>
      </w:r>
      <w:r w:rsidRPr="00FB7333">
        <w:rPr>
          <w:rFonts w:ascii="Times New Roman" w:eastAsia="Calibri" w:hAnsi="Times New Roman" w:cs="Times New Roman"/>
          <w:sz w:val="28"/>
          <w:szCs w:val="28"/>
          <w:lang w:val="uk-UA" w:eastAsia="ru-RU"/>
        </w:rPr>
        <w:t>а</w:t>
      </w:r>
      <w:r w:rsidRPr="00FB7333">
        <w:rPr>
          <w:rFonts w:ascii="Times New Roman" w:eastAsia="Calibri" w:hAnsi="Times New Roman" w:cs="Times New Roman"/>
          <w:sz w:val="28"/>
          <w:szCs w:val="28"/>
          <w:lang w:eastAsia="ru-RU"/>
        </w:rPr>
        <w:t xml:space="preserve"> подготовки кадров для туристической сферы. Ключевые слова: </w:t>
      </w:r>
      <w:proofErr w:type="spellStart"/>
      <w:r w:rsidRPr="00FB7333">
        <w:rPr>
          <w:rFonts w:ascii="Times New Roman" w:eastAsia="Calibri" w:hAnsi="Times New Roman" w:cs="Times New Roman"/>
          <w:sz w:val="28"/>
          <w:szCs w:val="28"/>
          <w:lang w:eastAsia="ru-RU"/>
        </w:rPr>
        <w:t>компетентносный</w:t>
      </w:r>
      <w:proofErr w:type="spellEnd"/>
      <w:r w:rsidRPr="00FB7333">
        <w:rPr>
          <w:rFonts w:ascii="Times New Roman" w:eastAsia="Calibri" w:hAnsi="Times New Roman" w:cs="Times New Roman"/>
          <w:sz w:val="28"/>
          <w:szCs w:val="28"/>
          <w:lang w:eastAsia="ru-RU"/>
        </w:rPr>
        <w:t xml:space="preserve"> подход, </w:t>
      </w:r>
      <w:r w:rsidRPr="00FB7333">
        <w:rPr>
          <w:rFonts w:ascii="Times New Roman" w:eastAsia="Calibri" w:hAnsi="Times New Roman" w:cs="Times New Roman"/>
          <w:sz w:val="28"/>
          <w:szCs w:val="28"/>
          <w:lang w:val="uk-UA" w:eastAsia="ru-RU"/>
        </w:rPr>
        <w:t>профессиональная</w:t>
      </w:r>
      <w:r w:rsidRPr="00FB7333">
        <w:rPr>
          <w:rFonts w:ascii="Times New Roman" w:eastAsia="Calibri" w:hAnsi="Times New Roman" w:cs="Times New Roman"/>
          <w:sz w:val="28"/>
          <w:szCs w:val="28"/>
          <w:lang w:eastAsia="ru-RU"/>
        </w:rPr>
        <w:t xml:space="preserve"> компетентность,  компетенции, организационно-технологические условия. </w:t>
      </w:r>
    </w:p>
    <w:p w:rsidR="00FB7333" w:rsidRPr="00FB7333" w:rsidRDefault="00FB7333" w:rsidP="00FB7333">
      <w:pPr>
        <w:spacing w:after="0" w:line="360" w:lineRule="auto"/>
        <w:ind w:firstLine="851"/>
        <w:jc w:val="both"/>
        <w:rPr>
          <w:rFonts w:ascii="Times New Roman" w:eastAsia="Calibri" w:hAnsi="Times New Roman" w:cs="Times New Roman"/>
          <w:sz w:val="28"/>
          <w:szCs w:val="28"/>
          <w:lang w:val="uk-UA" w:eastAsia="ru-RU"/>
        </w:rPr>
      </w:pPr>
      <w:proofErr w:type="gramStart"/>
      <w:r w:rsidRPr="00FB7333">
        <w:rPr>
          <w:rFonts w:ascii="Times New Roman" w:eastAsia="Calibri" w:hAnsi="Times New Roman" w:cs="Times New Roman"/>
          <w:b/>
          <w:sz w:val="28"/>
          <w:szCs w:val="28"/>
          <w:shd w:val="clear" w:color="auto" w:fill="FFFFFF"/>
          <w:lang w:val="en-US" w:eastAsia="ru-RU"/>
        </w:rPr>
        <w:t>Summary.</w:t>
      </w:r>
      <w:proofErr w:type="gramEnd"/>
      <w:r w:rsidRPr="00FB7333">
        <w:rPr>
          <w:rFonts w:ascii="Times New Roman" w:eastAsia="Calibri" w:hAnsi="Times New Roman" w:cs="Times New Roman"/>
          <w:sz w:val="28"/>
          <w:szCs w:val="28"/>
          <w:shd w:val="clear" w:color="auto" w:fill="FFFFFF"/>
          <w:lang w:val="en-US" w:eastAsia="ru-RU"/>
        </w:rPr>
        <w:t xml:space="preserve"> On the basis of theoretical analysis the author has formulated the "professional competence" concept, has defined the groups of competences and </w:t>
      </w:r>
      <w:r w:rsidRPr="00FB7333">
        <w:rPr>
          <w:rFonts w:ascii="Times New Roman" w:eastAsia="Calibri" w:hAnsi="Times New Roman" w:cs="Times New Roman"/>
          <w:sz w:val="28"/>
          <w:szCs w:val="28"/>
          <w:shd w:val="clear" w:color="auto" w:fill="FFFFFF"/>
          <w:lang w:eastAsia="ru-RU"/>
        </w:rPr>
        <w:t>с</w:t>
      </w:r>
      <w:proofErr w:type="spellStart"/>
      <w:r w:rsidRPr="00FB7333">
        <w:rPr>
          <w:rFonts w:ascii="Times New Roman" w:eastAsia="Calibri" w:hAnsi="Times New Roman" w:cs="Times New Roman"/>
          <w:sz w:val="28"/>
          <w:szCs w:val="28"/>
          <w:shd w:val="clear" w:color="auto" w:fill="FFFFFF"/>
          <w:lang w:val="en-US" w:eastAsia="ru-RU"/>
        </w:rPr>
        <w:t>ompetency</w:t>
      </w:r>
      <w:proofErr w:type="spellEnd"/>
      <w:r w:rsidRPr="00FB7333">
        <w:rPr>
          <w:rFonts w:ascii="Times New Roman" w:eastAsia="Calibri" w:hAnsi="Times New Roman" w:cs="Times New Roman"/>
          <w:sz w:val="28"/>
          <w:szCs w:val="28"/>
          <w:shd w:val="clear" w:color="auto" w:fill="FFFFFF"/>
          <w:lang w:val="en-US" w:eastAsia="ru-RU"/>
        </w:rPr>
        <w:t xml:space="preserve"> which the graduate majoring in Tourism should possess, as well as outlined organizational and technological conditions of implementation of the competence approach into the process of students' training.</w:t>
      </w:r>
      <w:r w:rsidRPr="00FB7333">
        <w:rPr>
          <w:rFonts w:ascii="Times New Roman" w:eastAsia="Calibri" w:hAnsi="Times New Roman" w:cs="Times New Roman"/>
          <w:sz w:val="28"/>
          <w:szCs w:val="28"/>
          <w:lang w:val="uk-UA" w:eastAsia="ru-RU"/>
        </w:rPr>
        <w:t xml:space="preserve"> </w:t>
      </w:r>
      <w:r w:rsidRPr="00FB7333">
        <w:rPr>
          <w:rFonts w:ascii="Times New Roman" w:eastAsia="Calibri" w:hAnsi="Times New Roman" w:cs="Times New Roman"/>
          <w:sz w:val="28"/>
          <w:szCs w:val="28"/>
          <w:shd w:val="clear" w:color="auto" w:fill="FFFFFF"/>
          <w:lang w:val="en-US" w:eastAsia="ru-RU"/>
        </w:rPr>
        <w:t>Key words: competence approach, professional competency, competences, organizational and technological conditions.</w:t>
      </w:r>
    </w:p>
    <w:p w:rsidR="00FB7333" w:rsidRPr="00FB7333" w:rsidRDefault="00FB7333" w:rsidP="00FB7333">
      <w:pPr>
        <w:ind w:firstLine="851"/>
        <w:rPr>
          <w:rFonts w:ascii="Times New Roman" w:eastAsia="Calibri" w:hAnsi="Times New Roman" w:cs="Times New Roman"/>
          <w:b/>
          <w:sz w:val="28"/>
          <w:szCs w:val="28"/>
          <w:lang w:val="en-US" w:eastAsia="ru-RU"/>
        </w:rPr>
      </w:pPr>
      <w:r w:rsidRPr="00FB7333">
        <w:rPr>
          <w:rFonts w:ascii="Times New Roman" w:eastAsia="Calibri" w:hAnsi="Times New Roman" w:cs="Times New Roman"/>
          <w:b/>
          <w:sz w:val="28"/>
          <w:szCs w:val="28"/>
          <w:lang w:val="uk-UA" w:eastAsia="ru-RU"/>
        </w:rPr>
        <w:t>Література</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proofErr w:type="spellStart"/>
      <w:r w:rsidRPr="00FB7333">
        <w:rPr>
          <w:rFonts w:ascii="Times New Roman" w:eastAsia="Calibri" w:hAnsi="Times New Roman" w:cs="Times New Roman"/>
          <w:sz w:val="28"/>
          <w:szCs w:val="28"/>
          <w:lang w:val="uk-UA" w:eastAsia="ru-RU"/>
        </w:rPr>
        <w:t>Hymes</w:t>
      </w:r>
      <w:proofErr w:type="spellEnd"/>
      <w:r w:rsidRPr="00FB7333">
        <w:rPr>
          <w:rFonts w:ascii="Times New Roman" w:eastAsia="Calibri" w:hAnsi="Times New Roman" w:cs="Times New Roman"/>
          <w:sz w:val="28"/>
          <w:szCs w:val="28"/>
          <w:lang w:val="uk-UA" w:eastAsia="ru-RU"/>
        </w:rPr>
        <w:t xml:space="preserve"> D. On </w:t>
      </w:r>
      <w:proofErr w:type="spellStart"/>
      <w:r w:rsidRPr="00FB7333">
        <w:rPr>
          <w:rFonts w:ascii="Times New Roman" w:eastAsia="Calibri" w:hAnsi="Times New Roman" w:cs="Times New Roman"/>
          <w:sz w:val="28"/>
          <w:szCs w:val="28"/>
          <w:lang w:val="uk-UA" w:eastAsia="ru-RU"/>
        </w:rPr>
        <w:t>Communicative</w:t>
      </w:r>
      <w:proofErr w:type="spellEnd"/>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Competence</w:t>
      </w:r>
      <w:proofErr w:type="spellEnd"/>
      <w:r w:rsidRPr="00FB7333">
        <w:rPr>
          <w:rFonts w:ascii="Times New Roman" w:eastAsia="Calibri" w:hAnsi="Times New Roman" w:cs="Times New Roman"/>
          <w:sz w:val="28"/>
          <w:szCs w:val="28"/>
          <w:lang w:val="uk-UA" w:eastAsia="ru-RU"/>
        </w:rPr>
        <w:t xml:space="preserve"> / D. </w:t>
      </w:r>
      <w:proofErr w:type="spellStart"/>
      <w:r w:rsidRPr="00FB7333">
        <w:rPr>
          <w:rFonts w:ascii="Times New Roman" w:eastAsia="Calibri" w:hAnsi="Times New Roman" w:cs="Times New Roman"/>
          <w:sz w:val="28"/>
          <w:szCs w:val="28"/>
          <w:lang w:val="uk-UA" w:eastAsia="ru-RU"/>
        </w:rPr>
        <w:t>Hymes</w:t>
      </w:r>
      <w:proofErr w:type="spellEnd"/>
      <w:r w:rsidRPr="00FB7333">
        <w:rPr>
          <w:rFonts w:ascii="Times New Roman" w:eastAsia="Calibri" w:hAnsi="Times New Roman" w:cs="Times New Roman"/>
          <w:sz w:val="28"/>
          <w:szCs w:val="28"/>
          <w:lang w:val="uk-UA" w:eastAsia="ru-RU"/>
        </w:rPr>
        <w:t xml:space="preserve">. - </w:t>
      </w:r>
      <w:proofErr w:type="spellStart"/>
      <w:r w:rsidRPr="00FB7333">
        <w:rPr>
          <w:rFonts w:ascii="Times New Roman" w:eastAsia="Calibri" w:hAnsi="Times New Roman" w:cs="Times New Roman"/>
          <w:sz w:val="28"/>
          <w:szCs w:val="28"/>
          <w:lang w:val="uk-UA" w:eastAsia="ru-RU"/>
        </w:rPr>
        <w:t>Sociolinguistics</w:t>
      </w:r>
      <w:proofErr w:type="spellEnd"/>
      <w:r w:rsidRPr="00FB7333">
        <w:rPr>
          <w:rFonts w:ascii="Times New Roman" w:eastAsia="Calibri" w:hAnsi="Times New Roman" w:cs="Times New Roman"/>
          <w:sz w:val="28"/>
          <w:szCs w:val="28"/>
          <w:lang w:val="uk-UA" w:eastAsia="ru-RU"/>
        </w:rPr>
        <w:t xml:space="preserve"> . </w:t>
      </w:r>
      <w:proofErr w:type="spellStart"/>
      <w:r w:rsidRPr="00FB7333">
        <w:rPr>
          <w:rFonts w:ascii="Times New Roman" w:eastAsia="Calibri" w:hAnsi="Times New Roman" w:cs="Times New Roman"/>
          <w:sz w:val="28"/>
          <w:szCs w:val="28"/>
          <w:lang w:val="uk-UA" w:eastAsia="ru-RU"/>
        </w:rPr>
        <w:t>Harmondsworth</w:t>
      </w:r>
      <w:proofErr w:type="spellEnd"/>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Penguin</w:t>
      </w:r>
      <w:proofErr w:type="spellEnd"/>
      <w:r w:rsidRPr="00FB7333">
        <w:rPr>
          <w:rFonts w:ascii="Times New Roman" w:eastAsia="Calibri" w:hAnsi="Times New Roman" w:cs="Times New Roman"/>
          <w:sz w:val="28"/>
          <w:szCs w:val="28"/>
          <w:lang w:val="uk-UA" w:eastAsia="ru-RU"/>
        </w:rPr>
        <w:t>, 1972. - 253 p.</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lastRenderedPageBreak/>
        <w:t>Бондар С. Компетентність особистості інтегрований компонент навчальних досягнень учнів // Біологія і хімія в школі. – 2003. – № 2. – с. 8-9.</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bCs/>
          <w:sz w:val="28"/>
          <w:szCs w:val="28"/>
          <w:lang w:val="uk-UA" w:eastAsia="ru-RU"/>
        </w:rPr>
      </w:pPr>
      <w:r w:rsidRPr="00FB7333">
        <w:rPr>
          <w:rFonts w:ascii="Times New Roman" w:eastAsia="Calibri" w:hAnsi="Times New Roman" w:cs="Times New Roman"/>
          <w:bCs/>
          <w:sz w:val="28"/>
          <w:szCs w:val="28"/>
          <w:lang w:val="uk-UA" w:eastAsia="ru-RU"/>
        </w:rPr>
        <w:t xml:space="preserve"> </w:t>
      </w:r>
      <w:proofErr w:type="spellStart"/>
      <w:r w:rsidRPr="00FB7333">
        <w:rPr>
          <w:rFonts w:ascii="Times New Roman" w:eastAsia="Calibri" w:hAnsi="Times New Roman" w:cs="Times New Roman"/>
          <w:bCs/>
          <w:sz w:val="28"/>
          <w:szCs w:val="28"/>
          <w:lang w:val="uk-UA" w:eastAsia="ru-RU"/>
        </w:rPr>
        <w:t>Гулай</w:t>
      </w:r>
      <w:proofErr w:type="spellEnd"/>
      <w:r w:rsidRPr="00FB7333">
        <w:rPr>
          <w:rFonts w:ascii="Times New Roman" w:eastAsia="Calibri" w:hAnsi="Times New Roman" w:cs="Times New Roman"/>
          <w:bCs/>
          <w:sz w:val="28"/>
          <w:szCs w:val="28"/>
          <w:lang w:val="uk-UA" w:eastAsia="ru-RU"/>
        </w:rPr>
        <w:t xml:space="preserve"> О.І. Компетентнісний підхід як основа нової парадигми освіти / О.І.</w:t>
      </w:r>
      <w:proofErr w:type="spellStart"/>
      <w:r w:rsidRPr="00FB7333">
        <w:rPr>
          <w:rFonts w:ascii="Times New Roman" w:eastAsia="Calibri" w:hAnsi="Times New Roman" w:cs="Times New Roman"/>
          <w:bCs/>
          <w:sz w:val="28"/>
          <w:szCs w:val="28"/>
          <w:lang w:val="uk-UA" w:eastAsia="ru-RU"/>
        </w:rPr>
        <w:t>Гулай</w:t>
      </w:r>
      <w:proofErr w:type="spellEnd"/>
      <w:r w:rsidRPr="00FB7333">
        <w:rPr>
          <w:rFonts w:ascii="Times New Roman" w:eastAsia="Calibri" w:hAnsi="Times New Roman" w:cs="Times New Roman"/>
          <w:bCs/>
          <w:sz w:val="28"/>
          <w:szCs w:val="28"/>
          <w:lang w:val="uk-UA" w:eastAsia="ru-RU"/>
        </w:rPr>
        <w:t xml:space="preserve"> // Педагогічні науки. - 2009. - № 4 - С. 45-51.</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proofErr w:type="spellStart"/>
      <w:r w:rsidRPr="00FB7333">
        <w:rPr>
          <w:rFonts w:ascii="Times New Roman" w:eastAsia="Calibri" w:hAnsi="Times New Roman" w:cs="Times New Roman"/>
          <w:sz w:val="28"/>
          <w:szCs w:val="28"/>
          <w:lang w:val="uk-UA" w:eastAsia="ru-RU"/>
        </w:rPr>
        <w:t>Емельянов</w:t>
      </w:r>
      <w:proofErr w:type="spellEnd"/>
      <w:r w:rsidRPr="00FB7333">
        <w:rPr>
          <w:rFonts w:ascii="Times New Roman" w:eastAsia="Calibri" w:hAnsi="Times New Roman" w:cs="Times New Roman"/>
          <w:sz w:val="28"/>
          <w:szCs w:val="28"/>
          <w:lang w:val="uk-UA" w:eastAsia="ru-RU"/>
        </w:rPr>
        <w:t xml:space="preserve"> Ю.Н. </w:t>
      </w:r>
      <w:proofErr w:type="spellStart"/>
      <w:r w:rsidRPr="00FB7333">
        <w:rPr>
          <w:rFonts w:ascii="Times New Roman" w:eastAsia="Calibri" w:hAnsi="Times New Roman" w:cs="Times New Roman"/>
          <w:sz w:val="28"/>
          <w:szCs w:val="28"/>
          <w:lang w:val="uk-UA" w:eastAsia="ru-RU"/>
        </w:rPr>
        <w:t>Теоретическое</w:t>
      </w:r>
      <w:proofErr w:type="spellEnd"/>
      <w:r w:rsidRPr="00FB7333">
        <w:rPr>
          <w:rFonts w:ascii="Times New Roman" w:eastAsia="Calibri" w:hAnsi="Times New Roman" w:cs="Times New Roman"/>
          <w:sz w:val="28"/>
          <w:szCs w:val="28"/>
          <w:lang w:val="uk-UA" w:eastAsia="ru-RU"/>
        </w:rPr>
        <w:t xml:space="preserve"> формирование и практика </w:t>
      </w:r>
      <w:proofErr w:type="spellStart"/>
      <w:r w:rsidRPr="00FB7333">
        <w:rPr>
          <w:rFonts w:ascii="Times New Roman" w:eastAsia="Calibri" w:hAnsi="Times New Roman" w:cs="Times New Roman"/>
          <w:sz w:val="28"/>
          <w:szCs w:val="28"/>
          <w:lang w:val="uk-UA" w:eastAsia="ru-RU"/>
        </w:rPr>
        <w:t>совершенствования</w:t>
      </w:r>
      <w:proofErr w:type="spellEnd"/>
      <w:r w:rsidRPr="00FB7333">
        <w:rPr>
          <w:rFonts w:ascii="Times New Roman" w:eastAsia="Calibri" w:hAnsi="Times New Roman" w:cs="Times New Roman"/>
          <w:sz w:val="28"/>
          <w:szCs w:val="28"/>
          <w:lang w:val="uk-UA" w:eastAsia="ru-RU"/>
        </w:rPr>
        <w:t xml:space="preserve"> коммуникативной компетенции: Автореферат </w:t>
      </w:r>
      <w:proofErr w:type="spellStart"/>
      <w:r w:rsidRPr="00FB7333">
        <w:rPr>
          <w:rFonts w:ascii="Times New Roman" w:eastAsia="Calibri" w:hAnsi="Times New Roman" w:cs="Times New Roman"/>
          <w:sz w:val="28"/>
          <w:szCs w:val="28"/>
          <w:lang w:val="uk-UA" w:eastAsia="ru-RU"/>
        </w:rPr>
        <w:t>дис</w:t>
      </w:r>
      <w:proofErr w:type="spellEnd"/>
      <w:r w:rsidRPr="00FB7333">
        <w:rPr>
          <w:rFonts w:ascii="Times New Roman" w:eastAsia="Calibri" w:hAnsi="Times New Roman" w:cs="Times New Roman"/>
          <w:sz w:val="28"/>
          <w:szCs w:val="28"/>
          <w:lang w:val="en-US" w:eastAsia="ru-RU"/>
        </w:rPr>
        <w:t>c</w:t>
      </w:r>
      <w:r w:rsidRPr="00FB7333">
        <w:rPr>
          <w:rFonts w:ascii="Times New Roman" w:eastAsia="Calibri" w:hAnsi="Times New Roman" w:cs="Times New Roman"/>
          <w:sz w:val="28"/>
          <w:szCs w:val="28"/>
          <w:lang w:val="uk-UA" w:eastAsia="ru-RU"/>
        </w:rPr>
        <w:t>. доктора псих. наук. - Л., 1991. – 36с.</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proofErr w:type="spellStart"/>
      <w:r w:rsidRPr="00FB7333">
        <w:rPr>
          <w:rFonts w:ascii="Times New Roman" w:eastAsia="Calibri" w:hAnsi="Times New Roman" w:cs="Times New Roman"/>
          <w:sz w:val="28"/>
          <w:szCs w:val="28"/>
          <w:lang w:val="uk-UA" w:eastAsia="ru-RU"/>
        </w:rPr>
        <w:t>Зимняя</w:t>
      </w:r>
      <w:proofErr w:type="spellEnd"/>
      <w:r w:rsidRPr="00FB7333">
        <w:rPr>
          <w:rFonts w:ascii="Times New Roman" w:eastAsia="Calibri" w:hAnsi="Times New Roman" w:cs="Times New Roman"/>
          <w:sz w:val="28"/>
          <w:szCs w:val="28"/>
          <w:lang w:val="uk-UA" w:eastAsia="ru-RU"/>
        </w:rPr>
        <w:t xml:space="preserve"> </w:t>
      </w:r>
      <w:r w:rsidRPr="00FB7333">
        <w:rPr>
          <w:rFonts w:ascii="Times New Roman" w:eastAsia="Calibri" w:hAnsi="Times New Roman" w:cs="Times New Roman"/>
          <w:sz w:val="28"/>
          <w:szCs w:val="28"/>
          <w:lang w:eastAsia="ru-RU"/>
        </w:rPr>
        <w:t>И.А. Ключевые компетенции как результативно-целевая основа компетентностного подхода в образовании. - М., 2004. – 180с.</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proofErr w:type="spellStart"/>
      <w:r w:rsidRPr="00FB7333">
        <w:rPr>
          <w:rFonts w:ascii="Times New Roman" w:eastAsia="Calibri" w:hAnsi="Times New Roman" w:cs="Times New Roman"/>
          <w:sz w:val="28"/>
          <w:szCs w:val="28"/>
        </w:rPr>
        <w:t>Кубенко</w:t>
      </w:r>
      <w:proofErr w:type="spellEnd"/>
      <w:r w:rsidRPr="00FB7333">
        <w:rPr>
          <w:rFonts w:ascii="Times New Roman" w:eastAsia="Calibri" w:hAnsi="Times New Roman" w:cs="Times New Roman"/>
          <w:sz w:val="28"/>
          <w:szCs w:val="28"/>
        </w:rPr>
        <w:t xml:space="preserve"> І. М. Що </w:t>
      </w:r>
      <w:proofErr w:type="spellStart"/>
      <w:r w:rsidRPr="00FB7333">
        <w:rPr>
          <w:rFonts w:ascii="Times New Roman" w:eastAsia="Calibri" w:hAnsi="Times New Roman" w:cs="Times New Roman"/>
          <w:sz w:val="28"/>
          <w:szCs w:val="28"/>
        </w:rPr>
        <w:t>таке</w:t>
      </w:r>
      <w:proofErr w:type="spellEnd"/>
      <w:r w:rsidRPr="00FB7333">
        <w:rPr>
          <w:rFonts w:ascii="Times New Roman" w:eastAsia="Calibri" w:hAnsi="Times New Roman" w:cs="Times New Roman"/>
          <w:sz w:val="28"/>
          <w:szCs w:val="28"/>
        </w:rPr>
        <w:t xml:space="preserve"> </w:t>
      </w:r>
      <w:proofErr w:type="spellStart"/>
      <w:r w:rsidRPr="00FB7333">
        <w:rPr>
          <w:rFonts w:ascii="Times New Roman" w:eastAsia="Calibri" w:hAnsi="Times New Roman" w:cs="Times New Roman"/>
          <w:sz w:val="28"/>
          <w:szCs w:val="28"/>
        </w:rPr>
        <w:t>компетентність</w:t>
      </w:r>
      <w:proofErr w:type="spellEnd"/>
      <w:r w:rsidRPr="00FB7333">
        <w:rPr>
          <w:rFonts w:ascii="Times New Roman" w:eastAsia="Calibri" w:hAnsi="Times New Roman" w:cs="Times New Roman"/>
          <w:sz w:val="28"/>
          <w:szCs w:val="28"/>
        </w:rPr>
        <w:t xml:space="preserve"> і як її </w:t>
      </w:r>
      <w:proofErr w:type="spellStart"/>
      <w:r w:rsidRPr="00FB7333">
        <w:rPr>
          <w:rFonts w:ascii="Times New Roman" w:eastAsia="Calibri" w:hAnsi="Times New Roman" w:cs="Times New Roman"/>
          <w:sz w:val="28"/>
          <w:szCs w:val="28"/>
        </w:rPr>
        <w:t>розуміють</w:t>
      </w:r>
      <w:proofErr w:type="spellEnd"/>
      <w:r w:rsidRPr="00FB7333">
        <w:rPr>
          <w:rFonts w:ascii="Times New Roman" w:eastAsia="Calibri" w:hAnsi="Times New Roman" w:cs="Times New Roman"/>
          <w:sz w:val="28"/>
          <w:szCs w:val="28"/>
        </w:rPr>
        <w:t xml:space="preserve"> в </w:t>
      </w:r>
      <w:proofErr w:type="spellStart"/>
      <w:r w:rsidRPr="00FB7333">
        <w:rPr>
          <w:rFonts w:ascii="Times New Roman" w:eastAsia="Calibri" w:hAnsi="Times New Roman" w:cs="Times New Roman"/>
          <w:sz w:val="28"/>
          <w:szCs w:val="28"/>
        </w:rPr>
        <w:t>освіті</w:t>
      </w:r>
      <w:proofErr w:type="spellEnd"/>
      <w:r w:rsidRPr="00FB7333">
        <w:rPr>
          <w:rFonts w:ascii="Times New Roman" w:eastAsia="Calibri" w:hAnsi="Times New Roman" w:cs="Times New Roman"/>
          <w:sz w:val="28"/>
          <w:szCs w:val="28"/>
        </w:rPr>
        <w:t xml:space="preserve"> / І. М. </w:t>
      </w:r>
      <w:proofErr w:type="spellStart"/>
      <w:r w:rsidRPr="00FB7333">
        <w:rPr>
          <w:rFonts w:ascii="Times New Roman" w:eastAsia="Calibri" w:hAnsi="Times New Roman" w:cs="Times New Roman"/>
          <w:sz w:val="28"/>
          <w:szCs w:val="28"/>
        </w:rPr>
        <w:t>Кубенко</w:t>
      </w:r>
      <w:proofErr w:type="spellEnd"/>
      <w:r w:rsidRPr="00FB7333">
        <w:rPr>
          <w:rFonts w:ascii="Times New Roman" w:eastAsia="Calibri" w:hAnsi="Times New Roman" w:cs="Times New Roman"/>
          <w:sz w:val="28"/>
          <w:szCs w:val="28"/>
        </w:rPr>
        <w:t xml:space="preserve"> [</w:t>
      </w:r>
      <w:proofErr w:type="spellStart"/>
      <w:r w:rsidRPr="00FB7333">
        <w:rPr>
          <w:rFonts w:ascii="Times New Roman" w:eastAsia="Calibri" w:hAnsi="Times New Roman" w:cs="Times New Roman"/>
          <w:sz w:val="28"/>
          <w:szCs w:val="28"/>
        </w:rPr>
        <w:t>Електронний</w:t>
      </w:r>
      <w:proofErr w:type="spellEnd"/>
      <w:r w:rsidRPr="00FB7333">
        <w:rPr>
          <w:rFonts w:ascii="Times New Roman" w:eastAsia="Calibri" w:hAnsi="Times New Roman" w:cs="Times New Roman"/>
          <w:sz w:val="28"/>
          <w:szCs w:val="28"/>
        </w:rPr>
        <w:t xml:space="preserve"> ресурс] // </w:t>
      </w:r>
      <w:proofErr w:type="spellStart"/>
      <w:r w:rsidRPr="00FB7333">
        <w:rPr>
          <w:rFonts w:ascii="Times New Roman" w:eastAsia="Calibri" w:hAnsi="Times New Roman" w:cs="Times New Roman"/>
          <w:sz w:val="28"/>
          <w:szCs w:val="28"/>
        </w:rPr>
        <w:t>Додаток</w:t>
      </w:r>
      <w:proofErr w:type="spellEnd"/>
      <w:r w:rsidRPr="00FB7333">
        <w:rPr>
          <w:rFonts w:ascii="Times New Roman" w:eastAsia="Calibri" w:hAnsi="Times New Roman" w:cs="Times New Roman"/>
          <w:sz w:val="28"/>
          <w:szCs w:val="28"/>
        </w:rPr>
        <w:t xml:space="preserve"> до </w:t>
      </w:r>
      <w:proofErr w:type="spellStart"/>
      <w:r w:rsidRPr="00FB7333">
        <w:rPr>
          <w:rFonts w:ascii="Times New Roman" w:eastAsia="Calibri" w:hAnsi="Times New Roman" w:cs="Times New Roman"/>
          <w:sz w:val="28"/>
          <w:szCs w:val="28"/>
        </w:rPr>
        <w:t>електронного</w:t>
      </w:r>
      <w:proofErr w:type="spellEnd"/>
      <w:r w:rsidRPr="00FB7333">
        <w:rPr>
          <w:rFonts w:ascii="Times New Roman" w:eastAsia="Calibri" w:hAnsi="Times New Roman" w:cs="Times New Roman"/>
          <w:sz w:val="28"/>
          <w:szCs w:val="28"/>
        </w:rPr>
        <w:t xml:space="preserve"> журналу «</w:t>
      </w:r>
      <w:proofErr w:type="spellStart"/>
      <w:r w:rsidRPr="00FB7333">
        <w:rPr>
          <w:rFonts w:ascii="Times New Roman" w:eastAsia="Calibri" w:hAnsi="Times New Roman" w:cs="Times New Roman"/>
          <w:sz w:val="28"/>
          <w:szCs w:val="28"/>
        </w:rPr>
        <w:t>Теорія</w:t>
      </w:r>
      <w:proofErr w:type="spellEnd"/>
      <w:r w:rsidRPr="00FB7333">
        <w:rPr>
          <w:rFonts w:ascii="Times New Roman" w:eastAsia="Calibri" w:hAnsi="Times New Roman" w:cs="Times New Roman"/>
          <w:sz w:val="28"/>
          <w:szCs w:val="28"/>
        </w:rPr>
        <w:t xml:space="preserve"> та методика </w:t>
      </w:r>
      <w:proofErr w:type="spellStart"/>
      <w:r w:rsidRPr="00FB7333">
        <w:rPr>
          <w:rFonts w:ascii="Times New Roman" w:eastAsia="Calibri" w:hAnsi="Times New Roman" w:cs="Times New Roman"/>
          <w:sz w:val="28"/>
          <w:szCs w:val="28"/>
        </w:rPr>
        <w:t>управління</w:t>
      </w:r>
      <w:proofErr w:type="spellEnd"/>
      <w:r w:rsidRPr="00FB7333">
        <w:rPr>
          <w:rFonts w:ascii="Times New Roman" w:eastAsia="Calibri" w:hAnsi="Times New Roman" w:cs="Times New Roman"/>
          <w:sz w:val="28"/>
          <w:szCs w:val="28"/>
        </w:rPr>
        <w:t xml:space="preserve">  </w:t>
      </w:r>
      <w:proofErr w:type="spellStart"/>
      <w:r w:rsidRPr="00FB7333">
        <w:rPr>
          <w:rFonts w:ascii="Times New Roman" w:eastAsia="Calibri" w:hAnsi="Times New Roman" w:cs="Times New Roman"/>
          <w:sz w:val="28"/>
          <w:szCs w:val="28"/>
        </w:rPr>
        <w:t>освітою</w:t>
      </w:r>
      <w:proofErr w:type="spellEnd"/>
      <w:r w:rsidRPr="00FB7333">
        <w:rPr>
          <w:rFonts w:ascii="Times New Roman" w:eastAsia="Calibri" w:hAnsi="Times New Roman" w:cs="Times New Roman"/>
          <w:sz w:val="28"/>
          <w:szCs w:val="28"/>
        </w:rPr>
        <w:t xml:space="preserve">». – </w:t>
      </w:r>
      <w:proofErr w:type="spellStart"/>
      <w:r w:rsidRPr="00FB7333">
        <w:rPr>
          <w:rFonts w:ascii="Times New Roman" w:eastAsia="Calibri" w:hAnsi="Times New Roman" w:cs="Times New Roman"/>
          <w:sz w:val="28"/>
          <w:szCs w:val="28"/>
        </w:rPr>
        <w:t>Вип</w:t>
      </w:r>
      <w:proofErr w:type="spellEnd"/>
      <w:r w:rsidRPr="00FB7333">
        <w:rPr>
          <w:rFonts w:ascii="Times New Roman" w:eastAsia="Calibri" w:hAnsi="Times New Roman" w:cs="Times New Roman"/>
          <w:sz w:val="28"/>
          <w:szCs w:val="28"/>
        </w:rPr>
        <w:t xml:space="preserve"> № 1, 2010. –</w:t>
      </w:r>
      <w:r w:rsidRPr="00FB7333">
        <w:rPr>
          <w:rFonts w:ascii="Times New Roman" w:eastAsia="Calibri" w:hAnsi="Times New Roman" w:cs="Times New Roman"/>
          <w:sz w:val="28"/>
          <w:szCs w:val="28"/>
          <w:lang w:val="uk-UA"/>
        </w:rPr>
        <w:t xml:space="preserve"> </w:t>
      </w:r>
      <w:r w:rsidRPr="00FB7333">
        <w:rPr>
          <w:rFonts w:ascii="Times New Roman" w:eastAsia="Calibri" w:hAnsi="Times New Roman" w:cs="Times New Roman"/>
          <w:sz w:val="28"/>
          <w:szCs w:val="28"/>
        </w:rPr>
        <w:t xml:space="preserve">13 с. </w:t>
      </w:r>
      <w:proofErr w:type="gramStart"/>
      <w:r w:rsidRPr="00FB7333">
        <w:rPr>
          <w:rFonts w:ascii="Times New Roman" w:eastAsia="Calibri" w:hAnsi="Times New Roman" w:cs="Times New Roman"/>
          <w:sz w:val="28"/>
          <w:szCs w:val="28"/>
        </w:rPr>
        <w:t>–Р</w:t>
      </w:r>
      <w:proofErr w:type="gramEnd"/>
      <w:r w:rsidRPr="00FB7333">
        <w:rPr>
          <w:rFonts w:ascii="Times New Roman" w:eastAsia="Calibri" w:hAnsi="Times New Roman" w:cs="Times New Roman"/>
          <w:sz w:val="28"/>
          <w:szCs w:val="28"/>
        </w:rPr>
        <w:t xml:space="preserve">ежим доступу : </w:t>
      </w:r>
      <w:hyperlink r:id="rId11" w:history="1">
        <w:r w:rsidRPr="00FB7333">
          <w:rPr>
            <w:rFonts w:ascii="Times New Roman" w:eastAsia="Calibri" w:hAnsi="Times New Roman" w:cs="Times New Roman"/>
            <w:sz w:val="28"/>
            <w:szCs w:val="28"/>
            <w:u w:val="single"/>
          </w:rPr>
          <w:t>http://tme.umo.edu.ua/docs/Dod/1_2010/kubenko.pdf</w:t>
        </w:r>
      </w:hyperlink>
      <w:r w:rsidRPr="00FB7333">
        <w:rPr>
          <w:rFonts w:ascii="Times New Roman" w:eastAsia="Calibri" w:hAnsi="Times New Roman" w:cs="Times New Roman"/>
          <w:sz w:val="28"/>
          <w:szCs w:val="28"/>
          <w:lang w:val="uk-UA"/>
        </w:rPr>
        <w:t>.</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rPr>
      </w:pPr>
      <w:proofErr w:type="spellStart"/>
      <w:r w:rsidRPr="00FB7333">
        <w:rPr>
          <w:rFonts w:ascii="Times New Roman" w:eastAsia="Calibri" w:hAnsi="Times New Roman" w:cs="Times New Roman"/>
          <w:sz w:val="28"/>
          <w:szCs w:val="28"/>
          <w:lang w:val="uk-UA"/>
        </w:rPr>
        <w:t>Лебеденко</w:t>
      </w:r>
      <w:proofErr w:type="spellEnd"/>
      <w:r w:rsidRPr="00FB7333">
        <w:rPr>
          <w:rFonts w:ascii="Times New Roman" w:eastAsia="Calibri" w:hAnsi="Times New Roman" w:cs="Times New Roman"/>
          <w:sz w:val="28"/>
          <w:szCs w:val="28"/>
          <w:lang w:val="uk-UA"/>
        </w:rPr>
        <w:t xml:space="preserve"> Ю.М. Компетентнісний підхід в системі вищої освіти </w:t>
      </w:r>
      <w:r w:rsidRPr="00FB7333">
        <w:rPr>
          <w:rFonts w:ascii="Times New Roman" w:eastAsia="Calibri" w:hAnsi="Times New Roman" w:cs="Times New Roman"/>
          <w:sz w:val="28"/>
          <w:szCs w:val="28"/>
          <w:lang w:val="uk-UA" w:eastAsia="ru-RU"/>
        </w:rPr>
        <w:t>[</w:t>
      </w:r>
      <w:r w:rsidRPr="00FB7333">
        <w:rPr>
          <w:rFonts w:ascii="Times New Roman" w:eastAsia="Calibri" w:hAnsi="Times New Roman" w:cs="Times New Roman"/>
          <w:sz w:val="28"/>
          <w:szCs w:val="28"/>
          <w:lang w:val="uk-UA"/>
        </w:rPr>
        <w:t>Електронний ресурс</w:t>
      </w:r>
      <w:r w:rsidRPr="00FB7333">
        <w:rPr>
          <w:rFonts w:ascii="Times New Roman" w:eastAsia="Calibri" w:hAnsi="Times New Roman" w:cs="Times New Roman"/>
          <w:sz w:val="28"/>
          <w:szCs w:val="28"/>
          <w:lang w:val="uk-UA" w:eastAsia="ru-RU"/>
        </w:rPr>
        <w:t xml:space="preserve">] / </w:t>
      </w:r>
      <w:r w:rsidRPr="00FB7333">
        <w:rPr>
          <w:rFonts w:ascii="Times New Roman" w:eastAsia="Calibri" w:hAnsi="Times New Roman" w:cs="Times New Roman"/>
          <w:sz w:val="28"/>
          <w:szCs w:val="28"/>
          <w:lang w:val="uk-UA"/>
        </w:rPr>
        <w:t>Ю.М</w:t>
      </w:r>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rPr>
        <w:t>Лебеденко</w:t>
      </w:r>
      <w:proofErr w:type="spellEnd"/>
      <w:r w:rsidRPr="00FB7333">
        <w:rPr>
          <w:rFonts w:ascii="Times New Roman" w:eastAsia="Calibri" w:hAnsi="Times New Roman" w:cs="Times New Roman"/>
          <w:sz w:val="28"/>
          <w:szCs w:val="28"/>
          <w:lang w:val="uk-UA" w:eastAsia="ru-RU"/>
        </w:rPr>
        <w:t xml:space="preserve">. – Режим доступу: </w:t>
      </w:r>
      <w:hyperlink r:id="rId12" w:history="1">
        <w:r w:rsidRPr="00FB7333">
          <w:rPr>
            <w:rFonts w:ascii="Times New Roman" w:eastAsia="Calibri" w:hAnsi="Times New Roman" w:cs="Times New Roman"/>
            <w:sz w:val="28"/>
            <w:szCs w:val="28"/>
            <w:u w:val="single"/>
            <w:lang w:val="en-US" w:eastAsia="ru-RU"/>
          </w:rPr>
          <w:t>http</w:t>
        </w:r>
        <w:r w:rsidRPr="00FB7333">
          <w:rPr>
            <w:rFonts w:ascii="Times New Roman" w:eastAsia="Calibri" w:hAnsi="Times New Roman" w:cs="Times New Roman"/>
            <w:sz w:val="28"/>
            <w:szCs w:val="28"/>
            <w:u w:val="single"/>
            <w:lang w:val="uk-UA" w:eastAsia="ru-RU"/>
          </w:rPr>
          <w:t>://</w:t>
        </w:r>
        <w:proofErr w:type="spellStart"/>
        <w:r w:rsidRPr="00FB7333">
          <w:rPr>
            <w:rFonts w:ascii="Times New Roman" w:eastAsia="Calibri" w:hAnsi="Times New Roman" w:cs="Times New Roman"/>
            <w:sz w:val="28"/>
            <w:szCs w:val="28"/>
            <w:u w:val="single"/>
            <w:lang w:val="en-US" w:eastAsia="ru-RU"/>
          </w:rPr>
          <w:t>conf</w:t>
        </w:r>
        <w:proofErr w:type="spellEnd"/>
        <w:r w:rsidRPr="00FB7333">
          <w:rPr>
            <w:rFonts w:ascii="Times New Roman" w:eastAsia="Calibri" w:hAnsi="Times New Roman" w:cs="Times New Roman"/>
            <w:sz w:val="28"/>
            <w:szCs w:val="28"/>
            <w:u w:val="single"/>
            <w:lang w:val="uk-UA" w:eastAsia="ru-RU"/>
          </w:rPr>
          <w:t>.</w:t>
        </w:r>
        <w:proofErr w:type="spellStart"/>
        <w:r w:rsidRPr="00FB7333">
          <w:rPr>
            <w:rFonts w:ascii="Times New Roman" w:eastAsia="Calibri" w:hAnsi="Times New Roman" w:cs="Times New Roman"/>
            <w:sz w:val="28"/>
            <w:szCs w:val="28"/>
            <w:u w:val="single"/>
            <w:lang w:val="en-US" w:eastAsia="ru-RU"/>
          </w:rPr>
          <w:t>vstu</w:t>
        </w:r>
        <w:proofErr w:type="spellEnd"/>
        <w:r w:rsidRPr="00FB7333">
          <w:rPr>
            <w:rFonts w:ascii="Times New Roman" w:eastAsia="Calibri" w:hAnsi="Times New Roman" w:cs="Times New Roman"/>
            <w:sz w:val="28"/>
            <w:szCs w:val="28"/>
            <w:u w:val="single"/>
            <w:lang w:val="uk-UA" w:eastAsia="ru-RU"/>
          </w:rPr>
          <w:t>.</w:t>
        </w:r>
        <w:proofErr w:type="spellStart"/>
        <w:r w:rsidRPr="00FB7333">
          <w:rPr>
            <w:rFonts w:ascii="Times New Roman" w:eastAsia="Calibri" w:hAnsi="Times New Roman" w:cs="Times New Roman"/>
            <w:sz w:val="28"/>
            <w:szCs w:val="28"/>
            <w:u w:val="single"/>
            <w:lang w:val="en-US" w:eastAsia="ru-RU"/>
          </w:rPr>
          <w:t>vinnica</w:t>
        </w:r>
        <w:proofErr w:type="spellEnd"/>
        <w:r w:rsidRPr="00FB7333">
          <w:rPr>
            <w:rFonts w:ascii="Times New Roman" w:eastAsia="Calibri" w:hAnsi="Times New Roman" w:cs="Times New Roman"/>
            <w:sz w:val="28"/>
            <w:szCs w:val="28"/>
            <w:u w:val="single"/>
            <w:lang w:val="uk-UA" w:eastAsia="ru-RU"/>
          </w:rPr>
          <w:t>.</w:t>
        </w:r>
        <w:r w:rsidRPr="00FB7333">
          <w:rPr>
            <w:rFonts w:ascii="Times New Roman" w:eastAsia="Calibri" w:hAnsi="Times New Roman" w:cs="Times New Roman"/>
            <w:sz w:val="28"/>
            <w:szCs w:val="28"/>
            <w:u w:val="single"/>
            <w:lang w:val="en-US" w:eastAsia="ru-RU"/>
          </w:rPr>
          <w:t>ua</w:t>
        </w:r>
        <w:r w:rsidRPr="00FB7333">
          <w:rPr>
            <w:rFonts w:ascii="Times New Roman" w:eastAsia="Calibri" w:hAnsi="Times New Roman" w:cs="Times New Roman"/>
            <w:sz w:val="28"/>
            <w:szCs w:val="28"/>
            <w:u w:val="single"/>
            <w:lang w:val="uk-UA" w:eastAsia="ru-RU"/>
          </w:rPr>
          <w:t>/</w:t>
        </w:r>
        <w:proofErr w:type="spellStart"/>
        <w:r w:rsidRPr="00FB7333">
          <w:rPr>
            <w:rFonts w:ascii="Times New Roman" w:eastAsia="Calibri" w:hAnsi="Times New Roman" w:cs="Times New Roman"/>
            <w:sz w:val="28"/>
            <w:szCs w:val="28"/>
            <w:u w:val="single"/>
            <w:lang w:val="en-US" w:eastAsia="ru-RU"/>
          </w:rPr>
          <w:t>humed</w:t>
        </w:r>
        <w:proofErr w:type="spellEnd"/>
        <w:r w:rsidRPr="00FB7333">
          <w:rPr>
            <w:rFonts w:ascii="Times New Roman" w:eastAsia="Calibri" w:hAnsi="Times New Roman" w:cs="Times New Roman"/>
            <w:sz w:val="28"/>
            <w:szCs w:val="28"/>
            <w:u w:val="single"/>
            <w:lang w:val="uk-UA" w:eastAsia="ru-RU"/>
          </w:rPr>
          <w:t>/2006/</w:t>
        </w:r>
        <w:r w:rsidRPr="00FB7333">
          <w:rPr>
            <w:rFonts w:ascii="Times New Roman" w:eastAsia="Calibri" w:hAnsi="Times New Roman" w:cs="Times New Roman"/>
            <w:sz w:val="28"/>
            <w:szCs w:val="28"/>
            <w:u w:val="single"/>
            <w:lang w:val="en-US" w:eastAsia="ru-RU"/>
          </w:rPr>
          <w:t>txt</w:t>
        </w:r>
        <w:r w:rsidRPr="00FB7333">
          <w:rPr>
            <w:rFonts w:ascii="Times New Roman" w:eastAsia="Calibri" w:hAnsi="Times New Roman" w:cs="Times New Roman"/>
            <w:sz w:val="28"/>
            <w:szCs w:val="28"/>
            <w:u w:val="single"/>
            <w:lang w:val="uk-UA" w:eastAsia="ru-RU"/>
          </w:rPr>
          <w:t>/06</w:t>
        </w:r>
        <w:proofErr w:type="spellStart"/>
        <w:r w:rsidRPr="00FB7333">
          <w:rPr>
            <w:rFonts w:ascii="Times New Roman" w:eastAsia="Calibri" w:hAnsi="Times New Roman" w:cs="Times New Roman"/>
            <w:sz w:val="28"/>
            <w:szCs w:val="28"/>
            <w:u w:val="single"/>
            <w:lang w:val="en-US" w:eastAsia="ru-RU"/>
          </w:rPr>
          <w:t>lumsvo</w:t>
        </w:r>
        <w:proofErr w:type="spellEnd"/>
        <w:r w:rsidRPr="00FB7333">
          <w:rPr>
            <w:rFonts w:ascii="Times New Roman" w:eastAsia="Calibri" w:hAnsi="Times New Roman" w:cs="Times New Roman"/>
            <w:sz w:val="28"/>
            <w:szCs w:val="28"/>
            <w:u w:val="single"/>
            <w:lang w:val="uk-UA" w:eastAsia="ru-RU"/>
          </w:rPr>
          <w:t>.</w:t>
        </w:r>
        <w:proofErr w:type="spellStart"/>
        <w:r w:rsidRPr="00FB7333">
          <w:rPr>
            <w:rFonts w:ascii="Times New Roman" w:eastAsia="Calibri" w:hAnsi="Times New Roman" w:cs="Times New Roman"/>
            <w:sz w:val="28"/>
            <w:szCs w:val="28"/>
            <w:u w:val="single"/>
            <w:lang w:val="en-US" w:eastAsia="ru-RU"/>
          </w:rPr>
          <w:t>pdf</w:t>
        </w:r>
        <w:proofErr w:type="spellEnd"/>
      </w:hyperlink>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Нагорна Н. В. Формування у студентів понять компетентності й компетенції [текст] / Н. В. Нагорна // Виховання і культура. – 2007. – № 1-2 (11-12). – С. 266–268.].</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proofErr w:type="spellStart"/>
      <w:r w:rsidRPr="00FB7333">
        <w:rPr>
          <w:rFonts w:ascii="Times New Roman" w:eastAsia="Calibri" w:hAnsi="Times New Roman" w:cs="Times New Roman"/>
          <w:sz w:val="28"/>
          <w:szCs w:val="28"/>
          <w:lang w:val="uk-UA" w:eastAsia="ru-RU"/>
        </w:rPr>
        <w:t>Огарев</w:t>
      </w:r>
      <w:proofErr w:type="spellEnd"/>
      <w:r w:rsidRPr="00FB7333">
        <w:rPr>
          <w:rFonts w:ascii="Times New Roman" w:eastAsia="Calibri" w:hAnsi="Times New Roman" w:cs="Times New Roman"/>
          <w:sz w:val="28"/>
          <w:szCs w:val="28"/>
          <w:lang w:val="uk-UA" w:eastAsia="ru-RU"/>
        </w:rPr>
        <w:t xml:space="preserve"> В.И. </w:t>
      </w:r>
      <w:proofErr w:type="spellStart"/>
      <w:r w:rsidRPr="00FB7333">
        <w:rPr>
          <w:rFonts w:ascii="Times New Roman" w:eastAsia="Calibri" w:hAnsi="Times New Roman" w:cs="Times New Roman"/>
          <w:sz w:val="28"/>
          <w:szCs w:val="28"/>
          <w:lang w:val="uk-UA" w:eastAsia="ru-RU"/>
        </w:rPr>
        <w:t>Компетентностное</w:t>
      </w:r>
      <w:proofErr w:type="spellEnd"/>
      <w:r w:rsidRPr="00FB7333">
        <w:rPr>
          <w:rFonts w:ascii="Times New Roman" w:eastAsia="Calibri" w:hAnsi="Times New Roman" w:cs="Times New Roman"/>
          <w:sz w:val="28"/>
          <w:szCs w:val="28"/>
          <w:lang w:val="uk-UA" w:eastAsia="ru-RU"/>
        </w:rPr>
        <w:t xml:space="preserve"> образование: социальный аспект. </w:t>
      </w:r>
      <w:proofErr w:type="spellStart"/>
      <w:r w:rsidRPr="00FB7333">
        <w:rPr>
          <w:rFonts w:ascii="Times New Roman" w:eastAsia="Calibri" w:hAnsi="Times New Roman" w:cs="Times New Roman"/>
          <w:sz w:val="28"/>
          <w:szCs w:val="28"/>
          <w:lang w:val="uk-UA" w:eastAsia="ru-RU"/>
        </w:rPr>
        <w:t>СПб</w:t>
      </w:r>
      <w:proofErr w:type="spellEnd"/>
      <w:r w:rsidRPr="00FB7333">
        <w:rPr>
          <w:rFonts w:ascii="Times New Roman" w:eastAsia="Calibri" w:hAnsi="Times New Roman" w:cs="Times New Roman"/>
          <w:sz w:val="28"/>
          <w:szCs w:val="28"/>
          <w:lang w:val="uk-UA" w:eastAsia="ru-RU"/>
        </w:rPr>
        <w:t xml:space="preserve">. : </w:t>
      </w:r>
      <w:proofErr w:type="spellStart"/>
      <w:r w:rsidRPr="00FB7333">
        <w:rPr>
          <w:rFonts w:ascii="Times New Roman" w:eastAsia="Calibri" w:hAnsi="Times New Roman" w:cs="Times New Roman"/>
          <w:sz w:val="28"/>
          <w:szCs w:val="28"/>
          <w:lang w:val="uk-UA" w:eastAsia="ru-RU"/>
        </w:rPr>
        <w:t>Изд</w:t>
      </w:r>
      <w:proofErr w:type="spellEnd"/>
      <w:r w:rsidRPr="00FB7333">
        <w:rPr>
          <w:rFonts w:ascii="Times New Roman" w:eastAsia="Calibri" w:hAnsi="Times New Roman" w:cs="Times New Roman"/>
          <w:sz w:val="28"/>
          <w:szCs w:val="28"/>
          <w:lang w:val="uk-UA" w:eastAsia="ru-RU"/>
        </w:rPr>
        <w:t>. РАО ИОВ – 1995г. – 197с.</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r w:rsidRPr="00FB7333">
        <w:rPr>
          <w:rFonts w:ascii="Times New Roman" w:eastAsia="TimesNewRomanPS-BoldMT" w:hAnsi="Times New Roman" w:cs="Times New Roman"/>
          <w:bCs/>
          <w:sz w:val="28"/>
          <w:szCs w:val="28"/>
          <w:lang w:val="uk-UA" w:eastAsia="ru-RU"/>
        </w:rPr>
        <w:t xml:space="preserve">Образование: </w:t>
      </w:r>
      <w:proofErr w:type="spellStart"/>
      <w:r w:rsidRPr="00FB7333">
        <w:rPr>
          <w:rFonts w:ascii="Times New Roman" w:eastAsia="TimesNewRomanPS-BoldMT" w:hAnsi="Times New Roman" w:cs="Times New Roman"/>
          <w:bCs/>
          <w:sz w:val="28"/>
          <w:szCs w:val="28"/>
          <w:lang w:val="uk-UA" w:eastAsia="ru-RU"/>
        </w:rPr>
        <w:t>сокрытое</w:t>
      </w:r>
      <w:proofErr w:type="spellEnd"/>
      <w:r w:rsidRPr="00FB7333">
        <w:rPr>
          <w:rFonts w:ascii="Times New Roman" w:eastAsia="TimesNewRomanPS-BoldMT" w:hAnsi="Times New Roman" w:cs="Times New Roman"/>
          <w:bCs/>
          <w:sz w:val="28"/>
          <w:szCs w:val="28"/>
          <w:lang w:val="uk-UA" w:eastAsia="ru-RU"/>
        </w:rPr>
        <w:t xml:space="preserve"> </w:t>
      </w:r>
      <w:proofErr w:type="spellStart"/>
      <w:r w:rsidRPr="00FB7333">
        <w:rPr>
          <w:rFonts w:ascii="Times New Roman" w:eastAsia="TimesNewRomanPS-BoldMT" w:hAnsi="Times New Roman" w:cs="Times New Roman"/>
          <w:bCs/>
          <w:sz w:val="28"/>
          <w:szCs w:val="28"/>
          <w:lang w:val="uk-UA" w:eastAsia="ru-RU"/>
        </w:rPr>
        <w:t>сокровище</w:t>
      </w:r>
      <w:proofErr w:type="spellEnd"/>
      <w:r w:rsidRPr="00FB7333">
        <w:rPr>
          <w:rFonts w:ascii="Times New Roman" w:eastAsia="TimesNewRomanPS-BoldMT" w:hAnsi="Times New Roman" w:cs="Times New Roman"/>
          <w:bCs/>
          <w:sz w:val="28"/>
          <w:szCs w:val="28"/>
          <w:lang w:val="uk-UA" w:eastAsia="ru-RU"/>
        </w:rPr>
        <w:t xml:space="preserve"> (</w:t>
      </w:r>
      <w:r w:rsidRPr="00FB7333">
        <w:rPr>
          <w:rFonts w:ascii="Times New Roman" w:eastAsia="TimesNewRomanPS-BoldMT" w:hAnsi="Times New Roman" w:cs="Times New Roman"/>
          <w:bCs/>
          <w:sz w:val="28"/>
          <w:szCs w:val="28"/>
          <w:lang w:eastAsia="ru-RU"/>
        </w:rPr>
        <w:t>Learning</w:t>
      </w:r>
      <w:r w:rsidRPr="00FB7333">
        <w:rPr>
          <w:rFonts w:ascii="Times New Roman" w:eastAsia="TimesNewRomanPS-BoldMT" w:hAnsi="Times New Roman" w:cs="Times New Roman"/>
          <w:bCs/>
          <w:sz w:val="28"/>
          <w:szCs w:val="28"/>
          <w:lang w:val="uk-UA" w:eastAsia="ru-RU"/>
        </w:rPr>
        <w:t xml:space="preserve">: </w:t>
      </w:r>
      <w:r w:rsidRPr="00FB7333">
        <w:rPr>
          <w:rFonts w:ascii="Times New Roman" w:eastAsia="TimesNewRomanPS-BoldMT" w:hAnsi="Times New Roman" w:cs="Times New Roman"/>
          <w:bCs/>
          <w:sz w:val="28"/>
          <w:szCs w:val="28"/>
          <w:lang w:eastAsia="ru-RU"/>
        </w:rPr>
        <w:t>The</w:t>
      </w:r>
      <w:r w:rsidRPr="00FB7333">
        <w:rPr>
          <w:rFonts w:ascii="Times New Roman" w:eastAsia="TimesNewRomanPS-BoldMT" w:hAnsi="Times New Roman" w:cs="Times New Roman"/>
          <w:bCs/>
          <w:sz w:val="28"/>
          <w:szCs w:val="28"/>
          <w:lang w:val="uk-UA" w:eastAsia="ru-RU"/>
        </w:rPr>
        <w:t xml:space="preserve"> </w:t>
      </w:r>
      <w:proofErr w:type="spellStart"/>
      <w:r w:rsidRPr="00FB7333">
        <w:rPr>
          <w:rFonts w:ascii="Times New Roman" w:eastAsia="TimesNewRomanPS-BoldMT" w:hAnsi="Times New Roman" w:cs="Times New Roman"/>
          <w:bCs/>
          <w:sz w:val="28"/>
          <w:szCs w:val="28"/>
          <w:lang w:eastAsia="ru-RU"/>
        </w:rPr>
        <w:t>Treasure</w:t>
      </w:r>
      <w:proofErr w:type="spellEnd"/>
      <w:r w:rsidRPr="00FB7333">
        <w:rPr>
          <w:rFonts w:ascii="Times New Roman" w:eastAsia="TimesNewRomanPS-BoldMT" w:hAnsi="Times New Roman" w:cs="Times New Roman"/>
          <w:bCs/>
          <w:sz w:val="28"/>
          <w:szCs w:val="28"/>
          <w:lang w:val="uk-UA" w:eastAsia="ru-RU"/>
        </w:rPr>
        <w:t xml:space="preserve"> </w:t>
      </w:r>
      <w:proofErr w:type="spellStart"/>
      <w:r w:rsidRPr="00FB7333">
        <w:rPr>
          <w:rFonts w:ascii="Times New Roman" w:eastAsia="TimesNewRomanPS-BoldMT" w:hAnsi="Times New Roman" w:cs="Times New Roman"/>
          <w:bCs/>
          <w:sz w:val="28"/>
          <w:szCs w:val="28"/>
          <w:lang w:eastAsia="ru-RU"/>
        </w:rPr>
        <w:t>Within</w:t>
      </w:r>
      <w:proofErr w:type="spellEnd"/>
      <w:r w:rsidRPr="00FB7333">
        <w:rPr>
          <w:rFonts w:ascii="Times New Roman" w:eastAsia="TimesNewRomanPS-BoldMT" w:hAnsi="Times New Roman" w:cs="Times New Roman"/>
          <w:bCs/>
          <w:sz w:val="28"/>
          <w:szCs w:val="28"/>
          <w:lang w:val="uk-UA" w:eastAsia="ru-RU"/>
        </w:rPr>
        <w:t>)</w:t>
      </w:r>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Основные</w:t>
      </w:r>
      <w:proofErr w:type="spellEnd"/>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положения</w:t>
      </w:r>
      <w:proofErr w:type="spellEnd"/>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Доклада</w:t>
      </w:r>
      <w:proofErr w:type="spellEnd"/>
      <w:r w:rsidRPr="00FB7333">
        <w:rPr>
          <w:rFonts w:ascii="Times New Roman" w:eastAsia="TimesNewRomanPS-BoldMT" w:hAnsi="Times New Roman" w:cs="Times New Roman"/>
          <w:b/>
          <w:bCs/>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Международной</w:t>
      </w:r>
      <w:proofErr w:type="spellEnd"/>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комиссии</w:t>
      </w:r>
      <w:proofErr w:type="spellEnd"/>
      <w:r w:rsidRPr="00FB7333">
        <w:rPr>
          <w:rFonts w:ascii="Times New Roman" w:eastAsia="Calibri" w:hAnsi="Times New Roman" w:cs="Times New Roman"/>
          <w:sz w:val="28"/>
          <w:szCs w:val="28"/>
          <w:lang w:val="uk-UA" w:eastAsia="ru-RU"/>
        </w:rPr>
        <w:t xml:space="preserve"> по </w:t>
      </w:r>
      <w:proofErr w:type="spellStart"/>
      <w:r w:rsidRPr="00FB7333">
        <w:rPr>
          <w:rFonts w:ascii="Times New Roman" w:eastAsia="Calibri" w:hAnsi="Times New Roman" w:cs="Times New Roman"/>
          <w:sz w:val="28"/>
          <w:szCs w:val="28"/>
          <w:lang w:val="uk-UA" w:eastAsia="ru-RU"/>
        </w:rPr>
        <w:t>образованию</w:t>
      </w:r>
      <w:proofErr w:type="spellEnd"/>
      <w:r w:rsidRPr="00FB7333">
        <w:rPr>
          <w:rFonts w:ascii="Times New Roman" w:eastAsia="Calibri" w:hAnsi="Times New Roman" w:cs="Times New Roman"/>
          <w:sz w:val="28"/>
          <w:szCs w:val="28"/>
          <w:lang w:val="uk-UA" w:eastAsia="ru-RU"/>
        </w:rPr>
        <w:t xml:space="preserve"> для </w:t>
      </w:r>
      <w:r w:rsidRPr="00FB7333">
        <w:rPr>
          <w:rFonts w:ascii="Times New Roman" w:eastAsia="Calibri" w:hAnsi="Times New Roman" w:cs="Times New Roman"/>
          <w:sz w:val="28"/>
          <w:szCs w:val="28"/>
          <w:lang w:eastAsia="ru-RU"/>
        </w:rPr>
        <w:t>XXI</w:t>
      </w:r>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века</w:t>
      </w:r>
      <w:r w:rsidRPr="00FB7333">
        <w:rPr>
          <w:rFonts w:ascii="Times New Roman" w:eastAsia="Times-Roman" w:hAnsi="Times New Roman" w:cs="Times New Roman"/>
          <w:sz w:val="28"/>
          <w:szCs w:val="28"/>
          <w:lang w:val="uk-UA" w:eastAsia="ru-RU"/>
        </w:rPr>
        <w:t>–</w:t>
      </w:r>
      <w:proofErr w:type="spellEnd"/>
      <w:r w:rsidRPr="00FB7333">
        <w:rPr>
          <w:rFonts w:ascii="Times New Roman" w:eastAsia="Times-Roman" w:hAnsi="Times New Roman" w:cs="Times New Roman"/>
          <w:sz w:val="28"/>
          <w:szCs w:val="28"/>
          <w:lang w:val="uk-UA" w:eastAsia="ru-RU"/>
        </w:rPr>
        <w:t xml:space="preserve"> М.: ЮНЕСКО, 1997.</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bCs/>
          <w:iCs/>
          <w:sz w:val="28"/>
          <w:szCs w:val="28"/>
          <w:lang w:val="uk-UA" w:eastAsia="ru-RU"/>
        </w:rPr>
        <w:t>Пометун О.І.</w:t>
      </w:r>
      <w:r w:rsidRPr="00FB7333">
        <w:rPr>
          <w:rFonts w:ascii="Times New Roman" w:eastAsia="Calibri" w:hAnsi="Times New Roman" w:cs="Times New Roman"/>
          <w:bCs/>
          <w:sz w:val="28"/>
          <w:szCs w:val="28"/>
          <w:lang w:val="uk-UA" w:eastAsia="ru-RU"/>
        </w:rPr>
        <w:t xml:space="preserve"> Дискусія українських педагогів навколо питань запровадження компетентнісного підходу в українській освіті </w:t>
      </w:r>
      <w:r w:rsidRPr="00FB7333">
        <w:rPr>
          <w:rFonts w:ascii="Times New Roman" w:eastAsia="Calibri" w:hAnsi="Times New Roman" w:cs="Times New Roman"/>
          <w:sz w:val="28"/>
          <w:szCs w:val="28"/>
          <w:lang w:val="uk-UA" w:eastAsia="ru-RU"/>
        </w:rPr>
        <w:t>// Компетентнісний підхід у сучасній освіті: світовий досвід та українські перспективи. - К.: «К.І.С.», 2004. - 112 с , С 64.</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lastRenderedPageBreak/>
        <w:t xml:space="preserve"> </w:t>
      </w:r>
      <w:proofErr w:type="spellStart"/>
      <w:r w:rsidRPr="00FB7333">
        <w:rPr>
          <w:rFonts w:ascii="Times New Roman" w:eastAsia="Calibri" w:hAnsi="Times New Roman" w:cs="Times New Roman"/>
          <w:sz w:val="28"/>
          <w:szCs w:val="28"/>
          <w:lang w:val="uk-UA" w:eastAsia="ru-RU"/>
        </w:rPr>
        <w:t>Равен</w:t>
      </w:r>
      <w:proofErr w:type="spellEnd"/>
      <w:r w:rsidRPr="00FB7333">
        <w:rPr>
          <w:rFonts w:ascii="Times New Roman" w:eastAsia="Calibri" w:hAnsi="Times New Roman" w:cs="Times New Roman"/>
          <w:sz w:val="28"/>
          <w:szCs w:val="28"/>
          <w:lang w:val="uk-UA" w:eastAsia="ru-RU"/>
        </w:rPr>
        <w:t xml:space="preserve"> Дж. </w:t>
      </w:r>
      <w:proofErr w:type="spellStart"/>
      <w:r w:rsidRPr="00FB7333">
        <w:rPr>
          <w:rFonts w:ascii="Times New Roman" w:eastAsia="Calibri" w:hAnsi="Times New Roman" w:cs="Times New Roman"/>
          <w:sz w:val="28"/>
          <w:szCs w:val="28"/>
          <w:lang w:val="uk-UA" w:eastAsia="ru-RU"/>
        </w:rPr>
        <w:t>Компетентность</w:t>
      </w:r>
      <w:proofErr w:type="spellEnd"/>
      <w:r w:rsidRPr="00FB7333">
        <w:rPr>
          <w:rFonts w:ascii="Times New Roman" w:eastAsia="Calibri" w:hAnsi="Times New Roman" w:cs="Times New Roman"/>
          <w:sz w:val="28"/>
          <w:szCs w:val="28"/>
          <w:lang w:val="uk-UA" w:eastAsia="ru-RU"/>
        </w:rPr>
        <w:t xml:space="preserve"> в </w:t>
      </w:r>
      <w:proofErr w:type="spellStart"/>
      <w:r w:rsidRPr="00FB7333">
        <w:rPr>
          <w:rFonts w:ascii="Times New Roman" w:eastAsia="Calibri" w:hAnsi="Times New Roman" w:cs="Times New Roman"/>
          <w:sz w:val="28"/>
          <w:szCs w:val="28"/>
          <w:lang w:val="uk-UA" w:eastAsia="ru-RU"/>
        </w:rPr>
        <w:t>современном</w:t>
      </w:r>
      <w:proofErr w:type="spellEnd"/>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обществе</w:t>
      </w:r>
      <w:proofErr w:type="spellEnd"/>
      <w:r w:rsidRPr="00FB7333">
        <w:rPr>
          <w:rFonts w:ascii="Times New Roman" w:eastAsia="Calibri" w:hAnsi="Times New Roman" w:cs="Times New Roman"/>
          <w:sz w:val="28"/>
          <w:szCs w:val="28"/>
          <w:lang w:val="uk-UA" w:eastAsia="ru-RU"/>
        </w:rPr>
        <w:t xml:space="preserve"> / Дж. </w:t>
      </w:r>
      <w:proofErr w:type="spellStart"/>
      <w:r w:rsidRPr="00FB7333">
        <w:rPr>
          <w:rFonts w:ascii="Times New Roman" w:eastAsia="Calibri" w:hAnsi="Times New Roman" w:cs="Times New Roman"/>
          <w:sz w:val="28"/>
          <w:szCs w:val="28"/>
          <w:lang w:val="uk-UA" w:eastAsia="ru-RU"/>
        </w:rPr>
        <w:t>Равен</w:t>
      </w:r>
      <w:proofErr w:type="spellEnd"/>
      <w:r w:rsidRPr="00FB7333">
        <w:rPr>
          <w:rFonts w:ascii="Times New Roman" w:eastAsia="Calibri" w:hAnsi="Times New Roman" w:cs="Times New Roman"/>
          <w:sz w:val="28"/>
          <w:szCs w:val="28"/>
          <w:lang w:val="uk-UA" w:eastAsia="ru-RU"/>
        </w:rPr>
        <w:t xml:space="preserve">. – М. : </w:t>
      </w:r>
      <w:proofErr w:type="spellStart"/>
      <w:r w:rsidRPr="00FB7333">
        <w:rPr>
          <w:rFonts w:ascii="Times New Roman" w:eastAsia="Calibri" w:hAnsi="Times New Roman" w:cs="Times New Roman"/>
          <w:sz w:val="28"/>
          <w:szCs w:val="28"/>
          <w:lang w:val="uk-UA" w:eastAsia="ru-RU"/>
        </w:rPr>
        <w:t>Когито-Центр</w:t>
      </w:r>
      <w:proofErr w:type="spellEnd"/>
      <w:r w:rsidRPr="00FB7333">
        <w:rPr>
          <w:rFonts w:ascii="Times New Roman" w:eastAsia="Calibri" w:hAnsi="Times New Roman" w:cs="Times New Roman"/>
          <w:sz w:val="28"/>
          <w:szCs w:val="28"/>
          <w:lang w:val="uk-UA" w:eastAsia="ru-RU"/>
        </w:rPr>
        <w:t>, 2002. – 395 с.</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iCs/>
          <w:sz w:val="28"/>
          <w:szCs w:val="28"/>
          <w:lang w:val="uk-UA" w:eastAsia="ru-RU"/>
        </w:rPr>
        <w:t xml:space="preserve"> </w:t>
      </w:r>
      <w:proofErr w:type="gramStart"/>
      <w:r w:rsidRPr="00FB7333">
        <w:rPr>
          <w:rFonts w:ascii="Times New Roman" w:eastAsia="Calibri" w:hAnsi="Times New Roman" w:cs="Times New Roman"/>
          <w:iCs/>
          <w:sz w:val="28"/>
          <w:szCs w:val="28"/>
          <w:lang w:eastAsia="ru-RU"/>
        </w:rPr>
        <w:t>Равен Д</w:t>
      </w:r>
      <w:r w:rsidRPr="00FB7333">
        <w:rPr>
          <w:rFonts w:ascii="Times New Roman" w:eastAsia="Calibri" w:hAnsi="Times New Roman" w:cs="Times New Roman"/>
          <w:iCs/>
          <w:sz w:val="28"/>
          <w:szCs w:val="28"/>
          <w:lang w:val="uk-UA" w:eastAsia="ru-RU"/>
        </w:rPr>
        <w:t>ж</w:t>
      </w:r>
      <w:r w:rsidRPr="00FB7333">
        <w:rPr>
          <w:rFonts w:ascii="Times New Roman" w:eastAsia="Calibri" w:hAnsi="Times New Roman" w:cs="Times New Roman"/>
          <w:iCs/>
          <w:sz w:val="28"/>
          <w:szCs w:val="28"/>
          <w:lang w:eastAsia="ru-RU"/>
        </w:rPr>
        <w:t>. Педагогическое тестирование: проблемы, заблуждения,</w:t>
      </w:r>
      <w:r w:rsidRPr="00FB7333">
        <w:rPr>
          <w:rFonts w:ascii="Times New Roman" w:eastAsia="Calibri" w:hAnsi="Times New Roman" w:cs="Times New Roman"/>
          <w:iCs/>
          <w:sz w:val="28"/>
          <w:szCs w:val="28"/>
          <w:lang w:val="uk-UA" w:eastAsia="ru-RU"/>
        </w:rPr>
        <w:t xml:space="preserve"> </w:t>
      </w:r>
      <w:r w:rsidRPr="00FB7333">
        <w:rPr>
          <w:rFonts w:ascii="Times New Roman" w:eastAsia="Calibri" w:hAnsi="Times New Roman" w:cs="Times New Roman"/>
          <w:iCs/>
          <w:sz w:val="28"/>
          <w:szCs w:val="28"/>
          <w:lang w:eastAsia="ru-RU"/>
        </w:rPr>
        <w:t>перспективы: пер. с англ. / Дж. Равен.</w:t>
      </w:r>
      <w:proofErr w:type="gramEnd"/>
      <w:r w:rsidRPr="00FB7333">
        <w:rPr>
          <w:rFonts w:ascii="Times New Roman" w:eastAsia="Calibri" w:hAnsi="Times New Roman" w:cs="Times New Roman"/>
          <w:iCs/>
          <w:sz w:val="28"/>
          <w:szCs w:val="28"/>
          <w:lang w:eastAsia="ru-RU"/>
        </w:rPr>
        <w:t xml:space="preserve"> – М.: </w:t>
      </w:r>
      <w:proofErr w:type="spellStart"/>
      <w:r w:rsidRPr="00FB7333">
        <w:rPr>
          <w:rFonts w:ascii="Times New Roman" w:eastAsia="Calibri" w:hAnsi="Times New Roman" w:cs="Times New Roman"/>
          <w:iCs/>
          <w:sz w:val="28"/>
          <w:szCs w:val="28"/>
          <w:lang w:eastAsia="ru-RU"/>
        </w:rPr>
        <w:t>Когито</w:t>
      </w:r>
      <w:proofErr w:type="spellEnd"/>
      <w:r w:rsidRPr="00FB7333">
        <w:rPr>
          <w:rFonts w:ascii="Times New Roman" w:eastAsia="Calibri" w:hAnsi="Times New Roman" w:cs="Times New Roman"/>
          <w:iCs/>
          <w:sz w:val="28"/>
          <w:szCs w:val="28"/>
          <w:lang w:eastAsia="ru-RU"/>
        </w:rPr>
        <w:t>-Центр, 1999. – 144 с.</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Родигіна</w:t>
      </w:r>
      <w:proofErr w:type="spellEnd"/>
      <w:r w:rsidRPr="00FB7333">
        <w:rPr>
          <w:rFonts w:ascii="Times New Roman" w:eastAsia="Calibri" w:hAnsi="Times New Roman" w:cs="Times New Roman"/>
          <w:sz w:val="28"/>
          <w:szCs w:val="28"/>
          <w:lang w:val="uk-UA" w:eastAsia="ru-RU"/>
        </w:rPr>
        <w:t xml:space="preserve"> І.В. </w:t>
      </w:r>
      <w:proofErr w:type="spellStart"/>
      <w:r w:rsidRPr="00FB7333">
        <w:rPr>
          <w:rFonts w:ascii="Times New Roman" w:eastAsia="Calibri" w:hAnsi="Times New Roman" w:cs="Times New Roman"/>
          <w:sz w:val="28"/>
          <w:szCs w:val="28"/>
          <w:lang w:val="uk-UA" w:eastAsia="ru-RU"/>
        </w:rPr>
        <w:t>Компетентнісно</w:t>
      </w:r>
      <w:proofErr w:type="spellEnd"/>
      <w:r w:rsidRPr="00FB7333">
        <w:rPr>
          <w:rFonts w:ascii="Times New Roman" w:eastAsia="Calibri" w:hAnsi="Times New Roman" w:cs="Times New Roman"/>
          <w:sz w:val="28"/>
          <w:szCs w:val="28"/>
          <w:lang w:val="uk-UA" w:eastAsia="ru-RU"/>
        </w:rPr>
        <w:t xml:space="preserve"> орієнтований підхід до навчання. – Х.: Вид. група «Основа», 2005. </w:t>
      </w:r>
      <w:r w:rsidRPr="00FB7333">
        <w:rPr>
          <w:rFonts w:ascii="Times New Roman" w:eastAsia="Calibri" w:hAnsi="Times New Roman" w:cs="Times New Roman"/>
          <w:sz w:val="28"/>
          <w:szCs w:val="28"/>
          <w:lang w:eastAsia="ru-RU"/>
        </w:rPr>
        <w:t>96 с. – (Б-ка журн. «</w:t>
      </w:r>
      <w:proofErr w:type="spellStart"/>
      <w:r w:rsidRPr="00FB7333">
        <w:rPr>
          <w:rFonts w:ascii="Times New Roman" w:eastAsia="Calibri" w:hAnsi="Times New Roman" w:cs="Times New Roman"/>
          <w:sz w:val="28"/>
          <w:szCs w:val="28"/>
          <w:lang w:eastAsia="ru-RU"/>
        </w:rPr>
        <w:t>Управління</w:t>
      </w:r>
      <w:proofErr w:type="spellEnd"/>
      <w:r w:rsidRPr="00FB7333">
        <w:rPr>
          <w:rFonts w:ascii="Times New Roman" w:eastAsia="Calibri" w:hAnsi="Times New Roman" w:cs="Times New Roman"/>
          <w:sz w:val="28"/>
          <w:szCs w:val="28"/>
          <w:lang w:eastAsia="ru-RU"/>
        </w:rPr>
        <w:t xml:space="preserve"> школою»; </w:t>
      </w:r>
      <w:proofErr w:type="spellStart"/>
      <w:r w:rsidRPr="00FB7333">
        <w:rPr>
          <w:rFonts w:ascii="Times New Roman" w:eastAsia="Calibri" w:hAnsi="Times New Roman" w:cs="Times New Roman"/>
          <w:sz w:val="28"/>
          <w:szCs w:val="28"/>
          <w:lang w:eastAsia="ru-RU"/>
        </w:rPr>
        <w:t>вип</w:t>
      </w:r>
      <w:proofErr w:type="spellEnd"/>
      <w:r w:rsidRPr="00FB7333">
        <w:rPr>
          <w:rFonts w:ascii="Times New Roman" w:eastAsia="Calibri" w:hAnsi="Times New Roman" w:cs="Times New Roman"/>
          <w:sz w:val="28"/>
          <w:szCs w:val="28"/>
          <w:lang w:eastAsia="ru-RU"/>
        </w:rPr>
        <w:t>.</w:t>
      </w:r>
      <w:r w:rsidRPr="00FB7333">
        <w:rPr>
          <w:rFonts w:ascii="Times New Roman" w:eastAsia="Calibri" w:hAnsi="Times New Roman" w:cs="Times New Roman"/>
          <w:sz w:val="28"/>
          <w:szCs w:val="28"/>
          <w:lang w:val="uk-UA" w:eastAsia="ru-RU"/>
        </w:rPr>
        <w:t xml:space="preserve"> </w:t>
      </w:r>
      <w:r w:rsidRPr="00FB7333">
        <w:rPr>
          <w:rFonts w:ascii="Times New Roman" w:eastAsia="Calibri" w:hAnsi="Times New Roman" w:cs="Times New Roman"/>
          <w:sz w:val="28"/>
          <w:szCs w:val="28"/>
          <w:lang w:eastAsia="ru-RU"/>
        </w:rPr>
        <w:t>8(32))</w:t>
      </w:r>
      <w:r w:rsidRPr="00FB7333">
        <w:rPr>
          <w:rFonts w:ascii="Times New Roman" w:eastAsia="Calibri" w:hAnsi="Times New Roman" w:cs="Times New Roman"/>
          <w:sz w:val="28"/>
          <w:szCs w:val="28"/>
          <w:lang w:val="uk-UA" w:eastAsia="ru-RU"/>
        </w:rPr>
        <w:t>.</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shd w:val="clear" w:color="auto" w:fill="FFFFFF"/>
          <w:lang w:val="uk-UA" w:eastAsia="ru-RU"/>
        </w:rPr>
        <w:t xml:space="preserve"> Саух І.В. Моделі професійної компетентності менеджера туристичної індустрії як основа конкурентоспроможності </w:t>
      </w:r>
      <w:r w:rsidRPr="00FB7333">
        <w:rPr>
          <w:rFonts w:ascii="Times New Roman" w:eastAsia="Calibri" w:hAnsi="Times New Roman" w:cs="Times New Roman"/>
          <w:sz w:val="28"/>
          <w:szCs w:val="28"/>
          <w:lang w:val="uk-UA" w:eastAsia="ru-RU"/>
        </w:rPr>
        <w:t>[</w:t>
      </w:r>
      <w:r w:rsidRPr="00FB7333">
        <w:rPr>
          <w:rFonts w:ascii="Times New Roman" w:eastAsia="Calibri" w:hAnsi="Times New Roman" w:cs="Times New Roman"/>
          <w:sz w:val="28"/>
          <w:szCs w:val="28"/>
          <w:lang w:val="uk-UA"/>
        </w:rPr>
        <w:t>Електронний ресурс</w:t>
      </w:r>
      <w:r w:rsidRPr="00FB7333">
        <w:rPr>
          <w:rFonts w:ascii="Times New Roman" w:eastAsia="Calibri" w:hAnsi="Times New Roman" w:cs="Times New Roman"/>
          <w:sz w:val="28"/>
          <w:szCs w:val="28"/>
          <w:lang w:val="uk-UA" w:eastAsia="ru-RU"/>
        </w:rPr>
        <w:t xml:space="preserve">] / </w:t>
      </w:r>
      <w:r w:rsidRPr="00FB7333">
        <w:rPr>
          <w:rFonts w:ascii="Times New Roman" w:eastAsia="Calibri" w:hAnsi="Times New Roman" w:cs="Times New Roman"/>
          <w:sz w:val="28"/>
          <w:szCs w:val="28"/>
          <w:lang w:val="uk-UA"/>
        </w:rPr>
        <w:t>І.В.</w:t>
      </w:r>
      <w:r w:rsidRPr="00FB7333">
        <w:rPr>
          <w:rFonts w:ascii="Times New Roman" w:eastAsia="Calibri" w:hAnsi="Times New Roman" w:cs="Times New Roman"/>
          <w:sz w:val="28"/>
          <w:szCs w:val="28"/>
          <w:lang w:val="uk-UA" w:eastAsia="ru-RU"/>
        </w:rPr>
        <w:t xml:space="preserve"> </w:t>
      </w:r>
      <w:r w:rsidRPr="00FB7333">
        <w:rPr>
          <w:rFonts w:ascii="Times New Roman" w:eastAsia="Calibri" w:hAnsi="Times New Roman" w:cs="Times New Roman"/>
          <w:sz w:val="28"/>
          <w:szCs w:val="28"/>
          <w:lang w:val="uk-UA"/>
        </w:rPr>
        <w:t>Саух</w:t>
      </w:r>
      <w:r w:rsidRPr="00FB7333">
        <w:rPr>
          <w:rFonts w:ascii="Times New Roman" w:eastAsia="Calibri" w:hAnsi="Times New Roman" w:cs="Times New Roman"/>
          <w:sz w:val="28"/>
          <w:szCs w:val="28"/>
          <w:lang w:val="uk-UA" w:eastAsia="ru-RU"/>
        </w:rPr>
        <w:t xml:space="preserve">. – Режим доступу:  </w:t>
      </w:r>
      <w:hyperlink r:id="rId13" w:history="1">
        <w:r w:rsidRPr="00FB7333">
          <w:rPr>
            <w:rFonts w:ascii="Times New Roman" w:eastAsia="Calibri" w:hAnsi="Times New Roman" w:cs="Times New Roman"/>
            <w:sz w:val="28"/>
            <w:szCs w:val="28"/>
            <w:u w:val="single"/>
            <w:lang w:eastAsia="ru-RU"/>
          </w:rPr>
          <w:t>http</w:t>
        </w:r>
        <w:r w:rsidRPr="00FB7333">
          <w:rPr>
            <w:rFonts w:ascii="Times New Roman" w:eastAsia="Calibri" w:hAnsi="Times New Roman" w:cs="Times New Roman"/>
            <w:sz w:val="28"/>
            <w:szCs w:val="28"/>
            <w:u w:val="single"/>
            <w:lang w:val="uk-UA" w:eastAsia="ru-RU"/>
          </w:rPr>
          <w:t>://</w:t>
        </w:r>
        <w:r w:rsidRPr="00FB7333">
          <w:rPr>
            <w:rFonts w:ascii="Times New Roman" w:eastAsia="Calibri" w:hAnsi="Times New Roman" w:cs="Times New Roman"/>
            <w:sz w:val="28"/>
            <w:szCs w:val="28"/>
            <w:u w:val="single"/>
            <w:lang w:eastAsia="ru-RU"/>
          </w:rPr>
          <w:t>tourlib</w:t>
        </w:r>
        <w:r w:rsidRPr="00FB7333">
          <w:rPr>
            <w:rFonts w:ascii="Times New Roman" w:eastAsia="Calibri" w:hAnsi="Times New Roman" w:cs="Times New Roman"/>
            <w:sz w:val="28"/>
            <w:szCs w:val="28"/>
            <w:u w:val="single"/>
            <w:lang w:val="uk-UA" w:eastAsia="ru-RU"/>
          </w:rPr>
          <w:t>.</w:t>
        </w:r>
        <w:r w:rsidRPr="00FB7333">
          <w:rPr>
            <w:rFonts w:ascii="Times New Roman" w:eastAsia="Calibri" w:hAnsi="Times New Roman" w:cs="Times New Roman"/>
            <w:sz w:val="28"/>
            <w:szCs w:val="28"/>
            <w:u w:val="single"/>
            <w:lang w:eastAsia="ru-RU"/>
          </w:rPr>
          <w:t>net</w:t>
        </w:r>
        <w:r w:rsidRPr="00FB7333">
          <w:rPr>
            <w:rFonts w:ascii="Times New Roman" w:eastAsia="Calibri" w:hAnsi="Times New Roman" w:cs="Times New Roman"/>
            <w:sz w:val="28"/>
            <w:szCs w:val="28"/>
            <w:u w:val="single"/>
            <w:lang w:val="uk-UA" w:eastAsia="ru-RU"/>
          </w:rPr>
          <w:t>/</w:t>
        </w:r>
        <w:r w:rsidRPr="00FB7333">
          <w:rPr>
            <w:rFonts w:ascii="Times New Roman" w:eastAsia="Calibri" w:hAnsi="Times New Roman" w:cs="Times New Roman"/>
            <w:sz w:val="28"/>
            <w:szCs w:val="28"/>
            <w:u w:val="single"/>
            <w:lang w:eastAsia="ru-RU"/>
          </w:rPr>
          <w:t>statti</w:t>
        </w:r>
        <w:r w:rsidRPr="00FB7333">
          <w:rPr>
            <w:rFonts w:ascii="Times New Roman" w:eastAsia="Calibri" w:hAnsi="Times New Roman" w:cs="Times New Roman"/>
            <w:sz w:val="28"/>
            <w:szCs w:val="28"/>
            <w:u w:val="single"/>
            <w:lang w:val="uk-UA" w:eastAsia="ru-RU"/>
          </w:rPr>
          <w:t>_</w:t>
        </w:r>
        <w:r w:rsidRPr="00FB7333">
          <w:rPr>
            <w:rFonts w:ascii="Times New Roman" w:eastAsia="Calibri" w:hAnsi="Times New Roman" w:cs="Times New Roman"/>
            <w:sz w:val="28"/>
            <w:szCs w:val="28"/>
            <w:u w:val="single"/>
            <w:lang w:eastAsia="ru-RU"/>
          </w:rPr>
          <w:t>ukr</w:t>
        </w:r>
        <w:r w:rsidRPr="00FB7333">
          <w:rPr>
            <w:rFonts w:ascii="Times New Roman" w:eastAsia="Calibri" w:hAnsi="Times New Roman" w:cs="Times New Roman"/>
            <w:sz w:val="28"/>
            <w:szCs w:val="28"/>
            <w:u w:val="single"/>
            <w:lang w:val="uk-UA" w:eastAsia="ru-RU"/>
          </w:rPr>
          <w:t>/</w:t>
        </w:r>
        <w:r w:rsidRPr="00FB7333">
          <w:rPr>
            <w:rFonts w:ascii="Times New Roman" w:eastAsia="Calibri" w:hAnsi="Times New Roman" w:cs="Times New Roman"/>
            <w:sz w:val="28"/>
            <w:szCs w:val="28"/>
            <w:u w:val="single"/>
            <w:lang w:eastAsia="ru-RU"/>
          </w:rPr>
          <w:t>sauh</w:t>
        </w:r>
        <w:r w:rsidRPr="00FB7333">
          <w:rPr>
            <w:rFonts w:ascii="Times New Roman" w:eastAsia="Calibri" w:hAnsi="Times New Roman" w:cs="Times New Roman"/>
            <w:sz w:val="28"/>
            <w:szCs w:val="28"/>
            <w:u w:val="single"/>
            <w:lang w:val="uk-UA" w:eastAsia="ru-RU"/>
          </w:rPr>
          <w:t>.</w:t>
        </w:r>
        <w:proofErr w:type="spellStart"/>
        <w:r w:rsidRPr="00FB7333">
          <w:rPr>
            <w:rFonts w:ascii="Times New Roman" w:eastAsia="Calibri" w:hAnsi="Times New Roman" w:cs="Times New Roman"/>
            <w:sz w:val="28"/>
            <w:szCs w:val="28"/>
            <w:u w:val="single"/>
            <w:lang w:eastAsia="ru-RU"/>
          </w:rPr>
          <w:t>htm</w:t>
        </w:r>
        <w:proofErr w:type="spellEnd"/>
      </w:hyperlink>
      <w:r w:rsidRPr="00FB7333">
        <w:rPr>
          <w:rFonts w:ascii="Times New Roman" w:eastAsia="Calibri" w:hAnsi="Times New Roman" w:cs="Times New Roman"/>
          <w:sz w:val="28"/>
          <w:szCs w:val="28"/>
          <w:u w:val="single"/>
          <w:lang w:val="uk-UA" w:eastAsia="ru-RU"/>
        </w:rPr>
        <w:t>.</w:t>
      </w:r>
    </w:p>
    <w:p w:rsidR="00FB7333" w:rsidRPr="00FB7333" w:rsidRDefault="00FB7333" w:rsidP="00FB7333">
      <w:pPr>
        <w:numPr>
          <w:ilvl w:val="0"/>
          <w:numId w:val="3"/>
        </w:numPr>
        <w:tabs>
          <w:tab w:val="num" w:pos="426"/>
        </w:tabs>
        <w:spacing w:after="0" w:line="360" w:lineRule="auto"/>
        <w:ind w:left="284"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Тараненко І.  Г.  Розвиток життєвої компетентності та соціальної інтеграції : досвід європейських проблем / І. Г. Тараненко // Кроки до компетентності та інтеграції у суспільство. За ред. І. Єрмакова. – К. : Контекст, 2000. – С. 37–40.</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rPr>
      </w:pPr>
      <w:r w:rsidRPr="00FB7333">
        <w:rPr>
          <w:rFonts w:ascii="Times New Roman" w:eastAsia="Calibri" w:hAnsi="Times New Roman" w:cs="Times New Roman"/>
          <w:sz w:val="28"/>
          <w:szCs w:val="28"/>
          <w:shd w:val="clear" w:color="auto" w:fill="FFFFFF"/>
          <w:lang w:val="uk-UA" w:eastAsia="ru-RU"/>
        </w:rPr>
        <w:t xml:space="preserve"> Уварова Г.Ш. Шляхи модернізації підготовки кадрів для сфери туризму // Тенденції,проблеми та перспективи розвитку національного ринку туристичних послуг: регіональний аспект: матеріали Всеукраїнської наук. </w:t>
      </w:r>
      <w:proofErr w:type="spellStart"/>
      <w:r w:rsidRPr="00FB7333">
        <w:rPr>
          <w:rFonts w:ascii="Times New Roman" w:eastAsia="Calibri" w:hAnsi="Times New Roman" w:cs="Times New Roman"/>
          <w:sz w:val="28"/>
          <w:szCs w:val="28"/>
          <w:shd w:val="clear" w:color="auto" w:fill="FFFFFF"/>
          <w:lang w:val="uk-UA" w:eastAsia="ru-RU"/>
        </w:rPr>
        <w:t>конф</w:t>
      </w:r>
      <w:proofErr w:type="spellEnd"/>
      <w:r w:rsidRPr="00FB7333">
        <w:rPr>
          <w:rFonts w:ascii="Times New Roman" w:eastAsia="Calibri" w:hAnsi="Times New Roman" w:cs="Times New Roman"/>
          <w:sz w:val="28"/>
          <w:szCs w:val="28"/>
          <w:shd w:val="clear" w:color="auto" w:fill="FFFFFF"/>
          <w:lang w:val="uk-UA" w:eastAsia="ru-RU"/>
        </w:rPr>
        <w:t>., Київ, 18-19 листопада 2010 р.. – Київ : Національний авіаційний університет, 2010. – С. 289-295.</w:t>
      </w:r>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bCs/>
          <w:iCs/>
          <w:sz w:val="28"/>
          <w:szCs w:val="28"/>
          <w:lang w:val="uk-UA" w:eastAsia="ru-RU"/>
        </w:rPr>
        <w:t xml:space="preserve"> </w:t>
      </w:r>
      <w:proofErr w:type="spellStart"/>
      <w:r w:rsidRPr="00FB7333">
        <w:rPr>
          <w:rFonts w:ascii="Times New Roman" w:eastAsia="Calibri" w:hAnsi="Times New Roman" w:cs="Times New Roman"/>
          <w:bCs/>
          <w:iCs/>
          <w:sz w:val="28"/>
          <w:szCs w:val="28"/>
          <w:lang w:val="uk-UA" w:eastAsia="ru-RU"/>
        </w:rPr>
        <w:t>Химинець</w:t>
      </w:r>
      <w:proofErr w:type="spellEnd"/>
      <w:r w:rsidRPr="00FB7333">
        <w:rPr>
          <w:rFonts w:ascii="Times New Roman" w:eastAsia="Calibri" w:hAnsi="Times New Roman" w:cs="Times New Roman"/>
          <w:bCs/>
          <w:iCs/>
          <w:sz w:val="28"/>
          <w:szCs w:val="28"/>
          <w:lang w:val="uk-UA" w:eastAsia="ru-RU"/>
        </w:rPr>
        <w:t xml:space="preserve"> В.В. Компетентнісний підхід до професійного розвитку вчителя</w:t>
      </w:r>
      <w:r w:rsidRPr="00FB7333">
        <w:rPr>
          <w:rFonts w:ascii="Times New Roman" w:eastAsia="Calibri" w:hAnsi="Times New Roman" w:cs="Times New Roman"/>
          <w:sz w:val="28"/>
          <w:szCs w:val="28"/>
          <w:lang w:val="uk-UA" w:eastAsia="ru-RU"/>
        </w:rPr>
        <w:t xml:space="preserve"> </w:t>
      </w:r>
      <w:r w:rsidRPr="00FB7333">
        <w:rPr>
          <w:rFonts w:ascii="Times New Roman" w:eastAsia="Calibri" w:hAnsi="Times New Roman" w:cs="Times New Roman"/>
          <w:sz w:val="28"/>
          <w:szCs w:val="28"/>
          <w:lang w:val="uk-UA"/>
        </w:rPr>
        <w:t xml:space="preserve">освіти </w:t>
      </w:r>
      <w:r w:rsidRPr="00FB7333">
        <w:rPr>
          <w:rFonts w:ascii="Times New Roman" w:eastAsia="Calibri" w:hAnsi="Times New Roman" w:cs="Times New Roman"/>
          <w:sz w:val="28"/>
          <w:szCs w:val="28"/>
          <w:lang w:val="uk-UA" w:eastAsia="ru-RU"/>
        </w:rPr>
        <w:t>[</w:t>
      </w:r>
      <w:r w:rsidRPr="00FB7333">
        <w:rPr>
          <w:rFonts w:ascii="Times New Roman" w:eastAsia="Calibri" w:hAnsi="Times New Roman" w:cs="Times New Roman"/>
          <w:sz w:val="28"/>
          <w:szCs w:val="28"/>
          <w:lang w:val="uk-UA"/>
        </w:rPr>
        <w:t>Електронний ресурс</w:t>
      </w:r>
      <w:r w:rsidRPr="00FB7333">
        <w:rPr>
          <w:rFonts w:ascii="Times New Roman" w:eastAsia="Calibri" w:hAnsi="Times New Roman" w:cs="Times New Roman"/>
          <w:sz w:val="28"/>
          <w:szCs w:val="28"/>
          <w:lang w:val="uk-UA" w:eastAsia="ru-RU"/>
        </w:rPr>
        <w:t xml:space="preserve">] / </w:t>
      </w:r>
      <w:r w:rsidRPr="00FB7333">
        <w:rPr>
          <w:rFonts w:ascii="Times New Roman" w:eastAsia="Calibri" w:hAnsi="Times New Roman" w:cs="Times New Roman"/>
          <w:bCs/>
          <w:iCs/>
          <w:sz w:val="28"/>
          <w:szCs w:val="28"/>
          <w:lang w:val="uk-UA" w:eastAsia="ru-RU"/>
        </w:rPr>
        <w:t xml:space="preserve">В.В. </w:t>
      </w:r>
      <w:proofErr w:type="spellStart"/>
      <w:r w:rsidRPr="00FB7333">
        <w:rPr>
          <w:rFonts w:ascii="Times New Roman" w:eastAsia="Calibri" w:hAnsi="Times New Roman" w:cs="Times New Roman"/>
          <w:bCs/>
          <w:iCs/>
          <w:sz w:val="28"/>
          <w:szCs w:val="28"/>
          <w:lang w:val="uk-UA" w:eastAsia="ru-RU"/>
        </w:rPr>
        <w:t>Химинець</w:t>
      </w:r>
      <w:proofErr w:type="spellEnd"/>
      <w:r w:rsidRPr="00FB7333">
        <w:rPr>
          <w:rFonts w:ascii="Times New Roman" w:eastAsia="Calibri" w:hAnsi="Times New Roman" w:cs="Times New Roman"/>
          <w:sz w:val="28"/>
          <w:szCs w:val="28"/>
          <w:lang w:val="uk-UA" w:eastAsia="ru-RU"/>
        </w:rPr>
        <w:t xml:space="preserve">. – Режим доступу: </w:t>
      </w:r>
      <w:hyperlink r:id="rId14" w:history="1">
        <w:r w:rsidRPr="00FB7333">
          <w:rPr>
            <w:rFonts w:ascii="Times New Roman" w:eastAsia="Calibri" w:hAnsi="Times New Roman" w:cs="Times New Roman"/>
            <w:sz w:val="28"/>
            <w:szCs w:val="28"/>
            <w:u w:val="single"/>
            <w:lang w:eastAsia="ru-RU"/>
          </w:rPr>
          <w:t>http</w:t>
        </w:r>
        <w:r w:rsidRPr="00FB7333">
          <w:rPr>
            <w:rFonts w:ascii="Times New Roman" w:eastAsia="Calibri" w:hAnsi="Times New Roman" w:cs="Times New Roman"/>
            <w:sz w:val="28"/>
            <w:szCs w:val="28"/>
            <w:u w:val="single"/>
            <w:lang w:val="uk-UA" w:eastAsia="ru-RU"/>
          </w:rPr>
          <w:t>://</w:t>
        </w:r>
        <w:r w:rsidRPr="00FB7333">
          <w:rPr>
            <w:rFonts w:ascii="Times New Roman" w:eastAsia="Calibri" w:hAnsi="Times New Roman" w:cs="Times New Roman"/>
            <w:sz w:val="28"/>
            <w:szCs w:val="28"/>
            <w:u w:val="single"/>
            <w:lang w:eastAsia="ru-RU"/>
          </w:rPr>
          <w:t>zakinppo</w:t>
        </w:r>
        <w:r w:rsidRPr="00FB7333">
          <w:rPr>
            <w:rFonts w:ascii="Times New Roman" w:eastAsia="Calibri" w:hAnsi="Times New Roman" w:cs="Times New Roman"/>
            <w:sz w:val="28"/>
            <w:szCs w:val="28"/>
            <w:u w:val="single"/>
            <w:lang w:val="uk-UA" w:eastAsia="ru-RU"/>
          </w:rPr>
          <w:t>.</w:t>
        </w:r>
        <w:r w:rsidRPr="00FB7333">
          <w:rPr>
            <w:rFonts w:ascii="Times New Roman" w:eastAsia="Calibri" w:hAnsi="Times New Roman" w:cs="Times New Roman"/>
            <w:sz w:val="28"/>
            <w:szCs w:val="28"/>
            <w:u w:val="single"/>
            <w:lang w:eastAsia="ru-RU"/>
          </w:rPr>
          <w:t>org</w:t>
        </w:r>
        <w:r w:rsidRPr="00FB7333">
          <w:rPr>
            <w:rFonts w:ascii="Times New Roman" w:eastAsia="Calibri" w:hAnsi="Times New Roman" w:cs="Times New Roman"/>
            <w:sz w:val="28"/>
            <w:szCs w:val="28"/>
            <w:u w:val="single"/>
            <w:lang w:val="uk-UA" w:eastAsia="ru-RU"/>
          </w:rPr>
          <w:t>.</w:t>
        </w:r>
        <w:r w:rsidRPr="00FB7333">
          <w:rPr>
            <w:rFonts w:ascii="Times New Roman" w:eastAsia="Calibri" w:hAnsi="Times New Roman" w:cs="Times New Roman"/>
            <w:sz w:val="28"/>
            <w:szCs w:val="28"/>
            <w:u w:val="single"/>
            <w:lang w:eastAsia="ru-RU"/>
          </w:rPr>
          <w:t>ua</w:t>
        </w:r>
        <w:r w:rsidRPr="00FB7333">
          <w:rPr>
            <w:rFonts w:ascii="Times New Roman" w:eastAsia="Calibri" w:hAnsi="Times New Roman" w:cs="Times New Roman"/>
            <w:sz w:val="28"/>
            <w:szCs w:val="28"/>
            <w:u w:val="single"/>
            <w:lang w:val="uk-UA" w:eastAsia="ru-RU"/>
          </w:rPr>
          <w:t>/2010-01-18-13-44-15/233-2010-08-25-07-10-49</w:t>
        </w:r>
      </w:hyperlink>
    </w:p>
    <w:p w:rsidR="00FB7333" w:rsidRPr="00FB7333" w:rsidRDefault="00FB7333" w:rsidP="00FB7333">
      <w:pPr>
        <w:numPr>
          <w:ilvl w:val="0"/>
          <w:numId w:val="3"/>
        </w:numPr>
        <w:spacing w:after="0" w:line="360" w:lineRule="auto"/>
        <w:ind w:left="357" w:firstLine="851"/>
        <w:jc w:val="both"/>
        <w:rPr>
          <w:rFonts w:ascii="Times New Roman" w:eastAsia="Calibri" w:hAnsi="Times New Roman" w:cs="Times New Roman"/>
          <w:sz w:val="28"/>
          <w:szCs w:val="28"/>
          <w:lang w:val="uk-UA" w:eastAsia="ru-RU"/>
        </w:rPr>
      </w:pPr>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Хуторской</w:t>
      </w:r>
      <w:proofErr w:type="spellEnd"/>
      <w:r w:rsidRPr="00FB7333">
        <w:rPr>
          <w:rFonts w:ascii="Times New Roman" w:eastAsia="Calibri" w:hAnsi="Times New Roman" w:cs="Times New Roman"/>
          <w:sz w:val="28"/>
          <w:szCs w:val="28"/>
          <w:lang w:val="uk-UA" w:eastAsia="ru-RU"/>
        </w:rPr>
        <w:t xml:space="preserve"> А.В. </w:t>
      </w:r>
      <w:proofErr w:type="spellStart"/>
      <w:r w:rsidRPr="00FB7333">
        <w:rPr>
          <w:rFonts w:ascii="Times New Roman" w:eastAsia="Calibri" w:hAnsi="Times New Roman" w:cs="Times New Roman"/>
          <w:sz w:val="28"/>
          <w:szCs w:val="28"/>
          <w:lang w:val="uk-UA" w:eastAsia="ru-RU"/>
        </w:rPr>
        <w:t>Ключевые</w:t>
      </w:r>
      <w:proofErr w:type="spellEnd"/>
      <w:r w:rsidRPr="00FB7333">
        <w:rPr>
          <w:rFonts w:ascii="Times New Roman" w:eastAsia="Calibri" w:hAnsi="Times New Roman" w:cs="Times New Roman"/>
          <w:sz w:val="28"/>
          <w:szCs w:val="28"/>
          <w:lang w:val="uk-UA" w:eastAsia="ru-RU"/>
        </w:rPr>
        <w:t xml:space="preserve"> компетенции и </w:t>
      </w:r>
      <w:proofErr w:type="spellStart"/>
      <w:r w:rsidRPr="00FB7333">
        <w:rPr>
          <w:rFonts w:ascii="Times New Roman" w:eastAsia="Calibri" w:hAnsi="Times New Roman" w:cs="Times New Roman"/>
          <w:sz w:val="28"/>
          <w:szCs w:val="28"/>
          <w:lang w:val="uk-UA" w:eastAsia="ru-RU"/>
        </w:rPr>
        <w:t>образовательные</w:t>
      </w:r>
      <w:proofErr w:type="spellEnd"/>
      <w:r w:rsidRPr="00FB7333">
        <w:rPr>
          <w:rFonts w:ascii="Times New Roman" w:eastAsia="Calibri" w:hAnsi="Times New Roman" w:cs="Times New Roman"/>
          <w:sz w:val="28"/>
          <w:szCs w:val="28"/>
          <w:lang w:val="uk-UA" w:eastAsia="ru-RU"/>
        </w:rPr>
        <w:t xml:space="preserve"> стандарты // </w:t>
      </w:r>
      <w:proofErr w:type="spellStart"/>
      <w:r w:rsidRPr="00FB7333">
        <w:rPr>
          <w:rFonts w:ascii="Times New Roman" w:eastAsia="Calibri" w:hAnsi="Times New Roman" w:cs="Times New Roman"/>
          <w:sz w:val="28"/>
          <w:szCs w:val="28"/>
          <w:lang w:val="uk-UA" w:eastAsia="ru-RU"/>
        </w:rPr>
        <w:t>Отделение</w:t>
      </w:r>
      <w:proofErr w:type="spellEnd"/>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философии</w:t>
      </w:r>
      <w:proofErr w:type="spellEnd"/>
      <w:r w:rsidRPr="00FB7333">
        <w:rPr>
          <w:rFonts w:ascii="Times New Roman" w:eastAsia="Calibri" w:hAnsi="Times New Roman" w:cs="Times New Roman"/>
          <w:sz w:val="28"/>
          <w:szCs w:val="28"/>
          <w:lang w:val="uk-UA" w:eastAsia="ru-RU"/>
        </w:rPr>
        <w:t xml:space="preserve"> образования и </w:t>
      </w:r>
      <w:proofErr w:type="spellStart"/>
      <w:r w:rsidRPr="00FB7333">
        <w:rPr>
          <w:rFonts w:ascii="Times New Roman" w:eastAsia="Calibri" w:hAnsi="Times New Roman" w:cs="Times New Roman"/>
          <w:sz w:val="28"/>
          <w:szCs w:val="28"/>
          <w:lang w:val="uk-UA" w:eastAsia="ru-RU"/>
        </w:rPr>
        <w:t>теоретической</w:t>
      </w:r>
      <w:proofErr w:type="spellEnd"/>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педагогики</w:t>
      </w:r>
      <w:proofErr w:type="spellEnd"/>
      <w:r w:rsidRPr="00FB7333">
        <w:rPr>
          <w:rFonts w:ascii="Times New Roman" w:eastAsia="Calibri" w:hAnsi="Times New Roman" w:cs="Times New Roman"/>
          <w:sz w:val="28"/>
          <w:szCs w:val="28"/>
          <w:lang w:val="uk-UA" w:eastAsia="ru-RU"/>
        </w:rPr>
        <w:t xml:space="preserve"> РАО. - Центр «</w:t>
      </w:r>
      <w:proofErr w:type="spellStart"/>
      <w:r w:rsidRPr="00FB7333">
        <w:rPr>
          <w:rFonts w:ascii="Times New Roman" w:eastAsia="Calibri" w:hAnsi="Times New Roman" w:cs="Times New Roman"/>
          <w:sz w:val="28"/>
          <w:szCs w:val="28"/>
          <w:lang w:val="uk-UA" w:eastAsia="ru-RU"/>
        </w:rPr>
        <w:t>Эйдос</w:t>
      </w:r>
      <w:proofErr w:type="spellEnd"/>
      <w:r w:rsidRPr="00FB7333">
        <w:rPr>
          <w:rFonts w:ascii="Times New Roman" w:eastAsia="Calibri" w:hAnsi="Times New Roman" w:cs="Times New Roman"/>
          <w:sz w:val="28"/>
          <w:szCs w:val="28"/>
          <w:lang w:val="uk-UA" w:eastAsia="ru-RU"/>
        </w:rPr>
        <w:t xml:space="preserve">». Доступ: </w:t>
      </w:r>
      <w:proofErr w:type="spellStart"/>
      <w:r w:rsidRPr="00FB7333">
        <w:rPr>
          <w:rFonts w:ascii="Times New Roman" w:eastAsia="Calibri" w:hAnsi="Times New Roman" w:cs="Times New Roman"/>
          <w:sz w:val="28"/>
          <w:szCs w:val="28"/>
          <w:lang w:val="uk-UA" w:eastAsia="ru-RU"/>
        </w:rPr>
        <w:t>www.eidos.ru</w:t>
      </w:r>
      <w:proofErr w:type="spellEnd"/>
      <w:r w:rsidRPr="00FB7333">
        <w:rPr>
          <w:rFonts w:ascii="Times New Roman" w:eastAsia="Calibri" w:hAnsi="Times New Roman" w:cs="Times New Roman"/>
          <w:sz w:val="28"/>
          <w:szCs w:val="28"/>
          <w:lang w:val="uk-UA" w:eastAsia="ru-RU"/>
        </w:rPr>
        <w:t>/</w:t>
      </w:r>
      <w:proofErr w:type="spellStart"/>
      <w:r w:rsidRPr="00FB7333">
        <w:rPr>
          <w:rFonts w:ascii="Times New Roman" w:eastAsia="Calibri" w:hAnsi="Times New Roman" w:cs="Times New Roman"/>
          <w:sz w:val="28"/>
          <w:szCs w:val="28"/>
          <w:lang w:val="uk-UA" w:eastAsia="ru-RU"/>
        </w:rPr>
        <w:t>journal</w:t>
      </w:r>
      <w:proofErr w:type="spellEnd"/>
      <w:r w:rsidRPr="00FB7333">
        <w:rPr>
          <w:rFonts w:ascii="Times New Roman" w:eastAsia="Calibri" w:hAnsi="Times New Roman" w:cs="Times New Roman"/>
          <w:sz w:val="28"/>
          <w:szCs w:val="28"/>
          <w:lang w:val="uk-UA" w:eastAsia="ru-RU"/>
        </w:rPr>
        <w:t xml:space="preserve">/2002/0423.htm; </w:t>
      </w:r>
      <w:proofErr w:type="spellStart"/>
      <w:r w:rsidRPr="00FB7333">
        <w:rPr>
          <w:rFonts w:ascii="Times New Roman" w:eastAsia="Calibri" w:hAnsi="Times New Roman" w:cs="Times New Roman"/>
          <w:sz w:val="28"/>
          <w:szCs w:val="28"/>
          <w:lang w:val="uk-UA" w:eastAsia="ru-RU"/>
        </w:rPr>
        <w:t>http</w:t>
      </w:r>
      <w:proofErr w:type="spellEnd"/>
      <w:r w:rsidRPr="00FB7333">
        <w:rPr>
          <w:rFonts w:ascii="Times New Roman" w:eastAsia="Calibri" w:hAnsi="Times New Roman" w:cs="Times New Roman"/>
          <w:sz w:val="28"/>
          <w:szCs w:val="28"/>
          <w:lang w:val="uk-UA" w:eastAsia="ru-RU"/>
        </w:rPr>
        <w:t>//</w:t>
      </w:r>
      <w:proofErr w:type="spellStart"/>
      <w:r w:rsidRPr="00FB7333">
        <w:rPr>
          <w:rFonts w:ascii="Times New Roman" w:eastAsia="Calibri" w:hAnsi="Times New Roman" w:cs="Times New Roman"/>
          <w:sz w:val="28"/>
          <w:szCs w:val="28"/>
          <w:lang w:val="uk-UA" w:eastAsia="ru-RU"/>
        </w:rPr>
        <w:t>www.eidos.ru</w:t>
      </w:r>
      <w:proofErr w:type="spellEnd"/>
      <w:r w:rsidRPr="00FB7333">
        <w:rPr>
          <w:rFonts w:ascii="Times New Roman" w:eastAsia="Calibri" w:hAnsi="Times New Roman" w:cs="Times New Roman"/>
          <w:sz w:val="28"/>
          <w:szCs w:val="28"/>
          <w:lang w:val="uk-UA" w:eastAsia="ru-RU"/>
        </w:rPr>
        <w:t>/</w:t>
      </w:r>
      <w:proofErr w:type="spellStart"/>
      <w:r w:rsidRPr="00FB7333">
        <w:rPr>
          <w:rFonts w:ascii="Times New Roman" w:eastAsia="Calibri" w:hAnsi="Times New Roman" w:cs="Times New Roman"/>
          <w:sz w:val="28"/>
          <w:szCs w:val="28"/>
          <w:lang w:val="uk-UA" w:eastAsia="ru-RU"/>
        </w:rPr>
        <w:t>news</w:t>
      </w:r>
      <w:proofErr w:type="spellEnd"/>
      <w:r w:rsidRPr="00FB7333">
        <w:rPr>
          <w:rFonts w:ascii="Times New Roman" w:eastAsia="Calibri" w:hAnsi="Times New Roman" w:cs="Times New Roman"/>
          <w:sz w:val="28"/>
          <w:szCs w:val="28"/>
          <w:lang w:val="uk-UA" w:eastAsia="ru-RU"/>
        </w:rPr>
        <w:t>/</w:t>
      </w:r>
      <w:proofErr w:type="spellStart"/>
      <w:r w:rsidRPr="00FB7333">
        <w:rPr>
          <w:rFonts w:ascii="Times New Roman" w:eastAsia="Calibri" w:hAnsi="Times New Roman" w:cs="Times New Roman"/>
          <w:sz w:val="28"/>
          <w:szCs w:val="28"/>
          <w:lang w:val="uk-UA" w:eastAsia="ru-RU"/>
        </w:rPr>
        <w:t>compet</w:t>
      </w:r>
      <w:proofErr w:type="spellEnd"/>
      <w:r w:rsidRPr="00FB7333">
        <w:rPr>
          <w:rFonts w:ascii="Times New Roman" w:eastAsia="Calibri" w:hAnsi="Times New Roman" w:cs="Times New Roman"/>
          <w:sz w:val="28"/>
          <w:szCs w:val="28"/>
          <w:lang w:val="uk-UA" w:eastAsia="ru-RU"/>
        </w:rPr>
        <w:t xml:space="preserve">. </w:t>
      </w:r>
      <w:proofErr w:type="spellStart"/>
      <w:r w:rsidRPr="00FB7333">
        <w:rPr>
          <w:rFonts w:ascii="Times New Roman" w:eastAsia="Calibri" w:hAnsi="Times New Roman" w:cs="Times New Roman"/>
          <w:sz w:val="28"/>
          <w:szCs w:val="28"/>
          <w:lang w:val="uk-UA" w:eastAsia="ru-RU"/>
        </w:rPr>
        <w:t>Htlm</w:t>
      </w:r>
      <w:proofErr w:type="spellEnd"/>
      <w:r w:rsidRPr="00FB7333">
        <w:rPr>
          <w:rFonts w:ascii="Times New Roman" w:eastAsia="Calibri" w:hAnsi="Times New Roman" w:cs="Times New Roman"/>
          <w:sz w:val="28"/>
          <w:szCs w:val="28"/>
          <w:lang w:val="uk-UA" w:eastAsia="ru-RU"/>
        </w:rPr>
        <w:t>.</w:t>
      </w:r>
    </w:p>
    <w:p w:rsidR="00FB7333" w:rsidRPr="00FB7333" w:rsidRDefault="00FB7333" w:rsidP="00FB7333">
      <w:pPr>
        <w:ind w:firstLine="851"/>
      </w:pPr>
    </w:p>
    <w:p w:rsidR="00FB7333" w:rsidRPr="00FB7333" w:rsidRDefault="00FB7333">
      <w:pPr>
        <w:rPr>
          <w:lang w:val="uk-UA"/>
        </w:rPr>
      </w:pPr>
      <w:bookmarkStart w:id="0" w:name="_GoBack"/>
      <w:bookmarkEnd w:id="0"/>
    </w:p>
    <w:sectPr w:rsidR="00FB7333" w:rsidRPr="00FB7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Newton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582"/>
    <w:multiLevelType w:val="hybridMultilevel"/>
    <w:tmpl w:val="7B6443FE"/>
    <w:lvl w:ilvl="0" w:tplc="4E9666AE">
      <w:start w:val="1"/>
      <w:numFmt w:val="decimal"/>
      <w:lvlText w:val="%1."/>
      <w:lvlJc w:val="left"/>
      <w:pPr>
        <w:tabs>
          <w:tab w:val="num" w:pos="360"/>
        </w:tabs>
        <w:ind w:left="360" w:hanging="360"/>
      </w:pPr>
      <w:rPr>
        <w:rFonts w:eastAsia="Times New Roman" w:cs="Times New Roman"/>
        <w:color w:val="auto"/>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E56303A"/>
    <w:multiLevelType w:val="hybridMultilevel"/>
    <w:tmpl w:val="B86ED30A"/>
    <w:lvl w:ilvl="0" w:tplc="04190001">
      <w:start w:val="1"/>
      <w:numFmt w:val="bullet"/>
      <w:lvlText w:val=""/>
      <w:lvlJc w:val="left"/>
      <w:pPr>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2">
    <w:nsid w:val="260843DA"/>
    <w:multiLevelType w:val="hybridMultilevel"/>
    <w:tmpl w:val="7C22AAB2"/>
    <w:lvl w:ilvl="0" w:tplc="FAB0C68E">
      <w:start w:val="1"/>
      <w:numFmt w:val="bullet"/>
      <w:lvlText w:val="•"/>
      <w:lvlJc w:val="left"/>
      <w:pPr>
        <w:tabs>
          <w:tab w:val="num" w:pos="720"/>
        </w:tabs>
        <w:ind w:left="720" w:hanging="360"/>
      </w:pPr>
      <w:rPr>
        <w:rFonts w:ascii="Times New Roman" w:hAnsi="Times New Roman" w:cs="Times New Roman" w:hint="default"/>
      </w:rPr>
    </w:lvl>
    <w:lvl w:ilvl="1" w:tplc="AE0ED41C">
      <w:start w:val="1"/>
      <w:numFmt w:val="bullet"/>
      <w:lvlText w:val="•"/>
      <w:lvlJc w:val="left"/>
      <w:pPr>
        <w:tabs>
          <w:tab w:val="num" w:pos="1440"/>
        </w:tabs>
        <w:ind w:left="1440" w:hanging="360"/>
      </w:pPr>
      <w:rPr>
        <w:rFonts w:ascii="Times New Roman" w:hAnsi="Times New Roman" w:cs="Times New Roman" w:hint="default"/>
      </w:rPr>
    </w:lvl>
    <w:lvl w:ilvl="2" w:tplc="B98A6590">
      <w:start w:val="1"/>
      <w:numFmt w:val="bullet"/>
      <w:lvlText w:val="•"/>
      <w:lvlJc w:val="left"/>
      <w:pPr>
        <w:tabs>
          <w:tab w:val="num" w:pos="2160"/>
        </w:tabs>
        <w:ind w:left="2160" w:hanging="360"/>
      </w:pPr>
      <w:rPr>
        <w:rFonts w:ascii="Times New Roman" w:hAnsi="Times New Roman" w:cs="Times New Roman" w:hint="default"/>
      </w:rPr>
    </w:lvl>
    <w:lvl w:ilvl="3" w:tplc="CC1E5344">
      <w:start w:val="1"/>
      <w:numFmt w:val="bullet"/>
      <w:lvlText w:val="•"/>
      <w:lvlJc w:val="left"/>
      <w:pPr>
        <w:tabs>
          <w:tab w:val="num" w:pos="2880"/>
        </w:tabs>
        <w:ind w:left="2880" w:hanging="360"/>
      </w:pPr>
      <w:rPr>
        <w:rFonts w:ascii="Times New Roman" w:hAnsi="Times New Roman" w:cs="Times New Roman" w:hint="default"/>
      </w:rPr>
    </w:lvl>
    <w:lvl w:ilvl="4" w:tplc="E6165D44">
      <w:start w:val="1"/>
      <w:numFmt w:val="bullet"/>
      <w:lvlText w:val="•"/>
      <w:lvlJc w:val="left"/>
      <w:pPr>
        <w:tabs>
          <w:tab w:val="num" w:pos="3600"/>
        </w:tabs>
        <w:ind w:left="3600" w:hanging="360"/>
      </w:pPr>
      <w:rPr>
        <w:rFonts w:ascii="Times New Roman" w:hAnsi="Times New Roman" w:cs="Times New Roman" w:hint="default"/>
      </w:rPr>
    </w:lvl>
    <w:lvl w:ilvl="5" w:tplc="734A6772">
      <w:start w:val="1"/>
      <w:numFmt w:val="bullet"/>
      <w:lvlText w:val="•"/>
      <w:lvlJc w:val="left"/>
      <w:pPr>
        <w:tabs>
          <w:tab w:val="num" w:pos="4320"/>
        </w:tabs>
        <w:ind w:left="4320" w:hanging="360"/>
      </w:pPr>
      <w:rPr>
        <w:rFonts w:ascii="Times New Roman" w:hAnsi="Times New Roman" w:cs="Times New Roman" w:hint="default"/>
      </w:rPr>
    </w:lvl>
    <w:lvl w:ilvl="6" w:tplc="09F8A93A">
      <w:start w:val="1"/>
      <w:numFmt w:val="bullet"/>
      <w:lvlText w:val="•"/>
      <w:lvlJc w:val="left"/>
      <w:pPr>
        <w:tabs>
          <w:tab w:val="num" w:pos="5040"/>
        </w:tabs>
        <w:ind w:left="5040" w:hanging="360"/>
      </w:pPr>
      <w:rPr>
        <w:rFonts w:ascii="Times New Roman" w:hAnsi="Times New Roman" w:cs="Times New Roman" w:hint="default"/>
      </w:rPr>
    </w:lvl>
    <w:lvl w:ilvl="7" w:tplc="811EC668">
      <w:start w:val="1"/>
      <w:numFmt w:val="bullet"/>
      <w:lvlText w:val="•"/>
      <w:lvlJc w:val="left"/>
      <w:pPr>
        <w:tabs>
          <w:tab w:val="num" w:pos="5760"/>
        </w:tabs>
        <w:ind w:left="5760" w:hanging="360"/>
      </w:pPr>
      <w:rPr>
        <w:rFonts w:ascii="Times New Roman" w:hAnsi="Times New Roman" w:cs="Times New Roman" w:hint="default"/>
      </w:rPr>
    </w:lvl>
    <w:lvl w:ilvl="8" w:tplc="227EB78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4CE41ED3"/>
    <w:multiLevelType w:val="hybridMultilevel"/>
    <w:tmpl w:val="830AA212"/>
    <w:lvl w:ilvl="0" w:tplc="04190001">
      <w:start w:val="1"/>
      <w:numFmt w:val="bullet"/>
      <w:lvlText w:val=""/>
      <w:lvlJc w:val="left"/>
      <w:pPr>
        <w:ind w:left="2285" w:hanging="360"/>
      </w:pPr>
      <w:rPr>
        <w:rFonts w:ascii="Symbol" w:hAnsi="Symbol" w:hint="default"/>
      </w:rPr>
    </w:lvl>
    <w:lvl w:ilvl="1" w:tplc="04190003" w:tentative="1">
      <w:start w:val="1"/>
      <w:numFmt w:val="bullet"/>
      <w:lvlText w:val="o"/>
      <w:lvlJc w:val="left"/>
      <w:pPr>
        <w:ind w:left="3005" w:hanging="360"/>
      </w:pPr>
      <w:rPr>
        <w:rFonts w:ascii="Courier New" w:hAnsi="Courier New" w:cs="Courier New" w:hint="default"/>
      </w:rPr>
    </w:lvl>
    <w:lvl w:ilvl="2" w:tplc="04190005" w:tentative="1">
      <w:start w:val="1"/>
      <w:numFmt w:val="bullet"/>
      <w:lvlText w:val=""/>
      <w:lvlJc w:val="left"/>
      <w:pPr>
        <w:ind w:left="3725" w:hanging="360"/>
      </w:pPr>
      <w:rPr>
        <w:rFonts w:ascii="Wingdings" w:hAnsi="Wingdings" w:hint="default"/>
      </w:rPr>
    </w:lvl>
    <w:lvl w:ilvl="3" w:tplc="04190001" w:tentative="1">
      <w:start w:val="1"/>
      <w:numFmt w:val="bullet"/>
      <w:lvlText w:val=""/>
      <w:lvlJc w:val="left"/>
      <w:pPr>
        <w:ind w:left="4445" w:hanging="360"/>
      </w:pPr>
      <w:rPr>
        <w:rFonts w:ascii="Symbol" w:hAnsi="Symbol" w:hint="default"/>
      </w:rPr>
    </w:lvl>
    <w:lvl w:ilvl="4" w:tplc="04190003" w:tentative="1">
      <w:start w:val="1"/>
      <w:numFmt w:val="bullet"/>
      <w:lvlText w:val="o"/>
      <w:lvlJc w:val="left"/>
      <w:pPr>
        <w:ind w:left="5165" w:hanging="360"/>
      </w:pPr>
      <w:rPr>
        <w:rFonts w:ascii="Courier New" w:hAnsi="Courier New" w:cs="Courier New" w:hint="default"/>
      </w:rPr>
    </w:lvl>
    <w:lvl w:ilvl="5" w:tplc="04190005" w:tentative="1">
      <w:start w:val="1"/>
      <w:numFmt w:val="bullet"/>
      <w:lvlText w:val=""/>
      <w:lvlJc w:val="left"/>
      <w:pPr>
        <w:ind w:left="5885" w:hanging="360"/>
      </w:pPr>
      <w:rPr>
        <w:rFonts w:ascii="Wingdings" w:hAnsi="Wingdings" w:hint="default"/>
      </w:rPr>
    </w:lvl>
    <w:lvl w:ilvl="6" w:tplc="04190001" w:tentative="1">
      <w:start w:val="1"/>
      <w:numFmt w:val="bullet"/>
      <w:lvlText w:val=""/>
      <w:lvlJc w:val="left"/>
      <w:pPr>
        <w:ind w:left="6605" w:hanging="360"/>
      </w:pPr>
      <w:rPr>
        <w:rFonts w:ascii="Symbol" w:hAnsi="Symbol" w:hint="default"/>
      </w:rPr>
    </w:lvl>
    <w:lvl w:ilvl="7" w:tplc="04190003" w:tentative="1">
      <w:start w:val="1"/>
      <w:numFmt w:val="bullet"/>
      <w:lvlText w:val="o"/>
      <w:lvlJc w:val="left"/>
      <w:pPr>
        <w:ind w:left="7325" w:hanging="360"/>
      </w:pPr>
      <w:rPr>
        <w:rFonts w:ascii="Courier New" w:hAnsi="Courier New" w:cs="Courier New" w:hint="default"/>
      </w:rPr>
    </w:lvl>
    <w:lvl w:ilvl="8" w:tplc="04190005" w:tentative="1">
      <w:start w:val="1"/>
      <w:numFmt w:val="bullet"/>
      <w:lvlText w:val=""/>
      <w:lvlJc w:val="left"/>
      <w:pPr>
        <w:ind w:left="8045" w:hanging="360"/>
      </w:pPr>
      <w:rPr>
        <w:rFonts w:ascii="Wingdings" w:hAnsi="Wingdings" w:hint="default"/>
      </w:rPr>
    </w:lvl>
  </w:abstractNum>
  <w:abstractNum w:abstractNumId="4">
    <w:nsid w:val="6946736F"/>
    <w:multiLevelType w:val="hybridMultilevel"/>
    <w:tmpl w:val="77A0CEAA"/>
    <w:lvl w:ilvl="0" w:tplc="1794EBB4">
      <w:start w:val="1"/>
      <w:numFmt w:val="decimal"/>
      <w:lvlText w:val="%1."/>
      <w:lvlJc w:val="left"/>
      <w:pPr>
        <w:tabs>
          <w:tab w:val="num" w:pos="1788"/>
        </w:tabs>
        <w:ind w:left="1788" w:hanging="360"/>
      </w:pPr>
      <w:rPr>
        <w:rFonts w:cs="Times New Roman"/>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53"/>
    <w:rsid w:val="0020124E"/>
    <w:rsid w:val="00CD3253"/>
    <w:rsid w:val="00FB7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333"/>
    <w:pPr>
      <w:ind w:left="720"/>
      <w:contextualSpacing/>
    </w:pPr>
    <w:rPr>
      <w:rFonts w:ascii="Calibri" w:eastAsia="Calibri" w:hAnsi="Calibri" w:cs="Times New Roman"/>
    </w:rPr>
  </w:style>
  <w:style w:type="paragraph" w:styleId="a4">
    <w:name w:val="Balloon Text"/>
    <w:basedOn w:val="a"/>
    <w:link w:val="a5"/>
    <w:uiPriority w:val="99"/>
    <w:semiHidden/>
    <w:unhideWhenUsed/>
    <w:rsid w:val="00FB73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7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333"/>
    <w:pPr>
      <w:ind w:left="720"/>
      <w:contextualSpacing/>
    </w:pPr>
    <w:rPr>
      <w:rFonts w:ascii="Calibri" w:eastAsia="Calibri" w:hAnsi="Calibri" w:cs="Times New Roman"/>
    </w:rPr>
  </w:style>
  <w:style w:type="paragraph" w:styleId="a4">
    <w:name w:val="Balloon Text"/>
    <w:basedOn w:val="a"/>
    <w:link w:val="a5"/>
    <w:uiPriority w:val="99"/>
    <w:semiHidden/>
    <w:unhideWhenUsed/>
    <w:rsid w:val="00FB73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7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tourlib.net/statti_ukr/sauh.htm" TargetMode="Externa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hyperlink" Target="http://conf.vstu.vinnica.ua/humed/2006/txt/06lumsvo.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tme.umo.edu.ua/docs/Dod/1_2010/kubenk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zakinppo.org.ua/2010-01-18-13-44-15/233-2010-08-25-07-10-49"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DF4E33-A174-4931-9120-A80BA2B8B3A2}" type="doc">
      <dgm:prSet loTypeId="urn:microsoft.com/office/officeart/2005/8/layout/hierarchy5" loCatId="hierarchy" qsTypeId="urn:microsoft.com/office/officeart/2005/8/quickstyle/simple1#1" qsCatId="simple" csTypeId="urn:microsoft.com/office/officeart/2005/8/colors/accent0_1" csCatId="mainScheme" phldr="1"/>
      <dgm:spPr/>
      <dgm:t>
        <a:bodyPr/>
        <a:lstStyle/>
        <a:p>
          <a:endParaRPr lang="ru-RU"/>
        </a:p>
      </dgm:t>
    </dgm:pt>
    <dgm:pt modelId="{8B1575FF-6F6B-4992-8D8B-1B07C15989C9}">
      <dgm:prSet phldrT="[Текст]" custT="1"/>
      <dgm:spPr>
        <a:xfrm>
          <a:off x="254339" y="1880268"/>
          <a:ext cx="1279847" cy="63992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200" b="1">
              <a:solidFill>
                <a:sysClr val="windowText" lastClr="000000">
                  <a:hueOff val="0"/>
                  <a:satOff val="0"/>
                  <a:lumOff val="0"/>
                  <a:alphaOff val="0"/>
                </a:sysClr>
              </a:solidFill>
              <a:latin typeface="Times New Roman" pitchFamily="18" charset="0"/>
              <a:ea typeface="+mn-ea"/>
              <a:cs typeface="Times New Roman" pitchFamily="18" charset="0"/>
            </a:rPr>
            <a:t>Формування професійно компетентних кадрів</a:t>
          </a:r>
          <a:endParaRPr lang="ru-RU" sz="12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83526FD-C500-42FE-8C56-048EA9E37928}" type="parTrans" cxnId="{38EB0493-BBC7-4BF2-BBCD-79B99EA231E1}">
      <dgm:prSet/>
      <dgm:spPr/>
      <dgm:t>
        <a:bodyPr/>
        <a:lstStyle/>
        <a:p>
          <a:endParaRPr lang="ru-RU"/>
        </a:p>
      </dgm:t>
    </dgm:pt>
    <dgm:pt modelId="{0172B912-8756-41DC-A919-AACD8E931F54}" type="sibTrans" cxnId="{38EB0493-BBC7-4BF2-BBCD-79B99EA231E1}">
      <dgm:prSet/>
      <dgm:spPr/>
      <dgm:t>
        <a:bodyPr/>
        <a:lstStyle/>
        <a:p>
          <a:endParaRPr lang="ru-RU"/>
        </a:p>
      </dgm:t>
    </dgm:pt>
    <dgm:pt modelId="{B57D7D05-2CCB-49A7-951F-6FF9D16267BB}">
      <dgm:prSet phldrT="[Текст]" custT="1"/>
      <dgm:spPr>
        <a:xfrm>
          <a:off x="2046126" y="1328333"/>
          <a:ext cx="1279847" cy="63992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200" b="1">
              <a:solidFill>
                <a:sysClr val="windowText" lastClr="000000">
                  <a:hueOff val="0"/>
                  <a:satOff val="0"/>
                  <a:lumOff val="0"/>
                  <a:alphaOff val="0"/>
                </a:sysClr>
              </a:solidFill>
              <a:latin typeface="Times New Roman" pitchFamily="18" charset="0"/>
              <a:ea typeface="+mn-ea"/>
              <a:cs typeface="Times New Roman" pitchFamily="18" charset="0"/>
            </a:rPr>
            <a:t>компетенції</a:t>
          </a:r>
          <a:endParaRPr lang="ru-RU" sz="12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9E1D42A-5A75-4717-95ED-D7EC5461BE0D}" type="parTrans" cxnId="{25CDEA87-B650-4C41-B546-120F7137BC09}">
      <dgm:prSet/>
      <dgm:spPr>
        <a:xfrm rot="18770822">
          <a:off x="1413755" y="1906267"/>
          <a:ext cx="752803" cy="35991"/>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6E3F73B-BF71-4780-AA46-F0A15262320B}" type="sibTrans" cxnId="{25CDEA87-B650-4C41-B546-120F7137BC09}">
      <dgm:prSet/>
      <dgm:spPr/>
      <dgm:t>
        <a:bodyPr/>
        <a:lstStyle/>
        <a:p>
          <a:endParaRPr lang="ru-RU"/>
        </a:p>
      </dgm:t>
    </dgm:pt>
    <dgm:pt modelId="{E458C3F2-2AFC-49CA-8D3F-83240996B6EC}">
      <dgm:prSet phldrT="[Текст]" custT="1"/>
      <dgm:spPr>
        <a:xfrm>
          <a:off x="3837912" y="960377"/>
          <a:ext cx="1279847" cy="63992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000">
              <a:solidFill>
                <a:sysClr val="windowText" lastClr="000000">
                  <a:hueOff val="0"/>
                  <a:satOff val="0"/>
                  <a:lumOff val="0"/>
                  <a:alphaOff val="0"/>
                </a:sysClr>
              </a:solidFill>
              <a:latin typeface="Times New Roman" pitchFamily="18" charset="0"/>
              <a:ea typeface="+mn-ea"/>
              <a:cs typeface="Times New Roman" pitchFamily="18" charset="0"/>
            </a:rPr>
            <a:t>ЗАГАЛЬНІ КОМПЕТЕНЦІЇ:</a:t>
          </a:r>
          <a:endParaRPr lang="ru-RU"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38D7DE7-34D0-45D4-9303-BE8777BB147C}" type="parTrans" cxnId="{EF7E2C3B-7347-4754-909E-D23781ED2BD6}">
      <dgm:prSet/>
      <dgm:spPr>
        <a:xfrm rot="19457599">
          <a:off x="3266715" y="1446322"/>
          <a:ext cx="630454" cy="35991"/>
        </a:xfrm>
        <a:noFill/>
        <a:ln w="25400" cap="flat" cmpd="sng" algn="ctr">
          <a:solidFill>
            <a:sysClr val="windowText" lastClr="000000">
              <a:shade val="8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BCB0323-86D3-4863-A1AF-A8787F42B8AE}" type="sibTrans" cxnId="{EF7E2C3B-7347-4754-909E-D23781ED2BD6}">
      <dgm:prSet/>
      <dgm:spPr/>
      <dgm:t>
        <a:bodyPr/>
        <a:lstStyle/>
        <a:p>
          <a:endParaRPr lang="ru-RU"/>
        </a:p>
      </dgm:t>
    </dgm:pt>
    <dgm:pt modelId="{B1CC93CC-B1A5-4A8A-A451-FA6C4AB04977}">
      <dgm:prSet phldrT="[Текст]" custT="1"/>
      <dgm:spPr>
        <a:xfrm>
          <a:off x="3837912" y="1696290"/>
          <a:ext cx="1279847" cy="63992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000">
              <a:solidFill>
                <a:sysClr val="windowText" lastClr="000000">
                  <a:hueOff val="0"/>
                  <a:satOff val="0"/>
                  <a:lumOff val="0"/>
                  <a:alphaOff val="0"/>
                </a:sysClr>
              </a:solidFill>
              <a:latin typeface="Times New Roman" pitchFamily="18" charset="0"/>
              <a:ea typeface="+mn-ea"/>
              <a:cs typeface="Times New Roman" pitchFamily="18" charset="0"/>
            </a:rPr>
            <a:t>ПРОФЕСІЙНІ КОМПЕТЕНЦІЇ</a:t>
          </a:r>
          <a:endParaRPr lang="ru-RU"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950DCAD6-8B01-4775-A40F-DF33E6E01AB6}" type="parTrans" cxnId="{7546B46E-9AE4-4C0E-8C3E-06D9FA4863AC}">
      <dgm:prSet/>
      <dgm:spPr>
        <a:xfrm rot="2142401">
          <a:off x="3266715" y="1814278"/>
          <a:ext cx="630454" cy="35991"/>
        </a:xfrm>
        <a:noFill/>
        <a:ln w="25400" cap="flat" cmpd="sng" algn="ctr">
          <a:solidFill>
            <a:sysClr val="windowText" lastClr="000000">
              <a:shade val="8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0F0865EE-8DD3-46E4-A053-953487C7C0C6}" type="sibTrans" cxnId="{7546B46E-9AE4-4C0E-8C3E-06D9FA4863AC}">
      <dgm:prSet/>
      <dgm:spPr/>
      <dgm:t>
        <a:bodyPr/>
        <a:lstStyle/>
        <a:p>
          <a:endParaRPr lang="ru-RU"/>
        </a:p>
      </dgm:t>
    </dgm:pt>
    <dgm:pt modelId="{D7DFB956-C407-4159-837D-A00008082C36}">
      <dgm:prSet phldrT="[Текст]" custT="1"/>
      <dgm:spPr>
        <a:xfrm>
          <a:off x="2046126" y="2432202"/>
          <a:ext cx="1279847" cy="63992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1200" b="1">
              <a:solidFill>
                <a:sysClr val="windowText" lastClr="000000">
                  <a:hueOff val="0"/>
                  <a:satOff val="0"/>
                  <a:lumOff val="0"/>
                  <a:alphaOff val="0"/>
                </a:sysClr>
              </a:solidFill>
              <a:latin typeface="Times New Roman" pitchFamily="18" charset="0"/>
              <a:ea typeface="+mn-ea"/>
              <a:cs typeface="Times New Roman" pitchFamily="18" charset="0"/>
            </a:rPr>
            <a:t>компетентність</a:t>
          </a:r>
        </a:p>
      </dgm:t>
    </dgm:pt>
    <dgm:pt modelId="{B4D69F5B-3846-4F2F-A5B9-589C85904E74}" type="parTrans" cxnId="{F0DFCE39-32EA-4EBB-B443-A9C9C462A28E}">
      <dgm:prSet/>
      <dgm:spPr>
        <a:xfrm rot="2829178">
          <a:off x="1413755" y="2458201"/>
          <a:ext cx="752803" cy="35991"/>
        </a:xfrm>
        <a:noFill/>
        <a:ln w="25400" cap="flat" cmpd="sng" algn="ctr">
          <a:solidFill>
            <a:sysClr val="windowText" lastClr="000000">
              <a:shade val="6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309F06A1-7305-405E-B18E-94B096941137}" type="sibTrans" cxnId="{F0DFCE39-32EA-4EBB-B443-A9C9C462A28E}">
      <dgm:prSet/>
      <dgm:spPr/>
      <dgm:t>
        <a:bodyPr/>
        <a:lstStyle/>
        <a:p>
          <a:endParaRPr lang="ru-RU"/>
        </a:p>
      </dgm:t>
    </dgm:pt>
    <dgm:pt modelId="{D4A0EFFB-2F22-42DE-8FD5-523354D8111E}">
      <dgm:prSet phldrT="[Текст]" custT="1"/>
      <dgm:spPr>
        <a:xfrm>
          <a:off x="3837912" y="2432202"/>
          <a:ext cx="1279847" cy="63992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uk-UA" sz="900">
              <a:solidFill>
                <a:sysClr val="windowText" lastClr="000000">
                  <a:hueOff val="0"/>
                  <a:satOff val="0"/>
                  <a:lumOff val="0"/>
                  <a:alphaOff val="0"/>
                </a:sysClr>
              </a:solidFill>
              <a:latin typeface="Times New Roman" pitchFamily="18" charset="0"/>
              <a:ea typeface="+mn-ea"/>
              <a:cs typeface="Times New Roman" pitchFamily="18" charset="0"/>
            </a:rPr>
            <a:t>ГОТОВНІСТЬ І ЗДАТНІСТЬ ДІЯТИ ТА ОЦІНЮВАТИ   РЕЗУЛЬТАТИ СВОЄЇ ДІЯЛЬНОСТІ</a:t>
          </a:r>
          <a:endParaRPr lang="ru-RU" sz="9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3AA22B1-E3D1-487A-80C5-4A37E5AC6723}" type="parTrans" cxnId="{C4560CAE-A7A4-4A51-90CE-62DC83E4B82A}">
      <dgm:prSet/>
      <dgm:spPr>
        <a:xfrm>
          <a:off x="3325973" y="2734168"/>
          <a:ext cx="511938" cy="35991"/>
        </a:xfrm>
        <a:noFill/>
        <a:ln w="25400" cap="flat" cmpd="sng" algn="ctr">
          <a:solidFill>
            <a:sysClr val="windowText" lastClr="000000">
              <a:shade val="80000"/>
              <a:hueOff val="0"/>
              <a:satOff val="0"/>
              <a:lumOff val="0"/>
              <a:alphaOff val="0"/>
            </a:sys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03612361-2ADF-4D6B-A3E1-B11BC02179AB}" type="sibTrans" cxnId="{C4560CAE-A7A4-4A51-90CE-62DC83E4B82A}">
      <dgm:prSet/>
      <dgm:spPr/>
      <dgm:t>
        <a:bodyPr/>
        <a:lstStyle/>
        <a:p>
          <a:endParaRPr lang="ru-RU"/>
        </a:p>
      </dgm:t>
    </dgm:pt>
    <dgm:pt modelId="{DFD8F8EF-D1DB-4D51-AB0C-98541077BA79}">
      <dgm:prSet phldrT="[Текст]" custT="1"/>
      <dgm:spPr>
        <a:xfrm>
          <a:off x="126355" y="0"/>
          <a:ext cx="1535816" cy="3200400"/>
        </a:xfrm>
        <a:solidFill>
          <a:sysClr val="windowText" lastClr="000000">
            <a:tint val="40000"/>
            <a:hueOff val="0"/>
            <a:satOff val="0"/>
            <a:lumOff val="0"/>
            <a:alphaOff val="0"/>
          </a:sysClr>
        </a:solidFill>
        <a:ln>
          <a:noFill/>
        </a:ln>
        <a:effectLst/>
      </dgm:spPr>
      <dgm:t>
        <a:bodyPr/>
        <a:lstStyle/>
        <a:p>
          <a:r>
            <a:rPr lang="ru-RU" sz="1400" b="0">
              <a:solidFill>
                <a:sysClr val="windowText" lastClr="000000">
                  <a:hueOff val="0"/>
                  <a:satOff val="0"/>
                  <a:lumOff val="0"/>
                  <a:alphaOff val="0"/>
                </a:sysClr>
              </a:solidFill>
              <a:latin typeface="Times New Roman" pitchFamily="18" charset="0"/>
              <a:ea typeface="+mn-ea"/>
              <a:cs typeface="Times New Roman" pitchFamily="18" charset="0"/>
            </a:rPr>
            <a:t>Мета і завдання навчання студентів </a:t>
          </a:r>
        </a:p>
        <a:p>
          <a:r>
            <a:rPr lang="ru-RU" sz="1400" b="0">
              <a:solidFill>
                <a:sysClr val="windowText" lastClr="000000">
                  <a:hueOff val="0"/>
                  <a:satOff val="0"/>
                  <a:lumOff val="0"/>
                  <a:alphaOff val="0"/>
                </a:sysClr>
              </a:solidFill>
              <a:latin typeface="Times New Roman" pitchFamily="18" charset="0"/>
              <a:ea typeface="+mn-ea"/>
              <a:cs typeface="Times New Roman" pitchFamily="18" charset="0"/>
            </a:rPr>
            <a:t>у ВНЗ</a:t>
          </a:r>
        </a:p>
      </dgm:t>
    </dgm:pt>
    <dgm:pt modelId="{5F376FE7-AA06-4FD0-B6DB-63A906B8F6E4}" type="parTrans" cxnId="{A4BDF225-A4CB-4CDF-8714-405D8AE3A5FD}">
      <dgm:prSet/>
      <dgm:spPr/>
      <dgm:t>
        <a:bodyPr/>
        <a:lstStyle/>
        <a:p>
          <a:endParaRPr lang="ru-RU"/>
        </a:p>
      </dgm:t>
    </dgm:pt>
    <dgm:pt modelId="{DB24694E-6BC8-48B7-9378-20791F1FBBB1}" type="sibTrans" cxnId="{A4BDF225-A4CB-4CDF-8714-405D8AE3A5FD}">
      <dgm:prSet/>
      <dgm:spPr/>
      <dgm:t>
        <a:bodyPr/>
        <a:lstStyle/>
        <a:p>
          <a:endParaRPr lang="ru-RU"/>
        </a:p>
      </dgm:t>
    </dgm:pt>
    <dgm:pt modelId="{9F15AD9F-8DFF-4354-A396-58A9AC547EC2}">
      <dgm:prSet phldrT="[Текст]" custT="1"/>
      <dgm:spPr>
        <a:xfrm>
          <a:off x="1918141" y="0"/>
          <a:ext cx="1535816" cy="3200400"/>
        </a:xfrm>
        <a:solidFill>
          <a:sysClr val="windowText" lastClr="000000">
            <a:tint val="40000"/>
            <a:hueOff val="0"/>
            <a:satOff val="0"/>
            <a:lumOff val="0"/>
            <a:alphaOff val="0"/>
          </a:sysClr>
        </a:solidFill>
        <a:ln>
          <a:noFill/>
        </a:ln>
        <a:effectLst/>
      </dgm:spPr>
      <dgm:t>
        <a:bodyPr/>
        <a:lstStyle/>
        <a:p>
          <a:r>
            <a:rPr lang="uk-UA" sz="1350" b="0" baseline="0">
              <a:solidFill>
                <a:sysClr val="windowText" lastClr="000000">
                  <a:hueOff val="0"/>
                  <a:satOff val="0"/>
                  <a:lumOff val="0"/>
                  <a:alphaOff val="0"/>
                </a:sysClr>
              </a:solidFill>
              <a:latin typeface="Times New Roman" pitchFamily="18" charset="0"/>
              <a:ea typeface="+mn-ea"/>
              <a:cs typeface="Times New Roman" pitchFamily="18" charset="0"/>
            </a:rPr>
            <a:t>Компетентнісний підхід</a:t>
          </a:r>
          <a:endParaRPr lang="ru-RU" sz="1350" b="0" baseline="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1D34E01-787E-42CD-A80A-A867714668A9}" type="parTrans" cxnId="{F5DBB3AF-1356-4B51-B62B-CE6A78628F71}">
      <dgm:prSet/>
      <dgm:spPr/>
      <dgm:t>
        <a:bodyPr/>
        <a:lstStyle/>
        <a:p>
          <a:endParaRPr lang="ru-RU"/>
        </a:p>
      </dgm:t>
    </dgm:pt>
    <dgm:pt modelId="{20C8AD00-2223-4DCB-9E4A-0746212270A2}" type="sibTrans" cxnId="{F5DBB3AF-1356-4B51-B62B-CE6A78628F71}">
      <dgm:prSet/>
      <dgm:spPr/>
      <dgm:t>
        <a:bodyPr/>
        <a:lstStyle/>
        <a:p>
          <a:endParaRPr lang="ru-RU"/>
        </a:p>
      </dgm:t>
    </dgm:pt>
    <dgm:pt modelId="{071719F9-E8CA-4F0F-A88F-26345E79DE54}">
      <dgm:prSet phldrT="[Текст]" custT="1"/>
      <dgm:spPr>
        <a:xfrm>
          <a:off x="3709927" y="0"/>
          <a:ext cx="1535816" cy="3200400"/>
        </a:xfrm>
        <a:solidFill>
          <a:sysClr val="windowText" lastClr="000000">
            <a:tint val="40000"/>
            <a:hueOff val="0"/>
            <a:satOff val="0"/>
            <a:lumOff val="0"/>
            <a:alphaOff val="0"/>
          </a:sysClr>
        </a:solidFill>
        <a:ln>
          <a:noFill/>
        </a:ln>
        <a:effectLst/>
      </dgm:spPr>
      <dgm:t>
        <a:bodyPr/>
        <a:lstStyle/>
        <a:p>
          <a:r>
            <a:rPr lang="uk-UA" sz="1400" b="0">
              <a:solidFill>
                <a:sysClr val="windowText" lastClr="000000">
                  <a:hueOff val="0"/>
                  <a:satOff val="0"/>
                  <a:lumOff val="0"/>
                  <a:alphaOff val="0"/>
                </a:sysClr>
              </a:solidFill>
              <a:latin typeface="Times New Roman" pitchFamily="18" charset="0"/>
              <a:ea typeface="+mn-ea"/>
              <a:cs typeface="Times New Roman" pitchFamily="18" charset="0"/>
            </a:rPr>
            <a:t>Результати навчання у ВНЗ</a:t>
          </a:r>
          <a:endParaRPr lang="ru-RU" sz="1400"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33E3A716-DFD5-4115-B744-90DB48548D2F}" type="parTrans" cxnId="{A29BD86F-A4E4-419B-9DF5-5CE2B10B51ED}">
      <dgm:prSet/>
      <dgm:spPr/>
      <dgm:t>
        <a:bodyPr/>
        <a:lstStyle/>
        <a:p>
          <a:endParaRPr lang="ru-RU"/>
        </a:p>
      </dgm:t>
    </dgm:pt>
    <dgm:pt modelId="{286FA174-F159-497A-AE87-999CD308DA98}" type="sibTrans" cxnId="{A29BD86F-A4E4-419B-9DF5-5CE2B10B51ED}">
      <dgm:prSet/>
      <dgm:spPr/>
      <dgm:t>
        <a:bodyPr/>
        <a:lstStyle/>
        <a:p>
          <a:endParaRPr lang="ru-RU"/>
        </a:p>
      </dgm:t>
    </dgm:pt>
    <dgm:pt modelId="{1D8D139E-5779-4C1E-BBA8-56D2CFB59595}" type="pres">
      <dgm:prSet presAssocID="{37DF4E33-A174-4931-9120-A80BA2B8B3A2}" presName="mainComposite" presStyleCnt="0">
        <dgm:presLayoutVars>
          <dgm:chPref val="1"/>
          <dgm:dir/>
          <dgm:animOne val="branch"/>
          <dgm:animLvl val="lvl"/>
          <dgm:resizeHandles val="exact"/>
        </dgm:presLayoutVars>
      </dgm:prSet>
      <dgm:spPr/>
      <dgm:t>
        <a:bodyPr/>
        <a:lstStyle/>
        <a:p>
          <a:endParaRPr lang="ru-RU"/>
        </a:p>
      </dgm:t>
    </dgm:pt>
    <dgm:pt modelId="{695EC1DD-D3FC-4968-A327-AA2BEC0F6E4C}" type="pres">
      <dgm:prSet presAssocID="{37DF4E33-A174-4931-9120-A80BA2B8B3A2}" presName="hierFlow" presStyleCnt="0"/>
      <dgm:spPr/>
    </dgm:pt>
    <dgm:pt modelId="{5D74ACA0-3AB5-434D-9B12-EF1315C59007}" type="pres">
      <dgm:prSet presAssocID="{37DF4E33-A174-4931-9120-A80BA2B8B3A2}" presName="firstBuf" presStyleCnt="0"/>
      <dgm:spPr/>
    </dgm:pt>
    <dgm:pt modelId="{49953005-5595-4E6A-9BF4-832E50AD52CD}" type="pres">
      <dgm:prSet presAssocID="{37DF4E33-A174-4931-9120-A80BA2B8B3A2}" presName="hierChild1" presStyleCnt="0">
        <dgm:presLayoutVars>
          <dgm:chPref val="1"/>
          <dgm:animOne val="branch"/>
          <dgm:animLvl val="lvl"/>
        </dgm:presLayoutVars>
      </dgm:prSet>
      <dgm:spPr/>
    </dgm:pt>
    <dgm:pt modelId="{BCD002D7-3503-4B11-AE84-2A6931EC97D6}" type="pres">
      <dgm:prSet presAssocID="{8B1575FF-6F6B-4992-8D8B-1B07C15989C9}" presName="Name17" presStyleCnt="0"/>
      <dgm:spPr/>
    </dgm:pt>
    <dgm:pt modelId="{10990B8C-63DE-4B37-A76B-DCBCCD9DB3E5}" type="pres">
      <dgm:prSet presAssocID="{8B1575FF-6F6B-4992-8D8B-1B07C15989C9}" presName="level1Shape" presStyleLbl="node0" presStyleIdx="0" presStyleCnt="1">
        <dgm:presLayoutVars>
          <dgm:chPref val="3"/>
        </dgm:presLayoutVars>
      </dgm:prSet>
      <dgm:spPr>
        <a:prstGeom prst="roundRect">
          <a:avLst>
            <a:gd name="adj" fmla="val 10000"/>
          </a:avLst>
        </a:prstGeom>
      </dgm:spPr>
      <dgm:t>
        <a:bodyPr/>
        <a:lstStyle/>
        <a:p>
          <a:endParaRPr lang="ru-RU"/>
        </a:p>
      </dgm:t>
    </dgm:pt>
    <dgm:pt modelId="{402B02E4-8FCA-439D-A273-CA7AF64B71DC}" type="pres">
      <dgm:prSet presAssocID="{8B1575FF-6F6B-4992-8D8B-1B07C15989C9}" presName="hierChild2" presStyleCnt="0"/>
      <dgm:spPr/>
    </dgm:pt>
    <dgm:pt modelId="{9C2B1080-17CA-40A5-81B1-3F16D1FDB81A}" type="pres">
      <dgm:prSet presAssocID="{F9E1D42A-5A75-4717-95ED-D7EC5461BE0D}" presName="Name25" presStyleLbl="parChTrans1D2" presStyleIdx="0" presStyleCnt="2"/>
      <dgm:spPr>
        <a:custGeom>
          <a:avLst/>
          <a:gdLst/>
          <a:ahLst/>
          <a:cxnLst/>
          <a:rect l="0" t="0" r="0" b="0"/>
          <a:pathLst>
            <a:path>
              <a:moveTo>
                <a:pt x="0" y="17995"/>
              </a:moveTo>
              <a:lnTo>
                <a:pt x="752803" y="17995"/>
              </a:lnTo>
            </a:path>
          </a:pathLst>
        </a:custGeom>
      </dgm:spPr>
      <dgm:t>
        <a:bodyPr/>
        <a:lstStyle/>
        <a:p>
          <a:endParaRPr lang="ru-RU"/>
        </a:p>
      </dgm:t>
    </dgm:pt>
    <dgm:pt modelId="{1160E5A1-4181-4989-8A67-553D55D5C487}" type="pres">
      <dgm:prSet presAssocID="{F9E1D42A-5A75-4717-95ED-D7EC5461BE0D}" presName="connTx" presStyleLbl="parChTrans1D2" presStyleIdx="0" presStyleCnt="2"/>
      <dgm:spPr/>
      <dgm:t>
        <a:bodyPr/>
        <a:lstStyle/>
        <a:p>
          <a:endParaRPr lang="ru-RU"/>
        </a:p>
      </dgm:t>
    </dgm:pt>
    <dgm:pt modelId="{F41A81FC-61D0-4351-8793-48953047EED1}" type="pres">
      <dgm:prSet presAssocID="{B57D7D05-2CCB-49A7-951F-6FF9D16267BB}" presName="Name30" presStyleCnt="0"/>
      <dgm:spPr/>
    </dgm:pt>
    <dgm:pt modelId="{3BD48EC8-F623-4040-B0EF-E495C0330886}" type="pres">
      <dgm:prSet presAssocID="{B57D7D05-2CCB-49A7-951F-6FF9D16267BB}" presName="level2Shape" presStyleLbl="node2" presStyleIdx="0" presStyleCnt="2"/>
      <dgm:spPr>
        <a:prstGeom prst="roundRect">
          <a:avLst>
            <a:gd name="adj" fmla="val 10000"/>
          </a:avLst>
        </a:prstGeom>
      </dgm:spPr>
      <dgm:t>
        <a:bodyPr/>
        <a:lstStyle/>
        <a:p>
          <a:endParaRPr lang="ru-RU"/>
        </a:p>
      </dgm:t>
    </dgm:pt>
    <dgm:pt modelId="{2D447BF6-250F-4404-9CD0-7FAECD166744}" type="pres">
      <dgm:prSet presAssocID="{B57D7D05-2CCB-49A7-951F-6FF9D16267BB}" presName="hierChild3" presStyleCnt="0"/>
      <dgm:spPr/>
    </dgm:pt>
    <dgm:pt modelId="{D41482F1-DFD7-4E75-82A3-DD04C18F0CEF}" type="pres">
      <dgm:prSet presAssocID="{838D7DE7-34D0-45D4-9303-BE8777BB147C}" presName="Name25" presStyleLbl="parChTrans1D3" presStyleIdx="0" presStyleCnt="3"/>
      <dgm:spPr>
        <a:custGeom>
          <a:avLst/>
          <a:gdLst/>
          <a:ahLst/>
          <a:cxnLst/>
          <a:rect l="0" t="0" r="0" b="0"/>
          <a:pathLst>
            <a:path>
              <a:moveTo>
                <a:pt x="0" y="17995"/>
              </a:moveTo>
              <a:lnTo>
                <a:pt x="630454" y="17995"/>
              </a:lnTo>
            </a:path>
          </a:pathLst>
        </a:custGeom>
      </dgm:spPr>
      <dgm:t>
        <a:bodyPr/>
        <a:lstStyle/>
        <a:p>
          <a:endParaRPr lang="ru-RU"/>
        </a:p>
      </dgm:t>
    </dgm:pt>
    <dgm:pt modelId="{5C0C1AB0-1CC7-4F4F-ADBE-BEBC584627C9}" type="pres">
      <dgm:prSet presAssocID="{838D7DE7-34D0-45D4-9303-BE8777BB147C}" presName="connTx" presStyleLbl="parChTrans1D3" presStyleIdx="0" presStyleCnt="3"/>
      <dgm:spPr/>
      <dgm:t>
        <a:bodyPr/>
        <a:lstStyle/>
        <a:p>
          <a:endParaRPr lang="ru-RU"/>
        </a:p>
      </dgm:t>
    </dgm:pt>
    <dgm:pt modelId="{DBCC03EA-FB5E-48BD-902A-B4B3B26936F9}" type="pres">
      <dgm:prSet presAssocID="{E458C3F2-2AFC-49CA-8D3F-83240996B6EC}" presName="Name30" presStyleCnt="0"/>
      <dgm:spPr/>
    </dgm:pt>
    <dgm:pt modelId="{11D401DC-F3D3-4ABC-934B-55755A5D500C}" type="pres">
      <dgm:prSet presAssocID="{E458C3F2-2AFC-49CA-8D3F-83240996B6EC}" presName="level2Shape" presStyleLbl="node3" presStyleIdx="0" presStyleCnt="3"/>
      <dgm:spPr>
        <a:prstGeom prst="roundRect">
          <a:avLst>
            <a:gd name="adj" fmla="val 10000"/>
          </a:avLst>
        </a:prstGeom>
      </dgm:spPr>
      <dgm:t>
        <a:bodyPr/>
        <a:lstStyle/>
        <a:p>
          <a:endParaRPr lang="ru-RU"/>
        </a:p>
      </dgm:t>
    </dgm:pt>
    <dgm:pt modelId="{CDA6E12A-14A6-45F1-ABD0-13E96AA553AC}" type="pres">
      <dgm:prSet presAssocID="{E458C3F2-2AFC-49CA-8D3F-83240996B6EC}" presName="hierChild3" presStyleCnt="0"/>
      <dgm:spPr/>
    </dgm:pt>
    <dgm:pt modelId="{1DDD30B5-0CE3-475A-BBBD-7432A7DBD9C4}" type="pres">
      <dgm:prSet presAssocID="{950DCAD6-8B01-4775-A40F-DF33E6E01AB6}" presName="Name25" presStyleLbl="parChTrans1D3" presStyleIdx="1" presStyleCnt="3"/>
      <dgm:spPr>
        <a:custGeom>
          <a:avLst/>
          <a:gdLst/>
          <a:ahLst/>
          <a:cxnLst/>
          <a:rect l="0" t="0" r="0" b="0"/>
          <a:pathLst>
            <a:path>
              <a:moveTo>
                <a:pt x="0" y="17995"/>
              </a:moveTo>
              <a:lnTo>
                <a:pt x="630454" y="17995"/>
              </a:lnTo>
            </a:path>
          </a:pathLst>
        </a:custGeom>
      </dgm:spPr>
      <dgm:t>
        <a:bodyPr/>
        <a:lstStyle/>
        <a:p>
          <a:endParaRPr lang="ru-RU"/>
        </a:p>
      </dgm:t>
    </dgm:pt>
    <dgm:pt modelId="{DEFC1C8A-4215-49DA-A91B-17D2FB51424C}" type="pres">
      <dgm:prSet presAssocID="{950DCAD6-8B01-4775-A40F-DF33E6E01AB6}" presName="connTx" presStyleLbl="parChTrans1D3" presStyleIdx="1" presStyleCnt="3"/>
      <dgm:spPr/>
      <dgm:t>
        <a:bodyPr/>
        <a:lstStyle/>
        <a:p>
          <a:endParaRPr lang="ru-RU"/>
        </a:p>
      </dgm:t>
    </dgm:pt>
    <dgm:pt modelId="{86C53AFD-094C-4A03-83F7-D34EF0BC13A5}" type="pres">
      <dgm:prSet presAssocID="{B1CC93CC-B1A5-4A8A-A451-FA6C4AB04977}" presName="Name30" presStyleCnt="0"/>
      <dgm:spPr/>
    </dgm:pt>
    <dgm:pt modelId="{A5406411-C794-458B-A4A0-ABA7B97FAC47}" type="pres">
      <dgm:prSet presAssocID="{B1CC93CC-B1A5-4A8A-A451-FA6C4AB04977}" presName="level2Shape" presStyleLbl="node3" presStyleIdx="1" presStyleCnt="3"/>
      <dgm:spPr>
        <a:prstGeom prst="roundRect">
          <a:avLst>
            <a:gd name="adj" fmla="val 10000"/>
          </a:avLst>
        </a:prstGeom>
      </dgm:spPr>
      <dgm:t>
        <a:bodyPr/>
        <a:lstStyle/>
        <a:p>
          <a:endParaRPr lang="ru-RU"/>
        </a:p>
      </dgm:t>
    </dgm:pt>
    <dgm:pt modelId="{29F4911B-21E9-4E27-A886-7CBE53189AAF}" type="pres">
      <dgm:prSet presAssocID="{B1CC93CC-B1A5-4A8A-A451-FA6C4AB04977}" presName="hierChild3" presStyleCnt="0"/>
      <dgm:spPr/>
    </dgm:pt>
    <dgm:pt modelId="{88ECB119-F51A-4720-89B8-4AABCB2C20BD}" type="pres">
      <dgm:prSet presAssocID="{B4D69F5B-3846-4F2F-A5B9-589C85904E74}" presName="Name25" presStyleLbl="parChTrans1D2" presStyleIdx="1" presStyleCnt="2"/>
      <dgm:spPr>
        <a:custGeom>
          <a:avLst/>
          <a:gdLst/>
          <a:ahLst/>
          <a:cxnLst/>
          <a:rect l="0" t="0" r="0" b="0"/>
          <a:pathLst>
            <a:path>
              <a:moveTo>
                <a:pt x="0" y="17995"/>
              </a:moveTo>
              <a:lnTo>
                <a:pt x="752803" y="17995"/>
              </a:lnTo>
            </a:path>
          </a:pathLst>
        </a:custGeom>
      </dgm:spPr>
      <dgm:t>
        <a:bodyPr/>
        <a:lstStyle/>
        <a:p>
          <a:endParaRPr lang="ru-RU"/>
        </a:p>
      </dgm:t>
    </dgm:pt>
    <dgm:pt modelId="{C25C7EC1-6A1A-4559-8600-70D5266E8E4E}" type="pres">
      <dgm:prSet presAssocID="{B4D69F5B-3846-4F2F-A5B9-589C85904E74}" presName="connTx" presStyleLbl="parChTrans1D2" presStyleIdx="1" presStyleCnt="2"/>
      <dgm:spPr/>
      <dgm:t>
        <a:bodyPr/>
        <a:lstStyle/>
        <a:p>
          <a:endParaRPr lang="ru-RU"/>
        </a:p>
      </dgm:t>
    </dgm:pt>
    <dgm:pt modelId="{262689E9-48F0-4A44-8A2C-752D40ED53B5}" type="pres">
      <dgm:prSet presAssocID="{D7DFB956-C407-4159-837D-A00008082C36}" presName="Name30" presStyleCnt="0"/>
      <dgm:spPr/>
    </dgm:pt>
    <dgm:pt modelId="{4911D2D1-F96B-40E9-AE9A-9D3475A426B5}" type="pres">
      <dgm:prSet presAssocID="{D7DFB956-C407-4159-837D-A00008082C36}" presName="level2Shape" presStyleLbl="node2" presStyleIdx="1" presStyleCnt="2"/>
      <dgm:spPr>
        <a:prstGeom prst="roundRect">
          <a:avLst>
            <a:gd name="adj" fmla="val 10000"/>
          </a:avLst>
        </a:prstGeom>
      </dgm:spPr>
      <dgm:t>
        <a:bodyPr/>
        <a:lstStyle/>
        <a:p>
          <a:endParaRPr lang="ru-RU"/>
        </a:p>
      </dgm:t>
    </dgm:pt>
    <dgm:pt modelId="{1272BD20-D4A7-4C9F-948D-94CA99592DC7}" type="pres">
      <dgm:prSet presAssocID="{D7DFB956-C407-4159-837D-A00008082C36}" presName="hierChild3" presStyleCnt="0"/>
      <dgm:spPr/>
    </dgm:pt>
    <dgm:pt modelId="{0C3FCF36-22D5-4CD0-B2B4-E226D661AC22}" type="pres">
      <dgm:prSet presAssocID="{63AA22B1-E3D1-487A-80C5-4A37E5AC6723}" presName="Name25" presStyleLbl="parChTrans1D3" presStyleIdx="2" presStyleCnt="3"/>
      <dgm:spPr>
        <a:custGeom>
          <a:avLst/>
          <a:gdLst/>
          <a:ahLst/>
          <a:cxnLst/>
          <a:rect l="0" t="0" r="0" b="0"/>
          <a:pathLst>
            <a:path>
              <a:moveTo>
                <a:pt x="0" y="17995"/>
              </a:moveTo>
              <a:lnTo>
                <a:pt x="511938" y="17995"/>
              </a:lnTo>
            </a:path>
          </a:pathLst>
        </a:custGeom>
      </dgm:spPr>
      <dgm:t>
        <a:bodyPr/>
        <a:lstStyle/>
        <a:p>
          <a:endParaRPr lang="ru-RU"/>
        </a:p>
      </dgm:t>
    </dgm:pt>
    <dgm:pt modelId="{C2E8C372-C355-4DC8-864C-115BD0441226}" type="pres">
      <dgm:prSet presAssocID="{63AA22B1-E3D1-487A-80C5-4A37E5AC6723}" presName="connTx" presStyleLbl="parChTrans1D3" presStyleIdx="2" presStyleCnt="3"/>
      <dgm:spPr/>
      <dgm:t>
        <a:bodyPr/>
        <a:lstStyle/>
        <a:p>
          <a:endParaRPr lang="ru-RU"/>
        </a:p>
      </dgm:t>
    </dgm:pt>
    <dgm:pt modelId="{92E4C607-DEF8-43FB-A200-BDFFEFC07836}" type="pres">
      <dgm:prSet presAssocID="{D4A0EFFB-2F22-42DE-8FD5-523354D8111E}" presName="Name30" presStyleCnt="0"/>
      <dgm:spPr/>
    </dgm:pt>
    <dgm:pt modelId="{AB5FEE0C-4B93-4658-A4F2-9B36A7AC8D78}" type="pres">
      <dgm:prSet presAssocID="{D4A0EFFB-2F22-42DE-8FD5-523354D8111E}" presName="level2Shape" presStyleLbl="node3" presStyleIdx="2" presStyleCnt="3"/>
      <dgm:spPr>
        <a:prstGeom prst="roundRect">
          <a:avLst>
            <a:gd name="adj" fmla="val 10000"/>
          </a:avLst>
        </a:prstGeom>
      </dgm:spPr>
      <dgm:t>
        <a:bodyPr/>
        <a:lstStyle/>
        <a:p>
          <a:endParaRPr lang="ru-RU"/>
        </a:p>
      </dgm:t>
    </dgm:pt>
    <dgm:pt modelId="{88357519-2357-4AED-BFAF-B1A64B84A973}" type="pres">
      <dgm:prSet presAssocID="{D4A0EFFB-2F22-42DE-8FD5-523354D8111E}" presName="hierChild3" presStyleCnt="0"/>
      <dgm:spPr/>
    </dgm:pt>
    <dgm:pt modelId="{CDC5C13C-DE7D-4E35-B5BB-CD7AE6597ABB}" type="pres">
      <dgm:prSet presAssocID="{37DF4E33-A174-4931-9120-A80BA2B8B3A2}" presName="bgShapesFlow" presStyleCnt="0"/>
      <dgm:spPr/>
    </dgm:pt>
    <dgm:pt modelId="{4AF2E52C-422F-4081-9368-CCB3B8F0D256}" type="pres">
      <dgm:prSet presAssocID="{DFD8F8EF-D1DB-4D51-AB0C-98541077BA79}" presName="rectComp" presStyleCnt="0"/>
      <dgm:spPr/>
    </dgm:pt>
    <dgm:pt modelId="{C8ACEEA9-4D51-4E3A-8908-0D2BE8F2A107}" type="pres">
      <dgm:prSet presAssocID="{DFD8F8EF-D1DB-4D51-AB0C-98541077BA79}" presName="bgRect" presStyleLbl="bgShp" presStyleIdx="0" presStyleCnt="3"/>
      <dgm:spPr>
        <a:prstGeom prst="roundRect">
          <a:avLst>
            <a:gd name="adj" fmla="val 10000"/>
          </a:avLst>
        </a:prstGeom>
      </dgm:spPr>
      <dgm:t>
        <a:bodyPr/>
        <a:lstStyle/>
        <a:p>
          <a:endParaRPr lang="ru-RU"/>
        </a:p>
      </dgm:t>
    </dgm:pt>
    <dgm:pt modelId="{E5C37490-8495-4023-A929-AA86355F4EC4}" type="pres">
      <dgm:prSet presAssocID="{DFD8F8EF-D1DB-4D51-AB0C-98541077BA79}" presName="bgRectTx" presStyleLbl="bgShp" presStyleIdx="0" presStyleCnt="3">
        <dgm:presLayoutVars>
          <dgm:bulletEnabled val="1"/>
        </dgm:presLayoutVars>
      </dgm:prSet>
      <dgm:spPr/>
      <dgm:t>
        <a:bodyPr/>
        <a:lstStyle/>
        <a:p>
          <a:endParaRPr lang="ru-RU"/>
        </a:p>
      </dgm:t>
    </dgm:pt>
    <dgm:pt modelId="{A6D6959A-47E5-4952-B407-0BDF9FDD8789}" type="pres">
      <dgm:prSet presAssocID="{DFD8F8EF-D1DB-4D51-AB0C-98541077BA79}" presName="spComp" presStyleCnt="0"/>
      <dgm:spPr/>
    </dgm:pt>
    <dgm:pt modelId="{8B485D39-59FC-41F3-B321-CBF75F25B4A5}" type="pres">
      <dgm:prSet presAssocID="{DFD8F8EF-D1DB-4D51-AB0C-98541077BA79}" presName="hSp" presStyleCnt="0"/>
      <dgm:spPr/>
    </dgm:pt>
    <dgm:pt modelId="{575AE754-B3E0-4823-A73C-666852D49E8A}" type="pres">
      <dgm:prSet presAssocID="{9F15AD9F-8DFF-4354-A396-58A9AC547EC2}" presName="rectComp" presStyleCnt="0"/>
      <dgm:spPr/>
    </dgm:pt>
    <dgm:pt modelId="{2118357B-76D2-43D7-A500-62649178D949}" type="pres">
      <dgm:prSet presAssocID="{9F15AD9F-8DFF-4354-A396-58A9AC547EC2}" presName="bgRect" presStyleLbl="bgShp" presStyleIdx="1" presStyleCnt="3"/>
      <dgm:spPr>
        <a:prstGeom prst="roundRect">
          <a:avLst>
            <a:gd name="adj" fmla="val 10000"/>
          </a:avLst>
        </a:prstGeom>
      </dgm:spPr>
      <dgm:t>
        <a:bodyPr/>
        <a:lstStyle/>
        <a:p>
          <a:endParaRPr lang="ru-RU"/>
        </a:p>
      </dgm:t>
    </dgm:pt>
    <dgm:pt modelId="{F69F7EAA-4E34-422A-B466-64259BA2E6F3}" type="pres">
      <dgm:prSet presAssocID="{9F15AD9F-8DFF-4354-A396-58A9AC547EC2}" presName="bgRectTx" presStyleLbl="bgShp" presStyleIdx="1" presStyleCnt="3">
        <dgm:presLayoutVars>
          <dgm:bulletEnabled val="1"/>
        </dgm:presLayoutVars>
      </dgm:prSet>
      <dgm:spPr/>
      <dgm:t>
        <a:bodyPr/>
        <a:lstStyle/>
        <a:p>
          <a:endParaRPr lang="ru-RU"/>
        </a:p>
      </dgm:t>
    </dgm:pt>
    <dgm:pt modelId="{BCA8BA44-C997-4445-AFF2-EC6F40C48ADC}" type="pres">
      <dgm:prSet presAssocID="{9F15AD9F-8DFF-4354-A396-58A9AC547EC2}" presName="spComp" presStyleCnt="0"/>
      <dgm:spPr/>
    </dgm:pt>
    <dgm:pt modelId="{76B58714-C826-40A2-A03F-32FCA9883318}" type="pres">
      <dgm:prSet presAssocID="{9F15AD9F-8DFF-4354-A396-58A9AC547EC2}" presName="hSp" presStyleCnt="0"/>
      <dgm:spPr/>
    </dgm:pt>
    <dgm:pt modelId="{8853B5E8-356F-4AF6-9723-0DB3713E48DB}" type="pres">
      <dgm:prSet presAssocID="{071719F9-E8CA-4F0F-A88F-26345E79DE54}" presName="rectComp" presStyleCnt="0"/>
      <dgm:spPr/>
    </dgm:pt>
    <dgm:pt modelId="{FA63F89F-C796-48A1-9765-86F25E61B150}" type="pres">
      <dgm:prSet presAssocID="{071719F9-E8CA-4F0F-A88F-26345E79DE54}" presName="bgRect" presStyleLbl="bgShp" presStyleIdx="2" presStyleCnt="3"/>
      <dgm:spPr>
        <a:prstGeom prst="roundRect">
          <a:avLst>
            <a:gd name="adj" fmla="val 10000"/>
          </a:avLst>
        </a:prstGeom>
      </dgm:spPr>
      <dgm:t>
        <a:bodyPr/>
        <a:lstStyle/>
        <a:p>
          <a:endParaRPr lang="ru-RU"/>
        </a:p>
      </dgm:t>
    </dgm:pt>
    <dgm:pt modelId="{CD0870D4-DEE5-4B2A-A482-8A9BE271C6A7}" type="pres">
      <dgm:prSet presAssocID="{071719F9-E8CA-4F0F-A88F-26345E79DE54}" presName="bgRectTx" presStyleLbl="bgShp" presStyleIdx="2" presStyleCnt="3">
        <dgm:presLayoutVars>
          <dgm:bulletEnabled val="1"/>
        </dgm:presLayoutVars>
      </dgm:prSet>
      <dgm:spPr/>
      <dgm:t>
        <a:bodyPr/>
        <a:lstStyle/>
        <a:p>
          <a:endParaRPr lang="ru-RU"/>
        </a:p>
      </dgm:t>
    </dgm:pt>
  </dgm:ptLst>
  <dgm:cxnLst>
    <dgm:cxn modelId="{F5DBB3AF-1356-4B51-B62B-CE6A78628F71}" srcId="{37DF4E33-A174-4931-9120-A80BA2B8B3A2}" destId="{9F15AD9F-8DFF-4354-A396-58A9AC547EC2}" srcOrd="2" destOrd="0" parTransId="{11D34E01-787E-42CD-A80A-A867714668A9}" sibTransId="{20C8AD00-2223-4DCB-9E4A-0746212270A2}"/>
    <dgm:cxn modelId="{5E5B8784-0A0B-48D1-AD1A-B30796A441B2}" type="presOf" srcId="{B4D69F5B-3846-4F2F-A5B9-589C85904E74}" destId="{88ECB119-F51A-4720-89B8-4AABCB2C20BD}" srcOrd="0" destOrd="0" presId="urn:microsoft.com/office/officeart/2005/8/layout/hierarchy5"/>
    <dgm:cxn modelId="{7A9795DE-6D82-4387-A5BF-306632FB7E98}" type="presOf" srcId="{DFD8F8EF-D1DB-4D51-AB0C-98541077BA79}" destId="{C8ACEEA9-4D51-4E3A-8908-0D2BE8F2A107}" srcOrd="0" destOrd="0" presId="urn:microsoft.com/office/officeart/2005/8/layout/hierarchy5"/>
    <dgm:cxn modelId="{C6E819E4-2260-47FD-96E7-2CC44166F7EC}" type="presOf" srcId="{071719F9-E8CA-4F0F-A88F-26345E79DE54}" destId="{CD0870D4-DEE5-4B2A-A482-8A9BE271C6A7}" srcOrd="1" destOrd="0" presId="urn:microsoft.com/office/officeart/2005/8/layout/hierarchy5"/>
    <dgm:cxn modelId="{38EB0493-BBC7-4BF2-BBCD-79B99EA231E1}" srcId="{37DF4E33-A174-4931-9120-A80BA2B8B3A2}" destId="{8B1575FF-6F6B-4992-8D8B-1B07C15989C9}" srcOrd="0" destOrd="0" parTransId="{F83526FD-C500-42FE-8C56-048EA9E37928}" sibTransId="{0172B912-8756-41DC-A919-AACD8E931F54}"/>
    <dgm:cxn modelId="{EF7E2C3B-7347-4754-909E-D23781ED2BD6}" srcId="{B57D7D05-2CCB-49A7-951F-6FF9D16267BB}" destId="{E458C3F2-2AFC-49CA-8D3F-83240996B6EC}" srcOrd="0" destOrd="0" parTransId="{838D7DE7-34D0-45D4-9303-BE8777BB147C}" sibTransId="{BBCB0323-86D3-4863-A1AF-A8787F42B8AE}"/>
    <dgm:cxn modelId="{9B35497F-EC54-4726-AA4E-E0BCDA2499A5}" type="presOf" srcId="{37DF4E33-A174-4931-9120-A80BA2B8B3A2}" destId="{1D8D139E-5779-4C1E-BBA8-56D2CFB59595}" srcOrd="0" destOrd="0" presId="urn:microsoft.com/office/officeart/2005/8/layout/hierarchy5"/>
    <dgm:cxn modelId="{89BBFC16-858D-440E-B625-A52F019FB8C3}" type="presOf" srcId="{E458C3F2-2AFC-49CA-8D3F-83240996B6EC}" destId="{11D401DC-F3D3-4ABC-934B-55755A5D500C}" srcOrd="0" destOrd="0" presId="urn:microsoft.com/office/officeart/2005/8/layout/hierarchy5"/>
    <dgm:cxn modelId="{038EA161-018D-4C13-9538-294638B4BA01}" type="presOf" srcId="{D7DFB956-C407-4159-837D-A00008082C36}" destId="{4911D2D1-F96B-40E9-AE9A-9D3475A426B5}" srcOrd="0" destOrd="0" presId="urn:microsoft.com/office/officeart/2005/8/layout/hierarchy5"/>
    <dgm:cxn modelId="{E5E851B0-B534-4C83-BFD9-49B3579486C4}" type="presOf" srcId="{63AA22B1-E3D1-487A-80C5-4A37E5AC6723}" destId="{0C3FCF36-22D5-4CD0-B2B4-E226D661AC22}" srcOrd="0" destOrd="0" presId="urn:microsoft.com/office/officeart/2005/8/layout/hierarchy5"/>
    <dgm:cxn modelId="{2BAB69FD-0571-47BB-83B8-4EEBF565A36A}" type="presOf" srcId="{838D7DE7-34D0-45D4-9303-BE8777BB147C}" destId="{D41482F1-DFD7-4E75-82A3-DD04C18F0CEF}" srcOrd="0" destOrd="0" presId="urn:microsoft.com/office/officeart/2005/8/layout/hierarchy5"/>
    <dgm:cxn modelId="{B748660B-86D7-4E3B-BEBF-5DE1814092FD}" type="presOf" srcId="{63AA22B1-E3D1-487A-80C5-4A37E5AC6723}" destId="{C2E8C372-C355-4DC8-864C-115BD0441226}" srcOrd="1" destOrd="0" presId="urn:microsoft.com/office/officeart/2005/8/layout/hierarchy5"/>
    <dgm:cxn modelId="{F0DFCE39-32EA-4EBB-B443-A9C9C462A28E}" srcId="{8B1575FF-6F6B-4992-8D8B-1B07C15989C9}" destId="{D7DFB956-C407-4159-837D-A00008082C36}" srcOrd="1" destOrd="0" parTransId="{B4D69F5B-3846-4F2F-A5B9-589C85904E74}" sibTransId="{309F06A1-7305-405E-B18E-94B096941137}"/>
    <dgm:cxn modelId="{7A42519E-3220-4B12-B572-86A4FC06C3BA}" type="presOf" srcId="{950DCAD6-8B01-4775-A40F-DF33E6E01AB6}" destId="{DEFC1C8A-4215-49DA-A91B-17D2FB51424C}" srcOrd="1" destOrd="0" presId="urn:microsoft.com/office/officeart/2005/8/layout/hierarchy5"/>
    <dgm:cxn modelId="{821B71AB-6C45-4EEB-84B9-1C1043DB8E98}" type="presOf" srcId="{950DCAD6-8B01-4775-A40F-DF33E6E01AB6}" destId="{1DDD30B5-0CE3-475A-BBBD-7432A7DBD9C4}" srcOrd="0" destOrd="0" presId="urn:microsoft.com/office/officeart/2005/8/layout/hierarchy5"/>
    <dgm:cxn modelId="{32757372-0929-4DF7-ABFA-417BE294A5AD}" type="presOf" srcId="{F9E1D42A-5A75-4717-95ED-D7EC5461BE0D}" destId="{1160E5A1-4181-4989-8A67-553D55D5C487}" srcOrd="1" destOrd="0" presId="urn:microsoft.com/office/officeart/2005/8/layout/hierarchy5"/>
    <dgm:cxn modelId="{A4BDF225-A4CB-4CDF-8714-405D8AE3A5FD}" srcId="{37DF4E33-A174-4931-9120-A80BA2B8B3A2}" destId="{DFD8F8EF-D1DB-4D51-AB0C-98541077BA79}" srcOrd="1" destOrd="0" parTransId="{5F376FE7-AA06-4FD0-B6DB-63A906B8F6E4}" sibTransId="{DB24694E-6BC8-48B7-9378-20791F1FBBB1}"/>
    <dgm:cxn modelId="{42A3F50C-FE85-4961-9CB9-45191B7A9FD4}" type="presOf" srcId="{8B1575FF-6F6B-4992-8D8B-1B07C15989C9}" destId="{10990B8C-63DE-4B37-A76B-DCBCCD9DB3E5}" srcOrd="0" destOrd="0" presId="urn:microsoft.com/office/officeart/2005/8/layout/hierarchy5"/>
    <dgm:cxn modelId="{83ED93CA-9921-4963-BA56-098DEAEFE15B}" type="presOf" srcId="{B4D69F5B-3846-4F2F-A5B9-589C85904E74}" destId="{C25C7EC1-6A1A-4559-8600-70D5266E8E4E}" srcOrd="1" destOrd="0" presId="urn:microsoft.com/office/officeart/2005/8/layout/hierarchy5"/>
    <dgm:cxn modelId="{0BE41AE8-619B-4129-9083-8AB2E82714A7}" type="presOf" srcId="{9F15AD9F-8DFF-4354-A396-58A9AC547EC2}" destId="{2118357B-76D2-43D7-A500-62649178D949}" srcOrd="0" destOrd="0" presId="urn:microsoft.com/office/officeart/2005/8/layout/hierarchy5"/>
    <dgm:cxn modelId="{C4560CAE-A7A4-4A51-90CE-62DC83E4B82A}" srcId="{D7DFB956-C407-4159-837D-A00008082C36}" destId="{D4A0EFFB-2F22-42DE-8FD5-523354D8111E}" srcOrd="0" destOrd="0" parTransId="{63AA22B1-E3D1-487A-80C5-4A37E5AC6723}" sibTransId="{03612361-2ADF-4D6B-A3E1-B11BC02179AB}"/>
    <dgm:cxn modelId="{964AD173-4559-42D5-AD4E-FAF711EDCFC7}" type="presOf" srcId="{DFD8F8EF-D1DB-4D51-AB0C-98541077BA79}" destId="{E5C37490-8495-4023-A929-AA86355F4EC4}" srcOrd="1" destOrd="0" presId="urn:microsoft.com/office/officeart/2005/8/layout/hierarchy5"/>
    <dgm:cxn modelId="{A29BD86F-A4E4-419B-9DF5-5CE2B10B51ED}" srcId="{37DF4E33-A174-4931-9120-A80BA2B8B3A2}" destId="{071719F9-E8CA-4F0F-A88F-26345E79DE54}" srcOrd="3" destOrd="0" parTransId="{33E3A716-DFD5-4115-B744-90DB48548D2F}" sibTransId="{286FA174-F159-497A-AE87-999CD308DA98}"/>
    <dgm:cxn modelId="{C6FE6A8F-BA4D-44D1-88FD-91A73F4A6E60}" type="presOf" srcId="{F9E1D42A-5A75-4717-95ED-D7EC5461BE0D}" destId="{9C2B1080-17CA-40A5-81B1-3F16D1FDB81A}" srcOrd="0" destOrd="0" presId="urn:microsoft.com/office/officeart/2005/8/layout/hierarchy5"/>
    <dgm:cxn modelId="{7546B46E-9AE4-4C0E-8C3E-06D9FA4863AC}" srcId="{B57D7D05-2CCB-49A7-951F-6FF9D16267BB}" destId="{B1CC93CC-B1A5-4A8A-A451-FA6C4AB04977}" srcOrd="1" destOrd="0" parTransId="{950DCAD6-8B01-4775-A40F-DF33E6E01AB6}" sibTransId="{0F0865EE-8DD3-46E4-A053-953487C7C0C6}"/>
    <dgm:cxn modelId="{6E7828A8-BBED-43A4-869C-E259F9DCE26B}" type="presOf" srcId="{838D7DE7-34D0-45D4-9303-BE8777BB147C}" destId="{5C0C1AB0-1CC7-4F4F-ADBE-BEBC584627C9}" srcOrd="1" destOrd="0" presId="urn:microsoft.com/office/officeart/2005/8/layout/hierarchy5"/>
    <dgm:cxn modelId="{410A01C7-4DA9-4E96-9F2A-6CCC20453381}" type="presOf" srcId="{B57D7D05-2CCB-49A7-951F-6FF9D16267BB}" destId="{3BD48EC8-F623-4040-B0EF-E495C0330886}" srcOrd="0" destOrd="0" presId="urn:microsoft.com/office/officeart/2005/8/layout/hierarchy5"/>
    <dgm:cxn modelId="{D003E356-6A15-4146-9EE2-0BCCEAAABE09}" type="presOf" srcId="{D4A0EFFB-2F22-42DE-8FD5-523354D8111E}" destId="{AB5FEE0C-4B93-4658-A4F2-9B36A7AC8D78}" srcOrd="0" destOrd="0" presId="urn:microsoft.com/office/officeart/2005/8/layout/hierarchy5"/>
    <dgm:cxn modelId="{92D149B1-A156-4F48-90C0-DCC554D8DC15}" type="presOf" srcId="{B1CC93CC-B1A5-4A8A-A451-FA6C4AB04977}" destId="{A5406411-C794-458B-A4A0-ABA7B97FAC47}" srcOrd="0" destOrd="0" presId="urn:microsoft.com/office/officeart/2005/8/layout/hierarchy5"/>
    <dgm:cxn modelId="{25CDEA87-B650-4C41-B546-120F7137BC09}" srcId="{8B1575FF-6F6B-4992-8D8B-1B07C15989C9}" destId="{B57D7D05-2CCB-49A7-951F-6FF9D16267BB}" srcOrd="0" destOrd="0" parTransId="{F9E1D42A-5A75-4717-95ED-D7EC5461BE0D}" sibTransId="{16E3F73B-BF71-4780-AA46-F0A15262320B}"/>
    <dgm:cxn modelId="{F5DD5CB6-3F06-422B-BF06-28EF9A5448F5}" type="presOf" srcId="{9F15AD9F-8DFF-4354-A396-58A9AC547EC2}" destId="{F69F7EAA-4E34-422A-B466-64259BA2E6F3}" srcOrd="1" destOrd="0" presId="urn:microsoft.com/office/officeart/2005/8/layout/hierarchy5"/>
    <dgm:cxn modelId="{89F76E98-141E-4B22-BDA7-FD6F84DE393D}" type="presOf" srcId="{071719F9-E8CA-4F0F-A88F-26345E79DE54}" destId="{FA63F89F-C796-48A1-9765-86F25E61B150}" srcOrd="0" destOrd="0" presId="urn:microsoft.com/office/officeart/2005/8/layout/hierarchy5"/>
    <dgm:cxn modelId="{4FA10231-FE71-419D-896C-DCE10F03DC59}" type="presParOf" srcId="{1D8D139E-5779-4C1E-BBA8-56D2CFB59595}" destId="{695EC1DD-D3FC-4968-A327-AA2BEC0F6E4C}" srcOrd="0" destOrd="0" presId="urn:microsoft.com/office/officeart/2005/8/layout/hierarchy5"/>
    <dgm:cxn modelId="{4EE67396-867A-4303-BCAE-FAE3A6D36B22}" type="presParOf" srcId="{695EC1DD-D3FC-4968-A327-AA2BEC0F6E4C}" destId="{5D74ACA0-3AB5-434D-9B12-EF1315C59007}" srcOrd="0" destOrd="0" presId="urn:microsoft.com/office/officeart/2005/8/layout/hierarchy5"/>
    <dgm:cxn modelId="{4A603CF6-DBD2-4620-94F3-CA36D5353279}" type="presParOf" srcId="{695EC1DD-D3FC-4968-A327-AA2BEC0F6E4C}" destId="{49953005-5595-4E6A-9BF4-832E50AD52CD}" srcOrd="1" destOrd="0" presId="urn:microsoft.com/office/officeart/2005/8/layout/hierarchy5"/>
    <dgm:cxn modelId="{BC0145EF-BF88-4A44-98F1-22B8DF9EBB3E}" type="presParOf" srcId="{49953005-5595-4E6A-9BF4-832E50AD52CD}" destId="{BCD002D7-3503-4B11-AE84-2A6931EC97D6}" srcOrd="0" destOrd="0" presId="urn:microsoft.com/office/officeart/2005/8/layout/hierarchy5"/>
    <dgm:cxn modelId="{2A68849D-3113-4C6B-9674-B01749B3C1E4}" type="presParOf" srcId="{BCD002D7-3503-4B11-AE84-2A6931EC97D6}" destId="{10990B8C-63DE-4B37-A76B-DCBCCD9DB3E5}" srcOrd="0" destOrd="0" presId="urn:microsoft.com/office/officeart/2005/8/layout/hierarchy5"/>
    <dgm:cxn modelId="{45DF7598-35BD-4C03-91B9-9B7C234E7CE3}" type="presParOf" srcId="{BCD002D7-3503-4B11-AE84-2A6931EC97D6}" destId="{402B02E4-8FCA-439D-A273-CA7AF64B71DC}" srcOrd="1" destOrd="0" presId="urn:microsoft.com/office/officeart/2005/8/layout/hierarchy5"/>
    <dgm:cxn modelId="{0BDB8E3E-B66E-4716-B44D-06C30682AD35}" type="presParOf" srcId="{402B02E4-8FCA-439D-A273-CA7AF64B71DC}" destId="{9C2B1080-17CA-40A5-81B1-3F16D1FDB81A}" srcOrd="0" destOrd="0" presId="urn:microsoft.com/office/officeart/2005/8/layout/hierarchy5"/>
    <dgm:cxn modelId="{6DDF083A-D4D9-48DF-9413-5EF7B064DDD7}" type="presParOf" srcId="{9C2B1080-17CA-40A5-81B1-3F16D1FDB81A}" destId="{1160E5A1-4181-4989-8A67-553D55D5C487}" srcOrd="0" destOrd="0" presId="urn:microsoft.com/office/officeart/2005/8/layout/hierarchy5"/>
    <dgm:cxn modelId="{37DC60EC-9E43-4D95-99D1-1E41A4BAD4D7}" type="presParOf" srcId="{402B02E4-8FCA-439D-A273-CA7AF64B71DC}" destId="{F41A81FC-61D0-4351-8793-48953047EED1}" srcOrd="1" destOrd="0" presId="urn:microsoft.com/office/officeart/2005/8/layout/hierarchy5"/>
    <dgm:cxn modelId="{CB904547-94C1-494E-9C96-BC7BC6902D06}" type="presParOf" srcId="{F41A81FC-61D0-4351-8793-48953047EED1}" destId="{3BD48EC8-F623-4040-B0EF-E495C0330886}" srcOrd="0" destOrd="0" presId="urn:microsoft.com/office/officeart/2005/8/layout/hierarchy5"/>
    <dgm:cxn modelId="{2860FB04-D60D-4135-8482-66314E0B96EB}" type="presParOf" srcId="{F41A81FC-61D0-4351-8793-48953047EED1}" destId="{2D447BF6-250F-4404-9CD0-7FAECD166744}" srcOrd="1" destOrd="0" presId="urn:microsoft.com/office/officeart/2005/8/layout/hierarchy5"/>
    <dgm:cxn modelId="{2969F0AB-0F04-4D48-9B36-47E17F3121AA}" type="presParOf" srcId="{2D447BF6-250F-4404-9CD0-7FAECD166744}" destId="{D41482F1-DFD7-4E75-82A3-DD04C18F0CEF}" srcOrd="0" destOrd="0" presId="urn:microsoft.com/office/officeart/2005/8/layout/hierarchy5"/>
    <dgm:cxn modelId="{0C9B2E67-6D63-4C70-B77D-763CDB24DCCB}" type="presParOf" srcId="{D41482F1-DFD7-4E75-82A3-DD04C18F0CEF}" destId="{5C0C1AB0-1CC7-4F4F-ADBE-BEBC584627C9}" srcOrd="0" destOrd="0" presId="urn:microsoft.com/office/officeart/2005/8/layout/hierarchy5"/>
    <dgm:cxn modelId="{BDE8C220-CAF5-40C1-8B4A-66C4F4071627}" type="presParOf" srcId="{2D447BF6-250F-4404-9CD0-7FAECD166744}" destId="{DBCC03EA-FB5E-48BD-902A-B4B3B26936F9}" srcOrd="1" destOrd="0" presId="urn:microsoft.com/office/officeart/2005/8/layout/hierarchy5"/>
    <dgm:cxn modelId="{D272A278-467D-4D37-B7DF-6AB750B5B630}" type="presParOf" srcId="{DBCC03EA-FB5E-48BD-902A-B4B3B26936F9}" destId="{11D401DC-F3D3-4ABC-934B-55755A5D500C}" srcOrd="0" destOrd="0" presId="urn:microsoft.com/office/officeart/2005/8/layout/hierarchy5"/>
    <dgm:cxn modelId="{8732D1D0-5095-4066-9691-2886D1AA06A5}" type="presParOf" srcId="{DBCC03EA-FB5E-48BD-902A-B4B3B26936F9}" destId="{CDA6E12A-14A6-45F1-ABD0-13E96AA553AC}" srcOrd="1" destOrd="0" presId="urn:microsoft.com/office/officeart/2005/8/layout/hierarchy5"/>
    <dgm:cxn modelId="{95EB1FBF-90B2-40C2-BB67-6CCA73FD6609}" type="presParOf" srcId="{2D447BF6-250F-4404-9CD0-7FAECD166744}" destId="{1DDD30B5-0CE3-475A-BBBD-7432A7DBD9C4}" srcOrd="2" destOrd="0" presId="urn:microsoft.com/office/officeart/2005/8/layout/hierarchy5"/>
    <dgm:cxn modelId="{08FF1770-D1AC-41BC-B6A0-F69644BC62BF}" type="presParOf" srcId="{1DDD30B5-0CE3-475A-BBBD-7432A7DBD9C4}" destId="{DEFC1C8A-4215-49DA-A91B-17D2FB51424C}" srcOrd="0" destOrd="0" presId="urn:microsoft.com/office/officeart/2005/8/layout/hierarchy5"/>
    <dgm:cxn modelId="{1CB05E27-480A-4731-9D45-BD9E47B7D26A}" type="presParOf" srcId="{2D447BF6-250F-4404-9CD0-7FAECD166744}" destId="{86C53AFD-094C-4A03-83F7-D34EF0BC13A5}" srcOrd="3" destOrd="0" presId="urn:microsoft.com/office/officeart/2005/8/layout/hierarchy5"/>
    <dgm:cxn modelId="{DF07D94D-76E8-4CE3-8696-DE7EE9DDC54F}" type="presParOf" srcId="{86C53AFD-094C-4A03-83F7-D34EF0BC13A5}" destId="{A5406411-C794-458B-A4A0-ABA7B97FAC47}" srcOrd="0" destOrd="0" presId="urn:microsoft.com/office/officeart/2005/8/layout/hierarchy5"/>
    <dgm:cxn modelId="{3BD9DD3D-A94C-4491-9A14-DDAA5940716B}" type="presParOf" srcId="{86C53AFD-094C-4A03-83F7-D34EF0BC13A5}" destId="{29F4911B-21E9-4E27-A886-7CBE53189AAF}" srcOrd="1" destOrd="0" presId="urn:microsoft.com/office/officeart/2005/8/layout/hierarchy5"/>
    <dgm:cxn modelId="{B4F8729D-A000-434F-88B6-95181E2AA908}" type="presParOf" srcId="{402B02E4-8FCA-439D-A273-CA7AF64B71DC}" destId="{88ECB119-F51A-4720-89B8-4AABCB2C20BD}" srcOrd="2" destOrd="0" presId="urn:microsoft.com/office/officeart/2005/8/layout/hierarchy5"/>
    <dgm:cxn modelId="{BC9840DD-630F-45F7-B7D5-F681D16ED832}" type="presParOf" srcId="{88ECB119-F51A-4720-89B8-4AABCB2C20BD}" destId="{C25C7EC1-6A1A-4559-8600-70D5266E8E4E}" srcOrd="0" destOrd="0" presId="urn:microsoft.com/office/officeart/2005/8/layout/hierarchy5"/>
    <dgm:cxn modelId="{C9E91B5A-090B-4FD1-BF79-F5DEB49D699B}" type="presParOf" srcId="{402B02E4-8FCA-439D-A273-CA7AF64B71DC}" destId="{262689E9-48F0-4A44-8A2C-752D40ED53B5}" srcOrd="3" destOrd="0" presId="urn:microsoft.com/office/officeart/2005/8/layout/hierarchy5"/>
    <dgm:cxn modelId="{B65C9246-5FD4-4BFC-BB20-7D572696E30F}" type="presParOf" srcId="{262689E9-48F0-4A44-8A2C-752D40ED53B5}" destId="{4911D2D1-F96B-40E9-AE9A-9D3475A426B5}" srcOrd="0" destOrd="0" presId="urn:microsoft.com/office/officeart/2005/8/layout/hierarchy5"/>
    <dgm:cxn modelId="{8D27A07A-AD5E-4068-97B0-DB243524DA19}" type="presParOf" srcId="{262689E9-48F0-4A44-8A2C-752D40ED53B5}" destId="{1272BD20-D4A7-4C9F-948D-94CA99592DC7}" srcOrd="1" destOrd="0" presId="urn:microsoft.com/office/officeart/2005/8/layout/hierarchy5"/>
    <dgm:cxn modelId="{FB9D9A47-333D-4041-8DC9-B1FC080A5129}" type="presParOf" srcId="{1272BD20-D4A7-4C9F-948D-94CA99592DC7}" destId="{0C3FCF36-22D5-4CD0-B2B4-E226D661AC22}" srcOrd="0" destOrd="0" presId="urn:microsoft.com/office/officeart/2005/8/layout/hierarchy5"/>
    <dgm:cxn modelId="{D13D0990-24F9-4853-A2CF-CA0436FA7587}" type="presParOf" srcId="{0C3FCF36-22D5-4CD0-B2B4-E226D661AC22}" destId="{C2E8C372-C355-4DC8-864C-115BD0441226}" srcOrd="0" destOrd="0" presId="urn:microsoft.com/office/officeart/2005/8/layout/hierarchy5"/>
    <dgm:cxn modelId="{F25C3FA6-B825-4F5A-99F4-9D943934F9E7}" type="presParOf" srcId="{1272BD20-D4A7-4C9F-948D-94CA99592DC7}" destId="{92E4C607-DEF8-43FB-A200-BDFFEFC07836}" srcOrd="1" destOrd="0" presId="urn:microsoft.com/office/officeart/2005/8/layout/hierarchy5"/>
    <dgm:cxn modelId="{65BF4353-A5B0-4A04-95D3-90169DCBB614}" type="presParOf" srcId="{92E4C607-DEF8-43FB-A200-BDFFEFC07836}" destId="{AB5FEE0C-4B93-4658-A4F2-9B36A7AC8D78}" srcOrd="0" destOrd="0" presId="urn:microsoft.com/office/officeart/2005/8/layout/hierarchy5"/>
    <dgm:cxn modelId="{649ACCF9-F1FA-4E6C-8D5B-5A3B4BDE7694}" type="presParOf" srcId="{92E4C607-DEF8-43FB-A200-BDFFEFC07836}" destId="{88357519-2357-4AED-BFAF-B1A64B84A973}" srcOrd="1" destOrd="0" presId="urn:microsoft.com/office/officeart/2005/8/layout/hierarchy5"/>
    <dgm:cxn modelId="{0019CF38-21A0-4782-9424-CFDF94ED9FE2}" type="presParOf" srcId="{1D8D139E-5779-4C1E-BBA8-56D2CFB59595}" destId="{CDC5C13C-DE7D-4E35-B5BB-CD7AE6597ABB}" srcOrd="1" destOrd="0" presId="urn:microsoft.com/office/officeart/2005/8/layout/hierarchy5"/>
    <dgm:cxn modelId="{8EFA000E-E588-4002-B0C1-CD7022BA9017}" type="presParOf" srcId="{CDC5C13C-DE7D-4E35-B5BB-CD7AE6597ABB}" destId="{4AF2E52C-422F-4081-9368-CCB3B8F0D256}" srcOrd="0" destOrd="0" presId="urn:microsoft.com/office/officeart/2005/8/layout/hierarchy5"/>
    <dgm:cxn modelId="{6ED78DBD-D7A6-4540-83BE-AC8E656FC4DB}" type="presParOf" srcId="{4AF2E52C-422F-4081-9368-CCB3B8F0D256}" destId="{C8ACEEA9-4D51-4E3A-8908-0D2BE8F2A107}" srcOrd="0" destOrd="0" presId="urn:microsoft.com/office/officeart/2005/8/layout/hierarchy5"/>
    <dgm:cxn modelId="{72713A69-62F0-4771-9C50-76F21E90ADAB}" type="presParOf" srcId="{4AF2E52C-422F-4081-9368-CCB3B8F0D256}" destId="{E5C37490-8495-4023-A929-AA86355F4EC4}" srcOrd="1" destOrd="0" presId="urn:microsoft.com/office/officeart/2005/8/layout/hierarchy5"/>
    <dgm:cxn modelId="{83FD1573-9622-49D6-BE77-1B578BD95D31}" type="presParOf" srcId="{CDC5C13C-DE7D-4E35-B5BB-CD7AE6597ABB}" destId="{A6D6959A-47E5-4952-B407-0BDF9FDD8789}" srcOrd="1" destOrd="0" presId="urn:microsoft.com/office/officeart/2005/8/layout/hierarchy5"/>
    <dgm:cxn modelId="{89EE80A9-877C-4E54-8CDF-579C3977EE46}" type="presParOf" srcId="{A6D6959A-47E5-4952-B407-0BDF9FDD8789}" destId="{8B485D39-59FC-41F3-B321-CBF75F25B4A5}" srcOrd="0" destOrd="0" presId="urn:microsoft.com/office/officeart/2005/8/layout/hierarchy5"/>
    <dgm:cxn modelId="{31078E9C-0911-4C9E-803D-63D1885C310B}" type="presParOf" srcId="{CDC5C13C-DE7D-4E35-B5BB-CD7AE6597ABB}" destId="{575AE754-B3E0-4823-A73C-666852D49E8A}" srcOrd="2" destOrd="0" presId="urn:microsoft.com/office/officeart/2005/8/layout/hierarchy5"/>
    <dgm:cxn modelId="{6ABA2646-F170-4F59-B91F-6739EDCDD8C9}" type="presParOf" srcId="{575AE754-B3E0-4823-A73C-666852D49E8A}" destId="{2118357B-76D2-43D7-A500-62649178D949}" srcOrd="0" destOrd="0" presId="urn:microsoft.com/office/officeart/2005/8/layout/hierarchy5"/>
    <dgm:cxn modelId="{9E3731CA-800F-4BE1-AF6B-01024C80FB11}" type="presParOf" srcId="{575AE754-B3E0-4823-A73C-666852D49E8A}" destId="{F69F7EAA-4E34-422A-B466-64259BA2E6F3}" srcOrd="1" destOrd="0" presId="urn:microsoft.com/office/officeart/2005/8/layout/hierarchy5"/>
    <dgm:cxn modelId="{E74F4F01-993E-4B58-A638-BD28C108CD36}" type="presParOf" srcId="{CDC5C13C-DE7D-4E35-B5BB-CD7AE6597ABB}" destId="{BCA8BA44-C997-4445-AFF2-EC6F40C48ADC}" srcOrd="3" destOrd="0" presId="urn:microsoft.com/office/officeart/2005/8/layout/hierarchy5"/>
    <dgm:cxn modelId="{B7855F8D-1299-4E38-9B0F-3CFA7F8A63B2}" type="presParOf" srcId="{BCA8BA44-C997-4445-AFF2-EC6F40C48ADC}" destId="{76B58714-C826-40A2-A03F-32FCA9883318}" srcOrd="0" destOrd="0" presId="urn:microsoft.com/office/officeart/2005/8/layout/hierarchy5"/>
    <dgm:cxn modelId="{703778C8-E547-45D3-B01C-E02E122DC172}" type="presParOf" srcId="{CDC5C13C-DE7D-4E35-B5BB-CD7AE6597ABB}" destId="{8853B5E8-356F-4AF6-9723-0DB3713E48DB}" srcOrd="4" destOrd="0" presId="urn:microsoft.com/office/officeart/2005/8/layout/hierarchy5"/>
    <dgm:cxn modelId="{55C2D8D4-BBC1-4723-BC6F-95D9E0B83AE6}" type="presParOf" srcId="{8853B5E8-356F-4AF6-9723-0DB3713E48DB}" destId="{FA63F89F-C796-48A1-9765-86F25E61B150}" srcOrd="0" destOrd="0" presId="urn:microsoft.com/office/officeart/2005/8/layout/hierarchy5"/>
    <dgm:cxn modelId="{E02B1553-2AB3-4F65-AB35-A9D9B1EBF52C}" type="presParOf" srcId="{8853B5E8-356F-4AF6-9723-0DB3713E48DB}" destId="{CD0870D4-DEE5-4B2A-A482-8A9BE271C6A7}" srcOrd="1" destOrd="0" presId="urn:microsoft.com/office/officeart/2005/8/layout/hierarchy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63F89F-C796-48A1-9765-86F25E61B150}">
      <dsp:nvSpPr>
        <dsp:cNvPr id="0" name=""/>
        <dsp:cNvSpPr/>
      </dsp:nvSpPr>
      <dsp:spPr>
        <a:xfrm>
          <a:off x="3709927" y="0"/>
          <a:ext cx="1535816" cy="3200400"/>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uk-UA" sz="1400" b="0" kern="1200">
              <a:solidFill>
                <a:sysClr val="windowText" lastClr="000000">
                  <a:hueOff val="0"/>
                  <a:satOff val="0"/>
                  <a:lumOff val="0"/>
                  <a:alphaOff val="0"/>
                </a:sysClr>
              </a:solidFill>
              <a:latin typeface="Times New Roman" pitchFamily="18" charset="0"/>
              <a:ea typeface="+mn-ea"/>
              <a:cs typeface="Times New Roman" pitchFamily="18" charset="0"/>
            </a:rPr>
            <a:t>Результати навчання у ВНЗ</a:t>
          </a:r>
          <a:endParaRPr lang="ru-RU" sz="14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709927" y="0"/>
        <a:ext cx="1535816" cy="960120"/>
      </dsp:txXfrm>
    </dsp:sp>
    <dsp:sp modelId="{2118357B-76D2-43D7-A500-62649178D949}">
      <dsp:nvSpPr>
        <dsp:cNvPr id="0" name=""/>
        <dsp:cNvSpPr/>
      </dsp:nvSpPr>
      <dsp:spPr>
        <a:xfrm>
          <a:off x="1918141" y="0"/>
          <a:ext cx="1535816" cy="3200400"/>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00075">
            <a:lnSpc>
              <a:spcPct val="90000"/>
            </a:lnSpc>
            <a:spcBef>
              <a:spcPct val="0"/>
            </a:spcBef>
            <a:spcAft>
              <a:spcPct val="35000"/>
            </a:spcAft>
          </a:pPr>
          <a:r>
            <a:rPr lang="uk-UA" sz="1350" b="0" kern="1200" baseline="0">
              <a:solidFill>
                <a:sysClr val="windowText" lastClr="000000">
                  <a:hueOff val="0"/>
                  <a:satOff val="0"/>
                  <a:lumOff val="0"/>
                  <a:alphaOff val="0"/>
                </a:sysClr>
              </a:solidFill>
              <a:latin typeface="Times New Roman" pitchFamily="18" charset="0"/>
              <a:ea typeface="+mn-ea"/>
              <a:cs typeface="Times New Roman" pitchFamily="18" charset="0"/>
            </a:rPr>
            <a:t>Компетентнісний підхід</a:t>
          </a:r>
          <a:endParaRPr lang="ru-RU" sz="1350" b="0" kern="1200" baseline="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918141" y="0"/>
        <a:ext cx="1535816" cy="960120"/>
      </dsp:txXfrm>
    </dsp:sp>
    <dsp:sp modelId="{C8ACEEA9-4D51-4E3A-8908-0D2BE8F2A107}">
      <dsp:nvSpPr>
        <dsp:cNvPr id="0" name=""/>
        <dsp:cNvSpPr/>
      </dsp:nvSpPr>
      <dsp:spPr>
        <a:xfrm>
          <a:off x="126355" y="0"/>
          <a:ext cx="1535816" cy="3200400"/>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0" kern="1200">
              <a:solidFill>
                <a:sysClr val="windowText" lastClr="000000">
                  <a:hueOff val="0"/>
                  <a:satOff val="0"/>
                  <a:lumOff val="0"/>
                  <a:alphaOff val="0"/>
                </a:sysClr>
              </a:solidFill>
              <a:latin typeface="Times New Roman" pitchFamily="18" charset="0"/>
              <a:ea typeface="+mn-ea"/>
              <a:cs typeface="Times New Roman" pitchFamily="18" charset="0"/>
            </a:rPr>
            <a:t>Мета і завдання навчання студентів </a:t>
          </a:r>
        </a:p>
        <a:p>
          <a:pPr lvl="0" algn="ctr" defTabSz="622300">
            <a:lnSpc>
              <a:spcPct val="90000"/>
            </a:lnSpc>
            <a:spcBef>
              <a:spcPct val="0"/>
            </a:spcBef>
            <a:spcAft>
              <a:spcPct val="35000"/>
            </a:spcAft>
          </a:pPr>
          <a:r>
            <a:rPr lang="ru-RU" sz="1400" b="0" kern="1200">
              <a:solidFill>
                <a:sysClr val="windowText" lastClr="000000">
                  <a:hueOff val="0"/>
                  <a:satOff val="0"/>
                  <a:lumOff val="0"/>
                  <a:alphaOff val="0"/>
                </a:sysClr>
              </a:solidFill>
              <a:latin typeface="Times New Roman" pitchFamily="18" charset="0"/>
              <a:ea typeface="+mn-ea"/>
              <a:cs typeface="Times New Roman" pitchFamily="18" charset="0"/>
            </a:rPr>
            <a:t>у ВНЗ</a:t>
          </a:r>
        </a:p>
      </dsp:txBody>
      <dsp:txXfrm>
        <a:off x="126355" y="0"/>
        <a:ext cx="1535816" cy="960120"/>
      </dsp:txXfrm>
    </dsp:sp>
    <dsp:sp modelId="{10990B8C-63DE-4B37-A76B-DCBCCD9DB3E5}">
      <dsp:nvSpPr>
        <dsp:cNvPr id="0" name=""/>
        <dsp:cNvSpPr/>
      </dsp:nvSpPr>
      <dsp:spPr>
        <a:xfrm>
          <a:off x="254339" y="1880268"/>
          <a:ext cx="1279847" cy="63992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hueOff val="0"/>
                  <a:satOff val="0"/>
                  <a:lumOff val="0"/>
                  <a:alphaOff val="0"/>
                </a:sysClr>
              </a:solidFill>
              <a:latin typeface="Times New Roman" pitchFamily="18" charset="0"/>
              <a:ea typeface="+mn-ea"/>
              <a:cs typeface="Times New Roman" pitchFamily="18" charset="0"/>
            </a:rPr>
            <a:t>Формування професійно компетентних кадрів</a:t>
          </a:r>
          <a:endParaRPr lang="ru-RU" sz="12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73082" y="1899011"/>
        <a:ext cx="1242361" cy="602437"/>
      </dsp:txXfrm>
    </dsp:sp>
    <dsp:sp modelId="{9C2B1080-17CA-40A5-81B1-3F16D1FDB81A}">
      <dsp:nvSpPr>
        <dsp:cNvPr id="0" name=""/>
        <dsp:cNvSpPr/>
      </dsp:nvSpPr>
      <dsp:spPr>
        <a:xfrm rot="18770822">
          <a:off x="1413755" y="1906267"/>
          <a:ext cx="752803" cy="35991"/>
        </a:xfrm>
        <a:custGeom>
          <a:avLst/>
          <a:gdLst/>
          <a:ahLst/>
          <a:cxnLst/>
          <a:rect l="0" t="0" r="0" b="0"/>
          <a:pathLst>
            <a:path>
              <a:moveTo>
                <a:pt x="0" y="17995"/>
              </a:moveTo>
              <a:lnTo>
                <a:pt x="752803" y="1799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771336" y="1905442"/>
        <a:ext cx="37640" cy="37640"/>
      </dsp:txXfrm>
    </dsp:sp>
    <dsp:sp modelId="{3BD48EC8-F623-4040-B0EF-E495C0330886}">
      <dsp:nvSpPr>
        <dsp:cNvPr id="0" name=""/>
        <dsp:cNvSpPr/>
      </dsp:nvSpPr>
      <dsp:spPr>
        <a:xfrm>
          <a:off x="2046126" y="1328333"/>
          <a:ext cx="1279847" cy="63992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hueOff val="0"/>
                  <a:satOff val="0"/>
                  <a:lumOff val="0"/>
                  <a:alphaOff val="0"/>
                </a:sysClr>
              </a:solidFill>
              <a:latin typeface="Times New Roman" pitchFamily="18" charset="0"/>
              <a:ea typeface="+mn-ea"/>
              <a:cs typeface="Times New Roman" pitchFamily="18" charset="0"/>
            </a:rPr>
            <a:t>компетенції</a:t>
          </a:r>
          <a:endParaRPr lang="ru-RU" sz="12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064869" y="1347076"/>
        <a:ext cx="1242361" cy="602437"/>
      </dsp:txXfrm>
    </dsp:sp>
    <dsp:sp modelId="{D41482F1-DFD7-4E75-82A3-DD04C18F0CEF}">
      <dsp:nvSpPr>
        <dsp:cNvPr id="0" name=""/>
        <dsp:cNvSpPr/>
      </dsp:nvSpPr>
      <dsp:spPr>
        <a:xfrm rot="19457599">
          <a:off x="3266715" y="1446322"/>
          <a:ext cx="630454" cy="35991"/>
        </a:xfrm>
        <a:custGeom>
          <a:avLst/>
          <a:gdLst/>
          <a:ahLst/>
          <a:cxnLst/>
          <a:rect l="0" t="0" r="0" b="0"/>
          <a:pathLst>
            <a:path>
              <a:moveTo>
                <a:pt x="0" y="17995"/>
              </a:moveTo>
              <a:lnTo>
                <a:pt x="630454" y="1799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566181" y="1448556"/>
        <a:ext cx="31522" cy="31522"/>
      </dsp:txXfrm>
    </dsp:sp>
    <dsp:sp modelId="{11D401DC-F3D3-4ABC-934B-55755A5D500C}">
      <dsp:nvSpPr>
        <dsp:cNvPr id="0" name=""/>
        <dsp:cNvSpPr/>
      </dsp:nvSpPr>
      <dsp:spPr>
        <a:xfrm>
          <a:off x="3837912" y="960377"/>
          <a:ext cx="1279847" cy="63992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hueOff val="0"/>
                  <a:satOff val="0"/>
                  <a:lumOff val="0"/>
                  <a:alphaOff val="0"/>
                </a:sysClr>
              </a:solidFill>
              <a:latin typeface="Times New Roman" pitchFamily="18" charset="0"/>
              <a:ea typeface="+mn-ea"/>
              <a:cs typeface="Times New Roman" pitchFamily="18" charset="0"/>
            </a:rPr>
            <a:t>ЗАГАЛЬНІ КОМПЕТЕНЦІЇ:</a:t>
          </a:r>
          <a:endParaRPr lang="ru-RU"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856655" y="979120"/>
        <a:ext cx="1242361" cy="602437"/>
      </dsp:txXfrm>
    </dsp:sp>
    <dsp:sp modelId="{1DDD30B5-0CE3-475A-BBBD-7432A7DBD9C4}">
      <dsp:nvSpPr>
        <dsp:cNvPr id="0" name=""/>
        <dsp:cNvSpPr/>
      </dsp:nvSpPr>
      <dsp:spPr>
        <a:xfrm rot="2142401">
          <a:off x="3266715" y="1814278"/>
          <a:ext cx="630454" cy="35991"/>
        </a:xfrm>
        <a:custGeom>
          <a:avLst/>
          <a:gdLst/>
          <a:ahLst/>
          <a:cxnLst/>
          <a:rect l="0" t="0" r="0" b="0"/>
          <a:pathLst>
            <a:path>
              <a:moveTo>
                <a:pt x="0" y="17995"/>
              </a:moveTo>
              <a:lnTo>
                <a:pt x="630454" y="1799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566181" y="1816512"/>
        <a:ext cx="31522" cy="31522"/>
      </dsp:txXfrm>
    </dsp:sp>
    <dsp:sp modelId="{A5406411-C794-458B-A4A0-ABA7B97FAC47}">
      <dsp:nvSpPr>
        <dsp:cNvPr id="0" name=""/>
        <dsp:cNvSpPr/>
      </dsp:nvSpPr>
      <dsp:spPr>
        <a:xfrm>
          <a:off x="3837912" y="1696290"/>
          <a:ext cx="1279847" cy="63992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hueOff val="0"/>
                  <a:satOff val="0"/>
                  <a:lumOff val="0"/>
                  <a:alphaOff val="0"/>
                </a:sysClr>
              </a:solidFill>
              <a:latin typeface="Times New Roman" pitchFamily="18" charset="0"/>
              <a:ea typeface="+mn-ea"/>
              <a:cs typeface="Times New Roman" pitchFamily="18" charset="0"/>
            </a:rPr>
            <a:t>ПРОФЕСІЙНІ КОМПЕТЕНЦІЇ</a:t>
          </a:r>
          <a:endParaRPr lang="ru-RU"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856655" y="1715033"/>
        <a:ext cx="1242361" cy="602437"/>
      </dsp:txXfrm>
    </dsp:sp>
    <dsp:sp modelId="{88ECB119-F51A-4720-89B8-4AABCB2C20BD}">
      <dsp:nvSpPr>
        <dsp:cNvPr id="0" name=""/>
        <dsp:cNvSpPr/>
      </dsp:nvSpPr>
      <dsp:spPr>
        <a:xfrm rot="2829178">
          <a:off x="1413755" y="2458201"/>
          <a:ext cx="752803" cy="35991"/>
        </a:xfrm>
        <a:custGeom>
          <a:avLst/>
          <a:gdLst/>
          <a:ahLst/>
          <a:cxnLst/>
          <a:rect l="0" t="0" r="0" b="0"/>
          <a:pathLst>
            <a:path>
              <a:moveTo>
                <a:pt x="0" y="17995"/>
              </a:moveTo>
              <a:lnTo>
                <a:pt x="752803" y="1799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771336" y="2457377"/>
        <a:ext cx="37640" cy="37640"/>
      </dsp:txXfrm>
    </dsp:sp>
    <dsp:sp modelId="{4911D2D1-F96B-40E9-AE9A-9D3475A426B5}">
      <dsp:nvSpPr>
        <dsp:cNvPr id="0" name=""/>
        <dsp:cNvSpPr/>
      </dsp:nvSpPr>
      <dsp:spPr>
        <a:xfrm>
          <a:off x="2046126" y="2432202"/>
          <a:ext cx="1279847" cy="63992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hueOff val="0"/>
                  <a:satOff val="0"/>
                  <a:lumOff val="0"/>
                  <a:alphaOff val="0"/>
                </a:sysClr>
              </a:solidFill>
              <a:latin typeface="Times New Roman" pitchFamily="18" charset="0"/>
              <a:ea typeface="+mn-ea"/>
              <a:cs typeface="Times New Roman" pitchFamily="18" charset="0"/>
            </a:rPr>
            <a:t>компетентність</a:t>
          </a:r>
        </a:p>
      </dsp:txBody>
      <dsp:txXfrm>
        <a:off x="2064869" y="2450945"/>
        <a:ext cx="1242361" cy="602437"/>
      </dsp:txXfrm>
    </dsp:sp>
    <dsp:sp modelId="{0C3FCF36-22D5-4CD0-B2B4-E226D661AC22}">
      <dsp:nvSpPr>
        <dsp:cNvPr id="0" name=""/>
        <dsp:cNvSpPr/>
      </dsp:nvSpPr>
      <dsp:spPr>
        <a:xfrm>
          <a:off x="3325973" y="2734168"/>
          <a:ext cx="511938" cy="35991"/>
        </a:xfrm>
        <a:custGeom>
          <a:avLst/>
          <a:gdLst/>
          <a:ahLst/>
          <a:cxnLst/>
          <a:rect l="0" t="0" r="0" b="0"/>
          <a:pathLst>
            <a:path>
              <a:moveTo>
                <a:pt x="0" y="17995"/>
              </a:moveTo>
              <a:lnTo>
                <a:pt x="511938" y="1799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569144" y="2739365"/>
        <a:ext cx="25596" cy="25596"/>
      </dsp:txXfrm>
    </dsp:sp>
    <dsp:sp modelId="{AB5FEE0C-4B93-4658-A4F2-9B36A7AC8D78}">
      <dsp:nvSpPr>
        <dsp:cNvPr id="0" name=""/>
        <dsp:cNvSpPr/>
      </dsp:nvSpPr>
      <dsp:spPr>
        <a:xfrm>
          <a:off x="3837912" y="2432202"/>
          <a:ext cx="1279847" cy="63992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uk-UA" sz="900" kern="1200">
              <a:solidFill>
                <a:sysClr val="windowText" lastClr="000000">
                  <a:hueOff val="0"/>
                  <a:satOff val="0"/>
                  <a:lumOff val="0"/>
                  <a:alphaOff val="0"/>
                </a:sysClr>
              </a:solidFill>
              <a:latin typeface="Times New Roman" pitchFamily="18" charset="0"/>
              <a:ea typeface="+mn-ea"/>
              <a:cs typeface="Times New Roman" pitchFamily="18" charset="0"/>
            </a:rPr>
            <a:t>ГОТОВНІСТЬ І ЗДАТНІСТЬ ДІЯТИ ТА ОЦІНЮВАТИ   РЕЗУЛЬТАТИ СВОЄЇ ДІЯЛЬНОСТІ</a:t>
          </a:r>
          <a:endParaRPr lang="ru-RU" sz="9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856655" y="2450945"/>
        <a:ext cx="1242361" cy="6024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4385</Words>
  <Characters>24996</Characters>
  <Application>Microsoft Office Word</Application>
  <DocSecurity>0</DocSecurity>
  <Lines>208</Lines>
  <Paragraphs>58</Paragraphs>
  <ScaleCrop>false</ScaleCrop>
  <Company/>
  <LinksUpToDate>false</LinksUpToDate>
  <CharactersWithSpaces>29323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2015-06-08T07:41:00Z</dcterms:created>
  <dcterms:modified xsi:type="dcterms:W3CDTF">2015-06-08T07:42:00Z</dcterms:modified>
</cp:coreProperties>
</file>