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BE" w:rsidRPr="00181A8A" w:rsidRDefault="00123C34" w:rsidP="00123C34">
      <w:pPr>
        <w:widowControl w:val="0"/>
        <w:jc w:val="both"/>
        <w:rPr>
          <w:b/>
          <w:lang w:val="uk-UA"/>
        </w:rPr>
      </w:pPr>
      <w:r w:rsidRPr="00181A8A">
        <w:rPr>
          <w:lang w:val="uk-UA"/>
        </w:rPr>
        <w:t xml:space="preserve">УДК 911.3:331.5:338.48                       </w:t>
      </w:r>
      <w:r w:rsidR="0022257E" w:rsidRPr="00181A8A">
        <w:rPr>
          <w:lang w:val="uk-UA"/>
        </w:rPr>
        <w:t xml:space="preserve">                        </w:t>
      </w:r>
      <w:r w:rsidR="00285E49" w:rsidRPr="00181A8A">
        <w:rPr>
          <w:b/>
          <w:lang w:val="uk-UA"/>
        </w:rPr>
        <w:t xml:space="preserve">С. М. </w:t>
      </w:r>
      <w:proofErr w:type="spellStart"/>
      <w:r w:rsidRPr="00181A8A">
        <w:rPr>
          <w:b/>
          <w:lang w:val="uk-UA"/>
        </w:rPr>
        <w:t>Мархонос</w:t>
      </w:r>
      <w:proofErr w:type="spellEnd"/>
    </w:p>
    <w:p w:rsidR="00AF12BE" w:rsidRPr="00181A8A" w:rsidRDefault="00AF12BE" w:rsidP="00123C34">
      <w:pPr>
        <w:widowControl w:val="0"/>
        <w:jc w:val="both"/>
        <w:rPr>
          <w:i/>
          <w:lang w:val="uk-UA"/>
        </w:rPr>
      </w:pPr>
      <w:r w:rsidRPr="00181A8A">
        <w:rPr>
          <w:i/>
          <w:lang w:val="uk-UA"/>
        </w:rPr>
        <w:t xml:space="preserve">                                                                                       </w:t>
      </w:r>
      <w:r w:rsidR="00123C34" w:rsidRPr="00181A8A">
        <w:rPr>
          <w:i/>
          <w:lang w:val="uk-UA"/>
        </w:rPr>
        <w:t>к. геогр. н.</w:t>
      </w:r>
      <w:r w:rsidR="00285E49" w:rsidRPr="00181A8A">
        <w:rPr>
          <w:i/>
          <w:lang w:val="uk-UA"/>
        </w:rPr>
        <w:t xml:space="preserve">, </w:t>
      </w:r>
      <w:r w:rsidR="00123C34" w:rsidRPr="00181A8A">
        <w:rPr>
          <w:i/>
          <w:lang w:val="uk-UA"/>
        </w:rPr>
        <w:t xml:space="preserve">доцент, </w:t>
      </w:r>
    </w:p>
    <w:p w:rsidR="00123C34" w:rsidRPr="00181A8A" w:rsidRDefault="00AF12BE" w:rsidP="00123C34">
      <w:pPr>
        <w:widowControl w:val="0"/>
        <w:jc w:val="both"/>
        <w:rPr>
          <w:b/>
          <w:lang w:val="uk-UA"/>
        </w:rPr>
      </w:pPr>
      <w:r w:rsidRPr="00181A8A">
        <w:rPr>
          <w:i/>
          <w:lang w:val="uk-UA"/>
        </w:rPr>
        <w:t xml:space="preserve">                                                                                       </w:t>
      </w:r>
      <w:proofErr w:type="spellStart"/>
      <w:r w:rsidR="00123C34" w:rsidRPr="00181A8A">
        <w:rPr>
          <w:i/>
          <w:lang w:val="uk-UA"/>
        </w:rPr>
        <w:t>Інститу</w:t>
      </w:r>
      <w:proofErr w:type="spellEnd"/>
      <w:r w:rsidR="00123C34" w:rsidRPr="00181A8A">
        <w:rPr>
          <w:i/>
          <w:lang w:val="uk-UA"/>
        </w:rPr>
        <w:t xml:space="preserve"> туризму ФПУ</w:t>
      </w:r>
      <w:r w:rsidR="00377756" w:rsidRPr="00181A8A">
        <w:rPr>
          <w:i/>
          <w:lang w:val="uk-UA"/>
        </w:rPr>
        <w:t>, м. Київ</w:t>
      </w:r>
    </w:p>
    <w:p w:rsidR="00123C34" w:rsidRPr="00181A8A" w:rsidRDefault="00123C34" w:rsidP="00123C34">
      <w:pPr>
        <w:widowControl w:val="0"/>
        <w:jc w:val="both"/>
        <w:rPr>
          <w:b/>
          <w:lang w:val="uk-UA"/>
        </w:rPr>
      </w:pPr>
      <w:r w:rsidRPr="00181A8A">
        <w:rPr>
          <w:i/>
          <w:lang w:val="uk-UA"/>
        </w:rPr>
        <w:t xml:space="preserve">                                                                                      </w:t>
      </w:r>
      <w:r w:rsidR="0022257E" w:rsidRPr="00181A8A">
        <w:rPr>
          <w:i/>
          <w:lang w:val="uk-UA"/>
        </w:rPr>
        <w:t xml:space="preserve"> </w:t>
      </w:r>
      <w:r w:rsidR="00AF12BE" w:rsidRPr="00181A8A">
        <w:rPr>
          <w:b/>
          <w:lang w:val="uk-UA"/>
        </w:rPr>
        <w:t>Н. П.</w:t>
      </w:r>
      <w:r w:rsidR="00AF12BE" w:rsidRPr="00181A8A">
        <w:rPr>
          <w:i/>
          <w:lang w:val="uk-UA"/>
        </w:rPr>
        <w:t xml:space="preserve"> </w:t>
      </w:r>
      <w:proofErr w:type="spellStart"/>
      <w:r w:rsidRPr="00181A8A">
        <w:rPr>
          <w:b/>
          <w:lang w:val="uk-UA"/>
        </w:rPr>
        <w:t>Турло</w:t>
      </w:r>
      <w:proofErr w:type="spellEnd"/>
    </w:p>
    <w:p w:rsidR="00AF12BE" w:rsidRPr="00181A8A" w:rsidRDefault="0022257E" w:rsidP="00123C34">
      <w:pPr>
        <w:widowControl w:val="0"/>
        <w:jc w:val="both"/>
        <w:rPr>
          <w:i/>
          <w:lang w:val="uk-UA"/>
        </w:rPr>
      </w:pPr>
      <w:r w:rsidRPr="00181A8A">
        <w:rPr>
          <w:i/>
          <w:lang w:val="uk-UA"/>
        </w:rPr>
        <w:t xml:space="preserve">                                                        </w:t>
      </w:r>
      <w:r w:rsidR="00AF12BE" w:rsidRPr="00181A8A">
        <w:rPr>
          <w:i/>
          <w:lang w:val="uk-UA"/>
        </w:rPr>
        <w:t xml:space="preserve">                               </w:t>
      </w:r>
      <w:r w:rsidRPr="00181A8A">
        <w:rPr>
          <w:i/>
          <w:lang w:val="uk-UA"/>
        </w:rPr>
        <w:t xml:space="preserve">к. е. н., доцент, </w:t>
      </w:r>
    </w:p>
    <w:p w:rsidR="0022257E" w:rsidRPr="00181A8A" w:rsidRDefault="00AF12BE" w:rsidP="00123C34">
      <w:pPr>
        <w:widowControl w:val="0"/>
        <w:jc w:val="both"/>
        <w:rPr>
          <w:i/>
          <w:lang w:val="uk-UA"/>
        </w:rPr>
      </w:pPr>
      <w:r w:rsidRPr="00181A8A">
        <w:rPr>
          <w:i/>
          <w:lang w:val="uk-UA"/>
        </w:rPr>
        <w:t xml:space="preserve">                                                                                       </w:t>
      </w:r>
      <w:r w:rsidR="0022257E" w:rsidRPr="00181A8A">
        <w:rPr>
          <w:i/>
          <w:lang w:val="uk-UA"/>
        </w:rPr>
        <w:t>Інститут туризму</w:t>
      </w:r>
      <w:r w:rsidRPr="00181A8A">
        <w:rPr>
          <w:i/>
          <w:lang w:val="uk-UA"/>
        </w:rPr>
        <w:t xml:space="preserve"> </w:t>
      </w:r>
      <w:r w:rsidR="0022257E" w:rsidRPr="00181A8A">
        <w:rPr>
          <w:i/>
          <w:lang w:val="uk-UA"/>
        </w:rPr>
        <w:t>ФПУ</w:t>
      </w:r>
      <w:r w:rsidR="00377756" w:rsidRPr="00181A8A">
        <w:rPr>
          <w:i/>
          <w:lang w:val="uk-UA"/>
        </w:rPr>
        <w:t>, м. Київ</w:t>
      </w:r>
    </w:p>
    <w:p w:rsidR="00B24918" w:rsidRDefault="00B24918" w:rsidP="0022257E">
      <w:pPr>
        <w:widowControl w:val="0"/>
        <w:jc w:val="center"/>
        <w:rPr>
          <w:b/>
          <w:sz w:val="28"/>
          <w:szCs w:val="28"/>
          <w:lang w:val="uk-UA"/>
        </w:rPr>
      </w:pPr>
    </w:p>
    <w:p w:rsidR="0022257E" w:rsidRPr="00181A8A" w:rsidRDefault="0022257E" w:rsidP="0022257E">
      <w:pPr>
        <w:widowControl w:val="0"/>
        <w:jc w:val="center"/>
        <w:rPr>
          <w:b/>
          <w:sz w:val="28"/>
          <w:szCs w:val="28"/>
          <w:lang w:val="uk-UA"/>
        </w:rPr>
      </w:pPr>
      <w:r w:rsidRPr="00181A8A">
        <w:rPr>
          <w:b/>
          <w:sz w:val="28"/>
          <w:szCs w:val="28"/>
          <w:lang w:val="uk-UA"/>
        </w:rPr>
        <w:t xml:space="preserve">ФАКТОР РОЗВИТКУ </w:t>
      </w:r>
      <w:r w:rsidR="00B24918">
        <w:rPr>
          <w:b/>
          <w:sz w:val="28"/>
          <w:szCs w:val="28"/>
          <w:lang w:val="uk-UA"/>
        </w:rPr>
        <w:t>ТУРИСТИЧНОЇ СФЕРИ</w:t>
      </w:r>
      <w:r w:rsidRPr="00181A8A">
        <w:rPr>
          <w:b/>
          <w:sz w:val="28"/>
          <w:szCs w:val="28"/>
          <w:lang w:val="uk-UA"/>
        </w:rPr>
        <w:t xml:space="preserve"> У ЗНИЖЕННІ РІВНЯ БЕЗРОБІТТЯ У ЛЬВІВСЬКІЙ ОБЛАСТІ</w:t>
      </w:r>
    </w:p>
    <w:p w:rsidR="0022257E" w:rsidRPr="00181A8A" w:rsidRDefault="0022257E" w:rsidP="0022257E">
      <w:pPr>
        <w:widowControl w:val="0"/>
        <w:jc w:val="center"/>
        <w:rPr>
          <w:i/>
          <w:lang w:val="uk-UA"/>
        </w:rPr>
      </w:pPr>
    </w:p>
    <w:p w:rsidR="0022257E" w:rsidRDefault="0022257E" w:rsidP="0022257E">
      <w:pPr>
        <w:widowControl w:val="0"/>
        <w:jc w:val="center"/>
        <w:rPr>
          <w:i/>
          <w:lang w:val="uk-UA"/>
        </w:rPr>
      </w:pPr>
      <w:r w:rsidRPr="00181A8A">
        <w:rPr>
          <w:i/>
          <w:lang w:val="uk-UA"/>
        </w:rPr>
        <w:t>Стаття присвячена дослідженню сучасного стану</w:t>
      </w:r>
      <w:r w:rsidR="00285E49" w:rsidRPr="00181A8A">
        <w:rPr>
          <w:i/>
          <w:lang w:val="uk-UA"/>
        </w:rPr>
        <w:t>,</w:t>
      </w:r>
      <w:r w:rsidRPr="00181A8A">
        <w:rPr>
          <w:i/>
          <w:lang w:val="uk-UA"/>
        </w:rPr>
        <w:t xml:space="preserve"> </w:t>
      </w:r>
      <w:r w:rsidR="00285E49" w:rsidRPr="00181A8A">
        <w:rPr>
          <w:i/>
          <w:lang w:val="uk-UA"/>
        </w:rPr>
        <w:t xml:space="preserve">перспектив подальшого розвитку </w:t>
      </w:r>
      <w:r w:rsidR="001D5A8A">
        <w:rPr>
          <w:i/>
          <w:lang w:val="uk-UA"/>
        </w:rPr>
        <w:t>туристичної сфери</w:t>
      </w:r>
      <w:r w:rsidRPr="00181A8A">
        <w:rPr>
          <w:i/>
          <w:lang w:val="uk-UA"/>
        </w:rPr>
        <w:t xml:space="preserve"> та пошуку шляхів мінімізації чисельності незайнятого населення </w:t>
      </w:r>
      <w:r w:rsidR="00285E49" w:rsidRPr="00181A8A">
        <w:rPr>
          <w:i/>
          <w:lang w:val="uk-UA"/>
        </w:rPr>
        <w:t xml:space="preserve">у </w:t>
      </w:r>
      <w:r w:rsidRPr="00181A8A">
        <w:rPr>
          <w:i/>
          <w:lang w:val="uk-UA"/>
        </w:rPr>
        <w:t>Львівськ</w:t>
      </w:r>
      <w:r w:rsidR="00285E49" w:rsidRPr="00181A8A">
        <w:rPr>
          <w:i/>
          <w:lang w:val="uk-UA"/>
        </w:rPr>
        <w:t>ій</w:t>
      </w:r>
      <w:r w:rsidRPr="00181A8A">
        <w:rPr>
          <w:i/>
          <w:lang w:val="uk-UA"/>
        </w:rPr>
        <w:t xml:space="preserve"> області</w:t>
      </w:r>
    </w:p>
    <w:p w:rsidR="001D5A8A" w:rsidRDefault="001D5A8A" w:rsidP="0022257E">
      <w:pPr>
        <w:widowControl w:val="0"/>
        <w:jc w:val="center"/>
        <w:rPr>
          <w:i/>
          <w:lang w:val="uk-UA"/>
        </w:rPr>
      </w:pPr>
    </w:p>
    <w:p w:rsidR="00B7792E" w:rsidRPr="00B7792E" w:rsidRDefault="001D5A8A" w:rsidP="0022257E">
      <w:pPr>
        <w:widowControl w:val="0"/>
        <w:jc w:val="center"/>
        <w:rPr>
          <w:i/>
        </w:rPr>
      </w:pPr>
      <w:r w:rsidRPr="001D5A8A">
        <w:rPr>
          <w:i/>
        </w:rPr>
        <w:t xml:space="preserve">В статье рассматривается современное состояние </w:t>
      </w:r>
      <w:r>
        <w:rPr>
          <w:i/>
          <w:lang w:val="uk-UA"/>
        </w:rPr>
        <w:t xml:space="preserve">и </w:t>
      </w:r>
      <w:proofErr w:type="spellStart"/>
      <w:r>
        <w:rPr>
          <w:i/>
          <w:lang w:val="uk-UA"/>
        </w:rPr>
        <w:t>перспекти</w:t>
      </w:r>
      <w:proofErr w:type="spellEnd"/>
      <w:r>
        <w:rPr>
          <w:i/>
        </w:rPr>
        <w:t xml:space="preserve">вы дальнейшего развития туристической сферы и поиск путей минимизации численности незанятого населения </w:t>
      </w:r>
      <w:proofErr w:type="gramStart"/>
      <w:r>
        <w:rPr>
          <w:i/>
        </w:rPr>
        <w:t>во</w:t>
      </w:r>
      <w:proofErr w:type="gramEnd"/>
      <w:r>
        <w:rPr>
          <w:i/>
        </w:rPr>
        <w:t xml:space="preserve"> Львовской области</w:t>
      </w:r>
    </w:p>
    <w:p w:rsidR="00B7792E" w:rsidRPr="00B7792E" w:rsidRDefault="00B7792E" w:rsidP="0022257E">
      <w:pPr>
        <w:widowControl w:val="0"/>
        <w:jc w:val="center"/>
        <w:rPr>
          <w:i/>
          <w:lang w:val="uk-UA"/>
        </w:rPr>
      </w:pPr>
    </w:p>
    <w:p w:rsidR="00B7792E" w:rsidRPr="004F6E67" w:rsidRDefault="00B7792E" w:rsidP="0022257E">
      <w:pPr>
        <w:widowControl w:val="0"/>
        <w:jc w:val="center"/>
        <w:rPr>
          <w:i/>
          <w:lang w:val="en-US"/>
        </w:rPr>
      </w:pPr>
      <w:r w:rsidRPr="00B7792E">
        <w:rPr>
          <w:i/>
          <w:lang w:val="en-US"/>
        </w:rPr>
        <w:t xml:space="preserve">The article investigates the current state and prospects of further development of the tourism sector and finding ways to minimize the number of unemployed people in the </w:t>
      </w:r>
      <w:proofErr w:type="spellStart"/>
      <w:r w:rsidRPr="00B7792E">
        <w:rPr>
          <w:i/>
          <w:lang w:val="en-US"/>
        </w:rPr>
        <w:t>Lviv</w:t>
      </w:r>
      <w:proofErr w:type="spellEnd"/>
      <w:r w:rsidRPr="00B7792E">
        <w:rPr>
          <w:i/>
          <w:lang w:val="en-US"/>
        </w:rPr>
        <w:t xml:space="preserve"> region</w:t>
      </w:r>
    </w:p>
    <w:p w:rsidR="0022257E" w:rsidRPr="00B7792E" w:rsidRDefault="00AF12BE" w:rsidP="004F6E67">
      <w:pPr>
        <w:widowControl w:val="0"/>
        <w:ind w:firstLine="709"/>
        <w:jc w:val="both"/>
        <w:rPr>
          <w:b/>
          <w:sz w:val="22"/>
          <w:szCs w:val="22"/>
          <w:lang w:val="uk-UA"/>
        </w:rPr>
      </w:pPr>
      <w:r w:rsidRPr="00B7792E">
        <w:rPr>
          <w:b/>
          <w:sz w:val="22"/>
          <w:szCs w:val="22"/>
          <w:lang w:val="uk-UA"/>
        </w:rPr>
        <w:t>Ключові слова: туристичні потоки, готельне господарство, ринок праці, сучасні тенденції ринку праці, безробіття</w:t>
      </w:r>
    </w:p>
    <w:p w:rsidR="00AF12BE" w:rsidRPr="00181A8A" w:rsidRDefault="00AF12BE" w:rsidP="00AF12BE">
      <w:pPr>
        <w:widowControl w:val="0"/>
        <w:jc w:val="center"/>
        <w:rPr>
          <w:i/>
          <w:sz w:val="22"/>
          <w:szCs w:val="22"/>
          <w:lang w:val="uk-UA"/>
        </w:rPr>
      </w:pPr>
    </w:p>
    <w:p w:rsidR="00AF12BE" w:rsidRPr="00181A8A" w:rsidRDefault="00377756" w:rsidP="0037775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A8A">
        <w:rPr>
          <w:b/>
          <w:sz w:val="28"/>
          <w:szCs w:val="28"/>
          <w:lang w:val="uk-UA"/>
        </w:rPr>
        <w:t xml:space="preserve">Постановка проблеми. </w:t>
      </w:r>
      <w:r w:rsidRPr="00181A8A">
        <w:rPr>
          <w:sz w:val="28"/>
          <w:szCs w:val="28"/>
          <w:lang w:val="uk-UA"/>
        </w:rPr>
        <w:t xml:space="preserve">Однією з найважливіших соціально-економічних проблем сучасного стану розвитку вітчизняної економіки та важливою характеристикою конкурентоспроможності ринку праці є безробіття. </w:t>
      </w:r>
    </w:p>
    <w:p w:rsidR="00377756" w:rsidRPr="00181A8A" w:rsidRDefault="00377756" w:rsidP="0037775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A8A">
        <w:rPr>
          <w:sz w:val="28"/>
          <w:szCs w:val="28"/>
          <w:lang w:val="uk-UA"/>
        </w:rPr>
        <w:t xml:space="preserve">Статистика свідчить, що на </w:t>
      </w:r>
      <w:r w:rsidR="00917680" w:rsidRPr="00181A8A">
        <w:rPr>
          <w:sz w:val="28"/>
          <w:szCs w:val="28"/>
          <w:lang w:val="uk-UA"/>
        </w:rPr>
        <w:t xml:space="preserve">кінець січня 2014 р. чисельність зареєстрованих безробітних у Львівській області становила 24.0 тис. осіб (рівень зареєстрованого безробіття склав 1,5 % </w:t>
      </w:r>
      <w:r w:rsidR="0002315E" w:rsidRPr="00181A8A">
        <w:rPr>
          <w:sz w:val="28"/>
          <w:szCs w:val="28"/>
          <w:lang w:val="uk-UA"/>
        </w:rPr>
        <w:t>населення працездатного віку)</w:t>
      </w:r>
      <w:r w:rsidR="00917680" w:rsidRPr="00181A8A">
        <w:rPr>
          <w:sz w:val="28"/>
          <w:szCs w:val="28"/>
          <w:lang w:val="uk-UA"/>
        </w:rPr>
        <w:t xml:space="preserve">, що на 4,1 % більше, ніж у грудні 2013 р., з них 55,0 % </w:t>
      </w:r>
      <w:r w:rsidR="00917680" w:rsidRPr="00181A8A">
        <w:rPr>
          <w:sz w:val="28"/>
          <w:szCs w:val="28"/>
          <w:lang w:val="uk-UA"/>
        </w:rPr>
        <w:sym w:font="Symbol" w:char="F02D"/>
      </w:r>
      <w:r w:rsidR="00917680" w:rsidRPr="00181A8A">
        <w:rPr>
          <w:sz w:val="28"/>
          <w:szCs w:val="28"/>
          <w:lang w:val="uk-UA"/>
        </w:rPr>
        <w:t xml:space="preserve"> жінки та 51,6 % </w:t>
      </w:r>
      <w:r w:rsidR="00917680" w:rsidRPr="00181A8A">
        <w:rPr>
          <w:sz w:val="28"/>
          <w:szCs w:val="28"/>
          <w:lang w:val="uk-UA"/>
        </w:rPr>
        <w:sym w:font="Symbol" w:char="F02D"/>
      </w:r>
      <w:r w:rsidR="00917680" w:rsidRPr="00181A8A">
        <w:rPr>
          <w:sz w:val="28"/>
          <w:szCs w:val="28"/>
          <w:lang w:val="uk-UA"/>
        </w:rPr>
        <w:t xml:space="preserve"> молодь у віці до 35 років [1].</w:t>
      </w:r>
    </w:p>
    <w:p w:rsidR="0002315E" w:rsidRPr="00181A8A" w:rsidRDefault="0002315E" w:rsidP="0037775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A8A">
        <w:rPr>
          <w:sz w:val="28"/>
          <w:szCs w:val="28"/>
          <w:lang w:val="uk-UA"/>
        </w:rPr>
        <w:t>Надмірне безробіття має негативні економічні та соціальні наслідки:</w:t>
      </w:r>
    </w:p>
    <w:p w:rsidR="0002315E" w:rsidRPr="00181A8A" w:rsidRDefault="0002315E" w:rsidP="0002315E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A8A">
        <w:rPr>
          <w:sz w:val="28"/>
          <w:szCs w:val="28"/>
          <w:lang w:val="uk-UA"/>
        </w:rPr>
        <w:t>перевищення фактичного рівня безробіття на 1 % порівняно з його природним рівнем скорочує валовий національний продукт на 2 %;</w:t>
      </w:r>
    </w:p>
    <w:p w:rsidR="0002315E" w:rsidRPr="00181A8A" w:rsidRDefault="0002315E" w:rsidP="0002315E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A8A">
        <w:rPr>
          <w:sz w:val="28"/>
          <w:szCs w:val="28"/>
          <w:lang w:val="uk-UA"/>
        </w:rPr>
        <w:t>зменшення джерел доходів сімей зумовлює деградацію споживання, зменшує попит на товари та послуги, звужує податкову базу формування бюджету та реалізацію соціальних програм;</w:t>
      </w:r>
    </w:p>
    <w:p w:rsidR="0002315E" w:rsidRPr="00181A8A" w:rsidRDefault="0002315E" w:rsidP="0002315E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A8A">
        <w:rPr>
          <w:sz w:val="28"/>
          <w:szCs w:val="28"/>
          <w:lang w:val="uk-UA"/>
        </w:rPr>
        <w:lastRenderedPageBreak/>
        <w:t xml:space="preserve">зростає злочинність, збільшується кількість суїцидів (згідно з дослідженнями, зростання безробіття на 1 % призводить до підвищення самовбивств на 4,1 %, кількості заарештованих за кримінальні діяння </w:t>
      </w:r>
      <w:r w:rsidRPr="00181A8A">
        <w:rPr>
          <w:sz w:val="28"/>
          <w:szCs w:val="28"/>
          <w:lang w:val="uk-UA"/>
        </w:rPr>
        <w:sym w:font="Symbol" w:char="F02D"/>
      </w:r>
      <w:r w:rsidRPr="00181A8A">
        <w:rPr>
          <w:sz w:val="28"/>
          <w:szCs w:val="28"/>
          <w:lang w:val="uk-UA"/>
        </w:rPr>
        <w:t xml:space="preserve"> на 5,7 %);</w:t>
      </w:r>
    </w:p>
    <w:p w:rsidR="0002315E" w:rsidRPr="00181A8A" w:rsidRDefault="0002315E" w:rsidP="0002315E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A8A">
        <w:rPr>
          <w:sz w:val="28"/>
          <w:szCs w:val="28"/>
          <w:lang w:val="uk-UA"/>
        </w:rPr>
        <w:t>призводить до соціально-економічної дестабілізації в країні.</w:t>
      </w:r>
    </w:p>
    <w:p w:rsidR="0002315E" w:rsidRPr="00181A8A" w:rsidRDefault="0002315E" w:rsidP="00007FF3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A8A">
        <w:rPr>
          <w:sz w:val="28"/>
          <w:szCs w:val="28"/>
          <w:lang w:val="uk-UA"/>
        </w:rPr>
        <w:t>Нові суперечливі тенденції динаміки українського безробіття потребують свого осмислення та врахування в розробці адекватної політики зайнятості на ринку праці. Тому обрана для розгляду тема є важливою та актуальною.</w:t>
      </w:r>
    </w:p>
    <w:p w:rsidR="00007FF3" w:rsidRPr="00181A8A" w:rsidRDefault="0043506E" w:rsidP="00007FF3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A8A">
        <w:rPr>
          <w:b/>
          <w:sz w:val="28"/>
          <w:szCs w:val="28"/>
          <w:lang w:val="uk-UA"/>
        </w:rPr>
        <w:t xml:space="preserve">Аналіз досліджень та публікацій з проблеми. </w:t>
      </w:r>
      <w:r w:rsidRPr="00181A8A">
        <w:rPr>
          <w:sz w:val="28"/>
          <w:szCs w:val="28"/>
          <w:lang w:val="uk-UA"/>
        </w:rPr>
        <w:t>Впродовж останніх років проблеми безробіття неодноразово знаходили своє відображення у працях вчених і практиків, серед яких</w:t>
      </w:r>
      <w:r w:rsidR="00861939" w:rsidRPr="00181A8A">
        <w:rPr>
          <w:sz w:val="28"/>
          <w:szCs w:val="28"/>
          <w:lang w:val="uk-UA"/>
        </w:rPr>
        <w:t xml:space="preserve"> В.Галицький, І.</w:t>
      </w:r>
      <w:proofErr w:type="spellStart"/>
      <w:r w:rsidR="00861939" w:rsidRPr="00181A8A">
        <w:rPr>
          <w:sz w:val="28"/>
          <w:szCs w:val="28"/>
          <w:lang w:val="uk-UA"/>
        </w:rPr>
        <w:t>Гнибіденко</w:t>
      </w:r>
      <w:proofErr w:type="spellEnd"/>
      <w:r w:rsidR="00861939" w:rsidRPr="00181A8A">
        <w:rPr>
          <w:sz w:val="28"/>
          <w:szCs w:val="28"/>
          <w:lang w:val="uk-UA"/>
        </w:rPr>
        <w:t>, І.</w:t>
      </w:r>
      <w:proofErr w:type="spellStart"/>
      <w:r w:rsidR="00861939" w:rsidRPr="00181A8A">
        <w:rPr>
          <w:sz w:val="28"/>
          <w:szCs w:val="28"/>
          <w:lang w:val="uk-UA"/>
        </w:rPr>
        <w:t>Моцін</w:t>
      </w:r>
      <w:proofErr w:type="spellEnd"/>
      <w:r w:rsidR="00861939" w:rsidRPr="00181A8A">
        <w:rPr>
          <w:sz w:val="28"/>
          <w:szCs w:val="28"/>
          <w:lang w:val="uk-UA"/>
        </w:rPr>
        <w:t>, Ю.</w:t>
      </w:r>
      <w:proofErr w:type="spellStart"/>
      <w:r w:rsidR="00861939" w:rsidRPr="00181A8A">
        <w:rPr>
          <w:sz w:val="28"/>
          <w:szCs w:val="28"/>
          <w:lang w:val="uk-UA"/>
        </w:rPr>
        <w:t>Маршавін</w:t>
      </w:r>
      <w:proofErr w:type="spellEnd"/>
      <w:r w:rsidR="00861939" w:rsidRPr="00181A8A">
        <w:rPr>
          <w:sz w:val="28"/>
          <w:szCs w:val="28"/>
          <w:lang w:val="uk-UA"/>
        </w:rPr>
        <w:t>, М.</w:t>
      </w:r>
      <w:proofErr w:type="spellStart"/>
      <w:r w:rsidR="00861939" w:rsidRPr="00181A8A">
        <w:rPr>
          <w:sz w:val="28"/>
          <w:szCs w:val="28"/>
          <w:lang w:val="uk-UA"/>
        </w:rPr>
        <w:t>Папієв</w:t>
      </w:r>
      <w:proofErr w:type="spellEnd"/>
      <w:r w:rsidR="00861939" w:rsidRPr="00181A8A">
        <w:rPr>
          <w:sz w:val="28"/>
          <w:szCs w:val="28"/>
          <w:lang w:val="uk-UA"/>
        </w:rPr>
        <w:t>, Л.</w:t>
      </w:r>
      <w:r w:rsidR="00F46E1C" w:rsidRPr="00181A8A">
        <w:rPr>
          <w:sz w:val="28"/>
          <w:szCs w:val="28"/>
          <w:lang w:val="uk-UA"/>
        </w:rPr>
        <w:t xml:space="preserve">Шиян тощо. Шляхи мінімізації безробіття розглядали також </w:t>
      </w:r>
      <w:r w:rsidR="00861939" w:rsidRPr="00181A8A">
        <w:rPr>
          <w:sz w:val="28"/>
          <w:szCs w:val="28"/>
          <w:lang w:val="uk-UA"/>
        </w:rPr>
        <w:t>такі українські дослідники цього питання як П.</w:t>
      </w:r>
      <w:proofErr w:type="spellStart"/>
      <w:r w:rsidR="00861939" w:rsidRPr="00181A8A">
        <w:rPr>
          <w:sz w:val="28"/>
          <w:szCs w:val="28"/>
          <w:lang w:val="uk-UA"/>
        </w:rPr>
        <w:t>Нікіфоров</w:t>
      </w:r>
      <w:proofErr w:type="spellEnd"/>
      <w:r w:rsidR="00861939" w:rsidRPr="00181A8A">
        <w:rPr>
          <w:sz w:val="28"/>
          <w:szCs w:val="28"/>
          <w:lang w:val="uk-UA"/>
        </w:rPr>
        <w:t>, А.Вольська, І.Петрова, А.</w:t>
      </w:r>
      <w:proofErr w:type="spellStart"/>
      <w:r w:rsidR="00861939" w:rsidRPr="00181A8A">
        <w:rPr>
          <w:sz w:val="28"/>
          <w:szCs w:val="28"/>
          <w:lang w:val="uk-UA"/>
        </w:rPr>
        <w:t>Казановський</w:t>
      </w:r>
      <w:proofErr w:type="spellEnd"/>
      <w:r w:rsidR="00861939" w:rsidRPr="00181A8A">
        <w:rPr>
          <w:sz w:val="28"/>
          <w:szCs w:val="28"/>
          <w:lang w:val="uk-UA"/>
        </w:rPr>
        <w:t>, О.Котляр, В.</w:t>
      </w:r>
      <w:proofErr w:type="spellStart"/>
      <w:r w:rsidR="00861939" w:rsidRPr="00181A8A">
        <w:rPr>
          <w:sz w:val="28"/>
          <w:szCs w:val="28"/>
          <w:lang w:val="uk-UA"/>
        </w:rPr>
        <w:t>Костиков</w:t>
      </w:r>
      <w:proofErr w:type="spellEnd"/>
      <w:r w:rsidR="00861939" w:rsidRPr="00181A8A">
        <w:rPr>
          <w:sz w:val="28"/>
          <w:szCs w:val="28"/>
          <w:lang w:val="uk-UA"/>
        </w:rPr>
        <w:t>, О.Рузавіна, В.Федоренко та інші.</w:t>
      </w:r>
    </w:p>
    <w:p w:rsidR="00861939" w:rsidRPr="00181A8A" w:rsidRDefault="00007FF3" w:rsidP="00007FF3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A8A">
        <w:rPr>
          <w:sz w:val="28"/>
          <w:szCs w:val="28"/>
          <w:lang w:val="uk-UA"/>
        </w:rPr>
        <w:t xml:space="preserve">Проте, незважаючи на значний загальносвітовий та вітчизняний науковий доробок, проблеми безробіття й нині недостатньо вивчені. Це залишає місце для подальших досліджень. </w:t>
      </w:r>
    </w:p>
    <w:p w:rsidR="00007FF3" w:rsidRPr="00181A8A" w:rsidRDefault="00007FF3" w:rsidP="00007FF3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A8A">
        <w:rPr>
          <w:b/>
          <w:sz w:val="28"/>
          <w:szCs w:val="28"/>
          <w:lang w:val="uk-UA"/>
        </w:rPr>
        <w:t xml:space="preserve">Метою статті </w:t>
      </w:r>
      <w:r w:rsidRPr="00181A8A">
        <w:rPr>
          <w:sz w:val="28"/>
          <w:szCs w:val="28"/>
          <w:lang w:val="uk-UA"/>
        </w:rPr>
        <w:t xml:space="preserve">є визначення шляхів скорочення безробіття у Львівській області завдяки розвитку </w:t>
      </w:r>
      <w:r w:rsidR="00B24918">
        <w:rPr>
          <w:sz w:val="28"/>
          <w:szCs w:val="28"/>
          <w:lang w:val="uk-UA"/>
        </w:rPr>
        <w:t>сфери туризму</w:t>
      </w:r>
      <w:r w:rsidRPr="00181A8A">
        <w:rPr>
          <w:sz w:val="28"/>
          <w:szCs w:val="28"/>
          <w:lang w:val="uk-UA"/>
        </w:rPr>
        <w:t>. Виходячи з цього були поставлені наступні завдання:</w:t>
      </w:r>
    </w:p>
    <w:p w:rsidR="00007FF3" w:rsidRPr="00181A8A" w:rsidRDefault="00007FF3" w:rsidP="00007FF3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A8A">
        <w:rPr>
          <w:sz w:val="28"/>
          <w:szCs w:val="28"/>
          <w:lang w:val="uk-UA"/>
        </w:rPr>
        <w:t>визначити основні тенденції, притаманні ринку праці у Львівській області;</w:t>
      </w:r>
    </w:p>
    <w:p w:rsidR="00007FF3" w:rsidRPr="00181A8A" w:rsidRDefault="00007FF3" w:rsidP="00007FF3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A8A">
        <w:rPr>
          <w:sz w:val="28"/>
          <w:szCs w:val="28"/>
          <w:lang w:val="uk-UA"/>
        </w:rPr>
        <w:t>проаналізувати показники зайнятості та сучасний стан безробіття в області;</w:t>
      </w:r>
    </w:p>
    <w:p w:rsidR="00007FF3" w:rsidRPr="00181A8A" w:rsidRDefault="00007FF3" w:rsidP="00007FF3">
      <w:pPr>
        <w:pStyle w:val="a3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A8A">
        <w:rPr>
          <w:sz w:val="28"/>
          <w:szCs w:val="28"/>
          <w:lang w:val="uk-UA"/>
        </w:rPr>
        <w:t xml:space="preserve">запропонувати шляхи мінімізації безробіття завдяки розвитку </w:t>
      </w:r>
      <w:r w:rsidR="00B24918">
        <w:rPr>
          <w:sz w:val="28"/>
          <w:szCs w:val="28"/>
          <w:lang w:val="uk-UA"/>
        </w:rPr>
        <w:t>туристичної сфери</w:t>
      </w:r>
      <w:r w:rsidRPr="00181A8A">
        <w:rPr>
          <w:sz w:val="28"/>
          <w:szCs w:val="28"/>
          <w:lang w:val="uk-UA"/>
        </w:rPr>
        <w:t>.</w:t>
      </w:r>
    </w:p>
    <w:p w:rsidR="00181A8A" w:rsidRPr="00181A8A" w:rsidRDefault="00007FF3" w:rsidP="00181A8A">
      <w:pPr>
        <w:pStyle w:val="a3"/>
        <w:widowControl w:val="0"/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181A8A">
        <w:rPr>
          <w:b/>
          <w:sz w:val="28"/>
          <w:szCs w:val="28"/>
          <w:lang w:val="uk-UA"/>
        </w:rPr>
        <w:t>Виклад основного матеріалу.</w:t>
      </w:r>
      <w:r w:rsidR="00181A8A" w:rsidRPr="00181A8A">
        <w:rPr>
          <w:b/>
          <w:sz w:val="28"/>
          <w:szCs w:val="28"/>
          <w:lang w:val="uk-UA"/>
        </w:rPr>
        <w:t xml:space="preserve"> </w:t>
      </w:r>
      <w:r w:rsidR="00181A8A" w:rsidRPr="00181A8A">
        <w:rPr>
          <w:sz w:val="28"/>
          <w:szCs w:val="28"/>
          <w:lang w:val="uk-UA"/>
        </w:rPr>
        <w:t xml:space="preserve">Аналіз динаміки економічно </w:t>
      </w:r>
      <w:r w:rsidR="00181A8A" w:rsidRPr="00181A8A">
        <w:rPr>
          <w:sz w:val="28"/>
          <w:szCs w:val="28"/>
          <w:lang w:val="uk-UA"/>
        </w:rPr>
        <w:lastRenderedPageBreak/>
        <w:t>активного населення у Львівській області у 2000-2012 роках показав, що за середньорічного скорочення еко</w:t>
      </w:r>
      <w:r w:rsidR="003E5B7F">
        <w:rPr>
          <w:sz w:val="28"/>
          <w:szCs w:val="28"/>
          <w:lang w:val="uk-UA"/>
        </w:rPr>
        <w:t>номічно активного населення у віці 15-70 років на 0</w:t>
      </w:r>
      <w:r w:rsidR="00181A8A" w:rsidRPr="00181A8A">
        <w:rPr>
          <w:sz w:val="28"/>
          <w:szCs w:val="28"/>
          <w:lang w:val="uk-UA"/>
        </w:rPr>
        <w:t>,4</w:t>
      </w:r>
      <w:r w:rsidR="003E5B7F">
        <w:rPr>
          <w:sz w:val="28"/>
          <w:szCs w:val="28"/>
          <w:lang w:val="uk-UA"/>
        </w:rPr>
        <w:t xml:space="preserve"> </w:t>
      </w:r>
      <w:r w:rsidR="00181A8A" w:rsidRPr="00181A8A">
        <w:rPr>
          <w:sz w:val="28"/>
          <w:szCs w:val="28"/>
          <w:lang w:val="uk-UA"/>
        </w:rPr>
        <w:t>% зайняте населення з</w:t>
      </w:r>
      <w:r w:rsidR="003E5B7F">
        <w:rPr>
          <w:sz w:val="28"/>
          <w:szCs w:val="28"/>
          <w:lang w:val="uk-UA"/>
        </w:rPr>
        <w:t>роста</w:t>
      </w:r>
      <w:r w:rsidR="00181A8A" w:rsidRPr="00181A8A">
        <w:rPr>
          <w:sz w:val="28"/>
          <w:szCs w:val="28"/>
          <w:lang w:val="uk-UA"/>
        </w:rPr>
        <w:t>ло на 0,</w:t>
      </w:r>
      <w:r w:rsidR="003E5B7F">
        <w:rPr>
          <w:sz w:val="28"/>
          <w:szCs w:val="28"/>
          <w:lang w:val="uk-UA"/>
        </w:rPr>
        <w:t xml:space="preserve">1 </w:t>
      </w:r>
      <w:r w:rsidR="00181A8A" w:rsidRPr="00181A8A">
        <w:rPr>
          <w:sz w:val="28"/>
          <w:szCs w:val="28"/>
          <w:lang w:val="uk-UA"/>
        </w:rPr>
        <w:t xml:space="preserve">%, безробітне </w:t>
      </w:r>
      <w:r w:rsidR="003E5B7F">
        <w:rPr>
          <w:sz w:val="28"/>
          <w:szCs w:val="28"/>
          <w:lang w:val="uk-UA"/>
        </w:rPr>
        <w:t xml:space="preserve">зменшувалося </w:t>
      </w:r>
      <w:r w:rsidR="00181A8A" w:rsidRPr="00181A8A">
        <w:rPr>
          <w:sz w:val="28"/>
          <w:szCs w:val="28"/>
          <w:lang w:val="uk-UA"/>
        </w:rPr>
        <w:t xml:space="preserve">– на </w:t>
      </w:r>
      <w:r w:rsidR="003E5B7F">
        <w:rPr>
          <w:sz w:val="28"/>
          <w:szCs w:val="28"/>
          <w:lang w:val="uk-UA"/>
        </w:rPr>
        <w:t>3</w:t>
      </w:r>
      <w:r w:rsidR="00181A8A" w:rsidRPr="00181A8A">
        <w:rPr>
          <w:sz w:val="28"/>
          <w:szCs w:val="28"/>
          <w:lang w:val="uk-UA"/>
        </w:rPr>
        <w:t>,</w:t>
      </w:r>
      <w:r w:rsidR="003E5B7F">
        <w:rPr>
          <w:sz w:val="28"/>
          <w:szCs w:val="28"/>
          <w:lang w:val="uk-UA"/>
        </w:rPr>
        <w:t xml:space="preserve">9 </w:t>
      </w:r>
      <w:r w:rsidR="00181A8A" w:rsidRPr="00181A8A">
        <w:rPr>
          <w:sz w:val="28"/>
          <w:szCs w:val="28"/>
          <w:lang w:val="uk-UA"/>
        </w:rPr>
        <w:t>%. У результаті питома вага зайнятих збіл</w:t>
      </w:r>
      <w:r w:rsidR="004F657F">
        <w:rPr>
          <w:sz w:val="28"/>
          <w:szCs w:val="28"/>
          <w:lang w:val="uk-UA"/>
        </w:rPr>
        <w:t xml:space="preserve">ьшилась із 86,7 % 2000 року до 92,5 </w:t>
      </w:r>
      <w:r w:rsidR="00181A8A" w:rsidRPr="00181A8A">
        <w:rPr>
          <w:sz w:val="28"/>
          <w:szCs w:val="28"/>
          <w:lang w:val="uk-UA"/>
        </w:rPr>
        <w:t xml:space="preserve">% – </w:t>
      </w:r>
      <w:r w:rsidR="004F657F">
        <w:rPr>
          <w:sz w:val="28"/>
          <w:szCs w:val="28"/>
          <w:lang w:val="uk-UA"/>
        </w:rPr>
        <w:t xml:space="preserve">у </w:t>
      </w:r>
      <w:r w:rsidR="00181A8A" w:rsidRPr="00181A8A">
        <w:rPr>
          <w:sz w:val="28"/>
          <w:szCs w:val="28"/>
          <w:lang w:val="uk-UA"/>
        </w:rPr>
        <w:t>20</w:t>
      </w:r>
      <w:r w:rsidR="004F657F">
        <w:rPr>
          <w:sz w:val="28"/>
          <w:szCs w:val="28"/>
          <w:lang w:val="uk-UA"/>
        </w:rPr>
        <w:t>12 р.</w:t>
      </w:r>
      <w:r w:rsidR="00181A8A" w:rsidRPr="00181A8A">
        <w:rPr>
          <w:sz w:val="28"/>
          <w:szCs w:val="28"/>
          <w:lang w:val="uk-UA"/>
        </w:rPr>
        <w:t xml:space="preserve">, натомість скоротилася частка безробітних – із 13,3 % до </w:t>
      </w:r>
      <w:r w:rsidR="004F657F">
        <w:rPr>
          <w:sz w:val="28"/>
          <w:szCs w:val="28"/>
          <w:lang w:val="uk-UA"/>
        </w:rPr>
        <w:t xml:space="preserve">7,5 </w:t>
      </w:r>
      <w:r w:rsidR="00181A8A" w:rsidRPr="00181A8A">
        <w:rPr>
          <w:sz w:val="28"/>
          <w:szCs w:val="28"/>
          <w:lang w:val="uk-UA"/>
        </w:rPr>
        <w:t>%</w:t>
      </w:r>
      <w:r w:rsidR="00914E37">
        <w:rPr>
          <w:sz w:val="28"/>
          <w:szCs w:val="28"/>
          <w:lang w:val="uk-UA"/>
        </w:rPr>
        <w:t xml:space="preserve"> </w:t>
      </w:r>
      <w:r w:rsidR="00914E37" w:rsidRPr="00181A8A">
        <w:rPr>
          <w:sz w:val="28"/>
          <w:szCs w:val="28"/>
          <w:lang w:val="uk-UA"/>
        </w:rPr>
        <w:t>[1]</w:t>
      </w:r>
      <w:r w:rsidR="00181A8A" w:rsidRPr="00181A8A">
        <w:rPr>
          <w:sz w:val="28"/>
          <w:szCs w:val="28"/>
          <w:lang w:val="uk-UA"/>
        </w:rPr>
        <w:t xml:space="preserve">. </w:t>
      </w:r>
    </w:p>
    <w:p w:rsidR="00181A8A" w:rsidRPr="00181A8A" w:rsidRDefault="00181A8A" w:rsidP="00181A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A8A">
        <w:rPr>
          <w:sz w:val="28"/>
          <w:szCs w:val="28"/>
          <w:lang w:val="uk-UA"/>
        </w:rPr>
        <w:t>Рівень економічної активності населення зазначеного віку порівняно з 2000 роком скоротився із 65,2</w:t>
      </w:r>
      <w:r w:rsidR="004F657F">
        <w:rPr>
          <w:sz w:val="28"/>
          <w:szCs w:val="28"/>
          <w:lang w:val="uk-UA"/>
        </w:rPr>
        <w:t xml:space="preserve"> % до 63</w:t>
      </w:r>
      <w:r w:rsidRPr="00181A8A">
        <w:rPr>
          <w:sz w:val="28"/>
          <w:szCs w:val="28"/>
          <w:lang w:val="uk-UA"/>
        </w:rPr>
        <w:t>,2</w:t>
      </w:r>
      <w:r w:rsidR="004F657F">
        <w:rPr>
          <w:sz w:val="28"/>
          <w:szCs w:val="28"/>
          <w:lang w:val="uk-UA"/>
        </w:rPr>
        <w:t xml:space="preserve"> </w:t>
      </w:r>
      <w:r w:rsidR="00F03C35">
        <w:rPr>
          <w:sz w:val="28"/>
          <w:szCs w:val="28"/>
          <w:lang w:val="uk-UA"/>
        </w:rPr>
        <w:t>%, а</w:t>
      </w:r>
      <w:r w:rsidRPr="00181A8A">
        <w:rPr>
          <w:sz w:val="28"/>
          <w:szCs w:val="28"/>
          <w:lang w:val="uk-UA"/>
        </w:rPr>
        <w:t xml:space="preserve"> </w:t>
      </w:r>
      <w:r w:rsidR="00F03C35" w:rsidRPr="00181A8A">
        <w:rPr>
          <w:sz w:val="28"/>
          <w:szCs w:val="28"/>
          <w:lang w:val="uk-UA"/>
        </w:rPr>
        <w:t>безробіття</w:t>
      </w:r>
      <w:r w:rsidR="00F03C35">
        <w:rPr>
          <w:sz w:val="28"/>
          <w:szCs w:val="28"/>
          <w:lang w:val="uk-UA"/>
        </w:rPr>
        <w:t xml:space="preserve"> </w:t>
      </w:r>
      <w:r w:rsidR="00F03C35">
        <w:rPr>
          <w:sz w:val="28"/>
          <w:szCs w:val="28"/>
          <w:lang w:val="uk-UA"/>
        </w:rPr>
        <w:sym w:font="Symbol" w:char="F02D"/>
      </w:r>
      <w:r w:rsidR="00F03C35">
        <w:rPr>
          <w:sz w:val="28"/>
          <w:szCs w:val="28"/>
          <w:lang w:val="uk-UA"/>
        </w:rPr>
        <w:t xml:space="preserve"> </w:t>
      </w:r>
      <w:r w:rsidR="00F03C35" w:rsidRPr="00181A8A">
        <w:rPr>
          <w:sz w:val="28"/>
          <w:szCs w:val="28"/>
          <w:lang w:val="uk-UA"/>
        </w:rPr>
        <w:t xml:space="preserve">на </w:t>
      </w:r>
      <w:r w:rsidR="00F03C35">
        <w:rPr>
          <w:sz w:val="28"/>
          <w:szCs w:val="28"/>
          <w:lang w:val="uk-UA"/>
        </w:rPr>
        <w:t>5</w:t>
      </w:r>
      <w:r w:rsidR="00F03C35" w:rsidRPr="00181A8A">
        <w:rPr>
          <w:sz w:val="28"/>
          <w:szCs w:val="28"/>
          <w:lang w:val="uk-UA"/>
        </w:rPr>
        <w:t>,</w:t>
      </w:r>
      <w:r w:rsidR="00F03C35">
        <w:rPr>
          <w:sz w:val="28"/>
          <w:szCs w:val="28"/>
          <w:lang w:val="uk-UA"/>
        </w:rPr>
        <w:t>8</w:t>
      </w:r>
      <w:r w:rsidR="00F03C35" w:rsidRPr="00181A8A">
        <w:rPr>
          <w:sz w:val="28"/>
          <w:szCs w:val="28"/>
          <w:lang w:val="uk-UA"/>
        </w:rPr>
        <w:t xml:space="preserve"> відсоткових пункти і становив </w:t>
      </w:r>
      <w:r w:rsidR="00F03C35">
        <w:rPr>
          <w:sz w:val="28"/>
          <w:szCs w:val="28"/>
          <w:lang w:val="uk-UA"/>
        </w:rPr>
        <w:t>7</w:t>
      </w:r>
      <w:r w:rsidR="00F03C35" w:rsidRPr="00181A8A">
        <w:rPr>
          <w:sz w:val="28"/>
          <w:szCs w:val="28"/>
          <w:lang w:val="uk-UA"/>
        </w:rPr>
        <w:t>,</w:t>
      </w:r>
      <w:r w:rsidR="00F03C35">
        <w:rPr>
          <w:sz w:val="28"/>
          <w:szCs w:val="28"/>
          <w:lang w:val="uk-UA"/>
        </w:rPr>
        <w:t xml:space="preserve">5 </w:t>
      </w:r>
      <w:r w:rsidR="00F03C35" w:rsidRPr="00181A8A">
        <w:rPr>
          <w:sz w:val="28"/>
          <w:szCs w:val="28"/>
          <w:lang w:val="uk-UA"/>
        </w:rPr>
        <w:t>%</w:t>
      </w:r>
      <w:r w:rsidR="00914E37">
        <w:rPr>
          <w:sz w:val="28"/>
          <w:szCs w:val="28"/>
          <w:lang w:val="uk-UA"/>
        </w:rPr>
        <w:t xml:space="preserve"> </w:t>
      </w:r>
      <w:r w:rsidR="00914E37" w:rsidRPr="00181A8A">
        <w:rPr>
          <w:sz w:val="28"/>
          <w:szCs w:val="28"/>
          <w:lang w:val="uk-UA"/>
        </w:rPr>
        <w:t>[1]</w:t>
      </w:r>
      <w:r w:rsidR="00F03C35" w:rsidRPr="00181A8A">
        <w:rPr>
          <w:sz w:val="28"/>
          <w:szCs w:val="28"/>
          <w:lang w:val="uk-UA"/>
        </w:rPr>
        <w:t>.</w:t>
      </w:r>
    </w:p>
    <w:p w:rsidR="00181A8A" w:rsidRDefault="00181A8A" w:rsidP="00181A8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A8A">
        <w:rPr>
          <w:sz w:val="28"/>
          <w:szCs w:val="28"/>
          <w:lang w:val="uk-UA"/>
        </w:rPr>
        <w:t xml:space="preserve">Серед регіонів України за рівнем безробіття </w:t>
      </w:r>
      <w:r w:rsidR="00914E37">
        <w:rPr>
          <w:sz w:val="28"/>
          <w:szCs w:val="28"/>
          <w:lang w:val="uk-UA"/>
        </w:rPr>
        <w:t xml:space="preserve">у 2013 році </w:t>
      </w:r>
      <w:r w:rsidRPr="00181A8A">
        <w:rPr>
          <w:sz w:val="28"/>
          <w:szCs w:val="28"/>
          <w:lang w:val="uk-UA"/>
        </w:rPr>
        <w:t xml:space="preserve">область займала </w:t>
      </w:r>
      <w:r w:rsidR="005C5AC5">
        <w:rPr>
          <w:sz w:val="28"/>
          <w:szCs w:val="28"/>
          <w:lang w:val="uk-UA"/>
        </w:rPr>
        <w:t>14</w:t>
      </w:r>
      <w:r w:rsidRPr="00181A8A">
        <w:rPr>
          <w:sz w:val="28"/>
          <w:szCs w:val="28"/>
          <w:lang w:val="uk-UA"/>
        </w:rPr>
        <w:t>-те місце</w:t>
      </w:r>
      <w:r w:rsidR="00914E37">
        <w:rPr>
          <w:sz w:val="28"/>
          <w:szCs w:val="28"/>
          <w:lang w:val="uk-UA"/>
        </w:rPr>
        <w:t xml:space="preserve"> </w:t>
      </w:r>
      <w:r w:rsidR="00914E37" w:rsidRPr="00181A8A">
        <w:rPr>
          <w:sz w:val="28"/>
          <w:szCs w:val="28"/>
          <w:lang w:val="uk-UA"/>
        </w:rPr>
        <w:t>[</w:t>
      </w:r>
      <w:r w:rsidR="00914E37">
        <w:rPr>
          <w:sz w:val="28"/>
          <w:szCs w:val="28"/>
          <w:lang w:val="uk-UA"/>
        </w:rPr>
        <w:t>2</w:t>
      </w:r>
      <w:r w:rsidR="00914E37" w:rsidRPr="00181A8A">
        <w:rPr>
          <w:sz w:val="28"/>
          <w:szCs w:val="28"/>
          <w:lang w:val="uk-UA"/>
        </w:rPr>
        <w:t>]</w:t>
      </w:r>
      <w:r w:rsidRPr="00181A8A">
        <w:rPr>
          <w:sz w:val="28"/>
          <w:szCs w:val="28"/>
          <w:lang w:val="uk-UA"/>
        </w:rPr>
        <w:t>.</w:t>
      </w:r>
    </w:p>
    <w:p w:rsidR="00D52B12" w:rsidRPr="0037011A" w:rsidRDefault="005C5AC5" w:rsidP="0037011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Подальшому скороченню чисельності безробітних може сприяти розвиток туристичної сфер</w:t>
      </w:r>
      <w:r w:rsidR="0037011A">
        <w:rPr>
          <w:sz w:val="28"/>
          <w:szCs w:val="28"/>
          <w:lang w:val="uk-UA"/>
        </w:rPr>
        <w:t xml:space="preserve">и. </w:t>
      </w:r>
      <w:r w:rsidR="008B7DD2" w:rsidRPr="009B71B0">
        <w:rPr>
          <w:color w:val="000000"/>
          <w:sz w:val="28"/>
          <w:szCs w:val="28"/>
          <w:shd w:val="clear" w:color="auto" w:fill="FFFFFF"/>
          <w:lang w:val="uk-UA"/>
        </w:rPr>
        <w:t xml:space="preserve">Аналіз рекреаційно-туристичного потенціалу </w:t>
      </w:r>
      <w:r w:rsidR="008B7DD2">
        <w:rPr>
          <w:color w:val="000000"/>
          <w:sz w:val="28"/>
          <w:szCs w:val="28"/>
          <w:shd w:val="clear" w:color="auto" w:fill="FFFFFF"/>
          <w:lang w:val="uk-UA"/>
        </w:rPr>
        <w:t xml:space="preserve">Львівщини </w:t>
      </w:r>
      <w:r w:rsidR="008B7DD2" w:rsidRPr="009B71B0">
        <w:rPr>
          <w:color w:val="000000"/>
          <w:sz w:val="28"/>
          <w:szCs w:val="28"/>
          <w:shd w:val="clear" w:color="auto" w:fill="FFFFFF"/>
          <w:lang w:val="uk-UA"/>
        </w:rPr>
        <w:t xml:space="preserve">дає змогу зробити висновок, що </w:t>
      </w:r>
      <w:r w:rsidR="008B7DD2">
        <w:rPr>
          <w:color w:val="000000"/>
          <w:sz w:val="28"/>
          <w:szCs w:val="28"/>
          <w:shd w:val="clear" w:color="auto" w:fill="FFFFFF"/>
          <w:lang w:val="uk-UA"/>
        </w:rPr>
        <w:t>область</w:t>
      </w:r>
      <w:r w:rsidR="008B7DD2" w:rsidRPr="009B71B0">
        <w:rPr>
          <w:color w:val="000000"/>
          <w:sz w:val="28"/>
          <w:szCs w:val="28"/>
          <w:shd w:val="clear" w:color="auto" w:fill="FFFFFF"/>
          <w:lang w:val="uk-UA"/>
        </w:rPr>
        <w:t xml:space="preserve"> має широкі можливості щодо розвитку як внутрішнього</w:t>
      </w:r>
      <w:r w:rsidR="008B7DD2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8B7DD2" w:rsidRPr="009B71B0">
        <w:rPr>
          <w:color w:val="000000"/>
          <w:sz w:val="28"/>
          <w:szCs w:val="28"/>
          <w:shd w:val="clear" w:color="auto" w:fill="FFFFFF"/>
          <w:lang w:val="uk-UA"/>
        </w:rPr>
        <w:t xml:space="preserve"> так і в’їзного туризму.</w:t>
      </w:r>
      <w:r w:rsidR="008B7DD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52B12" w:rsidRPr="009B71B0">
        <w:rPr>
          <w:color w:val="000000"/>
          <w:sz w:val="28"/>
          <w:szCs w:val="28"/>
          <w:shd w:val="clear" w:color="auto" w:fill="FFFFFF"/>
          <w:lang w:val="uk-UA"/>
        </w:rPr>
        <w:t>На території Львівської області розташовано: 886 пам’яток археології, 3822 пам’ятки історії, 3431 пам’ятка архітектури та містобудування, 302 пам’ятки монументального мистецтва.</w:t>
      </w:r>
      <w:r w:rsidR="00D52B12" w:rsidRPr="009B71B0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="00D52B12" w:rsidRPr="009B71B0">
        <w:rPr>
          <w:color w:val="000000"/>
          <w:sz w:val="28"/>
          <w:szCs w:val="28"/>
          <w:shd w:val="clear" w:color="auto" w:fill="FFFFFF"/>
          <w:lang w:val="uk-UA"/>
        </w:rPr>
        <w:t>Загальна кількість пам'яток історії, археології, містобудування і архітектури, монументального мистецтва в області – 3934. В області 400 територій і об'єктів природно-заповідного фонду, зокрема Державний природний заповідник «</w:t>
      </w:r>
      <w:proofErr w:type="spellStart"/>
      <w:r w:rsidR="00D52B12" w:rsidRPr="009B71B0">
        <w:rPr>
          <w:color w:val="000000"/>
          <w:sz w:val="28"/>
          <w:szCs w:val="28"/>
          <w:shd w:val="clear" w:color="auto" w:fill="FFFFFF"/>
          <w:lang w:val="uk-UA"/>
        </w:rPr>
        <w:t>Розточчя</w:t>
      </w:r>
      <w:proofErr w:type="spellEnd"/>
      <w:r w:rsidR="00D52B12" w:rsidRPr="009B71B0">
        <w:rPr>
          <w:color w:val="000000"/>
          <w:sz w:val="28"/>
          <w:szCs w:val="28"/>
          <w:shd w:val="clear" w:color="auto" w:fill="FFFFFF"/>
          <w:lang w:val="uk-UA"/>
        </w:rPr>
        <w:t xml:space="preserve">», 33 заказники, ботанічний сад Львівського університету, 240 пам'яток природи, 55 парків </w:t>
      </w:r>
      <w:r w:rsidR="00D52B12" w:rsidRPr="009B71B0">
        <w:rPr>
          <w:color w:val="000000"/>
          <w:sz w:val="28"/>
          <w:szCs w:val="28"/>
          <w:shd w:val="clear" w:color="auto" w:fill="FFFFFF"/>
          <w:lang w:val="uk-UA"/>
        </w:rPr>
        <w:sym w:font="Symbol" w:char="F02D"/>
      </w:r>
      <w:r w:rsidR="00D52B12" w:rsidRPr="009B71B0">
        <w:rPr>
          <w:color w:val="000000"/>
          <w:sz w:val="28"/>
          <w:szCs w:val="28"/>
          <w:shd w:val="clear" w:color="auto" w:fill="FFFFFF"/>
          <w:lang w:val="uk-UA"/>
        </w:rPr>
        <w:t xml:space="preserve"> пам'яток садово-паркового мистецтва, 61</w:t>
      </w:r>
      <w:r w:rsidR="00D52B12" w:rsidRPr="009B71B0">
        <w:rPr>
          <w:rFonts w:ascii="Georgia" w:hAnsi="Georgia"/>
          <w:color w:val="000000"/>
          <w:sz w:val="17"/>
          <w:szCs w:val="17"/>
          <w:shd w:val="clear" w:color="auto" w:fill="FFFFFF"/>
          <w:lang w:val="uk-UA"/>
        </w:rPr>
        <w:t xml:space="preserve"> </w:t>
      </w:r>
      <w:r w:rsidR="00D52B12" w:rsidRPr="009B71B0">
        <w:rPr>
          <w:color w:val="000000"/>
          <w:sz w:val="28"/>
          <w:szCs w:val="28"/>
          <w:shd w:val="clear" w:color="auto" w:fill="FFFFFF"/>
          <w:lang w:val="uk-UA"/>
        </w:rPr>
        <w:t xml:space="preserve">заповідне урочище. </w:t>
      </w:r>
    </w:p>
    <w:p w:rsidR="00D52B12" w:rsidRPr="009B71B0" w:rsidRDefault="00D52B12" w:rsidP="00D52B12">
      <w:pPr>
        <w:spacing w:line="360" w:lineRule="auto"/>
        <w:ind w:firstLine="600"/>
        <w:jc w:val="both"/>
        <w:rPr>
          <w:lang w:val="uk-UA"/>
        </w:rPr>
      </w:pPr>
      <w:r w:rsidRPr="009B71B0">
        <w:rPr>
          <w:sz w:val="28"/>
          <w:szCs w:val="28"/>
          <w:lang w:val="uk-UA"/>
        </w:rPr>
        <w:t xml:space="preserve">Упродовж 2012 р. на теренах Львівської області діяло 279 суб'єктів туристичної діяльності, серед них 53 % </w:t>
      </w:r>
      <w:r w:rsidRPr="009B71B0">
        <w:rPr>
          <w:sz w:val="28"/>
          <w:szCs w:val="28"/>
          <w:lang w:val="uk-UA"/>
        </w:rPr>
        <w:sym w:font="Symbol" w:char="F02D"/>
      </w:r>
      <w:r w:rsidRPr="009B71B0">
        <w:rPr>
          <w:sz w:val="28"/>
          <w:szCs w:val="28"/>
          <w:lang w:val="uk-UA"/>
        </w:rPr>
        <w:t xml:space="preserve"> підприємства-юридичні особи та 47 % </w:t>
      </w:r>
      <w:r w:rsidRPr="009B71B0">
        <w:rPr>
          <w:sz w:val="28"/>
          <w:szCs w:val="28"/>
          <w:lang w:val="uk-UA"/>
        </w:rPr>
        <w:sym w:font="Symbol" w:char="F02D"/>
      </w:r>
      <w:r w:rsidRPr="009B71B0">
        <w:rPr>
          <w:sz w:val="28"/>
          <w:szCs w:val="28"/>
          <w:lang w:val="uk-UA"/>
        </w:rPr>
        <w:t xml:space="preserve"> фізичні особи підприємці.</w:t>
      </w:r>
      <w:r w:rsidRPr="009B71B0">
        <w:rPr>
          <w:color w:val="000000"/>
          <w:sz w:val="28"/>
          <w:szCs w:val="28"/>
          <w:shd w:val="clear" w:color="auto" w:fill="FFFFFF"/>
          <w:lang w:val="uk-UA"/>
        </w:rPr>
        <w:t xml:space="preserve"> Із загальної кількості туристичних підприємств 68 </w:t>
      </w:r>
      <w:r w:rsidRPr="009B71B0">
        <w:rPr>
          <w:color w:val="000000"/>
          <w:sz w:val="28"/>
          <w:szCs w:val="28"/>
          <w:shd w:val="clear" w:color="auto" w:fill="FFFFFF"/>
          <w:lang w:val="uk-UA"/>
        </w:rPr>
        <w:sym w:font="Symbol" w:char="F02D"/>
      </w:r>
      <w:r w:rsidRPr="009B71B0">
        <w:rPr>
          <w:color w:val="000000"/>
          <w:sz w:val="28"/>
          <w:szCs w:val="28"/>
          <w:shd w:val="clear" w:color="auto" w:fill="FFFFFF"/>
          <w:lang w:val="uk-UA"/>
        </w:rPr>
        <w:t xml:space="preserve"> туроператори, 145 </w:t>
      </w:r>
      <w:r w:rsidRPr="009B71B0">
        <w:rPr>
          <w:color w:val="000000"/>
          <w:sz w:val="28"/>
          <w:szCs w:val="28"/>
          <w:shd w:val="clear" w:color="auto" w:fill="FFFFFF"/>
          <w:lang w:val="uk-UA"/>
        </w:rPr>
        <w:sym w:font="Symbol" w:char="F02D"/>
      </w:r>
      <w:r w:rsidRPr="009B71B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B71B0">
        <w:rPr>
          <w:color w:val="000000"/>
          <w:sz w:val="28"/>
          <w:szCs w:val="28"/>
          <w:shd w:val="clear" w:color="auto" w:fill="FFFFFF"/>
          <w:lang w:val="uk-UA"/>
        </w:rPr>
        <w:t>турагенти</w:t>
      </w:r>
      <w:proofErr w:type="spellEnd"/>
      <w:r w:rsidRPr="009B71B0">
        <w:rPr>
          <w:color w:val="000000"/>
          <w:sz w:val="28"/>
          <w:szCs w:val="28"/>
          <w:shd w:val="clear" w:color="auto" w:fill="FFFFFF"/>
          <w:lang w:val="uk-UA"/>
        </w:rPr>
        <w:t xml:space="preserve"> та 66 </w:t>
      </w:r>
      <w:r w:rsidRPr="009B71B0">
        <w:rPr>
          <w:color w:val="000000"/>
          <w:sz w:val="28"/>
          <w:szCs w:val="28"/>
          <w:shd w:val="clear" w:color="auto" w:fill="FFFFFF"/>
          <w:lang w:val="uk-UA"/>
        </w:rPr>
        <w:sym w:font="Symbol" w:char="F02D"/>
      </w:r>
      <w:r w:rsidRPr="009B71B0">
        <w:rPr>
          <w:color w:val="000000"/>
          <w:sz w:val="28"/>
          <w:szCs w:val="28"/>
          <w:shd w:val="clear" w:color="auto" w:fill="FFFFFF"/>
          <w:lang w:val="uk-UA"/>
        </w:rPr>
        <w:t xml:space="preserve"> займались тільки </w:t>
      </w:r>
      <w:r w:rsidRPr="009B71B0">
        <w:rPr>
          <w:color w:val="000000"/>
          <w:sz w:val="28"/>
          <w:szCs w:val="28"/>
          <w:shd w:val="clear" w:color="auto" w:fill="FFFFFF"/>
          <w:lang w:val="uk-UA"/>
        </w:rPr>
        <w:lastRenderedPageBreak/>
        <w:t>екскурсійною діяльністю [</w:t>
      </w:r>
      <w:r w:rsidR="0037011A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Pr="009B71B0">
        <w:rPr>
          <w:color w:val="000000"/>
          <w:sz w:val="28"/>
          <w:szCs w:val="28"/>
          <w:shd w:val="clear" w:color="auto" w:fill="FFFFFF"/>
          <w:lang w:val="uk-UA"/>
        </w:rPr>
        <w:t>]. Загальна чисельність туристів, обслугованих суб’єктами туристичної діяльності в Львівській області протягом 2000-2012 рр., зросла на 4</w:t>
      </w:r>
      <w:r w:rsidR="0037011A">
        <w:rPr>
          <w:color w:val="000000"/>
          <w:sz w:val="28"/>
          <w:szCs w:val="28"/>
          <w:shd w:val="clear" w:color="auto" w:fill="FFFFFF"/>
          <w:lang w:val="uk-UA"/>
        </w:rPr>
        <w:t xml:space="preserve">,4 </w:t>
      </w:r>
      <w:r w:rsidRPr="009B71B0">
        <w:rPr>
          <w:color w:val="000000"/>
          <w:sz w:val="28"/>
          <w:szCs w:val="28"/>
          <w:shd w:val="clear" w:color="auto" w:fill="FFFFFF"/>
          <w:lang w:val="uk-UA"/>
        </w:rPr>
        <w:t>%.</w:t>
      </w:r>
      <w:r w:rsidRPr="009B71B0">
        <w:rPr>
          <w:lang w:val="uk-UA"/>
        </w:rPr>
        <w:t xml:space="preserve"> </w:t>
      </w:r>
    </w:p>
    <w:p w:rsidR="0037011A" w:rsidRDefault="00B347B6" w:rsidP="00181A8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зв'язку із значною ємністю туристичного ринку, розвивається і ринок туристичної інфраструктури</w:t>
      </w:r>
      <w:r w:rsidR="0037011A">
        <w:rPr>
          <w:sz w:val="28"/>
          <w:szCs w:val="28"/>
          <w:lang w:val="uk-UA"/>
        </w:rPr>
        <w:t>.</w:t>
      </w:r>
    </w:p>
    <w:p w:rsidR="0037011A" w:rsidRPr="009B71B0" w:rsidRDefault="0037011A" w:rsidP="0037011A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9B71B0">
        <w:rPr>
          <w:color w:val="000000"/>
          <w:sz w:val="28"/>
          <w:szCs w:val="28"/>
          <w:shd w:val="clear" w:color="auto" w:fill="FFFFFF"/>
          <w:lang w:val="uk-UA"/>
        </w:rPr>
        <w:t xml:space="preserve">Для обслуговування приїжджих </w:t>
      </w:r>
      <w:r w:rsidRPr="009B71B0">
        <w:rPr>
          <w:sz w:val="28"/>
          <w:szCs w:val="28"/>
          <w:lang w:val="uk-UA"/>
        </w:rPr>
        <w:t>у 2012 році на Львівщині діяло 247 готелів та аналогічних закладів, з них 109 закладів належали фізичним особам-підприємцям. Із загальної кількості готельних закладів 130 – готелі, 40 – мотелі, 77 – туристичні бази та інші засоби розміщування. Одноразова місткість цих закладів становила 15,4 тис. місць, номерний фонд налічував 7,3 тис. номерів. Спеціалізованих засобів розміщування налічувалось 78 одиниць, а саме 41 санаторій, 5 дитячих санаторіїв, 4 пансіонати з лікуванням, 5 санаторіїв-профілакторіїв, 4 пансіонати відпочинку, 18 баз відпочинку та 1 оздоровчий заклад 1-2 денного перебування. У цих закладах налічувалось 16,2 тис. місць [</w:t>
      </w:r>
      <w:r>
        <w:rPr>
          <w:sz w:val="28"/>
          <w:szCs w:val="28"/>
          <w:lang w:val="uk-UA"/>
        </w:rPr>
        <w:t>1</w:t>
      </w:r>
      <w:r w:rsidRPr="009B71B0">
        <w:rPr>
          <w:sz w:val="28"/>
          <w:szCs w:val="28"/>
          <w:lang w:val="uk-UA"/>
        </w:rPr>
        <w:t>].</w:t>
      </w:r>
    </w:p>
    <w:p w:rsidR="0037011A" w:rsidRPr="009B71B0" w:rsidRDefault="0037011A" w:rsidP="0037011A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9B71B0">
        <w:rPr>
          <w:sz w:val="28"/>
          <w:szCs w:val="28"/>
          <w:lang w:val="uk-UA"/>
        </w:rPr>
        <w:t>Упродовж 2012 року послугами колективних засобів розміщування скористалися 680,7 тис. осіб, у тому числі у готелях та аналогічних засобах розміщення зупинялися 470,8 тис. приїжджих, у спеціалізованих засобах (санаторіях, пансіонатах, базах відпочинку) оздоровилось 209,9 тис. осіб. Крім того, послугами зеленого туризму скористалися 17 тис. осіб. П’яту частину приїжджих (143,3 тис. осіб) становили іноземні громадяни, з них 107,6 тис. розміщувалися у готельних закладах, 35,7 тис. обслуговувались санаторно-курортними закладами. Найбільша кількість іноземних громадян, яких обслуговували в готелях та аналогічних засобах розміщування, прибули з Польщі – 22 тис., Росії – 20,8 тис., Німеччини – 11,2 тис. осіб. Серед оздоровлених іноземців у санаторно-курортних закладах, в основному, громадяни з Росії – 19,4 тис., Білорусі – 4,8 тис. та Молдови – 4,1 тис. осіб [</w:t>
      </w:r>
      <w:r w:rsidR="004F6E67" w:rsidRPr="004F6E67">
        <w:rPr>
          <w:sz w:val="28"/>
          <w:szCs w:val="28"/>
        </w:rPr>
        <w:t>1</w:t>
      </w:r>
      <w:r w:rsidRPr="009B71B0">
        <w:rPr>
          <w:sz w:val="28"/>
          <w:szCs w:val="28"/>
          <w:lang w:val="uk-UA"/>
        </w:rPr>
        <w:t xml:space="preserve">]. </w:t>
      </w:r>
    </w:p>
    <w:p w:rsidR="00D52B12" w:rsidRPr="0037011A" w:rsidRDefault="0037011A" w:rsidP="0037011A">
      <w:pPr>
        <w:tabs>
          <w:tab w:val="left" w:pos="2925"/>
        </w:tabs>
        <w:spacing w:line="360" w:lineRule="auto"/>
        <w:ind w:firstLine="60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B71B0">
        <w:rPr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Основою для розвитку готельного господарства є забезпечення приїжджих готелями різних категорій. Тому варто зазначити, що у Львівській області у 2012 році порівняно з 2000 роком кількість чотиризіркових готелів зросла втричі, тризіркових </w:t>
      </w:r>
      <w:r w:rsidRPr="009B71B0">
        <w:rPr>
          <w:bCs/>
          <w:color w:val="000000"/>
          <w:sz w:val="28"/>
          <w:szCs w:val="28"/>
          <w:shd w:val="clear" w:color="auto" w:fill="FFFFFF"/>
          <w:lang w:val="uk-UA"/>
        </w:rPr>
        <w:sym w:font="Symbol" w:char="F02D"/>
      </w:r>
      <w:r w:rsidRPr="009B71B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 10 разів (від 2-х до 21 готелю), двозіркових </w:t>
      </w:r>
      <w:r w:rsidRPr="009B71B0">
        <w:rPr>
          <w:bCs/>
          <w:color w:val="000000"/>
          <w:sz w:val="28"/>
          <w:szCs w:val="28"/>
          <w:shd w:val="clear" w:color="auto" w:fill="FFFFFF"/>
          <w:lang w:val="uk-UA"/>
        </w:rPr>
        <w:sym w:font="Symbol" w:char="F02D"/>
      </w:r>
      <w:r w:rsidRPr="009B71B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вдвічі, а кількість однозіркових готелів залишилась незмінною (рис. 1). </w:t>
      </w:r>
    </w:p>
    <w:p w:rsidR="0037011A" w:rsidRPr="004F6E67" w:rsidRDefault="0037011A" w:rsidP="0037011A">
      <w:pPr>
        <w:tabs>
          <w:tab w:val="left" w:pos="2925"/>
        </w:tabs>
        <w:spacing w:line="360" w:lineRule="auto"/>
        <w:jc w:val="center"/>
        <w:rPr>
          <w:bCs/>
          <w:color w:val="000000"/>
          <w:sz w:val="28"/>
          <w:szCs w:val="28"/>
          <w:shd w:val="clear" w:color="auto" w:fill="FFFFFF"/>
          <w:lang w:val="en-US"/>
        </w:rPr>
      </w:pPr>
      <w:r w:rsidRPr="009B71B0">
        <w:rPr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180759" cy="2767054"/>
            <wp:effectExtent l="19050" t="0" r="10491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C4A63" w:rsidRDefault="0037011A" w:rsidP="00B24918">
      <w:pPr>
        <w:tabs>
          <w:tab w:val="left" w:pos="2925"/>
        </w:tabs>
        <w:spacing w:line="360" w:lineRule="auto"/>
        <w:jc w:val="center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B71B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Рис. 1. Мережа </w:t>
      </w:r>
      <w:proofErr w:type="spellStart"/>
      <w:r w:rsidRPr="009B71B0">
        <w:rPr>
          <w:bCs/>
          <w:color w:val="000000"/>
          <w:sz w:val="28"/>
          <w:szCs w:val="28"/>
          <w:shd w:val="clear" w:color="auto" w:fill="FFFFFF"/>
          <w:lang w:val="uk-UA"/>
        </w:rPr>
        <w:t>категорованих</w:t>
      </w:r>
      <w:proofErr w:type="spellEnd"/>
      <w:r w:rsidRPr="009B71B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готельних закладів підприємств-юридичних осіб за кат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егоріями у Львівській області [1</w:t>
      </w:r>
      <w:r w:rsidRPr="009B71B0">
        <w:rPr>
          <w:bCs/>
          <w:color w:val="000000"/>
          <w:sz w:val="28"/>
          <w:szCs w:val="28"/>
          <w:shd w:val="clear" w:color="auto" w:fill="FFFFFF"/>
          <w:lang w:val="uk-UA"/>
        </w:rPr>
        <w:t>]</w:t>
      </w:r>
    </w:p>
    <w:p w:rsidR="00B24918" w:rsidRPr="00B24918" w:rsidRDefault="00B24918" w:rsidP="00B24918">
      <w:pPr>
        <w:tabs>
          <w:tab w:val="left" w:pos="2925"/>
        </w:tabs>
        <w:spacing w:line="360" w:lineRule="auto"/>
        <w:jc w:val="center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4F6E67" w:rsidRDefault="009802A8" w:rsidP="004F6E67">
      <w:pPr>
        <w:spacing w:line="360" w:lineRule="auto"/>
        <w:ind w:firstLine="720"/>
        <w:jc w:val="both"/>
        <w:rPr>
          <w:rFonts w:eastAsiaTheme="minorHAnsi"/>
          <w:sz w:val="28"/>
          <w:szCs w:val="28"/>
          <w:lang w:val="en-US" w:eastAsia="en-US"/>
        </w:rPr>
      </w:pPr>
      <w:r w:rsidRPr="009B71B0">
        <w:rPr>
          <w:rFonts w:eastAsiaTheme="minorHAnsi"/>
          <w:sz w:val="28"/>
          <w:szCs w:val="28"/>
          <w:lang w:val="uk-UA" w:eastAsia="en-US"/>
        </w:rPr>
        <w:t>Протягом останніх 11 років середньорічний коефіцієнт використання місткості готелів Львівщини щорічно змінювався. Починаючи з 2000 р., цей показник зріс з 0,19 до 0,24 у 2012 р. (рис. 2).</w:t>
      </w:r>
    </w:p>
    <w:p w:rsidR="004F6E67" w:rsidRPr="009B71B0" w:rsidRDefault="004F6E67" w:rsidP="004F6E6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B71B0">
        <w:rPr>
          <w:rFonts w:eastAsiaTheme="minorHAnsi"/>
          <w:sz w:val="28"/>
          <w:szCs w:val="28"/>
          <w:lang w:val="uk-UA" w:eastAsia="en-US"/>
        </w:rPr>
        <w:t xml:space="preserve">Інфраструктура готельного ринку області, з огляду на можливість проведення Зимової олімпіади у 2022 р., вимагає розширення. </w:t>
      </w:r>
      <w:r w:rsidRPr="009B71B0">
        <w:rPr>
          <w:sz w:val="28"/>
          <w:szCs w:val="28"/>
          <w:lang w:val="uk-UA"/>
        </w:rPr>
        <w:t>Міжнародний Олімпійський комітет вимагає 23300 гарантованих номерів у 2-5-зіркових готелях для розміщення Олімпійської родини</w:t>
      </w:r>
      <w:r w:rsidRPr="009B71B0">
        <w:rPr>
          <w:b/>
          <w:sz w:val="28"/>
          <w:szCs w:val="28"/>
          <w:lang w:val="uk-UA"/>
        </w:rPr>
        <w:t xml:space="preserve"> </w:t>
      </w:r>
      <w:r w:rsidRPr="009B71B0">
        <w:rPr>
          <w:sz w:val="28"/>
          <w:szCs w:val="28"/>
          <w:lang w:val="uk-UA"/>
        </w:rPr>
        <w:t xml:space="preserve">(МОК, НОК, приймаючий </w:t>
      </w:r>
      <w:proofErr w:type="spellStart"/>
      <w:r w:rsidRPr="009B71B0">
        <w:rPr>
          <w:sz w:val="28"/>
          <w:szCs w:val="28"/>
          <w:lang w:val="uk-UA"/>
        </w:rPr>
        <w:t>ОКОІ</w:t>
      </w:r>
      <w:proofErr w:type="spellEnd"/>
      <w:r w:rsidRPr="009B71B0">
        <w:rPr>
          <w:sz w:val="28"/>
          <w:szCs w:val="28"/>
          <w:lang w:val="uk-UA"/>
        </w:rPr>
        <w:t xml:space="preserve">, майбутній </w:t>
      </w:r>
      <w:proofErr w:type="spellStart"/>
      <w:r w:rsidRPr="009B71B0">
        <w:rPr>
          <w:sz w:val="28"/>
          <w:szCs w:val="28"/>
          <w:lang w:val="uk-UA"/>
        </w:rPr>
        <w:t>ОКОІ</w:t>
      </w:r>
      <w:proofErr w:type="spellEnd"/>
      <w:r w:rsidRPr="009B71B0">
        <w:rPr>
          <w:sz w:val="28"/>
          <w:szCs w:val="28"/>
          <w:lang w:val="uk-UA"/>
        </w:rPr>
        <w:t>, маркетинг-партнери, ЗМІ)</w:t>
      </w:r>
      <w:r>
        <w:rPr>
          <w:sz w:val="28"/>
          <w:szCs w:val="28"/>
          <w:lang w:val="uk-UA"/>
        </w:rPr>
        <w:t xml:space="preserve"> [3]</w:t>
      </w:r>
      <w:r w:rsidRPr="009B71B0">
        <w:rPr>
          <w:sz w:val="28"/>
          <w:szCs w:val="28"/>
          <w:lang w:val="uk-UA"/>
        </w:rPr>
        <w:t xml:space="preserve">. </w:t>
      </w:r>
    </w:p>
    <w:p w:rsidR="009802A8" w:rsidRPr="009B71B0" w:rsidRDefault="009802A8" w:rsidP="009802A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</w:p>
    <w:p w:rsidR="009802A8" w:rsidRPr="009B71B0" w:rsidRDefault="009802A8" w:rsidP="009802A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9B71B0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5488056" cy="2592126"/>
            <wp:effectExtent l="19050" t="0" r="17394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802A8" w:rsidRPr="009B71B0" w:rsidRDefault="009802A8" w:rsidP="008B7DD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9B71B0">
        <w:rPr>
          <w:rFonts w:eastAsiaTheme="minorHAnsi"/>
          <w:sz w:val="28"/>
          <w:szCs w:val="28"/>
          <w:lang w:val="uk-UA" w:eastAsia="en-US"/>
        </w:rPr>
        <w:t>Рис. 2. Коефіцієнт використання місткості готелів Львівської області упродовж 2000-2012 рр. [</w:t>
      </w:r>
      <w:r>
        <w:rPr>
          <w:rFonts w:eastAsiaTheme="minorHAnsi"/>
          <w:sz w:val="28"/>
          <w:szCs w:val="28"/>
          <w:lang w:val="uk-UA" w:eastAsia="en-US"/>
        </w:rPr>
        <w:t>1</w:t>
      </w:r>
      <w:r w:rsidRPr="009B71B0">
        <w:rPr>
          <w:rFonts w:eastAsiaTheme="minorHAnsi"/>
          <w:sz w:val="28"/>
          <w:szCs w:val="28"/>
          <w:lang w:val="uk-UA" w:eastAsia="en-US"/>
        </w:rPr>
        <w:t>]</w:t>
      </w:r>
    </w:p>
    <w:p w:rsidR="004F6E67" w:rsidRDefault="004F6E67" w:rsidP="009802A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802A8" w:rsidRPr="009B71B0" w:rsidRDefault="009802A8" w:rsidP="009802A8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9B71B0">
        <w:rPr>
          <w:sz w:val="28"/>
          <w:szCs w:val="28"/>
          <w:lang w:val="uk-UA"/>
        </w:rPr>
        <w:t xml:space="preserve">В цілому для проживання Олімпійської родини можуть розглядатися готелі, розташовані </w:t>
      </w:r>
      <w:r w:rsidRPr="009B71B0">
        <w:rPr>
          <w:color w:val="000000"/>
          <w:sz w:val="28"/>
          <w:szCs w:val="28"/>
          <w:lang w:val="uk-UA"/>
        </w:rPr>
        <w:t xml:space="preserve">в 50-кілометровому радіусі навколо Олімпійського парку (селища), тобто м. Львова і всі готелі, розташовані в радіусі </w:t>
      </w:r>
      <w:smartTag w:uri="urn:schemas-microsoft-com:office:smarttags" w:element="metricconverter">
        <w:smartTagPr>
          <w:attr w:name="ProductID" w:val="10 км"/>
        </w:smartTagPr>
        <w:r w:rsidRPr="009B71B0">
          <w:rPr>
            <w:color w:val="000000"/>
            <w:sz w:val="28"/>
            <w:szCs w:val="28"/>
            <w:lang w:val="uk-UA"/>
          </w:rPr>
          <w:t>10 км</w:t>
        </w:r>
      </w:smartTag>
      <w:r w:rsidRPr="009B71B0">
        <w:rPr>
          <w:color w:val="000000"/>
          <w:sz w:val="28"/>
          <w:szCs w:val="28"/>
          <w:lang w:val="uk-UA"/>
        </w:rPr>
        <w:t xml:space="preserve"> навколо спортивних об'єктів. </w:t>
      </w:r>
    </w:p>
    <w:p w:rsidR="009802A8" w:rsidRDefault="009802A8" w:rsidP="009802A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B71B0">
        <w:rPr>
          <w:sz w:val="28"/>
          <w:szCs w:val="28"/>
          <w:lang w:val="uk-UA"/>
        </w:rPr>
        <w:t xml:space="preserve">Беручи до уваги існуючу на території області готельну інфраструктуру (яка може бути використана для проживання Олімпійської родини) до 2022 року необхідно побудувати: у м. Львові </w:t>
      </w:r>
      <w:r w:rsidRPr="009B71B0">
        <w:rPr>
          <w:sz w:val="28"/>
          <w:szCs w:val="28"/>
          <w:lang w:val="uk-UA"/>
        </w:rPr>
        <w:sym w:font="Symbol" w:char="F02D"/>
      </w:r>
      <w:r w:rsidRPr="009B71B0">
        <w:rPr>
          <w:sz w:val="28"/>
          <w:szCs w:val="28"/>
          <w:lang w:val="uk-UA"/>
        </w:rPr>
        <w:t xml:space="preserve"> 15695 готельних номерів, у </w:t>
      </w:r>
      <w:proofErr w:type="spellStart"/>
      <w:r w:rsidRPr="009B71B0">
        <w:rPr>
          <w:sz w:val="28"/>
          <w:szCs w:val="28"/>
          <w:lang w:val="uk-UA"/>
        </w:rPr>
        <w:t>Тисовці</w:t>
      </w:r>
      <w:proofErr w:type="spellEnd"/>
      <w:r w:rsidRPr="009B71B0">
        <w:rPr>
          <w:sz w:val="28"/>
          <w:szCs w:val="28"/>
          <w:lang w:val="uk-UA"/>
        </w:rPr>
        <w:t xml:space="preserve"> – 3700 готельних номерів, у </w:t>
      </w:r>
      <w:proofErr w:type="spellStart"/>
      <w:r w:rsidRPr="009B71B0">
        <w:rPr>
          <w:sz w:val="28"/>
          <w:szCs w:val="28"/>
          <w:lang w:val="uk-UA"/>
        </w:rPr>
        <w:t>Воловці</w:t>
      </w:r>
      <w:proofErr w:type="spellEnd"/>
      <w:r w:rsidRPr="009B71B0">
        <w:rPr>
          <w:sz w:val="28"/>
          <w:szCs w:val="28"/>
          <w:lang w:val="uk-UA"/>
        </w:rPr>
        <w:t xml:space="preserve"> – 600 готельних номерів. </w:t>
      </w:r>
    </w:p>
    <w:p w:rsidR="009802A8" w:rsidRDefault="009802A8" w:rsidP="009802A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B71B0">
        <w:rPr>
          <w:sz w:val="28"/>
          <w:szCs w:val="28"/>
          <w:lang w:val="uk-UA"/>
        </w:rPr>
        <w:t xml:space="preserve">В тому числі у Львові, в найкращому місці щодо доступу до Олімпійських об'єктів </w:t>
      </w:r>
      <w:r>
        <w:rPr>
          <w:sz w:val="28"/>
          <w:szCs w:val="28"/>
          <w:lang w:val="uk-UA"/>
        </w:rPr>
        <w:t>необхідно побудувати</w:t>
      </w:r>
      <w:r w:rsidRPr="009B71B0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отель для МОК (категорії 4-</w:t>
      </w:r>
      <w:r w:rsidRPr="009B71B0">
        <w:rPr>
          <w:sz w:val="28"/>
          <w:szCs w:val="28"/>
          <w:lang w:val="uk-UA"/>
        </w:rPr>
        <w:t>5 зірок на 1000 номерів).</w:t>
      </w:r>
    </w:p>
    <w:p w:rsidR="009802A8" w:rsidRPr="009802A8" w:rsidRDefault="009802A8" w:rsidP="009802A8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9802A8">
        <w:rPr>
          <w:sz w:val="28"/>
          <w:szCs w:val="28"/>
          <w:lang w:val="uk-UA"/>
        </w:rPr>
        <w:t>Для вболівальників потрібно забезпечити 20000 номерів</w:t>
      </w:r>
      <w:r w:rsidRPr="009802A8">
        <w:rPr>
          <w:b/>
          <w:sz w:val="28"/>
          <w:szCs w:val="28"/>
          <w:lang w:val="uk-UA"/>
        </w:rPr>
        <w:t>.</w:t>
      </w:r>
      <w:r w:rsidRPr="009802A8">
        <w:rPr>
          <w:color w:val="000000"/>
          <w:sz w:val="28"/>
          <w:szCs w:val="28"/>
          <w:lang w:val="uk-UA"/>
        </w:rPr>
        <w:t xml:space="preserve"> Вони будуть розподілені наступним чином: 16000 у Львові та околицях, близько 1740 в </w:t>
      </w:r>
      <w:proofErr w:type="spellStart"/>
      <w:r w:rsidRPr="009802A8">
        <w:rPr>
          <w:color w:val="000000"/>
          <w:sz w:val="28"/>
          <w:szCs w:val="28"/>
          <w:lang w:val="uk-UA"/>
        </w:rPr>
        <w:t>Тисовці</w:t>
      </w:r>
      <w:proofErr w:type="spellEnd"/>
      <w:r w:rsidRPr="009802A8">
        <w:rPr>
          <w:color w:val="000000"/>
          <w:sz w:val="28"/>
          <w:szCs w:val="28"/>
          <w:lang w:val="uk-UA"/>
        </w:rPr>
        <w:t xml:space="preserve"> і 1620 в </w:t>
      </w:r>
      <w:proofErr w:type="spellStart"/>
      <w:r w:rsidRPr="009802A8">
        <w:rPr>
          <w:color w:val="000000"/>
          <w:sz w:val="28"/>
          <w:szCs w:val="28"/>
          <w:lang w:val="uk-UA"/>
        </w:rPr>
        <w:t>Воловці</w:t>
      </w:r>
      <w:proofErr w:type="spellEnd"/>
      <w:r w:rsidRPr="009802A8">
        <w:rPr>
          <w:color w:val="000000"/>
          <w:sz w:val="28"/>
          <w:szCs w:val="28"/>
          <w:lang w:val="uk-UA"/>
        </w:rPr>
        <w:t xml:space="preserve">. </w:t>
      </w:r>
    </w:p>
    <w:p w:rsidR="009802A8" w:rsidRPr="009802A8" w:rsidRDefault="009802A8" w:rsidP="009802A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802A8">
        <w:rPr>
          <w:sz w:val="28"/>
          <w:szCs w:val="28"/>
          <w:lang w:val="uk-UA"/>
        </w:rPr>
        <w:t xml:space="preserve">Нині у Львові та прилеглих територіях уже існує 15000 номерів для вболівальників і глядачів в альтернативних місцях проживання </w:t>
      </w:r>
      <w:r w:rsidRPr="009802A8">
        <w:rPr>
          <w:sz w:val="28"/>
          <w:szCs w:val="28"/>
          <w:lang w:val="uk-UA"/>
        </w:rPr>
        <w:lastRenderedPageBreak/>
        <w:t xml:space="preserve">(студентські гуртожитки, санаторії, пансіонати, приватні помешкання, які відповідають вимогам МОК). Тому рекомендується додатково побудувати близько 1000 готельних номерів у готелях 2-5-зіркової категорії, щоб запропонувати глядачам вибір їх розташування. Крім цього, у </w:t>
      </w:r>
      <w:proofErr w:type="spellStart"/>
      <w:r w:rsidRPr="009802A8">
        <w:rPr>
          <w:sz w:val="28"/>
          <w:szCs w:val="28"/>
          <w:lang w:val="uk-UA"/>
        </w:rPr>
        <w:t>Тисовці</w:t>
      </w:r>
      <w:proofErr w:type="spellEnd"/>
      <w:r w:rsidRPr="009802A8">
        <w:rPr>
          <w:sz w:val="28"/>
          <w:szCs w:val="28"/>
          <w:lang w:val="uk-UA"/>
        </w:rPr>
        <w:t xml:space="preserve"> необхідно побудувати 1800 номерів (із них 500 в готелях, решта </w:t>
      </w:r>
      <w:r w:rsidRPr="009802A8">
        <w:rPr>
          <w:sz w:val="28"/>
          <w:szCs w:val="28"/>
          <w:lang w:val="uk-UA"/>
        </w:rPr>
        <w:sym w:font="Symbol" w:char="F02D"/>
      </w:r>
      <w:r w:rsidRPr="009802A8">
        <w:rPr>
          <w:sz w:val="28"/>
          <w:szCs w:val="28"/>
          <w:lang w:val="uk-UA"/>
        </w:rPr>
        <w:t xml:space="preserve"> в альтернативних місцях проживання) та у </w:t>
      </w:r>
      <w:proofErr w:type="spellStart"/>
      <w:r w:rsidRPr="009802A8">
        <w:rPr>
          <w:sz w:val="28"/>
          <w:szCs w:val="28"/>
          <w:lang w:val="uk-UA"/>
        </w:rPr>
        <w:t>Воловці</w:t>
      </w:r>
      <w:proofErr w:type="spellEnd"/>
      <w:r w:rsidRPr="009802A8">
        <w:rPr>
          <w:sz w:val="28"/>
          <w:szCs w:val="28"/>
          <w:lang w:val="uk-UA"/>
        </w:rPr>
        <w:t xml:space="preserve"> 1337 номерів (із них 500 в готелях ). </w:t>
      </w:r>
    </w:p>
    <w:p w:rsidR="009802A8" w:rsidRDefault="009802A8" w:rsidP="009802A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802A8">
        <w:rPr>
          <w:rFonts w:eastAsiaTheme="minorHAnsi"/>
          <w:sz w:val="28"/>
          <w:szCs w:val="28"/>
          <w:lang w:val="uk-UA" w:eastAsia="en-US"/>
        </w:rPr>
        <w:t>Так, д</w:t>
      </w:r>
      <w:r w:rsidRPr="009802A8">
        <w:rPr>
          <w:sz w:val="28"/>
          <w:szCs w:val="28"/>
          <w:lang w:val="uk-UA"/>
        </w:rPr>
        <w:t>о Зимової олімпіади на території області необхідно побудувати 21995 номерів у готелях, створити 2137 номерів в альтернативних житлових приміщеннях. Потреба у приватних інвестиціях на підготовку об’єктів проживання до 2022 року за попередніми розрахунками складає 1,0 млрд. Євро.</w:t>
      </w:r>
    </w:p>
    <w:p w:rsidR="009802A8" w:rsidRDefault="009802A8" w:rsidP="009802A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Розвиток </w:t>
      </w:r>
      <w:r w:rsidR="00972B38">
        <w:rPr>
          <w:sz w:val="28"/>
          <w:szCs w:val="28"/>
          <w:lang w:val="uk-UA"/>
        </w:rPr>
        <w:t>сфери туризму</w:t>
      </w:r>
      <w:r>
        <w:rPr>
          <w:sz w:val="28"/>
          <w:szCs w:val="28"/>
          <w:lang w:val="uk-UA"/>
        </w:rPr>
        <w:t xml:space="preserve"> потребує </w:t>
      </w:r>
      <w:r w:rsidR="008B7DD2">
        <w:rPr>
          <w:sz w:val="28"/>
          <w:szCs w:val="28"/>
          <w:lang w:val="uk-UA"/>
        </w:rPr>
        <w:t>трудових ресурсів різної кваліфікації та специфічними особливостями їх використання.</w:t>
      </w:r>
    </w:p>
    <w:p w:rsidR="008B7DD2" w:rsidRDefault="008B7DD2" w:rsidP="009802A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основних особливостей використання </w:t>
      </w:r>
      <w:proofErr w:type="spellStart"/>
      <w:r>
        <w:rPr>
          <w:sz w:val="28"/>
          <w:szCs w:val="28"/>
          <w:lang w:val="uk-UA"/>
        </w:rPr>
        <w:t>працересурсного</w:t>
      </w:r>
      <w:proofErr w:type="spellEnd"/>
      <w:r>
        <w:rPr>
          <w:sz w:val="28"/>
          <w:szCs w:val="28"/>
          <w:lang w:val="uk-UA"/>
        </w:rPr>
        <w:t xml:space="preserve"> потенціалу в туристичній сфері відносяться наступні:</w:t>
      </w:r>
    </w:p>
    <w:p w:rsidR="008B7DD2" w:rsidRDefault="008B7DD2" w:rsidP="008B7DD2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сезонність використання. Сезонні коливання попиту на туристичні послуги зумовлюють сезонність у динаміці зайнятості</w:t>
      </w:r>
      <w:r w:rsidR="00691534">
        <w:rPr>
          <w:sz w:val="28"/>
          <w:szCs w:val="28"/>
          <w:lang w:val="uk-UA"/>
        </w:rPr>
        <w:t xml:space="preserve"> в туристичній сфері. Чим триваліший туристичний сезон, тим вищий рівень зайнятості. У сезон підвищеної туристичної активності зростає попит на трудові ресурси різної кваліфікації;</w:t>
      </w:r>
    </w:p>
    <w:p w:rsidR="00691534" w:rsidRDefault="00691534" w:rsidP="008B7DD2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різногалузевість</w:t>
      </w:r>
      <w:proofErr w:type="spellEnd"/>
      <w:r>
        <w:rPr>
          <w:sz w:val="28"/>
          <w:szCs w:val="28"/>
          <w:lang w:val="uk-UA"/>
        </w:rPr>
        <w:t xml:space="preserve"> освітньо-кваліфікаційної підготовки працівників туристичної сфери. Створення туристичних продуктів потребує співпраці фахівців різної кваліфікації. Функціонування туристичної сфери забезпечують не тільки працівники з туристичною освітою, але й з іншою, оскільки до туристичної сфери належать підприємства та заклади різного господарського призначення;</w:t>
      </w:r>
    </w:p>
    <w:p w:rsidR="00691534" w:rsidRDefault="00691534" w:rsidP="008B7DD2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багатоваріантність кадрового забезпечення туристичної сфери. Можна виділити три рівні працівників туристичної сфери: виконавчо-</w:t>
      </w:r>
      <w:r>
        <w:rPr>
          <w:sz w:val="28"/>
          <w:szCs w:val="28"/>
          <w:lang w:val="uk-UA"/>
        </w:rPr>
        <w:lastRenderedPageBreak/>
        <w:t xml:space="preserve">технологічний, виконавчо-управлінський та креативно-управлінський. Виконавчо-технологічний рівень охоплює працівників, які мають </w:t>
      </w:r>
      <w:r w:rsidR="00DB0408">
        <w:rPr>
          <w:sz w:val="28"/>
          <w:szCs w:val="28"/>
          <w:lang w:val="uk-UA"/>
        </w:rPr>
        <w:t xml:space="preserve">спеціалізовану освіту, безпосередньо не </w:t>
      </w:r>
      <w:proofErr w:type="spellStart"/>
      <w:r w:rsidR="00DB0408">
        <w:rPr>
          <w:sz w:val="28"/>
          <w:szCs w:val="28"/>
          <w:lang w:val="uk-UA"/>
        </w:rPr>
        <w:t>повязану</w:t>
      </w:r>
      <w:proofErr w:type="spellEnd"/>
      <w:r w:rsidR="00DB0408">
        <w:rPr>
          <w:sz w:val="28"/>
          <w:szCs w:val="28"/>
          <w:lang w:val="uk-UA"/>
        </w:rPr>
        <w:t xml:space="preserve"> із наданням туристичних послуг, або некваліфікованих робітників. Вони забезпечують належний рівень функціонування підприємств транспортного, готельно-ресторанного, санаторно-курортного та ін. обслуговування. Виконавчо-управлінський рівень включає працівників, що забезпечують безпосереднє надання туристичних послуг споживачам. Вони можуть мати як спеціалізовану туристичну освіту (у тому числі й фах екскурсовода), так і будь-яку іншу переважно вищу освіту (економічну, географічну, історичну, соціологічну тощо). Третій рівень </w:t>
      </w:r>
      <w:r w:rsidR="00DB0408">
        <w:rPr>
          <w:sz w:val="28"/>
          <w:szCs w:val="28"/>
          <w:lang w:val="uk-UA"/>
        </w:rPr>
        <w:sym w:font="Symbol" w:char="F02D"/>
      </w:r>
      <w:r w:rsidR="00DB0408">
        <w:rPr>
          <w:sz w:val="28"/>
          <w:szCs w:val="28"/>
          <w:lang w:val="uk-UA"/>
        </w:rPr>
        <w:t xml:space="preserve"> креативно-управлінський </w:t>
      </w:r>
      <w:r w:rsidR="00DB0408">
        <w:rPr>
          <w:sz w:val="28"/>
          <w:szCs w:val="28"/>
          <w:lang w:val="uk-UA"/>
        </w:rPr>
        <w:sym w:font="Symbol" w:char="F02D"/>
      </w:r>
      <w:r w:rsidR="00DB0408">
        <w:rPr>
          <w:sz w:val="28"/>
          <w:szCs w:val="28"/>
          <w:lang w:val="uk-UA"/>
        </w:rPr>
        <w:t xml:space="preserve"> включає фахівців, що забезпечують створення туристичних продуктів та загальне управління туристичними підприємствами (підприємствами з організації подорожувань) та сферою в цілому);</w:t>
      </w:r>
    </w:p>
    <w:p w:rsidR="00DB0408" w:rsidRPr="008B7DD2" w:rsidRDefault="00DB0408" w:rsidP="008B7DD2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залежність концентрації ресурсів праці від концентрації туристичних ресурсів або попиту на туристичні послуги.</w:t>
      </w:r>
      <w:r w:rsidR="00972B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Рівень зайнятості в туристичній сфері в цілому відповідає рівню її розвитку в країні чи регіоні. При цьому діє </w:t>
      </w:r>
      <w:r w:rsidR="00B24918">
        <w:rPr>
          <w:sz w:val="28"/>
          <w:szCs w:val="28"/>
          <w:lang w:val="uk-UA"/>
        </w:rPr>
        <w:t xml:space="preserve">ефект мультиплікатора. Із зростанням рівня розвитку туристичної сфери суттєво зростає рівень зайнятості в суміжних та допоміжних галузях </w:t>
      </w:r>
      <w:r w:rsidR="00B24918">
        <w:rPr>
          <w:sz w:val="28"/>
          <w:szCs w:val="28"/>
          <w:lang w:val="uk-UA"/>
        </w:rPr>
        <w:sym w:font="Symbol" w:char="F02D"/>
      </w:r>
      <w:r w:rsidR="00B24918">
        <w:rPr>
          <w:sz w:val="28"/>
          <w:szCs w:val="28"/>
          <w:lang w:val="uk-UA"/>
        </w:rPr>
        <w:t xml:space="preserve"> ресторанному господарстві, транспорті, фінансово-страховій сфері тощо.</w:t>
      </w:r>
    </w:p>
    <w:p w:rsidR="001C4A63" w:rsidRDefault="00972B38" w:rsidP="00972B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Завдяки змінам в організації та технології туристичної діяльності дана сфера стає все більш привабливою та відкритою для зайнятості жінок.</w:t>
      </w:r>
    </w:p>
    <w:p w:rsidR="00C94189" w:rsidRDefault="00B56A82" w:rsidP="00972B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розвитку </w:t>
      </w:r>
      <w:proofErr w:type="spellStart"/>
      <w:r>
        <w:rPr>
          <w:sz w:val="28"/>
          <w:szCs w:val="28"/>
          <w:lang w:val="uk-UA"/>
        </w:rPr>
        <w:t>працересурсного</w:t>
      </w:r>
      <w:proofErr w:type="spellEnd"/>
      <w:r>
        <w:rPr>
          <w:sz w:val="28"/>
          <w:szCs w:val="28"/>
          <w:lang w:val="uk-UA"/>
        </w:rPr>
        <w:t xml:space="preserve"> потенціалу туристичної сфери має виконуватися на трьох рівнях </w:t>
      </w:r>
      <w:r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державному, регіональному та на рівні підприємств туристичної сфери.</w:t>
      </w:r>
    </w:p>
    <w:p w:rsidR="00B56A82" w:rsidRDefault="00B56A82" w:rsidP="00972B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Державна політика має бути орієнтована на покращення умов природного приросту </w:t>
      </w:r>
      <w:proofErr w:type="spellStart"/>
      <w:r>
        <w:rPr>
          <w:sz w:val="28"/>
          <w:szCs w:val="28"/>
          <w:lang w:val="uk-UA"/>
        </w:rPr>
        <w:t>працересурсного</w:t>
      </w:r>
      <w:proofErr w:type="spellEnd"/>
      <w:r>
        <w:rPr>
          <w:sz w:val="28"/>
          <w:szCs w:val="28"/>
          <w:lang w:val="uk-UA"/>
        </w:rPr>
        <w:t xml:space="preserve"> потенціалу, покращення рівня охорони здоров'я, створення належних соціальних умов для </w:t>
      </w:r>
      <w:r>
        <w:rPr>
          <w:sz w:val="28"/>
          <w:szCs w:val="28"/>
          <w:lang w:val="uk-UA"/>
        </w:rPr>
        <w:lastRenderedPageBreak/>
        <w:t xml:space="preserve">функціонування та розвитку </w:t>
      </w:r>
      <w:proofErr w:type="spellStart"/>
      <w:r>
        <w:rPr>
          <w:sz w:val="28"/>
          <w:szCs w:val="28"/>
          <w:lang w:val="uk-UA"/>
        </w:rPr>
        <w:t>працересурсного</w:t>
      </w:r>
      <w:proofErr w:type="spellEnd"/>
      <w:r>
        <w:rPr>
          <w:sz w:val="28"/>
          <w:szCs w:val="28"/>
          <w:lang w:val="uk-UA"/>
        </w:rPr>
        <w:t xml:space="preserve"> потенціалу, запровадження заходів щодо поліпшення умов праці.</w:t>
      </w:r>
    </w:p>
    <w:p w:rsidR="00B56A82" w:rsidRDefault="00B56A82" w:rsidP="00972B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регіональному рівні доцільно запровадити наступні заходи удосконалення шляхів формування та використання </w:t>
      </w:r>
      <w:proofErr w:type="spellStart"/>
      <w:r>
        <w:rPr>
          <w:sz w:val="28"/>
          <w:szCs w:val="28"/>
          <w:lang w:val="uk-UA"/>
        </w:rPr>
        <w:t>працересурсного</w:t>
      </w:r>
      <w:proofErr w:type="spellEnd"/>
      <w:r>
        <w:rPr>
          <w:sz w:val="28"/>
          <w:szCs w:val="28"/>
          <w:lang w:val="uk-UA"/>
        </w:rPr>
        <w:t xml:space="preserve"> потенціалу:</w:t>
      </w:r>
    </w:p>
    <w:p w:rsidR="00B56A82" w:rsidRDefault="00AB1654" w:rsidP="00AB165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B56A82">
        <w:rPr>
          <w:sz w:val="28"/>
          <w:szCs w:val="28"/>
          <w:lang w:val="uk-UA"/>
        </w:rPr>
        <w:t xml:space="preserve">дміністративно-правові: запобігання оплаті праці працівників туристичної сфери нижче законодавчо встановленого мінімального розміру; </w:t>
      </w:r>
      <w:r>
        <w:rPr>
          <w:sz w:val="28"/>
          <w:szCs w:val="28"/>
          <w:lang w:val="uk-UA"/>
        </w:rPr>
        <w:t>забезпечення міжкваліфікаційних співвідношень у розмірах тарифних ставок; сприяння забезпеченню повного погашення заборгованості із виплати заробітної плати на туристичних підприємствах та запобігання виникненню нових боргів; забезпечення виконання у повному обсязі заходів щодо легалізації робочих місць та доходів; проведення на підприємствах туристичної сфери моніторингу щодо стану використання робочої сили та обґрунтування впровадження режиму неповної зайнятості, гнучких форм зайнятості.</w:t>
      </w:r>
    </w:p>
    <w:p w:rsidR="00AB1654" w:rsidRDefault="00AB1654" w:rsidP="00AB165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Соціально-економічні: створення умов щодо розвитку туристичної сфери у Львівській області з метою забезпечення ефективної зайнятості трудових ресурсів; сприяння створенню нових робочих місць у туристичній сфері області; сприяння самоосвіті та професійному навчанню працівників туристичних підприємств; сприяння створенню сприятливих умов для стабільності та ефективної діяльності суб'єктів малого та середнього бізнесу туристичної сфери, забезпечення фінансової, кредитної та матеріально-технічної підтримки суб'єктів малого й середнього бізнесу туристичної сфери; </w:t>
      </w:r>
      <w:r w:rsidR="00E57BD6">
        <w:rPr>
          <w:sz w:val="28"/>
          <w:szCs w:val="28"/>
          <w:lang w:val="uk-UA"/>
        </w:rPr>
        <w:t>стимулювання підприємницької ініціативи у офіційно незайнятого населення з метою зростання чисельності осіб, зайнятих у туристичній сфері.</w:t>
      </w:r>
    </w:p>
    <w:p w:rsidR="001E1C19" w:rsidRDefault="00E57BD6" w:rsidP="001E1C1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Інноваційно-інвестиційні: створення умов для інноваційних шляхів розвитку туристичної сфери області; модернізація існуючих робочих місць для працівників туристичної сфери з метою підвищення </w:t>
      </w:r>
      <w:r>
        <w:rPr>
          <w:sz w:val="28"/>
          <w:szCs w:val="28"/>
          <w:lang w:val="uk-UA"/>
        </w:rPr>
        <w:lastRenderedPageBreak/>
        <w:t>продуктивності праці; створення сприятливих умов щодо залучення інвестицій у розвиток туризму в області для збільшення у подальшому кількості робочих місць; реалізація інвестиційних проектів створення нових підприємств туристичної сфери Львівщини.</w:t>
      </w:r>
    </w:p>
    <w:p w:rsidR="001E1C19" w:rsidRDefault="00E57BD6" w:rsidP="001E1C1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E1C19">
        <w:rPr>
          <w:sz w:val="28"/>
          <w:szCs w:val="28"/>
          <w:lang w:val="uk-UA"/>
        </w:rPr>
        <w:t>Просторові: оптимізація міжрегіонального співробітництва у сфері підготовки та підвищення кваліфікації кадрів у туристичній сфері;</w:t>
      </w:r>
      <w:r w:rsidR="001E1C19">
        <w:rPr>
          <w:sz w:val="28"/>
          <w:szCs w:val="28"/>
          <w:lang w:val="uk-UA"/>
        </w:rPr>
        <w:t xml:space="preserve"> </w:t>
      </w:r>
      <w:r w:rsidRPr="001E1C19">
        <w:rPr>
          <w:sz w:val="28"/>
          <w:szCs w:val="28"/>
          <w:lang w:val="uk-UA"/>
        </w:rPr>
        <w:t>оптимізація використання специфічних туристичних ресурсів з метою</w:t>
      </w:r>
      <w:r w:rsidR="001E1C19">
        <w:rPr>
          <w:sz w:val="28"/>
          <w:szCs w:val="28"/>
          <w:lang w:val="uk-UA"/>
        </w:rPr>
        <w:t xml:space="preserve"> </w:t>
      </w:r>
      <w:r w:rsidRPr="001E1C19">
        <w:rPr>
          <w:sz w:val="28"/>
          <w:szCs w:val="28"/>
          <w:lang w:val="uk-UA"/>
        </w:rPr>
        <w:t>підвищення рівня зайнятості в області</w:t>
      </w:r>
      <w:r w:rsidR="001E1C19">
        <w:rPr>
          <w:sz w:val="28"/>
          <w:szCs w:val="28"/>
          <w:lang w:val="uk-UA"/>
        </w:rPr>
        <w:t xml:space="preserve">, у тому числі за рахунок розвитку зеленого туризму; розробка та реалізація міжрегіональних та регіональних програм розвитку туризму спрямованих на оптимізацію використання </w:t>
      </w:r>
      <w:proofErr w:type="spellStart"/>
      <w:r w:rsidR="001E1C19">
        <w:rPr>
          <w:sz w:val="28"/>
          <w:szCs w:val="28"/>
          <w:lang w:val="uk-UA"/>
        </w:rPr>
        <w:t>працересурсного</w:t>
      </w:r>
      <w:proofErr w:type="spellEnd"/>
      <w:r w:rsidR="001E1C19">
        <w:rPr>
          <w:sz w:val="28"/>
          <w:szCs w:val="28"/>
          <w:lang w:val="uk-UA"/>
        </w:rPr>
        <w:t xml:space="preserve"> потенціалу. </w:t>
      </w:r>
    </w:p>
    <w:p w:rsidR="001E1C19" w:rsidRDefault="001E1C19" w:rsidP="001E1C19">
      <w:pPr>
        <w:pStyle w:val="a3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необхідно сприяти зайнятості громадян, які потребують соціального захисту і не здатні конкурувати на ринку праці.</w:t>
      </w:r>
    </w:p>
    <w:p w:rsidR="00503233" w:rsidRPr="004F6E67" w:rsidRDefault="001E1C19" w:rsidP="0050323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Висновки. </w:t>
      </w:r>
      <w:r>
        <w:rPr>
          <w:sz w:val="28"/>
          <w:szCs w:val="28"/>
          <w:lang w:val="uk-UA"/>
        </w:rPr>
        <w:t xml:space="preserve">Реалізація вище запропонованих заходів призведе до зменшення рівня безробіття у Львівській області за рахунок залучення вільних трудових ресурсів у туристичну сферу. Особливої актуальності ці заходи набувають в контексті </w:t>
      </w:r>
      <w:r w:rsidR="001D5A8A">
        <w:rPr>
          <w:sz w:val="28"/>
          <w:szCs w:val="28"/>
          <w:lang w:val="uk-UA"/>
        </w:rPr>
        <w:t>можливості проведення Зимової олімпіади на території області у 2022 р.</w:t>
      </w:r>
    </w:p>
    <w:p w:rsidR="00181A8A" w:rsidRPr="00181A8A" w:rsidRDefault="00181A8A" w:rsidP="004F6E6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81A8A">
        <w:rPr>
          <w:b/>
          <w:sz w:val="28"/>
          <w:szCs w:val="28"/>
          <w:lang w:val="uk-UA"/>
        </w:rPr>
        <w:t>Список використаних джерел</w:t>
      </w:r>
    </w:p>
    <w:p w:rsidR="00181A8A" w:rsidRPr="00914E37" w:rsidRDefault="00181A8A" w:rsidP="00914E37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A8A">
        <w:rPr>
          <w:sz w:val="28"/>
          <w:szCs w:val="28"/>
          <w:lang w:val="uk-UA"/>
        </w:rPr>
        <w:t xml:space="preserve">Стан зареєстрованого ринку праці у Львівській області у січні 2014 року [Електронний ресурс]. </w:t>
      </w:r>
      <w:r w:rsidRPr="00181A8A">
        <w:rPr>
          <w:sz w:val="28"/>
          <w:szCs w:val="28"/>
          <w:lang w:val="uk-UA"/>
        </w:rPr>
        <w:sym w:font="Symbol" w:char="F02D"/>
      </w:r>
      <w:r w:rsidRPr="00181A8A">
        <w:rPr>
          <w:sz w:val="28"/>
          <w:szCs w:val="28"/>
          <w:lang w:val="uk-UA"/>
        </w:rPr>
        <w:t xml:space="preserve"> Режим доступу: </w:t>
      </w:r>
      <w:proofErr w:type="spellStart"/>
      <w:r w:rsidRPr="00181A8A">
        <w:rPr>
          <w:sz w:val="28"/>
          <w:szCs w:val="28"/>
          <w:shd w:val="clear" w:color="auto" w:fill="FFFFFF"/>
          <w:lang w:val="uk-UA"/>
        </w:rPr>
        <w:t>lv.ukrstat.gov.ua</w:t>
      </w:r>
      <w:proofErr w:type="spellEnd"/>
    </w:p>
    <w:p w:rsidR="009802A8" w:rsidRDefault="00914E37" w:rsidP="009802A8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14E37">
        <w:rPr>
          <w:sz w:val="28"/>
          <w:szCs w:val="28"/>
          <w:lang w:val="uk-UA"/>
        </w:rPr>
        <w:t>Рівень безробіття населення (за методологією МОП) за регіонами у 2013 році</w:t>
      </w:r>
      <w:r>
        <w:rPr>
          <w:sz w:val="28"/>
          <w:szCs w:val="28"/>
          <w:lang w:val="uk-UA"/>
        </w:rPr>
        <w:t xml:space="preserve"> </w:t>
      </w:r>
      <w:r w:rsidRPr="00181A8A">
        <w:rPr>
          <w:sz w:val="28"/>
          <w:szCs w:val="28"/>
          <w:lang w:val="uk-UA"/>
        </w:rPr>
        <w:t xml:space="preserve">[Електронний ресурс]. </w:t>
      </w:r>
      <w:r w:rsidRPr="00181A8A">
        <w:rPr>
          <w:sz w:val="28"/>
          <w:szCs w:val="28"/>
          <w:lang w:val="uk-UA"/>
        </w:rPr>
        <w:sym w:font="Symbol" w:char="F02D"/>
      </w:r>
      <w:r w:rsidRPr="00181A8A">
        <w:rPr>
          <w:sz w:val="28"/>
          <w:szCs w:val="28"/>
          <w:lang w:val="uk-UA"/>
        </w:rPr>
        <w:t xml:space="preserve"> Режим доступу: </w:t>
      </w:r>
      <w:r w:rsidRPr="00914E37">
        <w:rPr>
          <w:sz w:val="28"/>
          <w:szCs w:val="28"/>
          <w:lang w:val="uk-UA"/>
        </w:rPr>
        <w:t>http://ukrstat.org/uk/operativ/operativ2013</w:t>
      </w:r>
    </w:p>
    <w:p w:rsidR="009802A8" w:rsidRPr="00B7792E" w:rsidRDefault="009802A8" w:rsidP="009802A8">
      <w:pPr>
        <w:pStyle w:val="a3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8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Готельна інфраструктура Львівської області [Електронний ресурс]. </w:t>
      </w:r>
      <w:r w:rsidRPr="009B71B0">
        <w:rPr>
          <w:bCs/>
          <w:color w:val="000000"/>
          <w:sz w:val="28"/>
          <w:szCs w:val="28"/>
          <w:shd w:val="clear" w:color="auto" w:fill="FFFFFF"/>
          <w:lang w:val="uk-UA"/>
        </w:rPr>
        <w:sym w:font="Symbol" w:char="F02D"/>
      </w:r>
      <w:r w:rsidRPr="009802A8">
        <w:rPr>
          <w:color w:val="000000"/>
          <w:sz w:val="28"/>
          <w:szCs w:val="28"/>
          <w:lang w:val="uk-UA"/>
        </w:rPr>
        <w:t xml:space="preserve"> Режим доступу: </w:t>
      </w:r>
      <w:r w:rsidRPr="0098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http://olympic-hope-2022.in.ua/</w:t>
      </w:r>
    </w:p>
    <w:p w:rsidR="00B7792E" w:rsidRDefault="00B7792E" w:rsidP="00B7792E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</w:p>
    <w:p w:rsidR="004F6E67" w:rsidRDefault="004F6E67" w:rsidP="00B7792E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</w:p>
    <w:p w:rsidR="004F6E67" w:rsidRDefault="004F6E67" w:rsidP="00B7792E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</w:p>
    <w:p w:rsidR="00B7792E" w:rsidRPr="00B7792E" w:rsidRDefault="00B7792E" w:rsidP="004F6E67">
      <w:pPr>
        <w:widowControl w:val="0"/>
        <w:ind w:firstLine="709"/>
        <w:jc w:val="both"/>
        <w:rPr>
          <w:b/>
          <w:sz w:val="28"/>
          <w:szCs w:val="28"/>
          <w:lang w:val="en-US"/>
        </w:rPr>
      </w:pPr>
      <w:proofErr w:type="spellStart"/>
      <w:r w:rsidRPr="00B7792E">
        <w:rPr>
          <w:b/>
          <w:sz w:val="28"/>
          <w:szCs w:val="28"/>
          <w:lang w:val="en-US"/>
        </w:rPr>
        <w:lastRenderedPageBreak/>
        <w:t>Markhonos</w:t>
      </w:r>
      <w:proofErr w:type="spellEnd"/>
      <w:r w:rsidRPr="00B7792E">
        <w:rPr>
          <w:b/>
          <w:sz w:val="28"/>
          <w:szCs w:val="28"/>
          <w:lang w:val="en-US"/>
        </w:rPr>
        <w:t xml:space="preserve"> S.N., </w:t>
      </w:r>
      <w:proofErr w:type="spellStart"/>
      <w:r w:rsidRPr="00B7792E">
        <w:rPr>
          <w:b/>
          <w:sz w:val="28"/>
          <w:szCs w:val="28"/>
          <w:lang w:val="en-US"/>
        </w:rPr>
        <w:t>Turlo</w:t>
      </w:r>
      <w:proofErr w:type="spellEnd"/>
      <w:r w:rsidRPr="00B7792E">
        <w:rPr>
          <w:b/>
          <w:sz w:val="28"/>
          <w:szCs w:val="28"/>
          <w:lang w:val="en-US"/>
        </w:rPr>
        <w:t xml:space="preserve"> N. P. Factor of tourism development in reducing the unemployment in the </w:t>
      </w:r>
      <w:proofErr w:type="spellStart"/>
      <w:r w:rsidRPr="00B7792E">
        <w:rPr>
          <w:b/>
          <w:sz w:val="28"/>
          <w:szCs w:val="28"/>
          <w:lang w:val="en-US"/>
        </w:rPr>
        <w:t>Lviv</w:t>
      </w:r>
      <w:proofErr w:type="spellEnd"/>
      <w:r w:rsidRPr="00B7792E">
        <w:rPr>
          <w:b/>
          <w:sz w:val="28"/>
          <w:szCs w:val="28"/>
          <w:lang w:val="en-US"/>
        </w:rPr>
        <w:t xml:space="preserve"> region</w:t>
      </w:r>
    </w:p>
    <w:p w:rsidR="00914E37" w:rsidRPr="004F6E67" w:rsidRDefault="00B7792E" w:rsidP="004F6E67">
      <w:pPr>
        <w:widowControl w:val="0"/>
        <w:ind w:firstLine="709"/>
        <w:jc w:val="both"/>
        <w:rPr>
          <w:i/>
          <w:lang w:val="en-US"/>
        </w:rPr>
      </w:pPr>
      <w:r w:rsidRPr="004F6E67">
        <w:rPr>
          <w:i/>
          <w:lang w:val="en-US"/>
        </w:rPr>
        <w:t xml:space="preserve">The article investigates the current state and prospects of further development of the tourism sector and finding ways to minimize the number of unemployed people in the </w:t>
      </w:r>
      <w:proofErr w:type="spellStart"/>
      <w:r w:rsidRPr="004F6E67">
        <w:rPr>
          <w:i/>
          <w:lang w:val="en-US"/>
        </w:rPr>
        <w:t>Lviv</w:t>
      </w:r>
      <w:proofErr w:type="spellEnd"/>
      <w:r w:rsidRPr="004F6E67">
        <w:rPr>
          <w:i/>
          <w:lang w:val="en-US"/>
        </w:rPr>
        <w:t xml:space="preserve"> region</w:t>
      </w:r>
    </w:p>
    <w:p w:rsidR="004F6E67" w:rsidRPr="004F6E67" w:rsidRDefault="004F6E67" w:rsidP="004F6E67">
      <w:pPr>
        <w:widowControl w:val="0"/>
        <w:ind w:firstLine="709"/>
        <w:jc w:val="both"/>
        <w:rPr>
          <w:b/>
          <w:sz w:val="22"/>
          <w:szCs w:val="22"/>
          <w:lang w:val="en-US"/>
        </w:rPr>
      </w:pPr>
      <w:proofErr w:type="spellStart"/>
      <w:r w:rsidRPr="004F6E67">
        <w:rPr>
          <w:b/>
          <w:sz w:val="22"/>
          <w:szCs w:val="22"/>
        </w:rPr>
        <w:t>Keywords</w:t>
      </w:r>
      <w:proofErr w:type="spellEnd"/>
      <w:r w:rsidRPr="004F6E67">
        <w:rPr>
          <w:b/>
          <w:sz w:val="22"/>
          <w:szCs w:val="22"/>
        </w:rPr>
        <w:t xml:space="preserve">: </w:t>
      </w:r>
      <w:proofErr w:type="spellStart"/>
      <w:r w:rsidRPr="004F6E67">
        <w:rPr>
          <w:b/>
          <w:sz w:val="22"/>
          <w:szCs w:val="22"/>
        </w:rPr>
        <w:t>tourist</w:t>
      </w:r>
      <w:proofErr w:type="spellEnd"/>
      <w:r w:rsidRPr="004F6E67">
        <w:rPr>
          <w:b/>
          <w:sz w:val="22"/>
          <w:szCs w:val="22"/>
        </w:rPr>
        <w:t xml:space="preserve"> </w:t>
      </w:r>
      <w:proofErr w:type="spellStart"/>
      <w:r w:rsidRPr="004F6E67">
        <w:rPr>
          <w:b/>
          <w:sz w:val="22"/>
          <w:szCs w:val="22"/>
        </w:rPr>
        <w:t>flows</w:t>
      </w:r>
      <w:proofErr w:type="spellEnd"/>
      <w:r w:rsidRPr="004F6E67">
        <w:rPr>
          <w:b/>
          <w:sz w:val="22"/>
          <w:szCs w:val="22"/>
        </w:rPr>
        <w:t xml:space="preserve">, </w:t>
      </w:r>
      <w:proofErr w:type="spellStart"/>
      <w:r w:rsidRPr="004F6E67">
        <w:rPr>
          <w:b/>
          <w:sz w:val="22"/>
          <w:szCs w:val="22"/>
        </w:rPr>
        <w:t>hotel</w:t>
      </w:r>
      <w:proofErr w:type="spellEnd"/>
      <w:r w:rsidRPr="004F6E67">
        <w:rPr>
          <w:b/>
          <w:sz w:val="22"/>
          <w:szCs w:val="22"/>
        </w:rPr>
        <w:t xml:space="preserve"> industry, labor market, </w:t>
      </w:r>
      <w:proofErr w:type="spellStart"/>
      <w:r w:rsidRPr="004F6E67">
        <w:rPr>
          <w:b/>
          <w:sz w:val="22"/>
          <w:szCs w:val="22"/>
        </w:rPr>
        <w:t>labor</w:t>
      </w:r>
      <w:proofErr w:type="spellEnd"/>
      <w:r w:rsidRPr="004F6E67">
        <w:rPr>
          <w:b/>
          <w:sz w:val="22"/>
          <w:szCs w:val="22"/>
        </w:rPr>
        <w:t xml:space="preserve"> </w:t>
      </w:r>
      <w:proofErr w:type="spellStart"/>
      <w:r w:rsidRPr="004F6E67">
        <w:rPr>
          <w:b/>
          <w:sz w:val="22"/>
          <w:szCs w:val="22"/>
        </w:rPr>
        <w:t>market</w:t>
      </w:r>
      <w:proofErr w:type="spellEnd"/>
      <w:r w:rsidRPr="004F6E67">
        <w:rPr>
          <w:b/>
          <w:sz w:val="22"/>
          <w:szCs w:val="22"/>
        </w:rPr>
        <w:t xml:space="preserve"> </w:t>
      </w:r>
      <w:proofErr w:type="spellStart"/>
      <w:r w:rsidRPr="004F6E67">
        <w:rPr>
          <w:b/>
          <w:sz w:val="22"/>
          <w:szCs w:val="22"/>
        </w:rPr>
        <w:t>trends</w:t>
      </w:r>
      <w:proofErr w:type="spellEnd"/>
      <w:r w:rsidRPr="004F6E67">
        <w:rPr>
          <w:b/>
          <w:sz w:val="22"/>
          <w:szCs w:val="22"/>
        </w:rPr>
        <w:t xml:space="preserve">, </w:t>
      </w:r>
      <w:proofErr w:type="spellStart"/>
      <w:r w:rsidRPr="004F6E67">
        <w:rPr>
          <w:b/>
          <w:sz w:val="22"/>
          <w:szCs w:val="22"/>
        </w:rPr>
        <w:t>unemployment</w:t>
      </w:r>
      <w:proofErr w:type="spellEnd"/>
      <w:r w:rsidRPr="004F6E67">
        <w:rPr>
          <w:b/>
          <w:sz w:val="22"/>
          <w:szCs w:val="22"/>
        </w:rPr>
        <w:t>.</w:t>
      </w:r>
    </w:p>
    <w:p w:rsidR="004F6E67" w:rsidRPr="004F6E67" w:rsidRDefault="004F6E67" w:rsidP="004F6E67">
      <w:pPr>
        <w:widowControl w:val="0"/>
        <w:ind w:firstLine="709"/>
        <w:jc w:val="both"/>
        <w:rPr>
          <w:b/>
          <w:sz w:val="22"/>
          <w:szCs w:val="22"/>
          <w:lang w:val="en-US"/>
        </w:rPr>
      </w:pPr>
    </w:p>
    <w:p w:rsidR="00503233" w:rsidRPr="00503233" w:rsidRDefault="00503233" w:rsidP="004F6E67">
      <w:pPr>
        <w:pStyle w:val="a3"/>
        <w:widowControl w:val="0"/>
        <w:ind w:left="0" w:firstLine="709"/>
        <w:jc w:val="both"/>
        <w:rPr>
          <w:b/>
          <w:sz w:val="28"/>
          <w:szCs w:val="28"/>
        </w:rPr>
      </w:pPr>
      <w:proofErr w:type="spellStart"/>
      <w:r w:rsidRPr="00503233">
        <w:rPr>
          <w:b/>
          <w:sz w:val="28"/>
          <w:szCs w:val="28"/>
        </w:rPr>
        <w:t>Мархонос</w:t>
      </w:r>
      <w:proofErr w:type="spellEnd"/>
      <w:r w:rsidRPr="00503233">
        <w:rPr>
          <w:b/>
          <w:sz w:val="28"/>
          <w:szCs w:val="28"/>
        </w:rPr>
        <w:t xml:space="preserve"> С.Н., </w:t>
      </w:r>
      <w:proofErr w:type="spellStart"/>
      <w:r w:rsidRPr="00503233">
        <w:rPr>
          <w:b/>
          <w:sz w:val="28"/>
          <w:szCs w:val="28"/>
        </w:rPr>
        <w:t>Турло</w:t>
      </w:r>
      <w:proofErr w:type="spellEnd"/>
      <w:r w:rsidRPr="00503233">
        <w:rPr>
          <w:b/>
          <w:sz w:val="28"/>
          <w:szCs w:val="28"/>
        </w:rPr>
        <w:t xml:space="preserve"> Н.П. Фактор развития туристической сферы в снижении уровня безработицы </w:t>
      </w:r>
      <w:proofErr w:type="gramStart"/>
      <w:r w:rsidRPr="00503233">
        <w:rPr>
          <w:b/>
          <w:sz w:val="28"/>
          <w:szCs w:val="28"/>
        </w:rPr>
        <w:t>во</w:t>
      </w:r>
      <w:proofErr w:type="gramEnd"/>
      <w:r w:rsidRPr="00503233">
        <w:rPr>
          <w:b/>
          <w:sz w:val="28"/>
          <w:szCs w:val="28"/>
        </w:rPr>
        <w:t xml:space="preserve"> Львовской области</w:t>
      </w:r>
    </w:p>
    <w:p w:rsidR="00B7792E" w:rsidRPr="004F6E67" w:rsidRDefault="00503233" w:rsidP="004F6E67">
      <w:pPr>
        <w:widowControl w:val="0"/>
        <w:ind w:firstLine="709"/>
        <w:jc w:val="both"/>
        <w:rPr>
          <w:i/>
        </w:rPr>
      </w:pPr>
      <w:r w:rsidRPr="00503233">
        <w:rPr>
          <w:i/>
        </w:rPr>
        <w:t xml:space="preserve">В статье рассматривается современное состояние и перспективы дальнейшего развития туристической сферы и поиск путей минимизации численности незанятого населения </w:t>
      </w:r>
      <w:proofErr w:type="gramStart"/>
      <w:r w:rsidRPr="00503233">
        <w:rPr>
          <w:i/>
        </w:rPr>
        <w:t>во</w:t>
      </w:r>
      <w:proofErr w:type="gramEnd"/>
      <w:r w:rsidRPr="00503233">
        <w:rPr>
          <w:i/>
        </w:rPr>
        <w:t xml:space="preserve"> Львовской области</w:t>
      </w:r>
    </w:p>
    <w:p w:rsidR="003E5E2F" w:rsidRPr="004F6E67" w:rsidRDefault="00503233" w:rsidP="004F6E67">
      <w:pPr>
        <w:widowControl w:val="0"/>
        <w:ind w:firstLine="709"/>
        <w:jc w:val="both"/>
        <w:rPr>
          <w:b/>
        </w:rPr>
      </w:pPr>
      <w:r w:rsidRPr="004F6E67">
        <w:rPr>
          <w:b/>
          <w:sz w:val="22"/>
          <w:szCs w:val="22"/>
        </w:rPr>
        <w:t>Ключевые слова: туристические  потоки, гостиничное хозяйство, рынок труда, современные тенденции рынка труда, безработица.</w:t>
      </w:r>
    </w:p>
    <w:sectPr w:rsidR="003E5E2F" w:rsidRPr="004F6E67" w:rsidSect="00123C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A19"/>
    <w:multiLevelType w:val="hybridMultilevel"/>
    <w:tmpl w:val="D46E3BF4"/>
    <w:lvl w:ilvl="0" w:tplc="9DBE28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793102"/>
    <w:multiLevelType w:val="hybridMultilevel"/>
    <w:tmpl w:val="D16A4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8A63C1"/>
    <w:multiLevelType w:val="hybridMultilevel"/>
    <w:tmpl w:val="C570CD2C"/>
    <w:lvl w:ilvl="0" w:tplc="9DBE28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EE4633"/>
    <w:multiLevelType w:val="hybridMultilevel"/>
    <w:tmpl w:val="A3604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844B50"/>
    <w:multiLevelType w:val="hybridMultilevel"/>
    <w:tmpl w:val="EB3889B8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5">
    <w:nsid w:val="700675C7"/>
    <w:multiLevelType w:val="hybridMultilevel"/>
    <w:tmpl w:val="41BC2B72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6">
    <w:nsid w:val="79D35F92"/>
    <w:multiLevelType w:val="hybridMultilevel"/>
    <w:tmpl w:val="507069D0"/>
    <w:lvl w:ilvl="0" w:tplc="9DBE28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C34"/>
    <w:rsid w:val="00007FF3"/>
    <w:rsid w:val="0002315E"/>
    <w:rsid w:val="00123C34"/>
    <w:rsid w:val="00181A8A"/>
    <w:rsid w:val="001A4B0D"/>
    <w:rsid w:val="001C4A63"/>
    <w:rsid w:val="001D5A8A"/>
    <w:rsid w:val="001E1C19"/>
    <w:rsid w:val="0022257E"/>
    <w:rsid w:val="00285E49"/>
    <w:rsid w:val="0037011A"/>
    <w:rsid w:val="00377756"/>
    <w:rsid w:val="00383FE3"/>
    <w:rsid w:val="003E5B7F"/>
    <w:rsid w:val="003E5E2F"/>
    <w:rsid w:val="0043506E"/>
    <w:rsid w:val="004F657F"/>
    <w:rsid w:val="004F6E67"/>
    <w:rsid w:val="00503233"/>
    <w:rsid w:val="005C5AC5"/>
    <w:rsid w:val="005E49AA"/>
    <w:rsid w:val="00691534"/>
    <w:rsid w:val="00861939"/>
    <w:rsid w:val="00886035"/>
    <w:rsid w:val="008B7DD2"/>
    <w:rsid w:val="00914E37"/>
    <w:rsid w:val="00917680"/>
    <w:rsid w:val="00972B38"/>
    <w:rsid w:val="009802A8"/>
    <w:rsid w:val="009E1658"/>
    <w:rsid w:val="00AB1654"/>
    <w:rsid w:val="00AF12BE"/>
    <w:rsid w:val="00B24918"/>
    <w:rsid w:val="00B347B6"/>
    <w:rsid w:val="00B56A82"/>
    <w:rsid w:val="00B7792E"/>
    <w:rsid w:val="00BD6F18"/>
    <w:rsid w:val="00C378FC"/>
    <w:rsid w:val="00C44EC6"/>
    <w:rsid w:val="00C94189"/>
    <w:rsid w:val="00D52B12"/>
    <w:rsid w:val="00DB0408"/>
    <w:rsid w:val="00E027FC"/>
    <w:rsid w:val="00E57BD6"/>
    <w:rsid w:val="00EE1BB8"/>
    <w:rsid w:val="00F01535"/>
    <w:rsid w:val="00F03C35"/>
    <w:rsid w:val="00F4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15E"/>
    <w:pPr>
      <w:ind w:left="720"/>
      <w:contextualSpacing/>
    </w:pPr>
  </w:style>
  <w:style w:type="table" w:styleId="a4">
    <w:name w:val="Table Grid"/>
    <w:basedOn w:val="a1"/>
    <w:uiPriority w:val="59"/>
    <w:rsid w:val="0038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52B12"/>
  </w:style>
  <w:style w:type="paragraph" w:styleId="a5">
    <w:name w:val="Normal (Web)"/>
    <w:basedOn w:val="a"/>
    <w:uiPriority w:val="99"/>
    <w:unhideWhenUsed/>
    <w:rsid w:val="009802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1-зіркові</c:v>
                </c:pt>
              </c:strCache>
            </c:strRef>
          </c:tx>
          <c:cat>
            <c:numRef>
              <c:f>Лист1!$A$2:$A$14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2-зіркові</c:v>
                </c:pt>
              </c:strCache>
            </c:strRef>
          </c:tx>
          <c:cat>
            <c:numRef>
              <c:f>Лист1!$A$2:$A$14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6</c:v>
                </c:pt>
                <c:pt idx="8">
                  <c:v>6</c:v>
                </c:pt>
                <c:pt idx="9">
                  <c:v>5</c:v>
                </c:pt>
                <c:pt idx="10">
                  <c:v>5</c:v>
                </c:pt>
                <c:pt idx="11">
                  <c:v>8</c:v>
                </c:pt>
                <c:pt idx="1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3-зіркові</c:v>
                </c:pt>
              </c:strCache>
            </c:strRef>
          </c:tx>
          <c:cat>
            <c:numRef>
              <c:f>Лист1!$A$2:$A$14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  <c:pt idx="4">
                  <c:v>5</c:v>
                </c:pt>
                <c:pt idx="5">
                  <c:v>7</c:v>
                </c:pt>
                <c:pt idx="6">
                  <c:v>12</c:v>
                </c:pt>
                <c:pt idx="7">
                  <c:v>18</c:v>
                </c:pt>
                <c:pt idx="8">
                  <c:v>19</c:v>
                </c:pt>
                <c:pt idx="9">
                  <c:v>18</c:v>
                </c:pt>
                <c:pt idx="10">
                  <c:v>19</c:v>
                </c:pt>
                <c:pt idx="11">
                  <c:v>22</c:v>
                </c:pt>
                <c:pt idx="12">
                  <c:v>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4-зіркові</c:v>
                </c:pt>
              </c:strCache>
            </c:strRef>
          </c:tx>
          <c:cat>
            <c:numRef>
              <c:f>Лист1!$A$2:$A$14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  <c:pt idx="9">
                  <c:v>7</c:v>
                </c:pt>
                <c:pt idx="10">
                  <c:v>7</c:v>
                </c:pt>
                <c:pt idx="11">
                  <c:v>9</c:v>
                </c:pt>
              </c:numCache>
            </c:numRef>
          </c:val>
        </c:ser>
        <c:marker val="1"/>
        <c:axId val="41727488"/>
        <c:axId val="41729408"/>
      </c:lineChart>
      <c:catAx>
        <c:axId val="417274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41729408"/>
        <c:crosses val="autoZero"/>
        <c:auto val="1"/>
        <c:lblAlgn val="ctr"/>
        <c:lblOffset val="100"/>
      </c:catAx>
      <c:valAx>
        <c:axId val="4172940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727488"/>
        <c:crosses val="autoZero"/>
        <c:crossBetween val="between"/>
      </c:valAx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Коефіцієнт використання місткості</c:v>
                </c:pt>
              </c:strCache>
            </c:strRef>
          </c:tx>
          <c:dLbls>
            <c:dLbl>
              <c:idx val="0"/>
              <c:layout>
                <c:manualLayout>
                  <c:x val="-3.935185185185186E-2"/>
                  <c:y val="-6.746031746031747E-2"/>
                </c:manualLayout>
              </c:layout>
              <c:showVal val="1"/>
            </c:dLbl>
            <c:dLbl>
              <c:idx val="1"/>
              <c:layout>
                <c:manualLayout>
                  <c:x val="-3.7037037037037056E-2"/>
                  <c:y val="5.5555555555555455E-2"/>
                </c:manualLayout>
              </c:layout>
              <c:showVal val="1"/>
            </c:dLbl>
            <c:dLbl>
              <c:idx val="2"/>
              <c:layout>
                <c:manualLayout>
                  <c:x val="-4.8611111111111112E-2"/>
                  <c:y val="-5.1587301587301577E-2"/>
                </c:manualLayout>
              </c:layout>
              <c:showVal val="1"/>
            </c:dLbl>
            <c:dLbl>
              <c:idx val="3"/>
              <c:layout>
                <c:manualLayout>
                  <c:x val="-3.7037037037037056E-2"/>
                  <c:y val="5.1587301587301577E-2"/>
                </c:manualLayout>
              </c:layout>
              <c:showVal val="1"/>
            </c:dLbl>
            <c:dLbl>
              <c:idx val="4"/>
              <c:layout>
                <c:manualLayout>
                  <c:x val="-3.2407407407407447E-2"/>
                  <c:y val="-5.1587301587301577E-2"/>
                </c:manualLayout>
              </c:layout>
              <c:showVal val="1"/>
            </c:dLbl>
            <c:dLbl>
              <c:idx val="5"/>
              <c:layout>
                <c:manualLayout>
                  <c:x val="-4.3981481481481483E-2"/>
                  <c:y val="5.5555555555555455E-2"/>
                </c:manualLayout>
              </c:layout>
              <c:showVal val="1"/>
            </c:dLbl>
            <c:dLbl>
              <c:idx val="6"/>
              <c:layout>
                <c:manualLayout>
                  <c:x val="-5.5555555555555455E-2"/>
                  <c:y val="-5.1587301587301633E-2"/>
                </c:manualLayout>
              </c:layout>
              <c:showVal val="1"/>
            </c:dLbl>
            <c:dLbl>
              <c:idx val="7"/>
              <c:layout>
                <c:manualLayout>
                  <c:x val="-2.7777777777777981E-2"/>
                  <c:y val="6.3492063492063502E-2"/>
                </c:manualLayout>
              </c:layout>
              <c:showVal val="1"/>
            </c:dLbl>
            <c:dLbl>
              <c:idx val="8"/>
              <c:layout>
                <c:manualLayout>
                  <c:x val="-3.9351851851851936E-2"/>
                  <c:y val="-5.5555555555555455E-2"/>
                </c:manualLayout>
              </c:layout>
              <c:showVal val="1"/>
            </c:dLbl>
            <c:dLbl>
              <c:idx val="9"/>
              <c:layout>
                <c:manualLayout>
                  <c:x val="-4.8611111111111278E-2"/>
                  <c:y val="5.1587301587301577E-2"/>
                </c:manualLayout>
              </c:layout>
              <c:showVal val="1"/>
            </c:dLbl>
            <c:dLbl>
              <c:idx val="10"/>
              <c:layout>
                <c:manualLayout>
                  <c:x val="-3.2407407407407482E-2"/>
                  <c:y val="-4.7619047619047693E-2"/>
                </c:manualLayout>
              </c:layout>
              <c:showVal val="1"/>
            </c:dLbl>
            <c:dLbl>
              <c:idx val="11"/>
              <c:layout>
                <c:manualLayout>
                  <c:x val="-2.5462962962962982E-2"/>
                  <c:y val="7.5396825396825434E-2"/>
                </c:manualLayout>
              </c:layout>
              <c:showVal val="1"/>
            </c:dLbl>
            <c:dLbl>
              <c:idx val="12"/>
              <c:layout>
                <c:manualLayout>
                  <c:x val="-2.0833333333333395E-2"/>
                  <c:y val="-6.3492063492063502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0.19</c:v>
                </c:pt>
                <c:pt idx="1">
                  <c:v>0.17</c:v>
                </c:pt>
                <c:pt idx="2">
                  <c:v>0.19</c:v>
                </c:pt>
                <c:pt idx="3">
                  <c:v>0.21000000000000021</c:v>
                </c:pt>
                <c:pt idx="4">
                  <c:v>0.21000000000000021</c:v>
                </c:pt>
                <c:pt idx="5">
                  <c:v>0.18000000000000024</c:v>
                </c:pt>
                <c:pt idx="6">
                  <c:v>0.18000000000000024</c:v>
                </c:pt>
                <c:pt idx="7">
                  <c:v>0.21000000000000021</c:v>
                </c:pt>
                <c:pt idx="8">
                  <c:v>0.22</c:v>
                </c:pt>
                <c:pt idx="9">
                  <c:v>0.18000000000000024</c:v>
                </c:pt>
                <c:pt idx="10">
                  <c:v>0.2</c:v>
                </c:pt>
                <c:pt idx="11">
                  <c:v>0.19</c:v>
                </c:pt>
                <c:pt idx="12">
                  <c:v>0.24000000000000021</c:v>
                </c:pt>
              </c:numCache>
            </c:numRef>
          </c:val>
        </c:ser>
        <c:marker val="1"/>
        <c:axId val="41789312"/>
        <c:axId val="41824256"/>
      </c:lineChart>
      <c:catAx>
        <c:axId val="417893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824256"/>
        <c:crosses val="autoZero"/>
        <c:auto val="1"/>
        <c:lblAlgn val="ctr"/>
        <c:lblOffset val="100"/>
      </c:catAx>
      <c:valAx>
        <c:axId val="418242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789312"/>
        <c:crosses val="autoZero"/>
        <c:crossBetween val="between"/>
      </c:valAx>
    </c:plotArea>
    <c:legend>
      <c:legendPos val="b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2014-03-15T13:51:00Z</cp:lastPrinted>
  <dcterms:created xsi:type="dcterms:W3CDTF">2014-03-15T09:26:00Z</dcterms:created>
  <dcterms:modified xsi:type="dcterms:W3CDTF">2014-03-16T08:47:00Z</dcterms:modified>
</cp:coreProperties>
</file>