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E" w:rsidRPr="00F045EE" w:rsidRDefault="00F045EE" w:rsidP="00F045EE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bCs/>
          <w:sz w:val="28"/>
          <w:szCs w:val="28"/>
          <w:lang w:val="uk-UA"/>
        </w:rPr>
        <w:t>УДК 347.925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045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Гаврилішин</w:t>
      </w:r>
      <w:proofErr w:type="spellEnd"/>
      <w:r w:rsidRPr="00F045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А.П.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юр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. наук, доцент    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університет ДПС України,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м. Ірпінь, Україна 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045E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Тимчук</w:t>
      </w:r>
      <w:proofErr w:type="spellEnd"/>
      <w:r w:rsidRPr="00F045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О.М.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студент 5 курсу юридичного факультету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ДПС України,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м. Ірпінь, Україна 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5EE" w:rsidRPr="00F045EE" w:rsidRDefault="00F045EE" w:rsidP="00F045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5E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Мирова угода у справах про банкрутство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ч.1 ст. 35 Закону України ,,Про відновлення платоспроможності боржника або визнання його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банкрутом’’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під мировою угодою у справі про банкрутство розуміють домовленість між боржником і кредитором щодо відстрочки та (або) розстрочки, а також прощення (списання) кредиторами боргів боржника, яка оформлюється угодою сторін.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Свого часу Г. Ф.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Шершеневич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сформулював доволі чітке визначення поняття мирової угоди, яке на нашу думку, не втратило свого значення. Згідно з цим визначенням ,,під мировою угодою розуміють затверджений судом договір між боржником та встановленою у законі більшістю конкурсних кредиторів, що спрямований на визначення взаємних відносин між неспроможним боржником і всіма його кредиторами із припиненням порушеного конкурсного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процесу’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>’. [1</w:t>
      </w:r>
      <w:r w:rsidRPr="00F045EE">
        <w:rPr>
          <w:rFonts w:ascii="Times New Roman" w:hAnsi="Times New Roman" w:cs="Times New Roman"/>
          <w:sz w:val="28"/>
          <w:szCs w:val="28"/>
        </w:rPr>
        <w:t>]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Мирова угода – особлива (специфічна) угода, що має свої ознаки, які відрізняють її від подібних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господарсько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– правових угод: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- мирова угода укладається у процесі банкрутства;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- вона набуває чинності з моменту затвердження її господарським судом;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- сторони угоди не можуть у подальшому вносити до неї зміни;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вони не можуть її самостійно розірвати – для цього потрібне рішення господарського суду;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- розірвання мирової угоди або визнання її недійсною зумовлює відновлення провадження у справі про банкрутство і відновлення попередніх вимог у незадовільній частині.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Водночас мирова угода є особливим процесуальним документом, ознаки якого надають можливість відрізнити її від мирових угод у цивільному та господарському процесах: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- рішення про укладення мирової угоди приймається не всіма кредиторами, а більшістю від імені всіх;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- умови мирової угоди виконуються боржником добровільно без виконавчих документів суду;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- мирова угода може бути визнана недійсною або розірвана; - можливе відновлення припиненого провадження у справі у випадках недійсності або розірвання мирової угоди.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Мирова угода – це яскравий приклад специфічності норм інституту банкрутства, який містить поєднання матеріальних і процесуальних норм, на практиці невіддільних одні від одних.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Перераховані ознаки дають всі підстави кваліфікувати мирову угоду як господарський договір, що переважно містить публічно – правову основу та елементи приватноправового характеру. Мирова угода – це насамперед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господарсько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– правовий договір, що має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господарсько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– правове  навантаження. Укладаючи її, сторони – кредитори та боржник – домовляються про шляхи виходу з процедури банкрутства. Про умови та порядок оплати боргу, спосіб фінансового оздоровлення.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У мировій угоді містяться належні та можливі умови. Мирова угода повинна містити положення про розмір, порядок та строки виконання зобов’язань боржника; відстрочку або розстрочку, прощення (списання боргів та їхньої частини). Вона може містити умови про виконання зобов’язань боржника третіми особами; обмін вимог кредиторів на акції боржника; задоволення вимог кредиторів іншими способами, які не можуть суперечити законодавству.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Наслідки визнання мирової угоди недійсною або її розірвання (окрім визнання мирової угоди недійсною щодо окремо взятого кредитора) поділяють на формальні (процесуальні) та матеріальні.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Процесуальні наслідки: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а) відновлюється провадження у справі на тій стадії, на якій воно було припинено (розпорядження, санація або ліквідація); [2] 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б) робиться повідомлення про відновлення провадження у справі в офіційному друкованому органі з зазначенням найменування боржника, номера справи, підстави для відновлення провадження у справі, найменування господарського суду;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в) поновлюються провадження представницьких органів кредиторів, арбітражного керуючого та учасників справи.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Матеріальні наслідки: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а) вимоги конкурсних кредиторів, з яких були надані відстрочка та (або) розстрочка платежів або прощення (списання) боргів, відновлюються у повному обсязі в незадоволеній частині;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б) вимоги кредиторів, які були оплачені у період дії мирової угоди, вважаються погашеними, отримані при цьому грошові кошти не повертаються.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>Мирова угода – це підсумок усієї процедури банкрутства. Вона відображає результат всіх проведених спеціальних заходів з фінансового оздоровлення боржника (мораторій, відсіювання кредиторів, відмова від договорів, що тривають, тощо), передбачених процедурою банкрутства.</w:t>
      </w: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5EE" w:rsidRPr="00F045EE" w:rsidRDefault="00F045EE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</w:p>
    <w:p w:rsidR="00F045EE" w:rsidRPr="00F045EE" w:rsidRDefault="00F045EE" w:rsidP="00F045E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Шершеневич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Г. Ф. Курс торгового права. – Т. </w:t>
      </w:r>
      <w:r w:rsidRPr="00F045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045EE">
        <w:rPr>
          <w:rFonts w:ascii="Times New Roman" w:hAnsi="Times New Roman" w:cs="Times New Roman"/>
          <w:sz w:val="28"/>
          <w:szCs w:val="28"/>
          <w:lang w:val="uk-UA"/>
        </w:rPr>
        <w:t>. –</w:t>
      </w:r>
      <w:proofErr w:type="gram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М.:</w:t>
      </w:r>
      <w:proofErr w:type="gram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Бр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Башмакови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>, 1992. – С. 554 – 555.</w:t>
      </w:r>
    </w:p>
    <w:p w:rsidR="00F045EE" w:rsidRPr="00F045EE" w:rsidRDefault="00F045EE" w:rsidP="00F045E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45EE">
        <w:rPr>
          <w:rFonts w:ascii="Times New Roman" w:hAnsi="Times New Roman" w:cs="Times New Roman"/>
          <w:sz w:val="28"/>
          <w:szCs w:val="28"/>
          <w:lang w:val="uk-UA"/>
        </w:rPr>
        <w:t>Вечірко</w:t>
      </w:r>
      <w:proofErr w:type="spellEnd"/>
      <w:r w:rsidRPr="00F045EE">
        <w:rPr>
          <w:rFonts w:ascii="Times New Roman" w:hAnsi="Times New Roman" w:cs="Times New Roman"/>
          <w:sz w:val="28"/>
          <w:szCs w:val="28"/>
          <w:lang w:val="uk-UA"/>
        </w:rPr>
        <w:t xml:space="preserve"> І. О. Мирова угода у справі про банкрутство: основні стадії та процесуальні особливості // Вісник господарського судочинства. – 2008 . - № 6 . – С. 24. – 27.</w:t>
      </w:r>
    </w:p>
    <w:p w:rsidR="006E76C4" w:rsidRPr="00F045EE" w:rsidRDefault="006E76C4" w:rsidP="00F045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E76C4" w:rsidRPr="00F0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4A7"/>
    <w:multiLevelType w:val="hybridMultilevel"/>
    <w:tmpl w:val="F1E0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8"/>
    <w:rsid w:val="002C64A8"/>
    <w:rsid w:val="006E76C4"/>
    <w:rsid w:val="00F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Company>WareZ Provider 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2016-02-28T18:54:00Z</dcterms:created>
  <dcterms:modified xsi:type="dcterms:W3CDTF">2016-02-28T18:54:00Z</dcterms:modified>
</cp:coreProperties>
</file>