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0C" w:rsidRPr="000324DB" w:rsidRDefault="004F000C" w:rsidP="004F000C">
      <w:pPr>
        <w:spacing w:line="360" w:lineRule="auto"/>
        <w:rPr>
          <w:i/>
          <w:sz w:val="28"/>
          <w:szCs w:val="28"/>
        </w:rPr>
      </w:pPr>
      <w:r w:rsidRPr="000324DB">
        <w:rPr>
          <w:i/>
          <w:sz w:val="28"/>
          <w:szCs w:val="28"/>
        </w:rPr>
        <w:t>УДК: 343.9</w:t>
      </w:r>
    </w:p>
    <w:p w:rsidR="004F000C" w:rsidRPr="000324DB" w:rsidRDefault="004F000C" w:rsidP="004F000C">
      <w:pPr>
        <w:spacing w:line="360" w:lineRule="auto"/>
        <w:jc w:val="right"/>
        <w:rPr>
          <w:sz w:val="28"/>
          <w:szCs w:val="28"/>
          <w:shd w:val="clear" w:color="auto" w:fill="FFFFFF"/>
        </w:rPr>
      </w:pPr>
      <w:proofErr w:type="spellStart"/>
      <w:r w:rsidRPr="000324DB">
        <w:rPr>
          <w:b/>
          <w:sz w:val="28"/>
          <w:szCs w:val="28"/>
          <w:shd w:val="clear" w:color="auto" w:fill="FFFFFF"/>
        </w:rPr>
        <w:t>Тодосієнко</w:t>
      </w:r>
      <w:proofErr w:type="spellEnd"/>
      <w:r w:rsidRPr="000324DB">
        <w:rPr>
          <w:b/>
          <w:sz w:val="28"/>
          <w:szCs w:val="28"/>
          <w:shd w:val="clear" w:color="auto" w:fill="FFFFFF"/>
        </w:rPr>
        <w:t xml:space="preserve"> А.О</w:t>
      </w:r>
      <w:r w:rsidRPr="000324DB">
        <w:rPr>
          <w:sz w:val="28"/>
          <w:szCs w:val="28"/>
          <w:shd w:val="clear" w:color="auto" w:fill="FFFFFF"/>
        </w:rPr>
        <w:t>.,</w:t>
      </w:r>
    </w:p>
    <w:p w:rsidR="004F000C" w:rsidRPr="000324DB" w:rsidRDefault="004F000C" w:rsidP="004F000C">
      <w:pPr>
        <w:spacing w:line="360" w:lineRule="auto"/>
        <w:jc w:val="right"/>
        <w:rPr>
          <w:sz w:val="28"/>
          <w:szCs w:val="28"/>
          <w:shd w:val="clear" w:color="auto" w:fill="FFFFFF"/>
        </w:rPr>
      </w:pPr>
      <w:r w:rsidRPr="000324DB">
        <w:rPr>
          <w:sz w:val="28"/>
          <w:szCs w:val="28"/>
          <w:shd w:val="clear" w:color="auto" w:fill="FFFFFF"/>
        </w:rPr>
        <w:t>старший викладач</w:t>
      </w:r>
    </w:p>
    <w:p w:rsidR="004F000C" w:rsidRPr="00DE7169" w:rsidRDefault="00DE7169" w:rsidP="004F000C">
      <w:pPr>
        <w:spacing w:line="360" w:lineRule="auto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Національн</w:t>
      </w:r>
      <w:r>
        <w:rPr>
          <w:sz w:val="28"/>
          <w:szCs w:val="28"/>
          <w:lang w:val="ru-RU"/>
        </w:rPr>
        <w:t>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авіаційн</w:t>
      </w:r>
      <w:r>
        <w:rPr>
          <w:sz w:val="28"/>
          <w:szCs w:val="28"/>
          <w:lang w:val="ru-RU"/>
        </w:rPr>
        <w:t>ий</w:t>
      </w:r>
      <w:proofErr w:type="spellEnd"/>
      <w:r>
        <w:rPr>
          <w:sz w:val="28"/>
          <w:szCs w:val="28"/>
        </w:rPr>
        <w:t xml:space="preserve"> університет</w:t>
      </w:r>
      <w:r>
        <w:rPr>
          <w:sz w:val="28"/>
          <w:szCs w:val="28"/>
          <w:lang w:val="ru-RU"/>
        </w:rPr>
        <w:t xml:space="preserve">, м. </w:t>
      </w:r>
      <w:proofErr w:type="spellStart"/>
      <w:r>
        <w:rPr>
          <w:sz w:val="28"/>
          <w:szCs w:val="28"/>
          <w:lang w:val="ru-RU"/>
        </w:rPr>
        <w:t>Київ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Украї</w:t>
      </w:r>
      <w:proofErr w:type="gramStart"/>
      <w:r>
        <w:rPr>
          <w:sz w:val="28"/>
          <w:szCs w:val="28"/>
          <w:lang w:val="ru-RU"/>
        </w:rPr>
        <w:t>на</w:t>
      </w:r>
      <w:proofErr w:type="spellEnd"/>
      <w:proofErr w:type="gramEnd"/>
    </w:p>
    <w:p w:rsidR="004F000C" w:rsidRPr="00E749A3" w:rsidRDefault="004F000C" w:rsidP="004F000C">
      <w:pPr>
        <w:spacing w:line="360" w:lineRule="auto"/>
        <w:jc w:val="right"/>
        <w:rPr>
          <w:sz w:val="28"/>
          <w:szCs w:val="28"/>
          <w:lang w:val="ru-RU"/>
        </w:rPr>
      </w:pPr>
    </w:p>
    <w:p w:rsidR="004F000C" w:rsidRPr="000324DB" w:rsidRDefault="004F000C" w:rsidP="004F000C">
      <w:pPr>
        <w:spacing w:line="360" w:lineRule="auto"/>
        <w:jc w:val="center"/>
        <w:rPr>
          <w:b/>
          <w:sz w:val="28"/>
          <w:szCs w:val="28"/>
        </w:rPr>
      </w:pPr>
      <w:r w:rsidRPr="000324DB">
        <w:rPr>
          <w:b/>
          <w:sz w:val="28"/>
          <w:szCs w:val="28"/>
        </w:rPr>
        <w:t>ПРОФІЛАКТИКА ЕКСТРЕМІЗМУ В МОЛОДІЖНОМУ СЕРЕДОВИЩІ</w:t>
      </w:r>
    </w:p>
    <w:p w:rsidR="004F000C" w:rsidRPr="005A18C6" w:rsidRDefault="004F000C" w:rsidP="004F000C">
      <w:pPr>
        <w:spacing w:line="360" w:lineRule="auto"/>
        <w:jc w:val="right"/>
        <w:rPr>
          <w:sz w:val="28"/>
          <w:szCs w:val="28"/>
        </w:rPr>
      </w:pPr>
    </w:p>
    <w:p w:rsidR="004F000C" w:rsidRDefault="004F000C" w:rsidP="004F000C">
      <w:pPr>
        <w:spacing w:line="360" w:lineRule="auto"/>
        <w:ind w:firstLine="567"/>
        <w:jc w:val="both"/>
        <w:rPr>
          <w:sz w:val="28"/>
          <w:szCs w:val="28"/>
        </w:rPr>
      </w:pPr>
      <w:r w:rsidRPr="000324DB">
        <w:rPr>
          <w:sz w:val="28"/>
          <w:szCs w:val="28"/>
        </w:rPr>
        <w:t xml:space="preserve">Одним з </w:t>
      </w:r>
      <w:r>
        <w:rPr>
          <w:sz w:val="28"/>
          <w:szCs w:val="28"/>
        </w:rPr>
        <w:t>ключових напрямів запобігання</w:t>
      </w:r>
      <w:r w:rsidRPr="000324DB">
        <w:rPr>
          <w:sz w:val="28"/>
          <w:szCs w:val="28"/>
        </w:rPr>
        <w:t xml:space="preserve"> екстремізму</w:t>
      </w:r>
      <w:r>
        <w:rPr>
          <w:sz w:val="28"/>
          <w:szCs w:val="28"/>
        </w:rPr>
        <w:t xml:space="preserve"> в Україні є його профілактика – роз’</w:t>
      </w:r>
      <w:r w:rsidRPr="000324DB">
        <w:rPr>
          <w:sz w:val="28"/>
          <w:szCs w:val="28"/>
        </w:rPr>
        <w:t xml:space="preserve">яснювально-попереджувальна робота з протидії </w:t>
      </w:r>
      <w:r>
        <w:rPr>
          <w:sz w:val="28"/>
          <w:szCs w:val="28"/>
        </w:rPr>
        <w:t xml:space="preserve">цьому негативному явищу. ЇЇ визначають як </w:t>
      </w:r>
      <w:r w:rsidRPr="000324DB">
        <w:rPr>
          <w:sz w:val="28"/>
          <w:szCs w:val="28"/>
        </w:rPr>
        <w:t>систему соціальних, правових, педагогічних та інших заходів, спрямованих на виявлення та усунення причи</w:t>
      </w:r>
      <w:r>
        <w:rPr>
          <w:sz w:val="28"/>
          <w:szCs w:val="28"/>
        </w:rPr>
        <w:t xml:space="preserve">н і умов, що сприяли вчиненню  кримінальних </w:t>
      </w:r>
      <w:r w:rsidRPr="000324DB">
        <w:rPr>
          <w:sz w:val="28"/>
          <w:szCs w:val="28"/>
        </w:rPr>
        <w:t>правопорушень екстремістської спрямова</w:t>
      </w:r>
      <w:r>
        <w:rPr>
          <w:sz w:val="28"/>
          <w:szCs w:val="28"/>
        </w:rPr>
        <w:t>ності. Кримінологічна профілактика  є різною за формою і змістом, залежно від вікової категорії осіб, втягнутих в екстремістський рух. Офіційні вітчизняні статистичні дані засвідчують, що основний контингент молодіжного</w:t>
      </w:r>
      <w:r w:rsidRPr="000324DB">
        <w:rPr>
          <w:sz w:val="28"/>
          <w:szCs w:val="28"/>
        </w:rPr>
        <w:t xml:space="preserve"> екстремізм</w:t>
      </w:r>
      <w:r>
        <w:rPr>
          <w:sz w:val="28"/>
          <w:szCs w:val="28"/>
        </w:rPr>
        <w:t>у</w:t>
      </w:r>
      <w:r w:rsidRPr="00032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це особи віком </w:t>
      </w:r>
      <w:r w:rsidRPr="000324DB">
        <w:rPr>
          <w:sz w:val="28"/>
          <w:szCs w:val="28"/>
        </w:rPr>
        <w:t>від</w:t>
      </w:r>
      <w:r>
        <w:rPr>
          <w:sz w:val="28"/>
          <w:szCs w:val="28"/>
        </w:rPr>
        <w:t xml:space="preserve"> 13 до 28 років, а, відповідно, й </w:t>
      </w:r>
      <w:r w:rsidRPr="000324DB">
        <w:rPr>
          <w:sz w:val="28"/>
          <w:szCs w:val="28"/>
        </w:rPr>
        <w:t>заходи щодо попередження</w:t>
      </w:r>
      <w:r>
        <w:rPr>
          <w:sz w:val="28"/>
          <w:szCs w:val="28"/>
        </w:rPr>
        <w:t xml:space="preserve"> екстремізму мають відповідати конкретному віковому статусу цих осіб.</w:t>
      </w:r>
      <w:r w:rsidRPr="000324DB">
        <w:rPr>
          <w:sz w:val="28"/>
          <w:szCs w:val="28"/>
        </w:rPr>
        <w:t xml:space="preserve"> </w:t>
      </w:r>
      <w:r>
        <w:rPr>
          <w:sz w:val="28"/>
          <w:szCs w:val="28"/>
        </w:rPr>
        <w:t>Науковці пропонують р</w:t>
      </w:r>
      <w:r w:rsidRPr="000324DB">
        <w:rPr>
          <w:sz w:val="28"/>
          <w:szCs w:val="28"/>
        </w:rPr>
        <w:t>озрізняти два рівня профілактики: загально</w:t>
      </w:r>
      <w:r>
        <w:rPr>
          <w:sz w:val="28"/>
          <w:szCs w:val="28"/>
        </w:rPr>
        <w:t xml:space="preserve">-соціальний і спеціальний [1, </w:t>
      </w:r>
      <w:r w:rsidRPr="000324DB">
        <w:rPr>
          <w:sz w:val="28"/>
          <w:szCs w:val="28"/>
        </w:rPr>
        <w:t xml:space="preserve">с. 147]. </w:t>
      </w:r>
    </w:p>
    <w:p w:rsidR="004F000C" w:rsidRDefault="004F000C" w:rsidP="004F000C">
      <w:pPr>
        <w:spacing w:line="360" w:lineRule="auto"/>
        <w:ind w:firstLine="567"/>
        <w:jc w:val="both"/>
        <w:rPr>
          <w:sz w:val="28"/>
          <w:szCs w:val="28"/>
        </w:rPr>
      </w:pPr>
      <w:r w:rsidRPr="000324DB">
        <w:rPr>
          <w:sz w:val="28"/>
          <w:szCs w:val="28"/>
        </w:rPr>
        <w:t>Загально</w:t>
      </w:r>
      <w:r>
        <w:rPr>
          <w:sz w:val="28"/>
          <w:szCs w:val="28"/>
        </w:rPr>
        <w:t>-</w:t>
      </w:r>
      <w:r w:rsidRPr="000324DB">
        <w:rPr>
          <w:sz w:val="28"/>
          <w:szCs w:val="28"/>
        </w:rPr>
        <w:t>с</w:t>
      </w:r>
      <w:r>
        <w:rPr>
          <w:sz w:val="28"/>
          <w:szCs w:val="28"/>
        </w:rPr>
        <w:t xml:space="preserve">оціальний рівень є </w:t>
      </w:r>
      <w:r w:rsidRPr="000324DB">
        <w:rPr>
          <w:sz w:val="28"/>
          <w:szCs w:val="28"/>
        </w:rPr>
        <w:t>комплекс</w:t>
      </w:r>
      <w:r>
        <w:rPr>
          <w:sz w:val="28"/>
          <w:szCs w:val="28"/>
        </w:rPr>
        <w:t>ом</w:t>
      </w:r>
      <w:r w:rsidRPr="000324DB">
        <w:rPr>
          <w:sz w:val="28"/>
          <w:szCs w:val="28"/>
        </w:rPr>
        <w:t xml:space="preserve"> профілактичних заходів, які не є спеціально спрямованими на </w:t>
      </w:r>
      <w:r>
        <w:rPr>
          <w:sz w:val="28"/>
          <w:szCs w:val="28"/>
        </w:rPr>
        <w:t>встановлення причин та умов вчиненого</w:t>
      </w:r>
      <w:r w:rsidRPr="000324DB">
        <w:rPr>
          <w:sz w:val="28"/>
          <w:szCs w:val="28"/>
        </w:rPr>
        <w:t xml:space="preserve"> злочину</w:t>
      </w:r>
      <w:r>
        <w:rPr>
          <w:sz w:val="28"/>
          <w:szCs w:val="28"/>
        </w:rPr>
        <w:t>, пов’язаного з екстремізмом</w:t>
      </w:r>
      <w:r w:rsidRPr="000324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Він являє собою </w:t>
      </w:r>
      <w:r w:rsidRPr="000324DB">
        <w:rPr>
          <w:sz w:val="28"/>
          <w:szCs w:val="28"/>
        </w:rPr>
        <w:t>заходи з оздоровлення соціального кліма</w:t>
      </w:r>
      <w:r>
        <w:rPr>
          <w:sz w:val="28"/>
          <w:szCs w:val="28"/>
        </w:rPr>
        <w:t>ту в середовищі, в якому  перебувають молоді люди (школа, центри дозвілля, спортивні секції тощо). Зокрема,</w:t>
      </w:r>
      <w:r w:rsidRPr="000324DB">
        <w:rPr>
          <w:sz w:val="28"/>
          <w:szCs w:val="28"/>
        </w:rPr>
        <w:t xml:space="preserve"> для осіб молодшого та підліткового віку, які ще не перейнялися цілком і повністю ідеями екстремізму, </w:t>
      </w:r>
      <w:r>
        <w:rPr>
          <w:sz w:val="28"/>
          <w:szCs w:val="28"/>
        </w:rPr>
        <w:t xml:space="preserve">тобто </w:t>
      </w:r>
      <w:r w:rsidRPr="000324DB">
        <w:rPr>
          <w:sz w:val="28"/>
          <w:szCs w:val="28"/>
        </w:rPr>
        <w:t xml:space="preserve">фанатично не повірили в «правду фізичної сили», більше підходять </w:t>
      </w:r>
      <w:r>
        <w:rPr>
          <w:sz w:val="28"/>
          <w:szCs w:val="28"/>
        </w:rPr>
        <w:t xml:space="preserve">саме </w:t>
      </w:r>
      <w:r w:rsidRPr="000324DB">
        <w:rPr>
          <w:sz w:val="28"/>
          <w:szCs w:val="28"/>
        </w:rPr>
        <w:t>профілакт</w:t>
      </w:r>
      <w:r>
        <w:rPr>
          <w:sz w:val="28"/>
          <w:szCs w:val="28"/>
        </w:rPr>
        <w:t>ичні заходи загального рівня</w:t>
      </w:r>
      <w:r w:rsidRPr="000324DB">
        <w:rPr>
          <w:sz w:val="28"/>
          <w:szCs w:val="28"/>
        </w:rPr>
        <w:t xml:space="preserve">. Використання </w:t>
      </w:r>
      <w:r>
        <w:rPr>
          <w:sz w:val="28"/>
          <w:szCs w:val="28"/>
        </w:rPr>
        <w:t>їх дозволяє державному апарату й</w:t>
      </w:r>
      <w:r w:rsidRPr="000324DB">
        <w:rPr>
          <w:sz w:val="28"/>
          <w:szCs w:val="28"/>
        </w:rPr>
        <w:t xml:space="preserve"> суспільству</w:t>
      </w:r>
      <w:r>
        <w:rPr>
          <w:sz w:val="28"/>
          <w:szCs w:val="28"/>
        </w:rPr>
        <w:t xml:space="preserve"> в подальшому не допускати</w:t>
      </w:r>
      <w:r w:rsidRPr="000324DB">
        <w:rPr>
          <w:sz w:val="28"/>
          <w:szCs w:val="28"/>
        </w:rPr>
        <w:t xml:space="preserve"> формування злочинного мислення </w:t>
      </w:r>
      <w:r>
        <w:rPr>
          <w:sz w:val="28"/>
          <w:szCs w:val="28"/>
        </w:rPr>
        <w:t xml:space="preserve">в </w:t>
      </w:r>
      <w:r w:rsidRPr="000324DB">
        <w:rPr>
          <w:sz w:val="28"/>
          <w:szCs w:val="28"/>
        </w:rPr>
        <w:t>н</w:t>
      </w:r>
      <w:r>
        <w:rPr>
          <w:sz w:val="28"/>
          <w:szCs w:val="28"/>
        </w:rPr>
        <w:t>еповнолітнього суб'єкта [2, с. 7</w:t>
      </w:r>
      <w:r w:rsidRPr="000324DB">
        <w:rPr>
          <w:sz w:val="28"/>
          <w:szCs w:val="28"/>
        </w:rPr>
        <w:t>8</w:t>
      </w:r>
      <w:r>
        <w:rPr>
          <w:sz w:val="28"/>
          <w:szCs w:val="28"/>
        </w:rPr>
        <w:t>-85</w:t>
      </w:r>
      <w:r w:rsidRPr="000324DB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6A68B3" w:rsidRDefault="004F000C" w:rsidP="004F000C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Для цього необхідно постійно застосовувати різні заходи психологічного впливу на молоду особу саме на ранніх етапах формування її психіки</w:t>
      </w:r>
      <w:r w:rsidRPr="000324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324DB">
        <w:rPr>
          <w:sz w:val="28"/>
          <w:szCs w:val="28"/>
        </w:rPr>
        <w:t>Психоло</w:t>
      </w:r>
      <w:r>
        <w:rPr>
          <w:sz w:val="28"/>
          <w:szCs w:val="28"/>
        </w:rPr>
        <w:t>ги виділяють три основні складові</w:t>
      </w:r>
      <w:r w:rsidRPr="000324DB">
        <w:rPr>
          <w:sz w:val="28"/>
          <w:szCs w:val="28"/>
        </w:rPr>
        <w:t>, які прямо впливають н</w:t>
      </w:r>
      <w:r>
        <w:rPr>
          <w:sz w:val="28"/>
          <w:szCs w:val="28"/>
        </w:rPr>
        <w:t xml:space="preserve">а формування свідомості </w:t>
      </w:r>
      <w:r>
        <w:rPr>
          <w:sz w:val="28"/>
          <w:szCs w:val="28"/>
        </w:rPr>
        <w:lastRenderedPageBreak/>
        <w:t>неповнолітніх осіб</w:t>
      </w:r>
      <w:r w:rsidRPr="000324DB">
        <w:rPr>
          <w:sz w:val="28"/>
          <w:szCs w:val="28"/>
        </w:rPr>
        <w:t xml:space="preserve">: сім'я, вулиця і школа. </w:t>
      </w:r>
      <w:r>
        <w:rPr>
          <w:sz w:val="28"/>
          <w:szCs w:val="28"/>
        </w:rPr>
        <w:t xml:space="preserve">Кожний з них по своєму діє і відображається на свідомості молодої особи, та формує в неї відповідні життєві пріоритети й цінності. </w:t>
      </w:r>
    </w:p>
    <w:p w:rsidR="004F000C" w:rsidRPr="000324DB" w:rsidRDefault="004F000C" w:rsidP="004F000C">
      <w:pPr>
        <w:spacing w:line="360" w:lineRule="auto"/>
        <w:ind w:firstLine="567"/>
        <w:jc w:val="both"/>
        <w:rPr>
          <w:sz w:val="28"/>
          <w:szCs w:val="28"/>
        </w:rPr>
      </w:pPr>
      <w:r w:rsidRPr="009520F3">
        <w:rPr>
          <w:sz w:val="28"/>
          <w:szCs w:val="28"/>
        </w:rPr>
        <w:t>На відміну від загально</w:t>
      </w:r>
      <w:r>
        <w:rPr>
          <w:sz w:val="28"/>
          <w:szCs w:val="28"/>
        </w:rPr>
        <w:t>-</w:t>
      </w:r>
      <w:r w:rsidRPr="009520F3">
        <w:rPr>
          <w:sz w:val="28"/>
          <w:szCs w:val="28"/>
        </w:rPr>
        <w:t xml:space="preserve">соціальної кримінологічної профілактики </w:t>
      </w:r>
      <w:r>
        <w:rPr>
          <w:sz w:val="28"/>
          <w:szCs w:val="28"/>
        </w:rPr>
        <w:t xml:space="preserve">молодіжного </w:t>
      </w:r>
      <w:r w:rsidRPr="009520F3">
        <w:rPr>
          <w:sz w:val="28"/>
          <w:szCs w:val="28"/>
        </w:rPr>
        <w:t xml:space="preserve">екстремізму, </w:t>
      </w:r>
      <w:r>
        <w:rPr>
          <w:sz w:val="28"/>
          <w:szCs w:val="28"/>
        </w:rPr>
        <w:t xml:space="preserve">діє </w:t>
      </w:r>
      <w:r w:rsidRPr="009520F3">
        <w:rPr>
          <w:sz w:val="28"/>
          <w:szCs w:val="28"/>
        </w:rPr>
        <w:t xml:space="preserve">профілактика спеціального рівня </w:t>
      </w:r>
      <w:r>
        <w:rPr>
          <w:sz w:val="28"/>
          <w:szCs w:val="28"/>
        </w:rPr>
        <w:t xml:space="preserve"> </w:t>
      </w:r>
      <w:r w:rsidRPr="009520F3">
        <w:rPr>
          <w:sz w:val="28"/>
          <w:szCs w:val="28"/>
        </w:rPr>
        <w:t xml:space="preserve">протиправних дій </w:t>
      </w:r>
      <w:r>
        <w:rPr>
          <w:sz w:val="28"/>
          <w:szCs w:val="28"/>
        </w:rPr>
        <w:t xml:space="preserve">осіб, яка </w:t>
      </w:r>
      <w:r w:rsidRPr="009520F3">
        <w:rPr>
          <w:sz w:val="28"/>
          <w:szCs w:val="28"/>
        </w:rPr>
        <w:t>орієнтована безпосередньо на усунення причин і умов екстремістських проявів.</w:t>
      </w:r>
      <w:r w:rsidRPr="000324DB">
        <w:rPr>
          <w:sz w:val="28"/>
          <w:szCs w:val="28"/>
        </w:rPr>
        <w:t xml:space="preserve"> Саме на цьому рівні мова йде вже про систему заходів, спрямованих на вирішення конкретної</w:t>
      </w:r>
      <w:r>
        <w:rPr>
          <w:sz w:val="28"/>
          <w:szCs w:val="28"/>
        </w:rPr>
        <w:t xml:space="preserve"> задачі – попередження злочинів, пов’язаних з екстремізмом. </w:t>
      </w:r>
      <w:r w:rsidRPr="000324DB">
        <w:rPr>
          <w:sz w:val="28"/>
          <w:szCs w:val="28"/>
        </w:rPr>
        <w:t xml:space="preserve">У контексті заходів спеціального </w:t>
      </w:r>
      <w:r>
        <w:rPr>
          <w:sz w:val="28"/>
          <w:szCs w:val="28"/>
        </w:rPr>
        <w:t>рівня профілактичних дій, можна виділити низку комплексів і засад</w:t>
      </w:r>
      <w:r w:rsidRPr="000324DB">
        <w:rPr>
          <w:sz w:val="28"/>
          <w:szCs w:val="28"/>
        </w:rPr>
        <w:t xml:space="preserve">, які впливають на </w:t>
      </w:r>
      <w:r>
        <w:rPr>
          <w:sz w:val="28"/>
          <w:szCs w:val="28"/>
        </w:rPr>
        <w:t xml:space="preserve">показники </w:t>
      </w:r>
      <w:r w:rsidRPr="000324DB">
        <w:rPr>
          <w:sz w:val="28"/>
          <w:szCs w:val="28"/>
        </w:rPr>
        <w:t>зниження</w:t>
      </w:r>
      <w:r>
        <w:rPr>
          <w:sz w:val="28"/>
          <w:szCs w:val="28"/>
        </w:rPr>
        <w:t xml:space="preserve"> злочинів екстремістської дії, що забезпечуються</w:t>
      </w:r>
      <w:r w:rsidRPr="00032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правоохоронними органами. </w:t>
      </w:r>
      <w:r w:rsidRPr="000324DB">
        <w:rPr>
          <w:sz w:val="28"/>
          <w:szCs w:val="28"/>
        </w:rPr>
        <w:t>У першу чергу необхідно відзначити такий на</w:t>
      </w:r>
      <w:r>
        <w:rPr>
          <w:sz w:val="28"/>
          <w:szCs w:val="28"/>
        </w:rPr>
        <w:t>прям</w:t>
      </w:r>
      <w:r w:rsidRPr="000324DB">
        <w:rPr>
          <w:sz w:val="28"/>
          <w:szCs w:val="28"/>
        </w:rPr>
        <w:t xml:space="preserve"> діяльності, як дослідження та аналіз сучасного стану проблеми</w:t>
      </w:r>
      <w:r>
        <w:rPr>
          <w:sz w:val="28"/>
          <w:szCs w:val="28"/>
        </w:rPr>
        <w:t xml:space="preserve"> щодо екстремізму. Він уособлює собою підбір</w:t>
      </w:r>
      <w:r w:rsidRPr="000324DB">
        <w:rPr>
          <w:sz w:val="28"/>
          <w:szCs w:val="28"/>
        </w:rPr>
        <w:t xml:space="preserve"> особливих заходів впливу на </w:t>
      </w:r>
      <w:r>
        <w:rPr>
          <w:sz w:val="28"/>
          <w:szCs w:val="28"/>
        </w:rPr>
        <w:t>фактор</w:t>
      </w:r>
      <w:r w:rsidRPr="000324DB">
        <w:rPr>
          <w:sz w:val="28"/>
          <w:szCs w:val="28"/>
        </w:rPr>
        <w:t xml:space="preserve">и та умови, що сприяють </w:t>
      </w:r>
      <w:r>
        <w:rPr>
          <w:sz w:val="28"/>
          <w:szCs w:val="28"/>
        </w:rPr>
        <w:t xml:space="preserve">протидії </w:t>
      </w:r>
      <w:r w:rsidRPr="000324DB">
        <w:rPr>
          <w:sz w:val="28"/>
          <w:szCs w:val="28"/>
        </w:rPr>
        <w:t xml:space="preserve">виникненню і поширенню </w:t>
      </w:r>
      <w:proofErr w:type="spellStart"/>
      <w:r w:rsidRPr="000324DB">
        <w:rPr>
          <w:sz w:val="28"/>
          <w:szCs w:val="28"/>
        </w:rPr>
        <w:t>ксенофобних</w:t>
      </w:r>
      <w:proofErr w:type="spellEnd"/>
      <w:r w:rsidRPr="000324DB">
        <w:rPr>
          <w:sz w:val="28"/>
          <w:szCs w:val="28"/>
        </w:rPr>
        <w:t xml:space="preserve"> та екстремістських ідей, поглядів та установок, а також сформованих практик екстремістської діяльності.</w:t>
      </w:r>
    </w:p>
    <w:p w:rsidR="004F000C" w:rsidRDefault="004F000C" w:rsidP="004F00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менш важливе місце </w:t>
      </w:r>
      <w:r w:rsidRPr="000324DB">
        <w:rPr>
          <w:sz w:val="28"/>
          <w:szCs w:val="28"/>
        </w:rPr>
        <w:t xml:space="preserve">в системі </w:t>
      </w:r>
      <w:r>
        <w:rPr>
          <w:sz w:val="28"/>
          <w:szCs w:val="28"/>
        </w:rPr>
        <w:t xml:space="preserve">спеціального рівня </w:t>
      </w:r>
      <w:r w:rsidRPr="000324DB">
        <w:rPr>
          <w:sz w:val="28"/>
          <w:szCs w:val="28"/>
        </w:rPr>
        <w:t>протиді</w:t>
      </w:r>
      <w:r>
        <w:rPr>
          <w:sz w:val="28"/>
          <w:szCs w:val="28"/>
        </w:rPr>
        <w:t>ї молодіжному екстремізму відводиться</w:t>
      </w:r>
      <w:r w:rsidRPr="000324DB">
        <w:rPr>
          <w:sz w:val="28"/>
          <w:szCs w:val="28"/>
        </w:rPr>
        <w:t xml:space="preserve"> інформаційному забезпеченню</w:t>
      </w:r>
      <w:r>
        <w:rPr>
          <w:sz w:val="28"/>
          <w:szCs w:val="28"/>
        </w:rPr>
        <w:t xml:space="preserve"> та отриманню за його допомогою важливих даних для роботи правоохоронних органів України. Зокрема, інформаційне забезпечення дає можливість оперативно і об’єктивно добути </w:t>
      </w:r>
      <w:r w:rsidRPr="000324DB">
        <w:rPr>
          <w:sz w:val="28"/>
          <w:szCs w:val="28"/>
        </w:rPr>
        <w:t>значний обсяг відомостей</w:t>
      </w:r>
      <w:r>
        <w:rPr>
          <w:sz w:val="28"/>
          <w:szCs w:val="28"/>
        </w:rPr>
        <w:t xml:space="preserve"> про </w:t>
      </w:r>
      <w:r w:rsidRPr="000324DB">
        <w:rPr>
          <w:sz w:val="28"/>
          <w:szCs w:val="28"/>
        </w:rPr>
        <w:t>екстремістські групи, місця їх легальн</w:t>
      </w:r>
      <w:r>
        <w:rPr>
          <w:sz w:val="28"/>
          <w:szCs w:val="28"/>
        </w:rPr>
        <w:t xml:space="preserve">их і нелегальних зустрічей, позиції екстремістів </w:t>
      </w:r>
      <w:r w:rsidRPr="000324DB">
        <w:rPr>
          <w:sz w:val="28"/>
          <w:szCs w:val="28"/>
        </w:rPr>
        <w:t>на проблеми екстремістської діяльності і, нарешті, про їх організатора, керівників і безпосередніх учасників</w:t>
      </w:r>
      <w:r>
        <w:rPr>
          <w:sz w:val="28"/>
          <w:szCs w:val="28"/>
        </w:rPr>
        <w:t xml:space="preserve"> цього криміногенного напряму</w:t>
      </w:r>
      <w:r w:rsidR="006A68B3">
        <w:rPr>
          <w:sz w:val="28"/>
          <w:szCs w:val="28"/>
        </w:rPr>
        <w:t xml:space="preserve"> [</w:t>
      </w:r>
      <w:r w:rsidR="006A68B3" w:rsidRPr="006A68B3">
        <w:rPr>
          <w:sz w:val="28"/>
          <w:szCs w:val="28"/>
        </w:rPr>
        <w:t>3</w:t>
      </w:r>
      <w:r w:rsidRPr="000324DB">
        <w:rPr>
          <w:sz w:val="28"/>
          <w:szCs w:val="28"/>
        </w:rPr>
        <w:t xml:space="preserve">]. </w:t>
      </w:r>
    </w:p>
    <w:p w:rsidR="004F000C" w:rsidRDefault="004F000C" w:rsidP="004F00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Добутий інформаційний м</w:t>
      </w:r>
      <w:r w:rsidRPr="000324DB">
        <w:rPr>
          <w:sz w:val="28"/>
          <w:szCs w:val="28"/>
        </w:rPr>
        <w:t>асив</w:t>
      </w:r>
      <w:r>
        <w:rPr>
          <w:sz w:val="28"/>
          <w:szCs w:val="28"/>
        </w:rPr>
        <w:t xml:space="preserve"> сприяє вітчизняним правоохоронним органам</w:t>
      </w:r>
      <w:r w:rsidRPr="00032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0324DB">
        <w:rPr>
          <w:sz w:val="28"/>
          <w:szCs w:val="28"/>
        </w:rPr>
        <w:t>правильній організації проведення п</w:t>
      </w:r>
      <w:r>
        <w:rPr>
          <w:sz w:val="28"/>
          <w:szCs w:val="28"/>
        </w:rPr>
        <w:t>рофілактичних заходів суб'єктам, які займаються екстремістською діяльністю. Тобто, на основі отриманих інформаційних даних створюєть</w:t>
      </w:r>
      <w:r w:rsidRPr="000324DB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відповідна </w:t>
      </w:r>
      <w:r w:rsidRPr="000324DB">
        <w:rPr>
          <w:sz w:val="28"/>
          <w:szCs w:val="28"/>
        </w:rPr>
        <w:t>програма</w:t>
      </w:r>
      <w:r>
        <w:rPr>
          <w:sz w:val="28"/>
          <w:szCs w:val="28"/>
        </w:rPr>
        <w:t>: а)</w:t>
      </w:r>
      <w:r w:rsidRPr="000324DB">
        <w:rPr>
          <w:sz w:val="28"/>
          <w:szCs w:val="28"/>
        </w:rPr>
        <w:t xml:space="preserve"> з проведення операти</w:t>
      </w:r>
      <w:r>
        <w:rPr>
          <w:sz w:val="28"/>
          <w:szCs w:val="28"/>
        </w:rPr>
        <w:t>вно-профілактичних заходів в середовищі затриманих осіб, причетних до організації чи участі в екстремізмі; б) ліквідації чи нейтралізації</w:t>
      </w:r>
      <w:r w:rsidRPr="000324DB">
        <w:rPr>
          <w:sz w:val="28"/>
          <w:szCs w:val="28"/>
        </w:rPr>
        <w:t xml:space="preserve"> криміногенних факторів, що сприяють вчиненню злочинів екстремістської спрямо</w:t>
      </w:r>
      <w:r>
        <w:rPr>
          <w:sz w:val="28"/>
          <w:szCs w:val="28"/>
        </w:rPr>
        <w:t xml:space="preserve">ваності. </w:t>
      </w:r>
    </w:p>
    <w:p w:rsidR="004F000C" w:rsidRPr="000324DB" w:rsidRDefault="004F000C" w:rsidP="004F00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Окремий напрям інформаційного забезпечення</w:t>
      </w:r>
      <w:r w:rsidRPr="000324DB">
        <w:rPr>
          <w:sz w:val="28"/>
          <w:szCs w:val="28"/>
        </w:rPr>
        <w:t xml:space="preserve"> </w:t>
      </w:r>
      <w:r>
        <w:rPr>
          <w:sz w:val="28"/>
          <w:szCs w:val="28"/>
        </w:rPr>
        <w:t>відводиться отриманню даних про залучення та участь молоді в екстремістських середовищах. На основі цих даних готується відповідна програма, направлена на проведення профілактичних</w:t>
      </w:r>
      <w:r w:rsidRPr="000324DB">
        <w:rPr>
          <w:sz w:val="28"/>
          <w:szCs w:val="28"/>
        </w:rPr>
        <w:t xml:space="preserve"> </w:t>
      </w:r>
      <w:r>
        <w:rPr>
          <w:sz w:val="28"/>
          <w:szCs w:val="28"/>
        </w:rPr>
        <w:t>бесід з неповнолітніми. Створюються окремі обліки осіб</w:t>
      </w:r>
      <w:r w:rsidRPr="000324DB">
        <w:rPr>
          <w:sz w:val="28"/>
          <w:szCs w:val="28"/>
        </w:rPr>
        <w:t xml:space="preserve"> схильних до </w:t>
      </w:r>
      <w:r>
        <w:rPr>
          <w:sz w:val="28"/>
          <w:szCs w:val="28"/>
        </w:rPr>
        <w:t xml:space="preserve">вчинення протиправних дій </w:t>
      </w:r>
      <w:r w:rsidRPr="000324DB">
        <w:rPr>
          <w:sz w:val="28"/>
          <w:szCs w:val="28"/>
        </w:rPr>
        <w:t xml:space="preserve">екстремістської спрямованості, </w:t>
      </w:r>
      <w:r>
        <w:rPr>
          <w:sz w:val="28"/>
          <w:szCs w:val="28"/>
        </w:rPr>
        <w:t>контроль за цими особами на предмет їх</w:t>
      </w:r>
      <w:r w:rsidRPr="000324DB">
        <w:rPr>
          <w:sz w:val="28"/>
          <w:szCs w:val="28"/>
        </w:rPr>
        <w:t xml:space="preserve"> виправлення</w:t>
      </w:r>
      <w:r>
        <w:rPr>
          <w:sz w:val="28"/>
          <w:szCs w:val="28"/>
        </w:rPr>
        <w:t xml:space="preserve"> чи навпаки</w:t>
      </w:r>
      <w:r w:rsidRPr="000324DB">
        <w:rPr>
          <w:sz w:val="28"/>
          <w:szCs w:val="28"/>
        </w:rPr>
        <w:t xml:space="preserve">. </w:t>
      </w:r>
    </w:p>
    <w:p w:rsidR="004F000C" w:rsidRDefault="004F000C" w:rsidP="006A68B3">
      <w:pPr>
        <w:spacing w:line="360" w:lineRule="auto"/>
        <w:ind w:firstLine="567"/>
        <w:jc w:val="both"/>
        <w:rPr>
          <w:sz w:val="28"/>
          <w:szCs w:val="28"/>
        </w:rPr>
      </w:pPr>
      <w:r w:rsidRPr="000324DB">
        <w:rPr>
          <w:sz w:val="28"/>
          <w:szCs w:val="28"/>
        </w:rPr>
        <w:t>Важливим елементом профіл</w:t>
      </w:r>
      <w:r>
        <w:rPr>
          <w:sz w:val="28"/>
          <w:szCs w:val="28"/>
        </w:rPr>
        <w:t>актики молодіжного екстремізму залишається</w:t>
      </w:r>
      <w:r w:rsidRPr="000324DB">
        <w:rPr>
          <w:sz w:val="28"/>
          <w:szCs w:val="28"/>
        </w:rPr>
        <w:t xml:space="preserve"> постійне вдосконалення роботи з виявлення причин і умов, що спр</w:t>
      </w:r>
      <w:r>
        <w:rPr>
          <w:sz w:val="28"/>
          <w:szCs w:val="28"/>
        </w:rPr>
        <w:t xml:space="preserve">ияють екстремізму, оскільки чинники, які підштовхують молодих людей до вчинення </w:t>
      </w:r>
      <w:r w:rsidRPr="000324DB">
        <w:rPr>
          <w:sz w:val="28"/>
          <w:szCs w:val="28"/>
        </w:rPr>
        <w:t xml:space="preserve">злочинів екстремістської спрямованості з часом змінюються. </w:t>
      </w:r>
      <w:r>
        <w:rPr>
          <w:sz w:val="28"/>
          <w:szCs w:val="28"/>
        </w:rPr>
        <w:t>Відповідно,</w:t>
      </w:r>
      <w:r w:rsidRPr="000324DB">
        <w:rPr>
          <w:sz w:val="28"/>
          <w:szCs w:val="28"/>
        </w:rPr>
        <w:t xml:space="preserve"> ті причини та умови, які спонукали </w:t>
      </w:r>
      <w:r>
        <w:rPr>
          <w:sz w:val="28"/>
          <w:szCs w:val="28"/>
        </w:rPr>
        <w:t xml:space="preserve">до протиправних дій молодих людей ще вчора, сьогодні можуть </w:t>
      </w:r>
      <w:r w:rsidRPr="000324DB">
        <w:rPr>
          <w:sz w:val="28"/>
          <w:szCs w:val="28"/>
        </w:rPr>
        <w:t xml:space="preserve">і не стати такими в силу обставин, що змінилися. </w:t>
      </w:r>
    </w:p>
    <w:p w:rsidR="004F000C" w:rsidRPr="000324DB" w:rsidRDefault="004F000C" w:rsidP="004F00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324DB">
        <w:rPr>
          <w:sz w:val="28"/>
          <w:szCs w:val="28"/>
        </w:rPr>
        <w:t xml:space="preserve"> су</w:t>
      </w:r>
      <w:r>
        <w:rPr>
          <w:sz w:val="28"/>
          <w:szCs w:val="28"/>
        </w:rPr>
        <w:t>купності загально-соціальний та спеціальний рівні</w:t>
      </w:r>
      <w:r w:rsidRPr="000324DB">
        <w:rPr>
          <w:sz w:val="28"/>
          <w:szCs w:val="28"/>
        </w:rPr>
        <w:t xml:space="preserve"> профілактичних заходів попередження проявів молодіжного екстремізму</w:t>
      </w:r>
      <w:r>
        <w:rPr>
          <w:sz w:val="28"/>
          <w:szCs w:val="28"/>
        </w:rPr>
        <w:t xml:space="preserve"> в Україні  здатні</w:t>
      </w:r>
      <w:r w:rsidRPr="00032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якісно вплинути на зниження показників злочинності цього напряму. Це дасть можливість несвідомій частині молоді зробити власну переоцінку цінностей і розвінчати в них міф про </w:t>
      </w:r>
      <w:r w:rsidRPr="000324DB">
        <w:rPr>
          <w:sz w:val="28"/>
          <w:szCs w:val="28"/>
        </w:rPr>
        <w:t xml:space="preserve">безкарність </w:t>
      </w:r>
      <w:r>
        <w:rPr>
          <w:sz w:val="28"/>
          <w:szCs w:val="28"/>
        </w:rPr>
        <w:t>їх дій в активних антигромадських рухах</w:t>
      </w:r>
      <w:r w:rsidRPr="000324DB">
        <w:rPr>
          <w:sz w:val="28"/>
          <w:szCs w:val="28"/>
        </w:rPr>
        <w:t xml:space="preserve"> і заворушеннях</w:t>
      </w:r>
      <w:r>
        <w:rPr>
          <w:sz w:val="28"/>
          <w:szCs w:val="28"/>
        </w:rPr>
        <w:t xml:space="preserve">, які несуть в собі загрозу безпеці державі та її громадянам. </w:t>
      </w:r>
    </w:p>
    <w:p w:rsidR="00DE7169" w:rsidRDefault="004F000C" w:rsidP="004F000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324DB">
        <w:rPr>
          <w:sz w:val="28"/>
          <w:szCs w:val="28"/>
        </w:rPr>
        <w:t xml:space="preserve"> </w:t>
      </w:r>
      <w:r w:rsidRPr="000324DB">
        <w:rPr>
          <w:b/>
          <w:sz w:val="28"/>
          <w:szCs w:val="28"/>
        </w:rPr>
        <w:t xml:space="preserve">                                            </w:t>
      </w:r>
    </w:p>
    <w:p w:rsidR="004F000C" w:rsidRPr="000324DB" w:rsidRDefault="004F000C" w:rsidP="00DE7169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0324DB">
        <w:rPr>
          <w:b/>
          <w:sz w:val="28"/>
          <w:szCs w:val="28"/>
        </w:rPr>
        <w:t>Література:</w:t>
      </w:r>
    </w:p>
    <w:p w:rsidR="004F000C" w:rsidRPr="000324DB" w:rsidRDefault="004F000C" w:rsidP="004F000C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line="360" w:lineRule="auto"/>
        <w:ind w:left="0" w:firstLine="567"/>
        <w:outlineLvl w:val="0"/>
        <w:rPr>
          <w:color w:val="000000"/>
          <w:kern w:val="36"/>
          <w:sz w:val="28"/>
          <w:szCs w:val="28"/>
        </w:rPr>
      </w:pPr>
      <w:r w:rsidRPr="000324DB">
        <w:rPr>
          <w:color w:val="000000"/>
          <w:kern w:val="36"/>
          <w:sz w:val="28"/>
          <w:szCs w:val="28"/>
        </w:rPr>
        <w:t xml:space="preserve">Іванов Ю.Ф. Кримінологія / Іванов Ю.Ф., </w:t>
      </w:r>
      <w:proofErr w:type="spellStart"/>
      <w:r w:rsidRPr="000324DB">
        <w:rPr>
          <w:color w:val="000000"/>
          <w:kern w:val="36"/>
          <w:sz w:val="28"/>
          <w:szCs w:val="28"/>
        </w:rPr>
        <w:t>Джужа</w:t>
      </w:r>
      <w:proofErr w:type="spellEnd"/>
      <w:r w:rsidRPr="000324DB">
        <w:rPr>
          <w:color w:val="000000"/>
          <w:kern w:val="36"/>
          <w:sz w:val="28"/>
          <w:szCs w:val="28"/>
        </w:rPr>
        <w:t xml:space="preserve"> О.М. //  </w:t>
      </w:r>
      <w:proofErr w:type="spellStart"/>
      <w:r w:rsidRPr="000324DB">
        <w:rPr>
          <w:color w:val="000000"/>
          <w:sz w:val="28"/>
          <w:szCs w:val="28"/>
          <w:shd w:val="clear" w:color="auto" w:fill="FFFFFF"/>
        </w:rPr>
        <w:t>Навч</w:t>
      </w:r>
      <w:proofErr w:type="spellEnd"/>
      <w:r w:rsidRPr="000324DB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324DB">
        <w:rPr>
          <w:color w:val="000000"/>
          <w:sz w:val="28"/>
          <w:szCs w:val="28"/>
          <w:shd w:val="clear" w:color="auto" w:fill="FFFFFF"/>
        </w:rPr>
        <w:t>посіб</w:t>
      </w:r>
      <w:proofErr w:type="spellEnd"/>
      <w:r w:rsidRPr="000324DB">
        <w:rPr>
          <w:color w:val="000000"/>
          <w:sz w:val="28"/>
          <w:szCs w:val="28"/>
          <w:shd w:val="clear" w:color="auto" w:fill="FFFFFF"/>
        </w:rPr>
        <w:t xml:space="preserve">. </w:t>
      </w:r>
      <w:r w:rsidRPr="000324DB">
        <w:rPr>
          <w:sz w:val="28"/>
          <w:szCs w:val="28"/>
          <w:shd w:val="clear" w:color="auto" w:fill="FFFFFF"/>
        </w:rPr>
        <w:t>–</w:t>
      </w:r>
      <w:r w:rsidRPr="000324DB">
        <w:rPr>
          <w:color w:val="000000"/>
          <w:sz w:val="28"/>
          <w:szCs w:val="28"/>
          <w:shd w:val="clear" w:color="auto" w:fill="FFFFFF"/>
        </w:rPr>
        <w:t xml:space="preserve"> К.: Вид. ПАЛИВОДА А. В. </w:t>
      </w:r>
      <w:r w:rsidRPr="000324DB">
        <w:rPr>
          <w:sz w:val="28"/>
          <w:szCs w:val="28"/>
          <w:shd w:val="clear" w:color="auto" w:fill="FFFFFF"/>
        </w:rPr>
        <w:t>–</w:t>
      </w:r>
      <w:r w:rsidRPr="000324DB">
        <w:rPr>
          <w:color w:val="000000"/>
          <w:sz w:val="28"/>
          <w:szCs w:val="28"/>
          <w:shd w:val="clear" w:color="auto" w:fill="FFFFFF"/>
        </w:rPr>
        <w:t xml:space="preserve"> 2006. </w:t>
      </w:r>
      <w:r w:rsidRPr="000324DB">
        <w:rPr>
          <w:sz w:val="28"/>
          <w:szCs w:val="28"/>
          <w:shd w:val="clear" w:color="auto" w:fill="FFFFFF"/>
        </w:rPr>
        <w:t>–</w:t>
      </w:r>
      <w:r w:rsidRPr="000324DB">
        <w:rPr>
          <w:color w:val="000000"/>
          <w:sz w:val="28"/>
          <w:szCs w:val="28"/>
          <w:shd w:val="clear" w:color="auto" w:fill="FFFFFF"/>
        </w:rPr>
        <w:t xml:space="preserve"> 264 с.</w:t>
      </w:r>
    </w:p>
    <w:p w:rsidR="004F000C" w:rsidRPr="000324DB" w:rsidRDefault="004F000C" w:rsidP="004F000C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0324DB">
        <w:rPr>
          <w:sz w:val="28"/>
          <w:szCs w:val="28"/>
          <w:shd w:val="clear" w:color="auto" w:fill="FFFFFF"/>
        </w:rPr>
        <w:t>Аминов</w:t>
      </w:r>
      <w:proofErr w:type="spellEnd"/>
      <w:r w:rsidRPr="000324DB">
        <w:rPr>
          <w:sz w:val="28"/>
          <w:szCs w:val="28"/>
          <w:shd w:val="clear" w:color="auto" w:fill="FFFFFF"/>
        </w:rPr>
        <w:t xml:space="preserve"> Д. И. </w:t>
      </w:r>
      <w:proofErr w:type="spellStart"/>
      <w:r w:rsidRPr="000324DB">
        <w:rPr>
          <w:sz w:val="28"/>
          <w:szCs w:val="28"/>
          <w:shd w:val="clear" w:color="auto" w:fill="FFFFFF"/>
        </w:rPr>
        <w:t>Молодежный</w:t>
      </w:r>
      <w:proofErr w:type="spellEnd"/>
      <w:r w:rsidRPr="000324D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324DB">
        <w:rPr>
          <w:sz w:val="28"/>
          <w:szCs w:val="28"/>
          <w:shd w:val="clear" w:color="auto" w:fill="FFFFFF"/>
        </w:rPr>
        <w:t>экстремизм</w:t>
      </w:r>
      <w:proofErr w:type="spellEnd"/>
      <w:r w:rsidRPr="000324DB">
        <w:rPr>
          <w:sz w:val="28"/>
          <w:szCs w:val="28"/>
          <w:shd w:val="clear" w:color="auto" w:fill="FFFFFF"/>
        </w:rPr>
        <w:t xml:space="preserve"> / Д. И. </w:t>
      </w:r>
      <w:proofErr w:type="spellStart"/>
      <w:r w:rsidRPr="000324DB">
        <w:rPr>
          <w:sz w:val="28"/>
          <w:szCs w:val="28"/>
          <w:shd w:val="clear" w:color="auto" w:fill="FFFFFF"/>
        </w:rPr>
        <w:t>Аминов</w:t>
      </w:r>
      <w:proofErr w:type="spellEnd"/>
      <w:r w:rsidRPr="000324DB">
        <w:rPr>
          <w:sz w:val="28"/>
          <w:szCs w:val="28"/>
          <w:shd w:val="clear" w:color="auto" w:fill="FFFFFF"/>
        </w:rPr>
        <w:t xml:space="preserve">, Р. Э. </w:t>
      </w:r>
      <w:proofErr w:type="spellStart"/>
      <w:r w:rsidRPr="000324DB">
        <w:rPr>
          <w:sz w:val="28"/>
          <w:szCs w:val="28"/>
          <w:shd w:val="clear" w:color="auto" w:fill="FFFFFF"/>
        </w:rPr>
        <w:t>Оганян</w:t>
      </w:r>
      <w:proofErr w:type="spellEnd"/>
      <w:r w:rsidRPr="000324DB">
        <w:rPr>
          <w:sz w:val="28"/>
          <w:szCs w:val="28"/>
          <w:shd w:val="clear" w:color="auto" w:fill="FFFFFF"/>
        </w:rPr>
        <w:t xml:space="preserve">. – М.: </w:t>
      </w:r>
      <w:proofErr w:type="spellStart"/>
      <w:r w:rsidRPr="000324DB">
        <w:rPr>
          <w:sz w:val="28"/>
          <w:szCs w:val="28"/>
          <w:shd w:val="clear" w:color="auto" w:fill="FFFFFF"/>
        </w:rPr>
        <w:t>Триада</w:t>
      </w:r>
      <w:proofErr w:type="spellEnd"/>
      <w:r w:rsidRPr="000324DB">
        <w:rPr>
          <w:sz w:val="28"/>
          <w:szCs w:val="28"/>
          <w:shd w:val="clear" w:color="auto" w:fill="FFFFFF"/>
        </w:rPr>
        <w:t>, 2005. – 196 с.</w:t>
      </w:r>
    </w:p>
    <w:p w:rsidR="004F000C" w:rsidRPr="000324DB" w:rsidRDefault="004F000C" w:rsidP="004F000C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324DB">
        <w:rPr>
          <w:sz w:val="28"/>
          <w:szCs w:val="28"/>
          <w:shd w:val="clear" w:color="auto" w:fill="FFFFFF"/>
        </w:rPr>
        <w:t xml:space="preserve">О роли СМИ в </w:t>
      </w:r>
      <w:proofErr w:type="spellStart"/>
      <w:r w:rsidRPr="000324DB">
        <w:rPr>
          <w:sz w:val="28"/>
          <w:szCs w:val="28"/>
          <w:shd w:val="clear" w:color="auto" w:fill="FFFFFF"/>
        </w:rPr>
        <w:t>борьбе</w:t>
      </w:r>
      <w:proofErr w:type="spellEnd"/>
      <w:r w:rsidRPr="000324DB">
        <w:rPr>
          <w:sz w:val="28"/>
          <w:szCs w:val="28"/>
          <w:shd w:val="clear" w:color="auto" w:fill="FFFFFF"/>
        </w:rPr>
        <w:t xml:space="preserve"> с </w:t>
      </w:r>
      <w:proofErr w:type="spellStart"/>
      <w:r w:rsidRPr="000324DB">
        <w:rPr>
          <w:sz w:val="28"/>
          <w:szCs w:val="28"/>
          <w:shd w:val="clear" w:color="auto" w:fill="FFFFFF"/>
        </w:rPr>
        <w:t>терроризмом</w:t>
      </w:r>
      <w:proofErr w:type="spellEnd"/>
      <w:r w:rsidRPr="000324DB">
        <w:rPr>
          <w:sz w:val="28"/>
          <w:szCs w:val="28"/>
          <w:shd w:val="clear" w:color="auto" w:fill="FFFFFF"/>
        </w:rPr>
        <w:t xml:space="preserve"> [Електронний ресурс]. – Режим доступу: http://rs-gov.ru/node/7979</w:t>
      </w:r>
    </w:p>
    <w:p w:rsidR="004F000C" w:rsidRPr="000324DB" w:rsidRDefault="004F000C" w:rsidP="004F000C">
      <w:pPr>
        <w:spacing w:line="360" w:lineRule="auto"/>
        <w:ind w:firstLine="567"/>
        <w:jc w:val="both"/>
        <w:rPr>
          <w:sz w:val="28"/>
          <w:szCs w:val="28"/>
        </w:rPr>
      </w:pPr>
    </w:p>
    <w:sectPr w:rsidR="004F000C" w:rsidRPr="000324DB" w:rsidSect="003D4B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1D39"/>
    <w:multiLevelType w:val="hybridMultilevel"/>
    <w:tmpl w:val="7AE4EFA2"/>
    <w:lvl w:ilvl="0" w:tplc="E6EED2A4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B8C2380"/>
    <w:multiLevelType w:val="hybridMultilevel"/>
    <w:tmpl w:val="C4A44132"/>
    <w:lvl w:ilvl="0" w:tplc="ACA83F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0E22356"/>
    <w:multiLevelType w:val="hybridMultilevel"/>
    <w:tmpl w:val="47C84AD6"/>
    <w:lvl w:ilvl="0" w:tplc="44E0A0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000C"/>
    <w:rsid w:val="00005881"/>
    <w:rsid w:val="00011033"/>
    <w:rsid w:val="000116EB"/>
    <w:rsid w:val="0001286C"/>
    <w:rsid w:val="00014995"/>
    <w:rsid w:val="00017358"/>
    <w:rsid w:val="000356E0"/>
    <w:rsid w:val="00035BB6"/>
    <w:rsid w:val="00037A0F"/>
    <w:rsid w:val="00047B39"/>
    <w:rsid w:val="00052C25"/>
    <w:rsid w:val="00070035"/>
    <w:rsid w:val="000733F1"/>
    <w:rsid w:val="00083EEB"/>
    <w:rsid w:val="0009109F"/>
    <w:rsid w:val="000B6F53"/>
    <w:rsid w:val="000B73A5"/>
    <w:rsid w:val="000B7544"/>
    <w:rsid w:val="000C19AA"/>
    <w:rsid w:val="000C1E3C"/>
    <w:rsid w:val="000C25F3"/>
    <w:rsid w:val="000C6844"/>
    <w:rsid w:val="000D7BFF"/>
    <w:rsid w:val="000E14DA"/>
    <w:rsid w:val="000F46BE"/>
    <w:rsid w:val="00102736"/>
    <w:rsid w:val="0010284E"/>
    <w:rsid w:val="001105B3"/>
    <w:rsid w:val="00112C96"/>
    <w:rsid w:val="00113479"/>
    <w:rsid w:val="00114941"/>
    <w:rsid w:val="0012685D"/>
    <w:rsid w:val="001370FF"/>
    <w:rsid w:val="001731B0"/>
    <w:rsid w:val="001764B4"/>
    <w:rsid w:val="001815B4"/>
    <w:rsid w:val="00182CB4"/>
    <w:rsid w:val="00185D62"/>
    <w:rsid w:val="001A1D72"/>
    <w:rsid w:val="001C09EB"/>
    <w:rsid w:val="001C3955"/>
    <w:rsid w:val="001C5E30"/>
    <w:rsid w:val="001F53CF"/>
    <w:rsid w:val="001F5D62"/>
    <w:rsid w:val="001F7BAF"/>
    <w:rsid w:val="00200EDC"/>
    <w:rsid w:val="00207B53"/>
    <w:rsid w:val="00214C92"/>
    <w:rsid w:val="00216743"/>
    <w:rsid w:val="0022447F"/>
    <w:rsid w:val="00224C5A"/>
    <w:rsid w:val="002300DF"/>
    <w:rsid w:val="00234EFB"/>
    <w:rsid w:val="00236402"/>
    <w:rsid w:val="002507ED"/>
    <w:rsid w:val="0026415D"/>
    <w:rsid w:val="002B668A"/>
    <w:rsid w:val="002C61CC"/>
    <w:rsid w:val="002C69EC"/>
    <w:rsid w:val="002E0D2C"/>
    <w:rsid w:val="002E68DC"/>
    <w:rsid w:val="002F46EB"/>
    <w:rsid w:val="002F703B"/>
    <w:rsid w:val="00310FDA"/>
    <w:rsid w:val="00314CA7"/>
    <w:rsid w:val="00321C53"/>
    <w:rsid w:val="00341F47"/>
    <w:rsid w:val="00363CC4"/>
    <w:rsid w:val="00371D78"/>
    <w:rsid w:val="00385918"/>
    <w:rsid w:val="003B290E"/>
    <w:rsid w:val="003B58BD"/>
    <w:rsid w:val="003B5A51"/>
    <w:rsid w:val="003D0974"/>
    <w:rsid w:val="003D4B42"/>
    <w:rsid w:val="003D6221"/>
    <w:rsid w:val="003E5FB7"/>
    <w:rsid w:val="003E7E83"/>
    <w:rsid w:val="004273AA"/>
    <w:rsid w:val="00427FD2"/>
    <w:rsid w:val="00437330"/>
    <w:rsid w:val="00444889"/>
    <w:rsid w:val="00447258"/>
    <w:rsid w:val="00452264"/>
    <w:rsid w:val="004651C0"/>
    <w:rsid w:val="0047139D"/>
    <w:rsid w:val="00471BEA"/>
    <w:rsid w:val="004A2964"/>
    <w:rsid w:val="004E16F2"/>
    <w:rsid w:val="004E18D4"/>
    <w:rsid w:val="004F000C"/>
    <w:rsid w:val="004F1061"/>
    <w:rsid w:val="00506BAC"/>
    <w:rsid w:val="0050710D"/>
    <w:rsid w:val="00514D60"/>
    <w:rsid w:val="00520621"/>
    <w:rsid w:val="00520FA6"/>
    <w:rsid w:val="0052346F"/>
    <w:rsid w:val="00525FEC"/>
    <w:rsid w:val="0055211A"/>
    <w:rsid w:val="00554408"/>
    <w:rsid w:val="005579BF"/>
    <w:rsid w:val="00563C5E"/>
    <w:rsid w:val="0057007E"/>
    <w:rsid w:val="00580D35"/>
    <w:rsid w:val="00582FAD"/>
    <w:rsid w:val="00594578"/>
    <w:rsid w:val="00595A9B"/>
    <w:rsid w:val="005A7E48"/>
    <w:rsid w:val="005B0EF5"/>
    <w:rsid w:val="005C3BCF"/>
    <w:rsid w:val="005C682D"/>
    <w:rsid w:val="005C7CE7"/>
    <w:rsid w:val="005D0954"/>
    <w:rsid w:val="005D2D0E"/>
    <w:rsid w:val="005D4E2D"/>
    <w:rsid w:val="005D5A7C"/>
    <w:rsid w:val="005D7655"/>
    <w:rsid w:val="005E0137"/>
    <w:rsid w:val="005F0238"/>
    <w:rsid w:val="005F3508"/>
    <w:rsid w:val="0060304E"/>
    <w:rsid w:val="00616F55"/>
    <w:rsid w:val="00617663"/>
    <w:rsid w:val="00620901"/>
    <w:rsid w:val="00634B81"/>
    <w:rsid w:val="0064511B"/>
    <w:rsid w:val="00647CAC"/>
    <w:rsid w:val="00660263"/>
    <w:rsid w:val="00661E66"/>
    <w:rsid w:val="00665925"/>
    <w:rsid w:val="00692703"/>
    <w:rsid w:val="006A5891"/>
    <w:rsid w:val="006A68B3"/>
    <w:rsid w:val="006B3FD6"/>
    <w:rsid w:val="006C034C"/>
    <w:rsid w:val="006E5CCE"/>
    <w:rsid w:val="006F4D72"/>
    <w:rsid w:val="00715FE1"/>
    <w:rsid w:val="007171A7"/>
    <w:rsid w:val="00723324"/>
    <w:rsid w:val="00731B14"/>
    <w:rsid w:val="00746F5A"/>
    <w:rsid w:val="007508C2"/>
    <w:rsid w:val="00762F04"/>
    <w:rsid w:val="00764E40"/>
    <w:rsid w:val="00775E85"/>
    <w:rsid w:val="00776B68"/>
    <w:rsid w:val="007866B6"/>
    <w:rsid w:val="00791AE4"/>
    <w:rsid w:val="00794605"/>
    <w:rsid w:val="007B3622"/>
    <w:rsid w:val="007B77C2"/>
    <w:rsid w:val="007B7F3E"/>
    <w:rsid w:val="007C6AD6"/>
    <w:rsid w:val="007D2743"/>
    <w:rsid w:val="007F54E3"/>
    <w:rsid w:val="0081301F"/>
    <w:rsid w:val="008174A3"/>
    <w:rsid w:val="00817DD2"/>
    <w:rsid w:val="00823A53"/>
    <w:rsid w:val="00824852"/>
    <w:rsid w:val="00833D82"/>
    <w:rsid w:val="00843325"/>
    <w:rsid w:val="00845D68"/>
    <w:rsid w:val="00845F55"/>
    <w:rsid w:val="00857522"/>
    <w:rsid w:val="00871E7F"/>
    <w:rsid w:val="00873F1F"/>
    <w:rsid w:val="00875BAC"/>
    <w:rsid w:val="00894A5D"/>
    <w:rsid w:val="008959F4"/>
    <w:rsid w:val="008B021B"/>
    <w:rsid w:val="008B0339"/>
    <w:rsid w:val="008B6C91"/>
    <w:rsid w:val="008C56F4"/>
    <w:rsid w:val="008E27C9"/>
    <w:rsid w:val="008E3AFA"/>
    <w:rsid w:val="008F63A3"/>
    <w:rsid w:val="00916908"/>
    <w:rsid w:val="00921165"/>
    <w:rsid w:val="0092728C"/>
    <w:rsid w:val="00927F31"/>
    <w:rsid w:val="00942ED8"/>
    <w:rsid w:val="009442AB"/>
    <w:rsid w:val="00946A8A"/>
    <w:rsid w:val="00953502"/>
    <w:rsid w:val="00953C80"/>
    <w:rsid w:val="00955082"/>
    <w:rsid w:val="0095555B"/>
    <w:rsid w:val="009642C7"/>
    <w:rsid w:val="009678B9"/>
    <w:rsid w:val="00967D55"/>
    <w:rsid w:val="00980013"/>
    <w:rsid w:val="009923FA"/>
    <w:rsid w:val="009A0EB2"/>
    <w:rsid w:val="009C5E68"/>
    <w:rsid w:val="009C68B9"/>
    <w:rsid w:val="009D558B"/>
    <w:rsid w:val="009D621E"/>
    <w:rsid w:val="009D6C17"/>
    <w:rsid w:val="009E4219"/>
    <w:rsid w:val="00A02E6D"/>
    <w:rsid w:val="00A0388D"/>
    <w:rsid w:val="00A04272"/>
    <w:rsid w:val="00A05380"/>
    <w:rsid w:val="00A05D08"/>
    <w:rsid w:val="00A11276"/>
    <w:rsid w:val="00A264EA"/>
    <w:rsid w:val="00A51A7B"/>
    <w:rsid w:val="00A53BD4"/>
    <w:rsid w:val="00A5401C"/>
    <w:rsid w:val="00A61E51"/>
    <w:rsid w:val="00A62EE8"/>
    <w:rsid w:val="00A63BA1"/>
    <w:rsid w:val="00A82E3C"/>
    <w:rsid w:val="00A8464C"/>
    <w:rsid w:val="00AB3572"/>
    <w:rsid w:val="00AB533E"/>
    <w:rsid w:val="00AC3710"/>
    <w:rsid w:val="00AC7EB0"/>
    <w:rsid w:val="00AE0F55"/>
    <w:rsid w:val="00AE2E37"/>
    <w:rsid w:val="00AE3747"/>
    <w:rsid w:val="00AF24F4"/>
    <w:rsid w:val="00B109FF"/>
    <w:rsid w:val="00B12BC7"/>
    <w:rsid w:val="00B13D96"/>
    <w:rsid w:val="00B27255"/>
    <w:rsid w:val="00B34EAF"/>
    <w:rsid w:val="00B4225B"/>
    <w:rsid w:val="00B52A4C"/>
    <w:rsid w:val="00B7613A"/>
    <w:rsid w:val="00B90542"/>
    <w:rsid w:val="00B94C2F"/>
    <w:rsid w:val="00B95315"/>
    <w:rsid w:val="00BB2D41"/>
    <w:rsid w:val="00BC0A32"/>
    <w:rsid w:val="00BC4CB4"/>
    <w:rsid w:val="00BC73F5"/>
    <w:rsid w:val="00BE2B09"/>
    <w:rsid w:val="00BE5BB3"/>
    <w:rsid w:val="00BF1472"/>
    <w:rsid w:val="00BF6A4F"/>
    <w:rsid w:val="00C01F2F"/>
    <w:rsid w:val="00C05DA6"/>
    <w:rsid w:val="00C118A0"/>
    <w:rsid w:val="00C22765"/>
    <w:rsid w:val="00C62EC5"/>
    <w:rsid w:val="00C741A2"/>
    <w:rsid w:val="00C80551"/>
    <w:rsid w:val="00C84691"/>
    <w:rsid w:val="00C85F00"/>
    <w:rsid w:val="00CA7D45"/>
    <w:rsid w:val="00CB6C8F"/>
    <w:rsid w:val="00CC2DC6"/>
    <w:rsid w:val="00CC35EE"/>
    <w:rsid w:val="00CD0832"/>
    <w:rsid w:val="00CD61B3"/>
    <w:rsid w:val="00CD7C32"/>
    <w:rsid w:val="00CF13A4"/>
    <w:rsid w:val="00CF540E"/>
    <w:rsid w:val="00D07DFF"/>
    <w:rsid w:val="00D12CDD"/>
    <w:rsid w:val="00D30866"/>
    <w:rsid w:val="00D42C7A"/>
    <w:rsid w:val="00D64132"/>
    <w:rsid w:val="00D6414E"/>
    <w:rsid w:val="00D8575B"/>
    <w:rsid w:val="00D97473"/>
    <w:rsid w:val="00DA05EC"/>
    <w:rsid w:val="00DA4823"/>
    <w:rsid w:val="00DB3728"/>
    <w:rsid w:val="00DB62DA"/>
    <w:rsid w:val="00DD312C"/>
    <w:rsid w:val="00DD49C1"/>
    <w:rsid w:val="00DE1121"/>
    <w:rsid w:val="00DE7169"/>
    <w:rsid w:val="00DF22DE"/>
    <w:rsid w:val="00DF2A8D"/>
    <w:rsid w:val="00E01297"/>
    <w:rsid w:val="00E16A26"/>
    <w:rsid w:val="00E175D1"/>
    <w:rsid w:val="00E34989"/>
    <w:rsid w:val="00E37912"/>
    <w:rsid w:val="00E43582"/>
    <w:rsid w:val="00E43DD1"/>
    <w:rsid w:val="00E55A2B"/>
    <w:rsid w:val="00E7672A"/>
    <w:rsid w:val="00E90F5D"/>
    <w:rsid w:val="00EF061F"/>
    <w:rsid w:val="00EF11C3"/>
    <w:rsid w:val="00EF17DA"/>
    <w:rsid w:val="00EF3A12"/>
    <w:rsid w:val="00EF6FFA"/>
    <w:rsid w:val="00F02D95"/>
    <w:rsid w:val="00F0676D"/>
    <w:rsid w:val="00F0782B"/>
    <w:rsid w:val="00F2504D"/>
    <w:rsid w:val="00F33093"/>
    <w:rsid w:val="00F46AB4"/>
    <w:rsid w:val="00F56075"/>
    <w:rsid w:val="00F56B27"/>
    <w:rsid w:val="00F6793D"/>
    <w:rsid w:val="00F84B86"/>
    <w:rsid w:val="00F917A8"/>
    <w:rsid w:val="00F965FA"/>
    <w:rsid w:val="00FB6526"/>
    <w:rsid w:val="00FC1572"/>
    <w:rsid w:val="00FE1676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0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F000C"/>
    <w:rPr>
      <w:rFonts w:cs="Times New Roman"/>
    </w:rPr>
  </w:style>
  <w:style w:type="paragraph" w:styleId="a3">
    <w:name w:val="List Paragraph"/>
    <w:basedOn w:val="a"/>
    <w:uiPriority w:val="99"/>
    <w:qFormat/>
    <w:rsid w:val="004F0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725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2016-01-21T20:13:00Z</dcterms:created>
  <dcterms:modified xsi:type="dcterms:W3CDTF">2016-01-22T06:25:00Z</dcterms:modified>
</cp:coreProperties>
</file>