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05" w:rsidRPr="00693F05" w:rsidRDefault="00693F05" w:rsidP="00693F05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693F05">
        <w:rPr>
          <w:sz w:val="28"/>
          <w:szCs w:val="22"/>
          <w:lang w:val="uk-UA"/>
        </w:rPr>
        <w:t>УДК 004.891.3 (043.2)</w:t>
      </w:r>
    </w:p>
    <w:p w:rsidR="00693F05" w:rsidRPr="00693F05" w:rsidRDefault="00693F05" w:rsidP="00693F05">
      <w:pPr>
        <w:pStyle w:val="ac"/>
        <w:rPr>
          <w:sz w:val="28"/>
        </w:rPr>
      </w:pPr>
      <w:bookmarkStart w:id="1" w:name="_Toc401608377"/>
      <w:r w:rsidRPr="00693F05">
        <w:rPr>
          <w:sz w:val="28"/>
        </w:rPr>
        <w:t>Д.В. Грінченко</w:t>
      </w:r>
      <w:bookmarkEnd w:id="1"/>
    </w:p>
    <w:p w:rsidR="00693F05" w:rsidRPr="00693F05" w:rsidRDefault="00693F05" w:rsidP="00693F05">
      <w:pPr>
        <w:jc w:val="right"/>
        <w:rPr>
          <w:i/>
          <w:sz w:val="28"/>
          <w:szCs w:val="22"/>
          <w:lang w:val="uk-UA"/>
        </w:rPr>
      </w:pPr>
      <w:r w:rsidRPr="00693F05">
        <w:rPr>
          <w:i/>
          <w:sz w:val="28"/>
          <w:szCs w:val="22"/>
          <w:lang w:val="uk-UA"/>
        </w:rPr>
        <w:t>Національний авіаційний університет</w:t>
      </w:r>
    </w:p>
    <w:p w:rsidR="00693F05" w:rsidRPr="00693F05" w:rsidRDefault="00693F05" w:rsidP="00693F05">
      <w:pPr>
        <w:pStyle w:val="ab"/>
        <w:rPr>
          <w:color w:val="auto"/>
          <w:sz w:val="28"/>
        </w:rPr>
      </w:pPr>
      <w:bookmarkStart w:id="2" w:name="_Toc401608378"/>
      <w:r w:rsidRPr="00693F05">
        <w:rPr>
          <w:bCs/>
          <w:sz w:val="28"/>
        </w:rPr>
        <w:t>СТРУКТУРА ЕКСПЕРТНОЇ СИСТЕМИ ДЛЯ ВИЗНАЧЕННЯ ШЛЯХІВ ВИТОКУ ІНФОРМАЦІЇ</w:t>
      </w:r>
      <w:bookmarkEnd w:id="2"/>
    </w:p>
    <w:p w:rsidR="00693F05" w:rsidRPr="00693F05" w:rsidRDefault="00693F05" w:rsidP="00693F05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693F05">
        <w:rPr>
          <w:color w:val="000000"/>
          <w:sz w:val="28"/>
          <w:szCs w:val="22"/>
          <w:lang w:val="uk-UA"/>
        </w:rPr>
        <w:t>З метою автоматизації процесу визначення можливих шляхів вит</w:t>
      </w:r>
      <w:r w:rsidRPr="00693F05">
        <w:rPr>
          <w:color w:val="000000"/>
          <w:sz w:val="28"/>
          <w:szCs w:val="22"/>
          <w:lang w:val="uk-UA"/>
        </w:rPr>
        <w:t>о</w:t>
      </w:r>
      <w:r w:rsidRPr="00693F05">
        <w:rPr>
          <w:color w:val="000000"/>
          <w:sz w:val="28"/>
          <w:szCs w:val="22"/>
          <w:lang w:val="uk-UA"/>
        </w:rPr>
        <w:t>ку інформації з залученням експертних знань запропоновано створити експертну систему, що піддаватиме користувача опит</w:t>
      </w:r>
      <w:r w:rsidRPr="00693F05">
        <w:rPr>
          <w:color w:val="000000"/>
          <w:sz w:val="28"/>
          <w:szCs w:val="22"/>
          <w:lang w:val="uk-UA"/>
        </w:rPr>
        <w:t>у</w:t>
      </w:r>
      <w:r w:rsidRPr="00693F05">
        <w:rPr>
          <w:color w:val="000000"/>
          <w:sz w:val="28"/>
          <w:szCs w:val="22"/>
          <w:lang w:val="uk-UA"/>
        </w:rPr>
        <w:t>ванню щодо значимих у даній галузі ознак.</w:t>
      </w:r>
    </w:p>
    <w:p w:rsidR="00693F05" w:rsidRPr="00693F05" w:rsidRDefault="00693F05" w:rsidP="00693F05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693F05">
        <w:rPr>
          <w:color w:val="000000"/>
          <w:sz w:val="28"/>
          <w:szCs w:val="22"/>
          <w:lang w:val="uk-UA"/>
        </w:rPr>
        <w:t>З метою забезпечення таких можливостей база знань системи має насту</w:t>
      </w:r>
      <w:r w:rsidRPr="00693F05">
        <w:rPr>
          <w:color w:val="000000"/>
          <w:sz w:val="28"/>
          <w:szCs w:val="22"/>
          <w:lang w:val="uk-UA"/>
        </w:rPr>
        <w:t>п</w:t>
      </w:r>
      <w:r w:rsidRPr="00693F05">
        <w:rPr>
          <w:color w:val="000000"/>
          <w:sz w:val="28"/>
          <w:szCs w:val="22"/>
          <w:lang w:val="uk-UA"/>
        </w:rPr>
        <w:t>ну структуру:</w:t>
      </w:r>
    </w:p>
    <w:p w:rsidR="00693F05" w:rsidRPr="00693F05" w:rsidRDefault="00693F05" w:rsidP="00693F05">
      <w:pPr>
        <w:tabs>
          <w:tab w:val="left" w:pos="993"/>
        </w:tabs>
        <w:ind w:firstLine="567"/>
        <w:jc w:val="both"/>
        <w:rPr>
          <w:color w:val="000000"/>
          <w:sz w:val="28"/>
          <w:szCs w:val="22"/>
          <w:lang w:val="uk-UA"/>
        </w:rPr>
      </w:pPr>
      <w:r w:rsidRPr="00693F05">
        <w:rPr>
          <w:color w:val="000000"/>
          <w:sz w:val="28"/>
          <w:szCs w:val="22"/>
          <w:lang w:val="uk-UA"/>
        </w:rPr>
        <w:t>1.</w:t>
      </w:r>
      <w:r w:rsidRPr="00693F05">
        <w:rPr>
          <w:color w:val="000000"/>
          <w:sz w:val="28"/>
          <w:szCs w:val="22"/>
          <w:lang w:val="uk-UA"/>
        </w:rPr>
        <w:tab/>
        <w:t>База описів уразливостей (наприклад, «Зараження вір</w:t>
      </w:r>
      <w:r w:rsidRPr="00693F05">
        <w:rPr>
          <w:color w:val="000000"/>
          <w:sz w:val="28"/>
          <w:szCs w:val="22"/>
          <w:lang w:val="uk-UA"/>
        </w:rPr>
        <w:t>у</w:t>
      </w:r>
      <w:r w:rsidRPr="00693F05">
        <w:rPr>
          <w:color w:val="000000"/>
          <w:sz w:val="28"/>
          <w:szCs w:val="22"/>
          <w:lang w:val="uk-UA"/>
        </w:rPr>
        <w:t>сами», «Злом системи», «Існування інсайдера»), організованих у вигляді клас</w:t>
      </w:r>
      <w:r w:rsidRPr="00693F05">
        <w:rPr>
          <w:color w:val="000000"/>
          <w:sz w:val="28"/>
          <w:szCs w:val="22"/>
          <w:lang w:val="uk-UA"/>
        </w:rPr>
        <w:t>и</w:t>
      </w:r>
      <w:r w:rsidRPr="00693F05">
        <w:rPr>
          <w:color w:val="000000"/>
          <w:sz w:val="28"/>
          <w:szCs w:val="22"/>
          <w:lang w:val="uk-UA"/>
        </w:rPr>
        <w:t xml:space="preserve">фікаційного дерева. </w:t>
      </w:r>
    </w:p>
    <w:p w:rsidR="00693F05" w:rsidRPr="00693F05" w:rsidRDefault="00693F05" w:rsidP="00693F05">
      <w:pPr>
        <w:tabs>
          <w:tab w:val="left" w:pos="993"/>
        </w:tabs>
        <w:ind w:firstLine="567"/>
        <w:jc w:val="both"/>
        <w:rPr>
          <w:color w:val="000000"/>
          <w:sz w:val="28"/>
          <w:szCs w:val="22"/>
          <w:lang w:val="uk-UA"/>
        </w:rPr>
      </w:pPr>
      <w:r w:rsidRPr="00693F05">
        <w:rPr>
          <w:color w:val="000000"/>
          <w:sz w:val="28"/>
          <w:szCs w:val="22"/>
          <w:lang w:val="uk-UA"/>
        </w:rPr>
        <w:t>2.</w:t>
      </w:r>
      <w:r w:rsidRPr="00693F05">
        <w:rPr>
          <w:color w:val="000000"/>
          <w:sz w:val="28"/>
          <w:szCs w:val="22"/>
          <w:lang w:val="uk-UA"/>
        </w:rPr>
        <w:tab/>
        <w:t>База описів ознак, за наявністю яких передбачається в</w:t>
      </w:r>
      <w:r w:rsidRPr="00693F05">
        <w:rPr>
          <w:color w:val="000000"/>
          <w:sz w:val="28"/>
          <w:szCs w:val="22"/>
          <w:lang w:val="uk-UA"/>
        </w:rPr>
        <w:t>и</w:t>
      </w:r>
      <w:r w:rsidRPr="00693F05">
        <w:rPr>
          <w:color w:val="000000"/>
          <w:sz w:val="28"/>
          <w:szCs w:val="22"/>
          <w:lang w:val="uk-UA"/>
        </w:rPr>
        <w:t>носити судження про уразливості. Ці ознаки фігуруватимуть в питаннях, які си</w:t>
      </w:r>
      <w:r w:rsidRPr="00693F05">
        <w:rPr>
          <w:color w:val="000000"/>
          <w:sz w:val="28"/>
          <w:szCs w:val="22"/>
          <w:lang w:val="uk-UA"/>
        </w:rPr>
        <w:t>с</w:t>
      </w:r>
      <w:r w:rsidRPr="00693F05">
        <w:rPr>
          <w:color w:val="000000"/>
          <w:sz w:val="28"/>
          <w:szCs w:val="22"/>
          <w:lang w:val="uk-UA"/>
        </w:rPr>
        <w:t>тема задає користувачеві при діагностиці.</w:t>
      </w:r>
    </w:p>
    <w:p w:rsidR="00693F05" w:rsidRPr="00693F05" w:rsidRDefault="00693F05" w:rsidP="00693F05">
      <w:pPr>
        <w:tabs>
          <w:tab w:val="left" w:pos="993"/>
        </w:tabs>
        <w:ind w:firstLine="567"/>
        <w:jc w:val="both"/>
        <w:rPr>
          <w:color w:val="000000"/>
          <w:sz w:val="28"/>
          <w:szCs w:val="22"/>
          <w:lang w:val="uk-UA"/>
        </w:rPr>
      </w:pPr>
      <w:r w:rsidRPr="00693F05">
        <w:rPr>
          <w:color w:val="000000"/>
          <w:sz w:val="28"/>
          <w:szCs w:val="22"/>
          <w:lang w:val="uk-UA"/>
        </w:rPr>
        <w:t>3.</w:t>
      </w:r>
      <w:r w:rsidRPr="00693F05">
        <w:rPr>
          <w:color w:val="000000"/>
          <w:sz w:val="28"/>
          <w:szCs w:val="22"/>
          <w:lang w:val="uk-UA"/>
        </w:rPr>
        <w:tab/>
        <w:t xml:space="preserve">Набір </w:t>
      </w:r>
      <w:proofErr w:type="spellStart"/>
      <w:r w:rsidRPr="00693F05">
        <w:rPr>
          <w:color w:val="000000"/>
          <w:sz w:val="28"/>
          <w:szCs w:val="22"/>
          <w:lang w:val="uk-UA"/>
        </w:rPr>
        <w:t>правил-продукцій</w:t>
      </w:r>
      <w:proofErr w:type="spellEnd"/>
      <w:r w:rsidRPr="00693F05">
        <w:rPr>
          <w:color w:val="000000"/>
          <w:sz w:val="28"/>
          <w:szCs w:val="22"/>
          <w:lang w:val="uk-UA"/>
        </w:rPr>
        <w:t>, що дозволяють за зовнішніми ознаками судити про уразливості. Саме у них сконцентрована о</w:t>
      </w:r>
      <w:r w:rsidRPr="00693F05">
        <w:rPr>
          <w:color w:val="000000"/>
          <w:sz w:val="28"/>
          <w:szCs w:val="22"/>
          <w:lang w:val="uk-UA"/>
        </w:rPr>
        <w:t>с</w:t>
      </w:r>
      <w:r w:rsidRPr="00693F05">
        <w:rPr>
          <w:color w:val="000000"/>
          <w:sz w:val="28"/>
          <w:szCs w:val="22"/>
          <w:lang w:val="uk-UA"/>
        </w:rPr>
        <w:t>новна частина експертних знань. Антецеденти правил представл</w:t>
      </w:r>
      <w:r w:rsidRPr="00693F05">
        <w:rPr>
          <w:color w:val="000000"/>
          <w:sz w:val="28"/>
          <w:szCs w:val="22"/>
          <w:lang w:val="uk-UA"/>
        </w:rPr>
        <w:t>я</w:t>
      </w:r>
      <w:r w:rsidRPr="00693F05">
        <w:rPr>
          <w:color w:val="000000"/>
          <w:sz w:val="28"/>
          <w:szCs w:val="22"/>
          <w:lang w:val="uk-UA"/>
        </w:rPr>
        <w:t>ють нечітко-логічні вирази над показниками визначеності ознак. Кожне правило має свій показник потужності (від 0 до 1), тобто коефіцієнт, який вказує, наскільки сильно вираз в антецеденті впливає на показник визначеності тієї чи іншої уразливості.</w:t>
      </w:r>
    </w:p>
    <w:p w:rsidR="00693F05" w:rsidRPr="00693F05" w:rsidRDefault="00693F05" w:rsidP="00693F05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693F05">
        <w:rPr>
          <w:color w:val="000000"/>
          <w:sz w:val="28"/>
          <w:szCs w:val="22"/>
          <w:lang w:val="uk-UA"/>
        </w:rPr>
        <w:t>З погляду кінцевого користувача процес діагностики вигл</w:t>
      </w:r>
      <w:r w:rsidRPr="00693F05">
        <w:rPr>
          <w:color w:val="000000"/>
          <w:sz w:val="28"/>
          <w:szCs w:val="22"/>
          <w:lang w:val="uk-UA"/>
        </w:rPr>
        <w:t>я</w:t>
      </w:r>
      <w:r w:rsidRPr="00693F05">
        <w:rPr>
          <w:color w:val="000000"/>
          <w:sz w:val="28"/>
          <w:szCs w:val="22"/>
          <w:lang w:val="uk-UA"/>
        </w:rPr>
        <w:t>дає таким чином: експертна система ставить користувачеві пита</w:t>
      </w:r>
      <w:r w:rsidRPr="00693F05">
        <w:rPr>
          <w:color w:val="000000"/>
          <w:sz w:val="28"/>
          <w:szCs w:val="22"/>
          <w:lang w:val="uk-UA"/>
        </w:rPr>
        <w:t>н</w:t>
      </w:r>
      <w:r w:rsidRPr="00693F05">
        <w:rPr>
          <w:color w:val="000000"/>
          <w:sz w:val="28"/>
          <w:szCs w:val="22"/>
          <w:lang w:val="uk-UA"/>
        </w:rPr>
        <w:t>ня, що стосуються зовнішніх проявів, які можуть указувати на на</w:t>
      </w:r>
      <w:r w:rsidRPr="00693F05">
        <w:rPr>
          <w:color w:val="000000"/>
          <w:sz w:val="28"/>
          <w:szCs w:val="22"/>
          <w:lang w:val="uk-UA"/>
        </w:rPr>
        <w:t>я</w:t>
      </w:r>
      <w:r w:rsidRPr="00693F05">
        <w:rPr>
          <w:color w:val="000000"/>
          <w:sz w:val="28"/>
          <w:szCs w:val="22"/>
          <w:lang w:val="uk-UA"/>
        </w:rPr>
        <w:t>вність прихованих уразливостей. Користувач відповідає, указуючи ступінь своєї упевненості за чисельною шкалою, наприклад від –100 (безумовне заперечення) до +100 (безумовне підтвердження). Далі у всіх правилах, в антецедентах яких фігурує дана ознака, відбувається перерахунок значень антецедентів і через показник п</w:t>
      </w:r>
      <w:r w:rsidRPr="00693F05">
        <w:rPr>
          <w:color w:val="000000"/>
          <w:sz w:val="28"/>
          <w:szCs w:val="22"/>
          <w:lang w:val="uk-UA"/>
        </w:rPr>
        <w:t>о</w:t>
      </w:r>
      <w:r w:rsidRPr="00693F05">
        <w:rPr>
          <w:color w:val="000000"/>
          <w:sz w:val="28"/>
          <w:szCs w:val="22"/>
          <w:lang w:val="uk-UA"/>
        </w:rPr>
        <w:t>тужності правила перераховуються коефіцієнти упевненості для відповідних уразливостей. Можливе додаткове управління викл</w:t>
      </w:r>
      <w:r w:rsidRPr="00693F05">
        <w:rPr>
          <w:color w:val="000000"/>
          <w:sz w:val="28"/>
          <w:szCs w:val="22"/>
          <w:lang w:val="uk-UA"/>
        </w:rPr>
        <w:t>и</w:t>
      </w:r>
      <w:r w:rsidRPr="00693F05">
        <w:rPr>
          <w:color w:val="000000"/>
          <w:sz w:val="28"/>
          <w:szCs w:val="22"/>
          <w:lang w:val="uk-UA"/>
        </w:rPr>
        <w:t>ком правил за допомогою передумов правил.</w:t>
      </w:r>
    </w:p>
    <w:bookmarkEnd w:id="0"/>
    <w:p w:rsidR="006A1647" w:rsidRPr="00693F05" w:rsidRDefault="006A1647" w:rsidP="00693F05">
      <w:pPr>
        <w:rPr>
          <w:sz w:val="32"/>
        </w:rPr>
      </w:pPr>
    </w:p>
    <w:sectPr w:rsidR="006A1647" w:rsidRPr="00693F05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2016-05-15T13:39:00Z</dcterms:created>
  <dcterms:modified xsi:type="dcterms:W3CDTF">2016-05-15T13:39:00Z</dcterms:modified>
</cp:coreProperties>
</file>