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F6" w:rsidRDefault="00AD0A94" w:rsidP="001D2BF6">
      <w:pPr>
        <w:pStyle w:val="21"/>
        <w:spacing w:line="360" w:lineRule="auto"/>
        <w:rPr>
          <w:rFonts w:ascii="Times New Roman" w:hAnsi="Times New Roman" w:cs="Times New Roman"/>
          <w:bCs w:val="0"/>
          <w:i w:val="0"/>
          <w:iCs w:val="0"/>
          <w:color w:val="auto"/>
          <w:lang w:val="uk-UA"/>
        </w:rPr>
      </w:pPr>
      <w:r>
        <w:rPr>
          <w:rFonts w:ascii="Times New Roman" w:hAnsi="Times New Roman" w:cs="Times New Roman"/>
          <w:bCs w:val="0"/>
          <w:i w:val="0"/>
          <w:iCs w:val="0"/>
          <w:noProof/>
          <w:color w:val="auto"/>
          <w:lang w:eastAsia="ru-RU"/>
        </w:rPr>
        <w:pict>
          <v:rect id="_x0000_s1026" style="position:absolute;left:0;text-align:left;margin-left:482.25pt;margin-top:-28.15pt;width:54pt;height:26.25pt;z-index:251658240" strokecolor="white"/>
        </w:pict>
      </w:r>
      <w:r w:rsidR="001D2BF6" w:rsidRPr="00F11D54">
        <w:rPr>
          <w:rFonts w:ascii="Times New Roman" w:hAnsi="Times New Roman" w:cs="Times New Roman"/>
          <w:bCs w:val="0"/>
          <w:i w:val="0"/>
          <w:iCs w:val="0"/>
          <w:color w:val="auto"/>
          <w:lang w:val="uk-UA"/>
        </w:rPr>
        <w:t>МІНІСТЕРСТВО ОСВІТИ І НАУКИ УКРАЇНИ</w:t>
      </w:r>
    </w:p>
    <w:p w:rsidR="001D2BF6" w:rsidRPr="00EC51C1" w:rsidRDefault="001D2BF6" w:rsidP="001D2BF6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ko-KR"/>
        </w:rPr>
      </w:pPr>
      <w:r w:rsidRPr="00EC51C1">
        <w:rPr>
          <w:rFonts w:ascii="Times New Roman" w:hAnsi="Times New Roman" w:cs="Times New Roman"/>
          <w:b/>
          <w:sz w:val="28"/>
          <w:szCs w:val="28"/>
          <w:lang w:val="uk-UA" w:eastAsia="ko-KR"/>
        </w:rPr>
        <w:t>НАЦІОНАЛЬНИЙ АВІАЦІЙНИЙ УНІВЕРСИТЕТ</w:t>
      </w:r>
    </w:p>
    <w:p w:rsidR="001D2BF6" w:rsidRPr="00EC51C1" w:rsidRDefault="001D2BF6" w:rsidP="001D2BF6">
      <w:pPr>
        <w:jc w:val="center"/>
        <w:rPr>
          <w:rFonts w:ascii="Times New Roman" w:hAnsi="Times New Roman" w:cs="Times New Roman"/>
          <w:lang w:val="uk-UA" w:eastAsia="ko-KR"/>
        </w:rPr>
      </w:pPr>
    </w:p>
    <w:p w:rsidR="001D2BF6" w:rsidRPr="00EC51C1" w:rsidRDefault="001D2BF6" w:rsidP="001D2BF6">
      <w:pPr>
        <w:jc w:val="center"/>
        <w:rPr>
          <w:rFonts w:ascii="Times New Roman" w:hAnsi="Times New Roman" w:cs="Times New Roman"/>
          <w:lang w:val="uk-UA" w:eastAsia="ko-KR"/>
        </w:rPr>
      </w:pPr>
    </w:p>
    <w:p w:rsidR="001D2BF6" w:rsidRPr="00EC51C1" w:rsidRDefault="001D2BF6" w:rsidP="001D2BF6">
      <w:pPr>
        <w:jc w:val="center"/>
        <w:rPr>
          <w:rFonts w:ascii="Times New Roman" w:hAnsi="Times New Roman" w:cs="Times New Roman"/>
          <w:lang w:val="uk-UA" w:eastAsia="ko-KR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4285615</wp:posOffset>
            </wp:positionH>
            <wp:positionV relativeFrom="paragraph">
              <wp:posOffset>260985</wp:posOffset>
            </wp:positionV>
            <wp:extent cx="1797050" cy="1130300"/>
            <wp:effectExtent l="19050" t="0" r="0" b="0"/>
            <wp:wrapNone/>
            <wp:docPr id="11" name="Рисунок 8" descr="C:\Documents and Settings\admin\Рабочий стол\підпи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підпис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2BF6" w:rsidRPr="00EC51C1" w:rsidRDefault="001D2BF6" w:rsidP="001D2BF6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ko-KR"/>
        </w:rPr>
      </w:pPr>
      <w:r w:rsidRPr="00EC51C1">
        <w:rPr>
          <w:rFonts w:ascii="Times New Roman" w:hAnsi="Times New Roman" w:cs="Times New Roman"/>
          <w:b/>
          <w:sz w:val="28"/>
          <w:szCs w:val="28"/>
          <w:lang w:val="uk-UA" w:eastAsia="ko-KR"/>
        </w:rPr>
        <w:t>Мархева Оксана Євгенівна</w:t>
      </w:r>
    </w:p>
    <w:p w:rsidR="001D2BF6" w:rsidRPr="00EC51C1" w:rsidRDefault="001D2BF6" w:rsidP="001D2BF6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ko-KR"/>
        </w:rPr>
      </w:pPr>
    </w:p>
    <w:p w:rsidR="001D2BF6" w:rsidRDefault="001D2BF6" w:rsidP="001D2BF6">
      <w:pPr>
        <w:spacing w:line="360" w:lineRule="auto"/>
        <w:jc w:val="right"/>
        <w:rPr>
          <w:rFonts w:ascii="Times New Roman" w:hAnsi="Times New Roman"/>
          <w:b/>
          <w:sz w:val="28"/>
          <w:szCs w:val="28"/>
          <w:lang w:val="uk-UA" w:eastAsia="ko-KR"/>
        </w:rPr>
      </w:pPr>
      <w:r w:rsidRPr="0064732E">
        <w:rPr>
          <w:rFonts w:ascii="Times New Roman" w:hAnsi="Times New Roman"/>
          <w:b/>
          <w:sz w:val="28"/>
          <w:szCs w:val="28"/>
          <w:lang w:eastAsia="ko-KR"/>
        </w:rPr>
        <w:t xml:space="preserve">                                                        </w:t>
      </w:r>
    </w:p>
    <w:p w:rsidR="001D2BF6" w:rsidRPr="0064732E" w:rsidRDefault="001D2BF6" w:rsidP="001D2BF6">
      <w:pPr>
        <w:spacing w:line="360" w:lineRule="auto"/>
        <w:jc w:val="right"/>
        <w:rPr>
          <w:rFonts w:ascii="Times New Roman" w:hAnsi="Times New Roman"/>
          <w:b/>
          <w:sz w:val="28"/>
          <w:szCs w:val="28"/>
          <w:lang w:val="uk-UA" w:eastAsia="ko-KR"/>
        </w:rPr>
      </w:pPr>
      <w:r w:rsidRPr="0064732E">
        <w:rPr>
          <w:rFonts w:ascii="Times New Roman" w:hAnsi="Times New Roman"/>
          <w:b/>
          <w:sz w:val="28"/>
          <w:szCs w:val="28"/>
          <w:lang w:eastAsia="ko-KR"/>
        </w:rPr>
        <w:t>УДК 378:[37.011.3-051:81’243]</w:t>
      </w:r>
    </w:p>
    <w:p w:rsidR="001D2BF6" w:rsidRPr="0064732E" w:rsidRDefault="001D2BF6" w:rsidP="001D2BF6">
      <w:pPr>
        <w:spacing w:line="360" w:lineRule="auto"/>
        <w:jc w:val="right"/>
        <w:rPr>
          <w:rFonts w:ascii="Times New Roman" w:hAnsi="Times New Roman"/>
          <w:b/>
          <w:sz w:val="28"/>
          <w:szCs w:val="28"/>
          <w:lang w:val="uk-UA" w:eastAsia="ko-KR"/>
        </w:rPr>
      </w:pPr>
    </w:p>
    <w:p w:rsidR="001D2BF6" w:rsidRDefault="001D2BF6" w:rsidP="001D2BF6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 w:eastAsia="ko-KR"/>
        </w:rPr>
      </w:pPr>
      <w:r w:rsidRPr="0064732E">
        <w:rPr>
          <w:rFonts w:ascii="Times New Roman" w:hAnsi="Times New Roman"/>
          <w:b/>
          <w:sz w:val="28"/>
          <w:szCs w:val="28"/>
          <w:lang w:val="uk-UA" w:eastAsia="ko-KR"/>
        </w:rPr>
        <w:t>СТАНДАРТИЗАЦІЯ ПРОФЕСІЙНОЇ ПІДГОТОВКИ ВЧИТЕЛІВ ІНОЗЕМНИХ МОВ В УМОВАХ БОЛОНСЬКОГО ПРОЦЕСУ</w:t>
      </w:r>
    </w:p>
    <w:p w:rsidR="001D2BF6" w:rsidRDefault="001D2BF6" w:rsidP="001D2BF6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 w:eastAsia="ko-KR"/>
        </w:rPr>
      </w:pPr>
      <w:r>
        <w:rPr>
          <w:rFonts w:ascii="Times New Roman" w:hAnsi="Times New Roman"/>
          <w:sz w:val="28"/>
          <w:szCs w:val="28"/>
          <w:lang w:val="uk-UA" w:eastAsia="ko-KR"/>
        </w:rPr>
        <w:t>13.00.04 – теорія і методика професійної освіти</w:t>
      </w:r>
    </w:p>
    <w:p w:rsidR="001D2BF6" w:rsidRDefault="001D2BF6" w:rsidP="001D2BF6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 w:eastAsia="ko-KR"/>
        </w:rPr>
      </w:pPr>
    </w:p>
    <w:p w:rsidR="001D2BF6" w:rsidRDefault="001D2BF6" w:rsidP="001D2BF6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 w:eastAsia="ko-KR"/>
        </w:rPr>
      </w:pPr>
    </w:p>
    <w:p w:rsidR="001D2BF6" w:rsidRPr="0064732E" w:rsidRDefault="001D2BF6" w:rsidP="001D2BF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ko-KR"/>
        </w:rPr>
      </w:pPr>
      <w:r w:rsidRPr="0064732E">
        <w:rPr>
          <w:rFonts w:ascii="Times New Roman" w:hAnsi="Times New Roman"/>
          <w:b/>
          <w:sz w:val="28"/>
          <w:szCs w:val="28"/>
          <w:lang w:val="uk-UA" w:eastAsia="ko-KR"/>
        </w:rPr>
        <w:t>АВТОРЕФЕРАТ</w:t>
      </w:r>
    </w:p>
    <w:p w:rsidR="001D2BF6" w:rsidRDefault="001D2BF6" w:rsidP="001D2BF6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 w:eastAsia="ko-KR"/>
        </w:rPr>
      </w:pPr>
      <w:r>
        <w:rPr>
          <w:rFonts w:ascii="Times New Roman" w:hAnsi="Times New Roman"/>
          <w:sz w:val="28"/>
          <w:szCs w:val="28"/>
          <w:lang w:val="uk-UA" w:eastAsia="ko-KR"/>
        </w:rPr>
        <w:t xml:space="preserve">дисертації на здобуття наукового ступеня </w:t>
      </w:r>
    </w:p>
    <w:p w:rsidR="001D2BF6" w:rsidRDefault="001D2BF6" w:rsidP="001D2BF6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 w:eastAsia="ko-KR"/>
        </w:rPr>
      </w:pPr>
      <w:r>
        <w:rPr>
          <w:rFonts w:ascii="Times New Roman" w:hAnsi="Times New Roman"/>
          <w:sz w:val="28"/>
          <w:szCs w:val="28"/>
          <w:lang w:val="uk-UA" w:eastAsia="ko-KR"/>
        </w:rPr>
        <w:t>кандидата педагогічних наук</w:t>
      </w:r>
    </w:p>
    <w:p w:rsidR="001D2BF6" w:rsidRDefault="001D2BF6" w:rsidP="001D2BF6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 w:eastAsia="ko-KR"/>
        </w:rPr>
      </w:pPr>
    </w:p>
    <w:p w:rsidR="001D2BF6" w:rsidRDefault="001D2BF6" w:rsidP="001D2BF6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 w:eastAsia="ko-KR"/>
        </w:rPr>
      </w:pPr>
    </w:p>
    <w:p w:rsidR="001D2BF6" w:rsidRDefault="001D2BF6" w:rsidP="001D2BF6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 w:eastAsia="ko-KR"/>
        </w:rPr>
      </w:pPr>
    </w:p>
    <w:p w:rsidR="001D2BF6" w:rsidRDefault="001D2BF6" w:rsidP="001D2BF6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 w:eastAsia="ko-KR"/>
        </w:rPr>
      </w:pPr>
    </w:p>
    <w:p w:rsidR="001D2BF6" w:rsidRDefault="001D2BF6" w:rsidP="001D2BF6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 w:eastAsia="ko-KR"/>
        </w:rPr>
      </w:pPr>
    </w:p>
    <w:p w:rsidR="001D2BF6" w:rsidRDefault="001D2BF6" w:rsidP="001D2BF6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 w:eastAsia="ko-KR"/>
        </w:rPr>
      </w:pPr>
    </w:p>
    <w:p w:rsidR="001D2BF6" w:rsidRDefault="001D2BF6" w:rsidP="001D2BF6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 w:eastAsia="ko-KR"/>
        </w:rPr>
      </w:pPr>
    </w:p>
    <w:p w:rsidR="001D2BF6" w:rsidRPr="0064732E" w:rsidRDefault="001D2BF6" w:rsidP="001D2BF6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 w:eastAsia="ko-KR"/>
        </w:rPr>
      </w:pPr>
      <w:r w:rsidRPr="00825161">
        <w:rPr>
          <w:rFonts w:ascii="Times New Roman" w:hAnsi="Times New Roman"/>
          <w:sz w:val="28"/>
          <w:szCs w:val="28"/>
          <w:lang w:val="uk-UA" w:eastAsia="ko-KR"/>
        </w:rPr>
        <w:t>Київ</w:t>
      </w:r>
      <w:r>
        <w:rPr>
          <w:rFonts w:ascii="Times New Roman" w:hAnsi="Times New Roman"/>
          <w:sz w:val="28"/>
          <w:szCs w:val="28"/>
          <w:lang w:val="uk-UA"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ko-KR"/>
        </w:rPr>
        <w:t>‒</w:t>
      </w:r>
      <w:r>
        <w:rPr>
          <w:rFonts w:ascii="Times New Roman" w:hAnsi="Times New Roman"/>
          <w:sz w:val="28"/>
          <w:szCs w:val="28"/>
          <w:lang w:val="uk-UA" w:eastAsia="ko-KR"/>
        </w:rPr>
        <w:t xml:space="preserve"> 2015</w:t>
      </w:r>
    </w:p>
    <w:p w:rsidR="001D2BF6" w:rsidRPr="00864124" w:rsidRDefault="001D2BF6" w:rsidP="001D2BF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64124">
        <w:rPr>
          <w:rFonts w:ascii="Times New Roman" w:hAnsi="Times New Roman"/>
          <w:sz w:val="28"/>
          <w:szCs w:val="28"/>
          <w:lang w:val="uk-UA"/>
        </w:rPr>
        <w:lastRenderedPageBreak/>
        <w:t>Дисертацією є рукопис.</w:t>
      </w:r>
    </w:p>
    <w:p w:rsidR="001D2BF6" w:rsidRPr="00864124" w:rsidRDefault="001D2BF6" w:rsidP="001D2BF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2BF6" w:rsidRPr="00864124" w:rsidRDefault="001D2BF6" w:rsidP="001D2B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64124">
        <w:rPr>
          <w:rFonts w:ascii="Times New Roman" w:hAnsi="Times New Roman"/>
          <w:sz w:val="28"/>
          <w:szCs w:val="28"/>
          <w:lang w:val="uk-UA"/>
        </w:rPr>
        <w:t>Робота виконана у Криворізькому педагогічному інституті ДВНЗ «Криворізький національний університет», Міністерство освіти і науки України.</w:t>
      </w:r>
    </w:p>
    <w:p w:rsidR="001D2BF6" w:rsidRPr="00864124" w:rsidRDefault="001D2BF6" w:rsidP="001D2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D2BF6" w:rsidRPr="00864124" w:rsidRDefault="001D2BF6" w:rsidP="001D2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D2BF6" w:rsidRPr="00864124" w:rsidRDefault="001D2BF6" w:rsidP="001D2BF6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864124">
        <w:rPr>
          <w:rFonts w:ascii="Times New Roman" w:hAnsi="Times New Roman"/>
          <w:b/>
          <w:sz w:val="28"/>
          <w:szCs w:val="28"/>
          <w:lang w:val="uk-UA"/>
        </w:rPr>
        <w:t xml:space="preserve">Науковий керівник </w:t>
      </w:r>
      <w:r w:rsidRPr="00864124">
        <w:rPr>
          <w:rFonts w:ascii="Times New Roman" w:hAnsi="Times New Roman"/>
          <w:sz w:val="28"/>
          <w:szCs w:val="28"/>
          <w:lang w:val="uk-UA"/>
        </w:rPr>
        <w:t>– доктор педагогічних наук, професор</w:t>
      </w:r>
    </w:p>
    <w:p w:rsidR="001D2BF6" w:rsidRPr="00864124" w:rsidRDefault="001D2BF6" w:rsidP="001D2BF6">
      <w:pPr>
        <w:spacing w:after="0" w:line="240" w:lineRule="auto"/>
        <w:ind w:left="2835"/>
        <w:outlineLvl w:val="0"/>
        <w:rPr>
          <w:rFonts w:ascii="Times New Roman" w:hAnsi="Times New Roman"/>
          <w:sz w:val="28"/>
          <w:szCs w:val="28"/>
          <w:lang w:val="uk-UA"/>
        </w:rPr>
      </w:pPr>
      <w:r w:rsidRPr="0064732E">
        <w:rPr>
          <w:rFonts w:ascii="Times New Roman" w:hAnsi="Times New Roman"/>
          <w:b/>
          <w:sz w:val="28"/>
          <w:szCs w:val="28"/>
          <w:lang w:val="uk-UA"/>
        </w:rPr>
        <w:t>Павленко Олена Олександрівна</w:t>
      </w:r>
      <w:r w:rsidRPr="00864124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1D2BF6" w:rsidRPr="00864124" w:rsidRDefault="001D2BF6" w:rsidP="001D2BF6">
      <w:pPr>
        <w:spacing w:after="0" w:line="240" w:lineRule="auto"/>
        <w:ind w:left="283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Академія митної служби України</w:t>
      </w:r>
      <w:r w:rsidRPr="00864124">
        <w:rPr>
          <w:rFonts w:ascii="Times New Roman" w:hAnsi="Times New Roman"/>
          <w:sz w:val="28"/>
          <w:szCs w:val="28"/>
          <w:lang w:val="uk-UA"/>
        </w:rPr>
        <w:t>,</w:t>
      </w:r>
    </w:p>
    <w:p w:rsidR="001D2BF6" w:rsidRDefault="001D2BF6" w:rsidP="001D2BF6">
      <w:pPr>
        <w:spacing w:after="0" w:line="240" w:lineRule="auto"/>
        <w:ind w:left="283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завідувач</w:t>
      </w:r>
      <w:r w:rsidRPr="00864124">
        <w:rPr>
          <w:rFonts w:ascii="Times New Roman" w:hAnsi="Times New Roman"/>
          <w:sz w:val="28"/>
          <w:szCs w:val="28"/>
          <w:lang w:val="uk-UA"/>
        </w:rPr>
        <w:t xml:space="preserve"> кафедри </w:t>
      </w:r>
      <w:r>
        <w:rPr>
          <w:rFonts w:ascii="Times New Roman" w:hAnsi="Times New Roman"/>
          <w:sz w:val="28"/>
          <w:szCs w:val="28"/>
          <w:lang w:val="uk-UA"/>
        </w:rPr>
        <w:t>іноземних мов</w:t>
      </w:r>
      <w:r w:rsidRPr="00864124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D2BF6" w:rsidRPr="00864124" w:rsidRDefault="001D2BF6" w:rsidP="001D2BF6">
      <w:pPr>
        <w:spacing w:after="0" w:line="240" w:lineRule="auto"/>
        <w:ind w:left="2835"/>
        <w:rPr>
          <w:rFonts w:ascii="Times New Roman" w:hAnsi="Times New Roman"/>
          <w:sz w:val="28"/>
          <w:szCs w:val="28"/>
          <w:lang w:val="uk-UA"/>
        </w:rPr>
      </w:pPr>
    </w:p>
    <w:p w:rsidR="001D2BF6" w:rsidRDefault="001D2BF6" w:rsidP="001D2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4124">
        <w:rPr>
          <w:rFonts w:ascii="Times New Roman" w:hAnsi="Times New Roman"/>
          <w:b/>
          <w:sz w:val="28"/>
          <w:szCs w:val="28"/>
          <w:lang w:val="uk-UA"/>
        </w:rPr>
        <w:t xml:space="preserve">Офіційні опоненти: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206DE0">
        <w:rPr>
          <w:rFonts w:ascii="Times New Roman" w:hAnsi="Times New Roman" w:cs="Times New Roman"/>
          <w:sz w:val="28"/>
          <w:szCs w:val="28"/>
          <w:lang w:val="uk-UA"/>
        </w:rPr>
        <w:t>доктор педагогічних наук, професор</w:t>
      </w:r>
    </w:p>
    <w:p w:rsidR="001D2BF6" w:rsidRDefault="001D2BF6" w:rsidP="001D2BF6">
      <w:pPr>
        <w:spacing w:after="0" w:line="240" w:lineRule="auto"/>
        <w:ind w:left="283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C51C1">
        <w:rPr>
          <w:rFonts w:ascii="Times New Roman" w:hAnsi="Times New Roman" w:cs="Times New Roman"/>
          <w:b/>
          <w:sz w:val="28"/>
          <w:szCs w:val="28"/>
          <w:lang w:val="uk-UA"/>
        </w:rPr>
        <w:t>Амеліна Світлана Миколаївна</w:t>
      </w:r>
      <w:r w:rsidRPr="00206DE0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1D2BF6" w:rsidRDefault="001D2BF6" w:rsidP="001D2BF6">
      <w:pPr>
        <w:spacing w:after="0" w:line="240" w:lineRule="auto"/>
        <w:ind w:left="283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Національний університет біоресурсів та природокористування України,</w:t>
      </w:r>
    </w:p>
    <w:p w:rsidR="001D2BF6" w:rsidRDefault="001D2BF6" w:rsidP="001D2BF6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завідувач кафедри іноземної філології і перекладу</w:t>
      </w:r>
      <w:r w:rsidRPr="00206DE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D2BF6" w:rsidRDefault="001D2BF6" w:rsidP="001D2BF6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  <w:lang w:val="uk-UA"/>
        </w:rPr>
      </w:pPr>
    </w:p>
    <w:p w:rsidR="001D2BF6" w:rsidRDefault="001D2BF6" w:rsidP="001D2BF6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6DE0">
        <w:rPr>
          <w:rFonts w:ascii="Times New Roman" w:hAnsi="Times New Roman" w:cs="Times New Roman"/>
          <w:sz w:val="28"/>
          <w:szCs w:val="28"/>
          <w:lang w:val="uk-UA"/>
        </w:rPr>
        <w:t>кандидат педагогічних наук, доцент</w:t>
      </w:r>
    </w:p>
    <w:p w:rsidR="001D2BF6" w:rsidRDefault="001D2BF6" w:rsidP="001D2BF6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3E4B">
        <w:rPr>
          <w:rFonts w:ascii="Times New Roman" w:hAnsi="Times New Roman" w:cs="Times New Roman"/>
          <w:b/>
          <w:sz w:val="28"/>
          <w:szCs w:val="28"/>
          <w:lang w:val="uk-UA"/>
        </w:rPr>
        <w:t>Бахов Іван Степанович</w:t>
      </w:r>
      <w:r w:rsidRPr="00206DE0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D2BF6" w:rsidRDefault="001D2BF6" w:rsidP="001D2BF6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Міжрегіональна академія управління персоналом,</w:t>
      </w:r>
    </w:p>
    <w:p w:rsidR="001D2BF6" w:rsidRPr="00206DE0" w:rsidRDefault="001D2BF6" w:rsidP="001D2BF6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завідувач кафедри іноземних мов.</w:t>
      </w:r>
    </w:p>
    <w:p w:rsidR="001D2BF6" w:rsidRDefault="001D2BF6" w:rsidP="001D2BF6">
      <w:pPr>
        <w:spacing w:after="0" w:line="240" w:lineRule="auto"/>
        <w:ind w:left="2835" w:hanging="2835"/>
        <w:rPr>
          <w:rFonts w:ascii="Times New Roman" w:hAnsi="Times New Roman"/>
          <w:b/>
          <w:sz w:val="28"/>
          <w:szCs w:val="28"/>
          <w:lang w:val="uk-UA"/>
        </w:rPr>
      </w:pPr>
    </w:p>
    <w:p w:rsidR="001D2BF6" w:rsidRDefault="001D2BF6" w:rsidP="001D2BF6">
      <w:pPr>
        <w:spacing w:after="0" w:line="240" w:lineRule="auto"/>
        <w:ind w:left="2835" w:hanging="2835"/>
        <w:rPr>
          <w:rFonts w:ascii="Times New Roman" w:hAnsi="Times New Roman"/>
          <w:b/>
          <w:sz w:val="28"/>
          <w:szCs w:val="28"/>
          <w:lang w:val="uk-UA"/>
        </w:rPr>
      </w:pPr>
    </w:p>
    <w:p w:rsidR="001D2BF6" w:rsidRDefault="001D2BF6" w:rsidP="001D2BF6">
      <w:pPr>
        <w:spacing w:after="0" w:line="240" w:lineRule="auto"/>
        <w:ind w:left="2835" w:hanging="2835"/>
        <w:rPr>
          <w:rFonts w:ascii="Times New Roman" w:hAnsi="Times New Roman"/>
          <w:b/>
          <w:sz w:val="28"/>
          <w:szCs w:val="28"/>
          <w:lang w:val="uk-UA"/>
        </w:rPr>
      </w:pPr>
    </w:p>
    <w:p w:rsidR="001D2BF6" w:rsidRDefault="001D2BF6" w:rsidP="001D2BF6">
      <w:pPr>
        <w:spacing w:after="0" w:line="240" w:lineRule="auto"/>
        <w:ind w:left="2835" w:hanging="2835"/>
        <w:rPr>
          <w:rFonts w:ascii="Times New Roman" w:hAnsi="Times New Roman"/>
          <w:b/>
          <w:sz w:val="28"/>
          <w:szCs w:val="28"/>
          <w:lang w:val="uk-UA"/>
        </w:rPr>
      </w:pPr>
    </w:p>
    <w:p w:rsidR="001D2BF6" w:rsidRDefault="001D2BF6" w:rsidP="001D2BF6">
      <w:pPr>
        <w:spacing w:after="0" w:line="240" w:lineRule="auto"/>
        <w:ind w:left="2835" w:hanging="2835"/>
        <w:rPr>
          <w:rFonts w:ascii="Times New Roman" w:hAnsi="Times New Roman"/>
          <w:b/>
          <w:sz w:val="28"/>
          <w:szCs w:val="28"/>
          <w:lang w:val="uk-UA"/>
        </w:rPr>
      </w:pPr>
    </w:p>
    <w:p w:rsidR="001D2BF6" w:rsidRPr="00864124" w:rsidRDefault="001D2BF6" w:rsidP="001D2BF6">
      <w:pPr>
        <w:spacing w:after="0" w:line="240" w:lineRule="auto"/>
        <w:ind w:left="2835" w:hanging="2835"/>
        <w:rPr>
          <w:rFonts w:ascii="Times New Roman" w:hAnsi="Times New Roman"/>
          <w:sz w:val="28"/>
          <w:szCs w:val="28"/>
          <w:lang w:val="uk-UA"/>
        </w:rPr>
      </w:pPr>
    </w:p>
    <w:p w:rsidR="001D2BF6" w:rsidRPr="00864124" w:rsidRDefault="001D2BF6" w:rsidP="001D2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D2BF6" w:rsidRPr="00864124" w:rsidRDefault="001D2BF6" w:rsidP="001D2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D2BF6" w:rsidRPr="00864124" w:rsidRDefault="001D2BF6" w:rsidP="001D2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D2BF6" w:rsidRPr="00673E4B" w:rsidRDefault="001D2BF6" w:rsidP="001D2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4124">
        <w:rPr>
          <w:rFonts w:ascii="Times New Roman" w:hAnsi="Times New Roman"/>
          <w:sz w:val="28"/>
          <w:szCs w:val="28"/>
          <w:lang w:val="uk-UA"/>
        </w:rPr>
        <w:t xml:space="preserve">Захист відбудеться </w:t>
      </w:r>
      <w:r>
        <w:rPr>
          <w:rFonts w:ascii="Times New Roman" w:hAnsi="Times New Roman"/>
          <w:sz w:val="28"/>
          <w:szCs w:val="28"/>
          <w:lang w:val="uk-UA"/>
        </w:rPr>
        <w:t xml:space="preserve">29 січня 2015 р. о 12.00 годині </w:t>
      </w:r>
      <w:r w:rsidRPr="00864124">
        <w:rPr>
          <w:rFonts w:ascii="Times New Roman" w:hAnsi="Times New Roman"/>
          <w:sz w:val="28"/>
          <w:szCs w:val="28"/>
          <w:lang w:val="uk-UA"/>
        </w:rPr>
        <w:t xml:space="preserve">на засіданні спеціалізованої вченої ради </w:t>
      </w:r>
      <w:r w:rsidRPr="003E1D00">
        <w:rPr>
          <w:rFonts w:ascii="Times New Roman" w:hAnsi="Times New Roman" w:cs="Times New Roman"/>
          <w:sz w:val="28"/>
          <w:szCs w:val="28"/>
          <w:lang w:val="uk-UA"/>
        </w:rPr>
        <w:t>К 26.062.15</w:t>
      </w:r>
      <w:r w:rsidRPr="00673E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1D00">
        <w:rPr>
          <w:rFonts w:ascii="Times New Roman" w:hAnsi="Times New Roman" w:cs="Times New Roman"/>
          <w:sz w:val="28"/>
          <w:szCs w:val="28"/>
          <w:lang w:val="uk-UA"/>
        </w:rPr>
        <w:t>у Національному авіаційному університеті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ауд. 1.209,</w:t>
      </w:r>
      <w:r w:rsidRPr="00673E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3E4B">
        <w:rPr>
          <w:rFonts w:ascii="Times New Roman" w:hAnsi="Times New Roman" w:cs="Times New Roman"/>
          <w:sz w:val="28"/>
          <w:szCs w:val="28"/>
        </w:rPr>
        <w:t>пр. Космонавта Комарова</w:t>
      </w:r>
      <w:r w:rsidRPr="00673E4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73E4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73E4B">
        <w:rPr>
          <w:rFonts w:ascii="Times New Roman" w:hAnsi="Times New Roman" w:cs="Times New Roman"/>
          <w:sz w:val="28"/>
          <w:szCs w:val="28"/>
          <w:lang w:val="uk-UA"/>
        </w:rPr>
        <w:t xml:space="preserve"> м. Київ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73E4B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73E4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1D2BF6" w:rsidRPr="00864124" w:rsidRDefault="001D2BF6" w:rsidP="001D2B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64124">
        <w:rPr>
          <w:rFonts w:ascii="Times New Roman" w:hAnsi="Times New Roman"/>
          <w:sz w:val="28"/>
          <w:szCs w:val="28"/>
          <w:lang w:val="uk-UA"/>
        </w:rPr>
        <w:t xml:space="preserve">З дисертацією можна ознайомитись у бібліотеці </w:t>
      </w:r>
      <w:r>
        <w:rPr>
          <w:rFonts w:ascii="Times New Roman" w:hAnsi="Times New Roman"/>
          <w:sz w:val="28"/>
          <w:szCs w:val="28"/>
          <w:lang w:val="uk-UA"/>
        </w:rPr>
        <w:t xml:space="preserve">Національного авіаційного університету за адресою: </w:t>
      </w:r>
      <w:r w:rsidRPr="00673E4B">
        <w:rPr>
          <w:rFonts w:ascii="Times New Roman" w:hAnsi="Times New Roman" w:cs="Times New Roman"/>
          <w:sz w:val="28"/>
          <w:szCs w:val="28"/>
        </w:rPr>
        <w:t>пр. Космонавта Комарова</w:t>
      </w:r>
      <w:r w:rsidRPr="00673E4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73E4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73E4B">
        <w:rPr>
          <w:rFonts w:ascii="Times New Roman" w:hAnsi="Times New Roman" w:cs="Times New Roman"/>
          <w:sz w:val="28"/>
          <w:szCs w:val="28"/>
          <w:lang w:val="uk-UA"/>
        </w:rPr>
        <w:t xml:space="preserve"> м. Київ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73E4B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  <w:lang w:val="uk-UA"/>
        </w:rPr>
        <w:t>68</w:t>
      </w:r>
      <w:r w:rsidRPr="00673E4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D2BF6" w:rsidRPr="00864124" w:rsidRDefault="001D2BF6" w:rsidP="001D2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D2BF6" w:rsidRPr="00864124" w:rsidRDefault="001D2BF6" w:rsidP="001D2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D2BF6" w:rsidRPr="00864124" w:rsidRDefault="001D2BF6" w:rsidP="001D2BF6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864124">
        <w:rPr>
          <w:rFonts w:ascii="Times New Roman" w:hAnsi="Times New Roman"/>
          <w:sz w:val="28"/>
          <w:szCs w:val="28"/>
          <w:lang w:val="uk-UA"/>
        </w:rPr>
        <w:t>Автореферат розіслан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86412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29 грудня 2014 р.</w:t>
      </w:r>
    </w:p>
    <w:p w:rsidR="001D2BF6" w:rsidRPr="00864124" w:rsidRDefault="001D2BF6" w:rsidP="001D2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D2BF6" w:rsidRPr="00864124" w:rsidRDefault="001D2BF6" w:rsidP="001D2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198755</wp:posOffset>
            </wp:positionV>
            <wp:extent cx="914400" cy="666750"/>
            <wp:effectExtent l="19050" t="0" r="0" b="0"/>
            <wp:wrapNone/>
            <wp:docPr id="3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2BF6" w:rsidRPr="00864124" w:rsidRDefault="001D2BF6" w:rsidP="001D2BF6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864124">
        <w:rPr>
          <w:rFonts w:ascii="Times New Roman" w:hAnsi="Times New Roman"/>
          <w:sz w:val="28"/>
          <w:szCs w:val="28"/>
          <w:lang w:val="uk-UA"/>
        </w:rPr>
        <w:t>Учений секретар</w:t>
      </w:r>
    </w:p>
    <w:p w:rsidR="001D2BF6" w:rsidRDefault="001D2BF6" w:rsidP="001D2BF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64124">
        <w:rPr>
          <w:rFonts w:ascii="Times New Roman" w:hAnsi="Times New Roman"/>
          <w:sz w:val="28"/>
          <w:szCs w:val="28"/>
          <w:lang w:val="uk-UA"/>
        </w:rPr>
        <w:t>спеціалізованої вченої ради</w:t>
      </w:r>
      <w:r w:rsidRPr="0086412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673E4B">
        <w:rPr>
          <w:rFonts w:ascii="Times New Roman" w:hAnsi="Times New Roman"/>
          <w:sz w:val="28"/>
          <w:szCs w:val="28"/>
          <w:lang w:val="uk-UA"/>
        </w:rPr>
        <w:t>Н. В. Ладогубець</w:t>
      </w:r>
    </w:p>
    <w:p w:rsidR="00C13CDC" w:rsidRDefault="001D2BF6" w:rsidP="001D2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 w:rsidR="00C13CD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ЗАГАЛЬНА ХАРАКТЕРИСТИКА РОБОТИ</w:t>
      </w:r>
    </w:p>
    <w:p w:rsidR="00C13CDC" w:rsidRPr="0036743A" w:rsidRDefault="00C13CDC" w:rsidP="00C13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D48C5">
        <w:rPr>
          <w:rFonts w:ascii="Times New Roman" w:hAnsi="Times New Roman" w:cs="Times New Roman"/>
          <w:b/>
          <w:sz w:val="28"/>
          <w:szCs w:val="28"/>
          <w:lang w:val="uk-UA"/>
        </w:rPr>
        <w:t>Актуальність дослідження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843AE2">
        <w:rPr>
          <w:rFonts w:ascii="Times New Roman" w:hAnsi="Times New Roman"/>
          <w:bCs/>
          <w:sz w:val="28"/>
          <w:szCs w:val="28"/>
          <w:lang w:val="uk-UA"/>
        </w:rPr>
        <w:t xml:space="preserve">Посилення взаємозв’язків </w:t>
      </w:r>
      <w:r w:rsidR="002B7C80">
        <w:rPr>
          <w:rFonts w:ascii="Times New Roman" w:hAnsi="Times New Roman"/>
          <w:bCs/>
          <w:sz w:val="28"/>
          <w:szCs w:val="28"/>
          <w:lang w:val="uk-UA"/>
        </w:rPr>
        <w:t>і</w:t>
      </w:r>
      <w:r w:rsidRPr="00843AE2">
        <w:rPr>
          <w:rFonts w:ascii="Times New Roman" w:hAnsi="Times New Roman"/>
          <w:bCs/>
          <w:sz w:val="28"/>
          <w:szCs w:val="28"/>
          <w:lang w:val="uk-UA"/>
        </w:rPr>
        <w:t xml:space="preserve"> співпраці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у </w:t>
      </w:r>
      <w:r w:rsidRPr="009B234B">
        <w:rPr>
          <w:rFonts w:ascii="Times New Roman" w:hAnsi="Times New Roman"/>
          <w:bCs/>
          <w:sz w:val="28"/>
          <w:szCs w:val="28"/>
          <w:lang w:val="uk-UA"/>
        </w:rPr>
        <w:t>багатьох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суспільно-політичних сферах між державами Європи </w:t>
      </w:r>
      <w:r w:rsidR="002B7C80">
        <w:rPr>
          <w:rFonts w:ascii="Times New Roman" w:hAnsi="Times New Roman"/>
          <w:bCs/>
          <w:sz w:val="28"/>
          <w:szCs w:val="28"/>
          <w:lang w:val="uk-UA"/>
        </w:rPr>
        <w:t>та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глобалізація ринку праці зумовили</w:t>
      </w:r>
      <w:r w:rsidRPr="00843AE2">
        <w:rPr>
          <w:rFonts w:ascii="Times New Roman" w:hAnsi="Times New Roman"/>
          <w:bCs/>
          <w:sz w:val="28"/>
          <w:szCs w:val="28"/>
          <w:lang w:val="uk-UA"/>
        </w:rPr>
        <w:t xml:space="preserve"> початок Болонсько</w:t>
      </w:r>
      <w:r>
        <w:rPr>
          <w:rFonts w:ascii="Times New Roman" w:hAnsi="Times New Roman"/>
          <w:bCs/>
          <w:sz w:val="28"/>
          <w:szCs w:val="28"/>
          <w:lang w:val="uk-UA"/>
        </w:rPr>
        <w:t>го</w:t>
      </w:r>
      <w:r w:rsidRPr="00843AE2">
        <w:rPr>
          <w:rFonts w:ascii="Times New Roman" w:hAnsi="Times New Roman"/>
          <w:bCs/>
          <w:sz w:val="28"/>
          <w:szCs w:val="28"/>
          <w:lang w:val="uk-UA"/>
        </w:rPr>
        <w:t xml:space="preserve"> процесу і </w:t>
      </w:r>
      <w:r>
        <w:rPr>
          <w:rFonts w:ascii="Times New Roman" w:hAnsi="Times New Roman"/>
          <w:bCs/>
          <w:sz w:val="28"/>
          <w:szCs w:val="28"/>
          <w:lang w:val="uk-UA"/>
        </w:rPr>
        <w:t>виникнення необхідності взаємної адаптації різних освітніх систем як на міжнародному, так і на національному рівнях.</w:t>
      </w:r>
      <w:r w:rsidRPr="00156AE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Шляхом досягнення порівнянності освітніх результатів у країнах-учасницях Болонського процесу покликана стати стандартизація.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Pr="005721CB">
        <w:rPr>
          <w:rFonts w:ascii="Times New Roman" w:hAnsi="Times New Roman"/>
          <w:color w:val="000000"/>
          <w:sz w:val="28"/>
          <w:szCs w:val="28"/>
          <w:lang w:val="uk-UA"/>
        </w:rPr>
        <w:t xml:space="preserve"> Національн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ій стратегії</w:t>
      </w:r>
      <w:r w:rsidRPr="005721CB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розвитку освіти в Україні на 2012–2021 рр. </w:t>
      </w:r>
      <w:r w:rsidR="00CC7606">
        <w:rPr>
          <w:rFonts w:ascii="Times New Roman" w:hAnsi="Times New Roman"/>
          <w:color w:val="000000"/>
          <w:sz w:val="28"/>
          <w:szCs w:val="28"/>
          <w:lang w:val="uk-UA"/>
        </w:rPr>
        <w:t>та З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аконі України «Про вищу освіту» задекларовано необхідність </w:t>
      </w:r>
      <w:r w:rsidRPr="005721CB">
        <w:rPr>
          <w:rFonts w:ascii="Times New Roman" w:hAnsi="Times New Roman"/>
          <w:color w:val="000000"/>
          <w:sz w:val="28"/>
          <w:szCs w:val="28"/>
          <w:lang w:val="uk-UA"/>
        </w:rPr>
        <w:t>розроб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ки</w:t>
      </w:r>
      <w:r w:rsidRPr="005721CB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запровадження державних стандартів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за кожним рівнем вищої освіти в межах кожної спеціальності відповідно до Національної рамки кваліфікацій</w:t>
      </w:r>
      <w:r w:rsidRPr="005721CB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C13CDC" w:rsidRPr="00182A92" w:rsidRDefault="00C13CDC" w:rsidP="00C13C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721CB">
        <w:rPr>
          <w:rFonts w:ascii="Times New Roman" w:hAnsi="Times New Roman"/>
          <w:color w:val="000000"/>
          <w:sz w:val="28"/>
          <w:szCs w:val="28"/>
          <w:lang w:val="uk-UA"/>
        </w:rPr>
        <w:t>Рефор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мація</w:t>
      </w:r>
      <w:r w:rsidRPr="005721CB">
        <w:rPr>
          <w:rFonts w:ascii="Times New Roman" w:hAnsi="Times New Roman"/>
          <w:color w:val="000000"/>
          <w:sz w:val="28"/>
          <w:szCs w:val="28"/>
          <w:lang w:val="uk-UA"/>
        </w:rPr>
        <w:t xml:space="preserve"> систем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и освіти спричинила</w:t>
      </w:r>
      <w:r w:rsidRPr="005721CB">
        <w:rPr>
          <w:rFonts w:ascii="Times New Roman" w:hAnsi="Times New Roman"/>
          <w:color w:val="000000"/>
          <w:sz w:val="28"/>
          <w:szCs w:val="28"/>
          <w:lang w:val="uk-UA"/>
        </w:rPr>
        <w:t xml:space="preserve"> підвищення суспільних очікувань д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Pr="005721CB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праці вчителів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:</w:t>
      </w:r>
      <w:r w:rsidRPr="005721C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5721CB">
        <w:rPr>
          <w:rFonts w:ascii="Times New Roman" w:hAnsi="Times New Roman"/>
          <w:color w:val="000000"/>
          <w:sz w:val="28"/>
          <w:szCs w:val="28"/>
          <w:lang w:val="uk-UA"/>
        </w:rPr>
        <w:t xml:space="preserve">дже саме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на них покладається</w:t>
      </w:r>
      <w:r w:rsidRPr="005721CB">
        <w:rPr>
          <w:rFonts w:ascii="Times New Roman" w:hAnsi="Times New Roman"/>
          <w:color w:val="000000"/>
          <w:sz w:val="28"/>
          <w:szCs w:val="28"/>
          <w:lang w:val="uk-UA"/>
        </w:rPr>
        <w:t xml:space="preserve"> реалізаці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я</w:t>
      </w:r>
      <w:r w:rsidRPr="005721CB">
        <w:rPr>
          <w:rFonts w:ascii="Times New Roman" w:hAnsi="Times New Roman"/>
          <w:color w:val="000000"/>
          <w:sz w:val="28"/>
          <w:szCs w:val="28"/>
          <w:lang w:val="uk-UA"/>
        </w:rPr>
        <w:t xml:space="preserve"> започаткованих науковцями та політиками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змін.</w:t>
      </w:r>
      <w:r w:rsidRPr="00156AE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 умовах підвищення мобільності працівників, відкритості кордонів особливої значущості набуває праця вчителів іноземних мов, а одним із першочергових завдань сьогодні є, таким чином, модернізація їхньої професійної підготовки, орієнтованої на досягнення закладеного відповідним стандартом рівня професійної компетентності. </w:t>
      </w:r>
    </w:p>
    <w:p w:rsidR="00C13CDC" w:rsidRPr="00CC6F50" w:rsidRDefault="00C13CDC" w:rsidP="00C13CDC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81EE5">
        <w:rPr>
          <w:rFonts w:ascii="Times New Roman" w:hAnsi="Times New Roman"/>
          <w:sz w:val="28"/>
          <w:szCs w:val="28"/>
          <w:lang w:val="uk-UA"/>
        </w:rPr>
        <w:t>Аналіз філософської, психологічної</w:t>
      </w:r>
      <w:r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F81EE5">
        <w:rPr>
          <w:rFonts w:ascii="Times New Roman" w:hAnsi="Times New Roman"/>
          <w:sz w:val="28"/>
          <w:szCs w:val="28"/>
          <w:lang w:val="uk-UA"/>
        </w:rPr>
        <w:t xml:space="preserve"> педагогічної літератури з питань стандартизації професійної підготовки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81EE5">
        <w:rPr>
          <w:rFonts w:ascii="Times New Roman" w:hAnsi="Times New Roman"/>
          <w:sz w:val="28"/>
          <w:szCs w:val="28"/>
          <w:lang w:val="uk-UA"/>
        </w:rPr>
        <w:t xml:space="preserve">показав, що </w:t>
      </w:r>
      <w:r>
        <w:rPr>
          <w:rFonts w:ascii="Times New Roman" w:hAnsi="Times New Roman"/>
          <w:bCs/>
          <w:sz w:val="28"/>
          <w:szCs w:val="28"/>
          <w:lang w:val="uk-UA"/>
        </w:rPr>
        <w:t>поняття «стандарт освіти», «</w:t>
      </w:r>
      <w:r w:rsidRPr="00F81EE5">
        <w:rPr>
          <w:rFonts w:ascii="Times New Roman" w:hAnsi="Times New Roman"/>
          <w:bCs/>
          <w:sz w:val="28"/>
          <w:szCs w:val="28"/>
          <w:lang w:val="uk-UA"/>
        </w:rPr>
        <w:t>стандартизаці</w:t>
      </w:r>
      <w:r>
        <w:rPr>
          <w:rFonts w:ascii="Times New Roman" w:hAnsi="Times New Roman"/>
          <w:bCs/>
          <w:sz w:val="28"/>
          <w:szCs w:val="28"/>
          <w:lang w:val="uk-UA"/>
        </w:rPr>
        <w:t>я</w:t>
      </w:r>
      <w:r w:rsidRPr="00F81EE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професійної підготовки»</w:t>
      </w:r>
      <w:r w:rsidRPr="00F81EE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активно досліджувалися та</w:t>
      </w:r>
      <w:r w:rsidRPr="00F81EE5">
        <w:rPr>
          <w:rFonts w:ascii="Times New Roman" w:hAnsi="Times New Roman"/>
          <w:color w:val="000000"/>
          <w:sz w:val="28"/>
          <w:szCs w:val="28"/>
          <w:lang w:val="uk-UA"/>
        </w:rPr>
        <w:t xml:space="preserve"> досліджуються такими науковцями</w:t>
      </w:r>
      <w:r w:rsidR="00270D5D">
        <w:rPr>
          <w:rFonts w:ascii="Times New Roman" w:hAnsi="Times New Roman"/>
          <w:color w:val="000000"/>
          <w:sz w:val="28"/>
          <w:szCs w:val="28"/>
          <w:lang w:val="uk-UA"/>
        </w:rPr>
        <w:t>:</w:t>
      </w:r>
      <w:r w:rsidRPr="00F81EE5">
        <w:rPr>
          <w:rFonts w:ascii="Times New Roman" w:hAnsi="Times New Roman"/>
          <w:color w:val="000000"/>
          <w:sz w:val="28"/>
          <w:szCs w:val="28"/>
          <w:lang w:val="uk-UA"/>
        </w:rPr>
        <w:t xml:space="preserve"> В.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F81EE5">
        <w:rPr>
          <w:rFonts w:ascii="Times New Roman" w:hAnsi="Times New Roman"/>
          <w:color w:val="000000"/>
          <w:sz w:val="28"/>
          <w:szCs w:val="28"/>
          <w:lang w:val="uk-UA"/>
        </w:rPr>
        <w:t>Андрущенко</w:t>
      </w:r>
      <w:r w:rsidR="00C9015C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Pr="00F81EE5">
        <w:rPr>
          <w:rFonts w:ascii="Times New Roman" w:hAnsi="Times New Roman"/>
          <w:color w:val="000000"/>
          <w:sz w:val="28"/>
          <w:szCs w:val="28"/>
          <w:lang w:val="uk-UA"/>
        </w:rPr>
        <w:t>, В.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F81EE5">
        <w:rPr>
          <w:rFonts w:ascii="Times New Roman" w:hAnsi="Times New Roman"/>
          <w:color w:val="000000"/>
          <w:sz w:val="28"/>
          <w:szCs w:val="28"/>
          <w:lang w:val="uk-UA"/>
        </w:rPr>
        <w:t>Байденко</w:t>
      </w:r>
      <w:r w:rsidR="00C9015C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Pr="00F81EE5">
        <w:rPr>
          <w:rFonts w:ascii="Times New Roman" w:hAnsi="Times New Roman"/>
          <w:color w:val="000000"/>
          <w:sz w:val="28"/>
          <w:szCs w:val="28"/>
          <w:lang w:val="uk-UA"/>
        </w:rPr>
        <w:t>, В.</w:t>
      </w:r>
      <w:r>
        <w:rPr>
          <w:lang w:val="uk-UA"/>
        </w:rPr>
        <w:t> </w:t>
      </w:r>
      <w:r w:rsidRPr="00F81EE5">
        <w:rPr>
          <w:rFonts w:ascii="Times New Roman" w:hAnsi="Times New Roman"/>
          <w:color w:val="000000"/>
          <w:sz w:val="28"/>
          <w:szCs w:val="28"/>
          <w:lang w:val="uk-UA"/>
        </w:rPr>
        <w:t>Беспалько</w:t>
      </w:r>
      <w:r w:rsidR="00C9015C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Pr="00F81EE5">
        <w:rPr>
          <w:rFonts w:ascii="Times New Roman" w:hAnsi="Times New Roman"/>
          <w:color w:val="000000"/>
          <w:sz w:val="28"/>
          <w:szCs w:val="28"/>
          <w:lang w:val="uk-UA"/>
        </w:rPr>
        <w:t>, І.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F81EE5">
        <w:rPr>
          <w:rFonts w:ascii="Times New Roman" w:hAnsi="Times New Roman"/>
          <w:color w:val="000000"/>
          <w:sz w:val="28"/>
          <w:szCs w:val="28"/>
          <w:lang w:val="uk-UA"/>
        </w:rPr>
        <w:t>Бех</w:t>
      </w:r>
      <w:r w:rsidR="00C9015C">
        <w:rPr>
          <w:rFonts w:ascii="Times New Roman" w:hAnsi="Times New Roman"/>
          <w:color w:val="000000"/>
          <w:sz w:val="28"/>
          <w:szCs w:val="28"/>
          <w:lang w:val="uk-UA"/>
        </w:rPr>
        <w:t>ом</w:t>
      </w:r>
      <w:r w:rsidRPr="00F81EE5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С. Гончаренко</w:t>
      </w:r>
      <w:r w:rsidR="00C9015C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F81EE5">
        <w:rPr>
          <w:rFonts w:ascii="Times New Roman" w:hAnsi="Times New Roman"/>
          <w:color w:val="000000"/>
          <w:sz w:val="28"/>
          <w:szCs w:val="28"/>
          <w:lang w:val="uk-UA"/>
        </w:rPr>
        <w:t>І.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F81EE5">
        <w:rPr>
          <w:rFonts w:ascii="Times New Roman" w:hAnsi="Times New Roman"/>
          <w:color w:val="000000"/>
          <w:sz w:val="28"/>
          <w:szCs w:val="28"/>
          <w:lang w:val="uk-UA"/>
        </w:rPr>
        <w:t>Зязюн</w:t>
      </w:r>
      <w:r w:rsidR="00C9015C">
        <w:rPr>
          <w:rFonts w:ascii="Times New Roman" w:hAnsi="Times New Roman"/>
          <w:color w:val="000000"/>
          <w:sz w:val="28"/>
          <w:szCs w:val="28"/>
          <w:lang w:val="uk-UA"/>
        </w:rPr>
        <w:t>ом</w:t>
      </w:r>
      <w:r w:rsidRPr="00F81EE5">
        <w:rPr>
          <w:rFonts w:ascii="Times New Roman" w:hAnsi="Times New Roman"/>
          <w:color w:val="000000"/>
          <w:sz w:val="28"/>
          <w:szCs w:val="28"/>
          <w:lang w:val="uk-UA"/>
        </w:rPr>
        <w:t>, В.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F81EE5">
        <w:rPr>
          <w:rFonts w:ascii="Times New Roman" w:hAnsi="Times New Roman"/>
          <w:color w:val="000000"/>
          <w:sz w:val="28"/>
          <w:szCs w:val="28"/>
          <w:lang w:val="uk-UA"/>
        </w:rPr>
        <w:t>Лутай, В.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F81EE5">
        <w:rPr>
          <w:rFonts w:ascii="Times New Roman" w:hAnsi="Times New Roman"/>
          <w:color w:val="000000"/>
          <w:sz w:val="28"/>
          <w:szCs w:val="28"/>
          <w:lang w:val="uk-UA"/>
        </w:rPr>
        <w:t>Петренко</w:t>
      </w:r>
      <w:r w:rsidR="007D4833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Pr="00F81EE5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А. Тай</w:t>
      </w:r>
      <w:r w:rsidR="002B7C80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джман</w:t>
      </w:r>
      <w:r w:rsidR="00C9015C">
        <w:rPr>
          <w:rFonts w:ascii="Times New Roman" w:hAnsi="Times New Roman"/>
          <w:color w:val="000000"/>
          <w:sz w:val="28"/>
          <w:szCs w:val="28"/>
          <w:lang w:val="uk-UA"/>
        </w:rPr>
        <w:t>ом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F81EE5">
        <w:rPr>
          <w:rFonts w:ascii="Times New Roman" w:hAnsi="Times New Roman"/>
          <w:color w:val="000000"/>
          <w:sz w:val="28"/>
          <w:szCs w:val="28"/>
          <w:lang w:val="uk-UA"/>
        </w:rPr>
        <w:t>Н.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F81EE5">
        <w:rPr>
          <w:rFonts w:ascii="Times New Roman" w:hAnsi="Times New Roman"/>
          <w:color w:val="000000"/>
          <w:sz w:val="28"/>
          <w:szCs w:val="28"/>
          <w:lang w:val="uk-UA"/>
        </w:rPr>
        <w:t xml:space="preserve">Фоменко та ін.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Питання запровадження стандартів у системі освіти України висвітлю</w:t>
      </w:r>
      <w:r w:rsidR="00345CCF">
        <w:rPr>
          <w:rFonts w:ascii="Times New Roman" w:hAnsi="Times New Roman"/>
          <w:color w:val="000000"/>
          <w:sz w:val="28"/>
          <w:szCs w:val="28"/>
          <w:lang w:val="uk-UA"/>
        </w:rPr>
        <w:t>є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ться у роботах </w:t>
      </w:r>
      <w:r w:rsidR="00ED06D9">
        <w:rPr>
          <w:rFonts w:ascii="Times New Roman" w:hAnsi="Times New Roman"/>
          <w:color w:val="000000"/>
          <w:sz w:val="28"/>
          <w:szCs w:val="28"/>
          <w:lang w:val="uk-UA"/>
        </w:rPr>
        <w:t xml:space="preserve">С. Амеліної,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Я. Болюбаша, І. Вакарчука, О.</w:t>
      </w:r>
      <w:r>
        <w:rPr>
          <w:lang w:val="uk-UA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Ельбрехт, М. Карпенка, А. Каспржака, С. Клепка, М. Костюченка, В. Кременя, М. Степка та ін. </w:t>
      </w:r>
      <w:r>
        <w:rPr>
          <w:rFonts w:ascii="Times New Roman" w:hAnsi="Times New Roman"/>
          <w:sz w:val="28"/>
          <w:szCs w:val="28"/>
          <w:lang w:val="uk-UA"/>
        </w:rPr>
        <w:t xml:space="preserve">Аналізу </w:t>
      </w:r>
      <w:r w:rsidRPr="005721CB">
        <w:rPr>
          <w:rFonts w:ascii="Times New Roman" w:hAnsi="Times New Roman"/>
          <w:sz w:val="28"/>
          <w:szCs w:val="28"/>
          <w:lang w:val="uk-UA"/>
        </w:rPr>
        <w:t xml:space="preserve">основних положень </w:t>
      </w:r>
      <w:r>
        <w:rPr>
          <w:rFonts w:ascii="Times New Roman" w:hAnsi="Times New Roman"/>
          <w:sz w:val="28"/>
          <w:szCs w:val="28"/>
          <w:lang w:val="uk-UA"/>
        </w:rPr>
        <w:t xml:space="preserve">компетентнісного підходу в освіті присвячені праці </w:t>
      </w:r>
      <w:r w:rsidR="00ED06D9">
        <w:rPr>
          <w:rFonts w:ascii="Times New Roman" w:hAnsi="Times New Roman"/>
          <w:sz w:val="28"/>
          <w:szCs w:val="28"/>
          <w:lang w:val="uk-UA"/>
        </w:rPr>
        <w:t xml:space="preserve">І. Бахова, </w:t>
      </w:r>
      <w:r w:rsidRPr="006A2DC8">
        <w:rPr>
          <w:rFonts w:ascii="Times New Roman" w:hAnsi="Times New Roman"/>
          <w:sz w:val="28"/>
          <w:szCs w:val="28"/>
          <w:lang w:val="uk-UA"/>
        </w:rPr>
        <w:t>Н.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6A2DC8">
        <w:rPr>
          <w:rFonts w:ascii="Times New Roman" w:hAnsi="Times New Roman"/>
          <w:sz w:val="28"/>
          <w:szCs w:val="28"/>
          <w:lang w:val="uk-UA"/>
        </w:rPr>
        <w:t xml:space="preserve">Бібік, 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6A2DC8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6A2DC8">
        <w:rPr>
          <w:rFonts w:ascii="Times New Roman" w:hAnsi="Times New Roman"/>
          <w:sz w:val="28"/>
          <w:szCs w:val="28"/>
          <w:lang w:val="uk-UA"/>
        </w:rPr>
        <w:t>Бондаревськ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6A2DC8">
        <w:rPr>
          <w:rFonts w:ascii="Times New Roman" w:hAnsi="Times New Roman"/>
          <w:sz w:val="28"/>
          <w:szCs w:val="28"/>
          <w:lang w:val="uk-UA"/>
        </w:rPr>
        <w:t>, А.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6A2DC8">
        <w:rPr>
          <w:rFonts w:ascii="Times New Roman" w:hAnsi="Times New Roman"/>
          <w:sz w:val="28"/>
          <w:szCs w:val="28"/>
          <w:lang w:val="uk-UA"/>
        </w:rPr>
        <w:t>Деркач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6A2DC8">
        <w:rPr>
          <w:rFonts w:ascii="Times New Roman" w:hAnsi="Times New Roman"/>
          <w:sz w:val="28"/>
          <w:szCs w:val="28"/>
          <w:lang w:val="uk-UA"/>
        </w:rPr>
        <w:t>, Н.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6A2DC8">
        <w:rPr>
          <w:rFonts w:ascii="Times New Roman" w:hAnsi="Times New Roman"/>
          <w:sz w:val="28"/>
          <w:szCs w:val="28"/>
          <w:lang w:val="uk-UA"/>
        </w:rPr>
        <w:t>Євдокимов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6A2DC8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М. Євтуха, </w:t>
      </w:r>
      <w:r w:rsidRPr="006A2DC8">
        <w:rPr>
          <w:rFonts w:ascii="Times New Roman" w:hAnsi="Times New Roman"/>
          <w:sz w:val="28"/>
          <w:szCs w:val="28"/>
          <w:lang w:val="uk-UA"/>
        </w:rPr>
        <w:t>І.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6A2DC8">
        <w:rPr>
          <w:rFonts w:ascii="Times New Roman" w:hAnsi="Times New Roman"/>
          <w:sz w:val="28"/>
          <w:szCs w:val="28"/>
          <w:lang w:val="uk-UA"/>
        </w:rPr>
        <w:t>Зимн</w:t>
      </w:r>
      <w:r>
        <w:rPr>
          <w:rFonts w:ascii="Times New Roman" w:hAnsi="Times New Roman"/>
          <w:sz w:val="28"/>
          <w:szCs w:val="28"/>
          <w:lang w:val="uk-UA"/>
        </w:rPr>
        <w:t>ьої</w:t>
      </w:r>
      <w:r w:rsidRPr="006A2DC8">
        <w:rPr>
          <w:rFonts w:ascii="Times New Roman" w:hAnsi="Times New Roman"/>
          <w:sz w:val="28"/>
          <w:szCs w:val="28"/>
          <w:lang w:val="uk-UA"/>
        </w:rPr>
        <w:t>,</w:t>
      </w:r>
      <w:r w:rsidRPr="006A2DC8">
        <w:rPr>
          <w:rFonts w:ascii="Times New Roman" w:hAnsi="Times New Roman"/>
          <w:spacing w:val="-3"/>
          <w:sz w:val="28"/>
          <w:szCs w:val="28"/>
          <w:lang w:val="uk-UA"/>
        </w:rPr>
        <w:t xml:space="preserve"> Т.</w:t>
      </w:r>
      <w:r>
        <w:rPr>
          <w:rFonts w:ascii="Times New Roman" w:hAnsi="Times New Roman"/>
          <w:spacing w:val="-3"/>
          <w:sz w:val="28"/>
          <w:szCs w:val="28"/>
          <w:lang w:val="uk-UA"/>
        </w:rPr>
        <w:t> </w:t>
      </w:r>
      <w:r w:rsidRPr="006A2DC8">
        <w:rPr>
          <w:rFonts w:ascii="Times New Roman" w:hAnsi="Times New Roman"/>
          <w:spacing w:val="-3"/>
          <w:sz w:val="28"/>
          <w:szCs w:val="28"/>
          <w:lang w:val="uk-UA"/>
        </w:rPr>
        <w:t>Ісаєв</w:t>
      </w:r>
      <w:r>
        <w:rPr>
          <w:rFonts w:ascii="Times New Roman" w:hAnsi="Times New Roman"/>
          <w:spacing w:val="-3"/>
          <w:sz w:val="28"/>
          <w:szCs w:val="28"/>
          <w:lang w:val="uk-UA"/>
        </w:rPr>
        <w:t>ої</w:t>
      </w:r>
      <w:r w:rsidRPr="006A2DC8">
        <w:rPr>
          <w:rFonts w:ascii="Times New Roman" w:hAnsi="Times New Roman"/>
          <w:spacing w:val="-3"/>
          <w:sz w:val="28"/>
          <w:szCs w:val="28"/>
          <w:lang w:val="uk-UA"/>
        </w:rPr>
        <w:t xml:space="preserve">, </w:t>
      </w:r>
      <w:r w:rsidRPr="006A2DC8">
        <w:rPr>
          <w:rFonts w:ascii="Times New Roman" w:hAnsi="Times New Roman"/>
          <w:sz w:val="28"/>
          <w:szCs w:val="28"/>
          <w:lang w:val="uk-UA"/>
        </w:rPr>
        <w:t>Н.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6A2DC8">
        <w:rPr>
          <w:rFonts w:ascii="Times New Roman" w:hAnsi="Times New Roman"/>
          <w:sz w:val="28"/>
          <w:szCs w:val="28"/>
          <w:lang w:val="uk-UA"/>
        </w:rPr>
        <w:t>Кузьмин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6A2DC8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О. </w:t>
      </w:r>
      <w:r w:rsidRPr="006A2DC8">
        <w:rPr>
          <w:rFonts w:ascii="Times New Roman" w:hAnsi="Times New Roman"/>
          <w:sz w:val="28"/>
          <w:szCs w:val="28"/>
          <w:lang w:val="uk-UA"/>
        </w:rPr>
        <w:t>Локшин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6A2DC8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A2DC8">
        <w:rPr>
          <w:rFonts w:ascii="Times New Roman" w:hAnsi="Times New Roman"/>
          <w:spacing w:val="-3"/>
          <w:sz w:val="28"/>
          <w:szCs w:val="28"/>
          <w:lang w:val="uk-UA"/>
        </w:rPr>
        <w:t>О.</w:t>
      </w:r>
      <w:r>
        <w:rPr>
          <w:rFonts w:ascii="Times New Roman" w:hAnsi="Times New Roman"/>
          <w:spacing w:val="-3"/>
          <w:sz w:val="28"/>
          <w:szCs w:val="28"/>
          <w:lang w:val="uk-UA"/>
        </w:rPr>
        <w:t> </w:t>
      </w:r>
      <w:r w:rsidRPr="006A2DC8">
        <w:rPr>
          <w:rFonts w:ascii="Times New Roman" w:hAnsi="Times New Roman"/>
          <w:spacing w:val="-3"/>
          <w:sz w:val="28"/>
          <w:szCs w:val="28"/>
          <w:lang w:val="uk-UA"/>
        </w:rPr>
        <w:t>Овчарук,</w:t>
      </w:r>
      <w:r>
        <w:rPr>
          <w:rFonts w:ascii="Times New Roman" w:hAnsi="Times New Roman"/>
          <w:spacing w:val="-3"/>
          <w:sz w:val="28"/>
          <w:szCs w:val="28"/>
          <w:lang w:val="uk-UA"/>
        </w:rPr>
        <w:t xml:space="preserve"> Л.  Паращенко, </w:t>
      </w:r>
      <w:r w:rsidRPr="006A2DC8">
        <w:rPr>
          <w:rFonts w:ascii="Times New Roman" w:hAnsi="Times New Roman"/>
          <w:sz w:val="28"/>
          <w:szCs w:val="28"/>
          <w:lang w:val="uk-UA"/>
        </w:rPr>
        <w:t>Л.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6A2DC8">
        <w:rPr>
          <w:rFonts w:ascii="Times New Roman" w:hAnsi="Times New Roman"/>
          <w:sz w:val="28"/>
          <w:szCs w:val="28"/>
          <w:lang w:val="uk-UA"/>
        </w:rPr>
        <w:t>Петровськ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6A2DC8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О. Пометун, </w:t>
      </w:r>
      <w:r w:rsidRPr="006A2DC8">
        <w:rPr>
          <w:rFonts w:ascii="Times New Roman" w:hAnsi="Times New Roman"/>
          <w:sz w:val="28"/>
          <w:szCs w:val="28"/>
          <w:lang w:val="uk-UA"/>
        </w:rPr>
        <w:t>Д.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6A2DC8">
        <w:rPr>
          <w:rFonts w:ascii="Times New Roman" w:hAnsi="Times New Roman"/>
          <w:sz w:val="28"/>
          <w:szCs w:val="28"/>
          <w:lang w:val="uk-UA"/>
        </w:rPr>
        <w:t>Цодіков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6A2DC8">
        <w:rPr>
          <w:rFonts w:ascii="Times New Roman" w:hAnsi="Times New Roman"/>
          <w:sz w:val="28"/>
          <w:szCs w:val="28"/>
          <w:lang w:val="uk-UA"/>
        </w:rPr>
        <w:t xml:space="preserve"> та ін.</w:t>
      </w:r>
      <w:r w:rsidRPr="003248F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У </w:t>
      </w:r>
      <w:r w:rsidRPr="005721CB">
        <w:rPr>
          <w:rFonts w:ascii="Times New Roman" w:hAnsi="Times New Roman"/>
          <w:color w:val="000000"/>
          <w:sz w:val="28"/>
          <w:szCs w:val="28"/>
          <w:lang w:val="uk-UA"/>
        </w:rPr>
        <w:t>науков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их</w:t>
      </w:r>
      <w:r w:rsidRPr="005721CB">
        <w:rPr>
          <w:rFonts w:ascii="Times New Roman" w:hAnsi="Times New Roman"/>
          <w:color w:val="000000"/>
          <w:sz w:val="28"/>
          <w:szCs w:val="28"/>
          <w:lang w:val="uk-UA"/>
        </w:rPr>
        <w:t xml:space="preserve"> доробк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ах</w:t>
      </w:r>
      <w:r w:rsidRPr="005721C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B7425">
        <w:rPr>
          <w:rFonts w:ascii="Times New Roman" w:hAnsi="Times New Roman"/>
          <w:color w:val="000000"/>
          <w:sz w:val="28"/>
          <w:szCs w:val="28"/>
          <w:lang w:val="uk-UA"/>
        </w:rPr>
        <w:t>Н.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DB7425">
        <w:rPr>
          <w:rFonts w:ascii="Times New Roman" w:hAnsi="Times New Roman"/>
          <w:color w:val="000000"/>
          <w:sz w:val="28"/>
          <w:szCs w:val="28"/>
          <w:lang w:val="uk-UA"/>
        </w:rPr>
        <w:t xml:space="preserve">Бориско, </w:t>
      </w:r>
      <w:r w:rsidRPr="00DB7425">
        <w:rPr>
          <w:rFonts w:ascii="Times New Roman" w:hAnsi="Times New Roman"/>
          <w:sz w:val="28"/>
          <w:szCs w:val="28"/>
          <w:lang w:val="uk-UA"/>
        </w:rPr>
        <w:t>О.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DB7425">
        <w:rPr>
          <w:rFonts w:ascii="Times New Roman" w:hAnsi="Times New Roman"/>
          <w:sz w:val="28"/>
          <w:szCs w:val="28"/>
          <w:lang w:val="uk-UA"/>
        </w:rPr>
        <w:t xml:space="preserve">Волченко, 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Т</w:t>
      </w:r>
      <w:r w:rsidRPr="00DB7425">
        <w:rPr>
          <w:rFonts w:ascii="Times New Roman" w:hAnsi="Times New Roman"/>
          <w:spacing w:val="-10"/>
          <w:sz w:val="28"/>
          <w:szCs w:val="28"/>
          <w:lang w:val="uk-UA"/>
        </w:rPr>
        <w:t>.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 </w:t>
      </w:r>
      <w:r w:rsidRPr="00DB7425">
        <w:rPr>
          <w:rFonts w:ascii="Times New Roman" w:hAnsi="Times New Roman"/>
          <w:spacing w:val="-10"/>
          <w:sz w:val="28"/>
          <w:szCs w:val="28"/>
          <w:lang w:val="uk-UA"/>
        </w:rPr>
        <w:t>Гурін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ої</w:t>
      </w:r>
      <w:r w:rsidRPr="00DB7425">
        <w:rPr>
          <w:rFonts w:ascii="Times New Roman" w:hAnsi="Times New Roman"/>
          <w:spacing w:val="-10"/>
          <w:sz w:val="28"/>
          <w:szCs w:val="28"/>
          <w:lang w:val="uk-UA"/>
        </w:rPr>
        <w:t>, Ю.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 </w:t>
      </w:r>
      <w:r w:rsidRPr="00DB7425">
        <w:rPr>
          <w:rFonts w:ascii="Times New Roman" w:hAnsi="Times New Roman"/>
          <w:spacing w:val="-10"/>
          <w:sz w:val="28"/>
          <w:szCs w:val="28"/>
          <w:lang w:val="uk-UA"/>
        </w:rPr>
        <w:t>Казакова, О.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 </w:t>
      </w:r>
      <w:r w:rsidRPr="00DB7425">
        <w:rPr>
          <w:rFonts w:ascii="Times New Roman" w:hAnsi="Times New Roman"/>
          <w:spacing w:val="-10"/>
          <w:sz w:val="28"/>
          <w:szCs w:val="28"/>
          <w:lang w:val="uk-UA"/>
        </w:rPr>
        <w:t>Кущенко, Н.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 </w:t>
      </w:r>
      <w:r w:rsidRPr="00DB7425">
        <w:rPr>
          <w:rFonts w:ascii="Times New Roman" w:hAnsi="Times New Roman"/>
          <w:spacing w:val="-10"/>
          <w:sz w:val="28"/>
          <w:szCs w:val="28"/>
          <w:lang w:val="uk-UA"/>
        </w:rPr>
        <w:t xml:space="preserve">Лавриченко, 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С. Ніколаєвої, </w:t>
      </w:r>
      <w:r w:rsidRPr="00156AE0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Н.</w:t>
      </w:r>
      <w:r w:rsidRPr="00302C9C">
        <w:rPr>
          <w:rStyle w:val="apple-style-span"/>
          <w:rFonts w:ascii="Times New Roman" w:hAnsi="Times New Roman"/>
          <w:color w:val="000000"/>
          <w:sz w:val="28"/>
          <w:szCs w:val="28"/>
        </w:rPr>
        <w:t> </w:t>
      </w:r>
      <w:r w:rsidRPr="00156AE0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Ничкало,</w:t>
      </w:r>
      <w:r w:rsidRPr="00DB7425">
        <w:rPr>
          <w:rFonts w:ascii="Times New Roman" w:hAnsi="Times New Roman"/>
          <w:sz w:val="28"/>
          <w:szCs w:val="28"/>
          <w:lang w:val="uk-UA"/>
        </w:rPr>
        <w:t xml:space="preserve"> Л.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DB7425">
        <w:rPr>
          <w:rFonts w:ascii="Times New Roman" w:hAnsi="Times New Roman"/>
          <w:sz w:val="28"/>
          <w:szCs w:val="28"/>
          <w:lang w:val="uk-UA"/>
        </w:rPr>
        <w:t>Пуховськ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DB7425">
        <w:rPr>
          <w:rFonts w:ascii="Times New Roman" w:hAnsi="Times New Roman"/>
          <w:sz w:val="28"/>
          <w:szCs w:val="28"/>
          <w:lang w:val="uk-UA"/>
        </w:rPr>
        <w:t>, А.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DB7425">
        <w:rPr>
          <w:rFonts w:ascii="Times New Roman" w:hAnsi="Times New Roman"/>
          <w:sz w:val="28"/>
          <w:szCs w:val="28"/>
          <w:lang w:val="uk-UA"/>
        </w:rPr>
        <w:t>Сбруєв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DB7425">
        <w:rPr>
          <w:rFonts w:ascii="Times New Roman" w:hAnsi="Times New Roman"/>
          <w:sz w:val="28"/>
          <w:szCs w:val="28"/>
          <w:lang w:val="uk-UA"/>
        </w:rPr>
        <w:t>, О.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DB7425">
        <w:rPr>
          <w:rFonts w:ascii="Times New Roman" w:hAnsi="Times New Roman"/>
          <w:sz w:val="28"/>
          <w:szCs w:val="28"/>
          <w:lang w:val="uk-UA"/>
        </w:rPr>
        <w:t>Сухомлинськ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намічено</w:t>
      </w:r>
      <w:r w:rsidRPr="00DB7425">
        <w:rPr>
          <w:rFonts w:ascii="Times New Roman" w:hAnsi="Times New Roman"/>
          <w:color w:val="000000"/>
          <w:sz w:val="28"/>
          <w:szCs w:val="28"/>
          <w:lang w:val="uk-UA"/>
        </w:rPr>
        <w:t xml:space="preserve"> шлях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Pr="00DB7425">
        <w:rPr>
          <w:rFonts w:ascii="Times New Roman" w:hAnsi="Times New Roman"/>
          <w:color w:val="000000"/>
          <w:sz w:val="28"/>
          <w:szCs w:val="28"/>
          <w:lang w:val="uk-UA"/>
        </w:rPr>
        <w:t xml:space="preserve"> підвищення якості та поліпшення умов професійної підготовки вчителів</w:t>
      </w:r>
      <w:r w:rsidRPr="00F81EE5">
        <w:rPr>
          <w:rFonts w:ascii="Times New Roman" w:hAnsi="Times New Roman"/>
          <w:sz w:val="28"/>
          <w:szCs w:val="28"/>
          <w:lang w:val="uk-UA"/>
        </w:rPr>
        <w:t>.</w:t>
      </w:r>
      <w:r w:rsidRPr="003248F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акордонному досвіду стандартизації освіти присвячено праці: </w:t>
      </w:r>
      <w:r w:rsidRPr="00F81EE5">
        <w:rPr>
          <w:rFonts w:ascii="Times New Roman" w:hAnsi="Times New Roman"/>
          <w:color w:val="000000"/>
          <w:sz w:val="28"/>
          <w:szCs w:val="28"/>
          <w:lang w:val="uk-UA"/>
        </w:rPr>
        <w:t>Н.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F81EE5">
        <w:rPr>
          <w:rFonts w:ascii="Times New Roman" w:hAnsi="Times New Roman"/>
          <w:color w:val="000000"/>
          <w:sz w:val="28"/>
          <w:szCs w:val="28"/>
          <w:lang w:val="uk-UA"/>
        </w:rPr>
        <w:t>Авшенюк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Н. Дупак, Ю. Кищенко</w:t>
      </w:r>
      <w:r w:rsidRPr="004D458F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О. Разумової,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 Щур та ін. </w:t>
      </w:r>
    </w:p>
    <w:p w:rsidR="00C13CDC" w:rsidRPr="005721CB" w:rsidRDefault="00C13CDC" w:rsidP="00C13CDC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Аналіз сучасних досліджень засвідчує, що</w:t>
      </w:r>
      <w:r w:rsidR="00811A7D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81EE5">
        <w:rPr>
          <w:rFonts w:ascii="Times New Roman" w:hAnsi="Times New Roman"/>
          <w:sz w:val="28"/>
          <w:szCs w:val="28"/>
          <w:lang w:val="uk-UA"/>
        </w:rPr>
        <w:t xml:space="preserve">незважаючи на значні теоретичні здобутки у </w:t>
      </w:r>
      <w:r>
        <w:rPr>
          <w:rFonts w:ascii="Times New Roman" w:hAnsi="Times New Roman"/>
          <w:sz w:val="28"/>
          <w:szCs w:val="28"/>
          <w:lang w:val="uk-UA"/>
        </w:rPr>
        <w:t>розв’язанні визнач</w:t>
      </w:r>
      <w:r w:rsidRPr="00F81EE5">
        <w:rPr>
          <w:rFonts w:ascii="Times New Roman" w:hAnsi="Times New Roman"/>
          <w:sz w:val="28"/>
          <w:szCs w:val="28"/>
          <w:lang w:val="uk-UA"/>
        </w:rPr>
        <w:t>еної проблеми, поза увагою дослідників залиш</w:t>
      </w:r>
      <w:r>
        <w:rPr>
          <w:rFonts w:ascii="Times New Roman" w:hAnsi="Times New Roman"/>
          <w:sz w:val="28"/>
          <w:szCs w:val="28"/>
          <w:lang w:val="uk-UA"/>
        </w:rPr>
        <w:t>ається</w:t>
      </w:r>
      <w:r w:rsidRPr="00F81EE5">
        <w:rPr>
          <w:rFonts w:ascii="Times New Roman" w:hAnsi="Times New Roman"/>
          <w:sz w:val="28"/>
          <w:szCs w:val="28"/>
          <w:lang w:val="uk-UA"/>
        </w:rPr>
        <w:t xml:space="preserve"> питання </w:t>
      </w:r>
      <w:r>
        <w:rPr>
          <w:rFonts w:ascii="Times New Roman" w:hAnsi="Times New Roman"/>
          <w:sz w:val="28"/>
          <w:szCs w:val="28"/>
          <w:lang w:val="uk-UA"/>
        </w:rPr>
        <w:t xml:space="preserve">про організаційно-педагогічні умови </w:t>
      </w:r>
      <w:r w:rsidRPr="005721CB">
        <w:rPr>
          <w:rFonts w:ascii="Times New Roman" w:hAnsi="Times New Roman"/>
          <w:sz w:val="28"/>
          <w:szCs w:val="28"/>
          <w:lang w:val="uk-UA"/>
        </w:rPr>
        <w:t xml:space="preserve">запровадження </w:t>
      </w:r>
      <w:r>
        <w:rPr>
          <w:rFonts w:ascii="Times New Roman" w:hAnsi="Times New Roman"/>
          <w:sz w:val="28"/>
          <w:szCs w:val="28"/>
          <w:lang w:val="uk-UA"/>
        </w:rPr>
        <w:t xml:space="preserve">стандартів </w:t>
      </w:r>
      <w:r w:rsidRPr="005721CB">
        <w:rPr>
          <w:rFonts w:ascii="Times New Roman" w:hAnsi="Times New Roman"/>
          <w:sz w:val="28"/>
          <w:szCs w:val="28"/>
          <w:lang w:val="uk-UA"/>
        </w:rPr>
        <w:t xml:space="preserve">професійної підготовки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5721CB">
        <w:rPr>
          <w:rFonts w:ascii="Times New Roman" w:hAnsi="Times New Roman"/>
          <w:sz w:val="28"/>
          <w:szCs w:val="28"/>
          <w:lang w:val="uk-UA"/>
        </w:rPr>
        <w:t xml:space="preserve">чителів іноземних мов. </w:t>
      </w:r>
      <w:r w:rsidR="00811A7D">
        <w:rPr>
          <w:rFonts w:ascii="Times New Roman" w:hAnsi="Times New Roman"/>
          <w:sz w:val="28"/>
          <w:szCs w:val="28"/>
          <w:lang w:val="uk-UA"/>
        </w:rPr>
        <w:t>Отже</w:t>
      </w:r>
      <w:r w:rsidRPr="005721CB">
        <w:rPr>
          <w:rFonts w:ascii="Times New Roman" w:hAnsi="Times New Roman"/>
          <w:sz w:val="28"/>
          <w:szCs w:val="28"/>
          <w:lang w:val="uk-UA"/>
        </w:rPr>
        <w:t>, о</w:t>
      </w:r>
      <w:r w:rsidRPr="005721CB">
        <w:rPr>
          <w:rFonts w:ascii="Times New Roman" w:hAnsi="Times New Roman"/>
          <w:sz w:val="28"/>
          <w:szCs w:val="28"/>
          <w:lang w:val="uk-UA" w:eastAsia="ko-KR"/>
        </w:rPr>
        <w:t xml:space="preserve">знайомлення з результатами теоретичних напрацювань учених дало змогу виявити низку </w:t>
      </w:r>
      <w:r w:rsidRPr="005721CB">
        <w:rPr>
          <w:rFonts w:ascii="Times New Roman" w:hAnsi="Times New Roman"/>
          <w:b/>
          <w:bCs/>
          <w:sz w:val="28"/>
          <w:szCs w:val="28"/>
          <w:lang w:val="uk-UA" w:eastAsia="ko-KR"/>
        </w:rPr>
        <w:t>суперечностей</w:t>
      </w:r>
      <w:r w:rsidRPr="005721CB">
        <w:rPr>
          <w:rFonts w:ascii="Times New Roman" w:hAnsi="Times New Roman"/>
          <w:sz w:val="28"/>
          <w:szCs w:val="28"/>
          <w:lang w:val="uk-UA"/>
        </w:rPr>
        <w:t xml:space="preserve"> між:</w:t>
      </w:r>
    </w:p>
    <w:p w:rsidR="00C13CDC" w:rsidRPr="005721CB" w:rsidRDefault="00C13CDC" w:rsidP="00C13CDC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721CB">
        <w:rPr>
          <w:rFonts w:ascii="Times New Roman" w:hAnsi="Times New Roman"/>
          <w:sz w:val="28"/>
          <w:szCs w:val="28"/>
          <w:lang w:val="uk-UA"/>
        </w:rPr>
        <w:t xml:space="preserve">– прагненням країн-учасниць Болонського процесу до </w:t>
      </w:r>
      <w:r>
        <w:rPr>
          <w:rFonts w:ascii="Times New Roman" w:hAnsi="Times New Roman"/>
          <w:sz w:val="28"/>
          <w:szCs w:val="28"/>
          <w:lang w:val="uk-UA"/>
        </w:rPr>
        <w:t>досягнення порівнянності</w:t>
      </w:r>
      <w:r w:rsidRPr="005721CB">
        <w:rPr>
          <w:rFonts w:ascii="Times New Roman" w:hAnsi="Times New Roman"/>
          <w:sz w:val="28"/>
          <w:szCs w:val="28"/>
          <w:lang w:val="uk-UA"/>
        </w:rPr>
        <w:t xml:space="preserve"> кінцевих результатів професійної під</w:t>
      </w:r>
      <w:r w:rsidR="00811A7D">
        <w:rPr>
          <w:rFonts w:ascii="Times New Roman" w:hAnsi="Times New Roman"/>
          <w:sz w:val="28"/>
          <w:szCs w:val="28"/>
          <w:lang w:val="uk-UA"/>
        </w:rPr>
        <w:t>готовки вчителів іноземних мов у</w:t>
      </w:r>
      <w:r w:rsidRPr="005721CB">
        <w:rPr>
          <w:rFonts w:ascii="Times New Roman" w:hAnsi="Times New Roman"/>
          <w:sz w:val="28"/>
          <w:szCs w:val="28"/>
          <w:lang w:val="uk-UA"/>
        </w:rPr>
        <w:t xml:space="preserve"> рамках єдиного освітнього простору та </w:t>
      </w:r>
      <w:r>
        <w:rPr>
          <w:rFonts w:ascii="Times New Roman" w:hAnsi="Times New Roman"/>
          <w:sz w:val="28"/>
          <w:szCs w:val="28"/>
          <w:lang w:val="uk-UA"/>
        </w:rPr>
        <w:t>не повною розробленістю</w:t>
      </w:r>
      <w:r w:rsidRPr="005721C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відповідних</w:t>
      </w:r>
      <w:r w:rsidRPr="005721CB">
        <w:rPr>
          <w:rFonts w:ascii="Times New Roman" w:hAnsi="Times New Roman"/>
          <w:sz w:val="28"/>
          <w:szCs w:val="28"/>
          <w:lang w:val="uk-UA"/>
        </w:rPr>
        <w:t xml:space="preserve"> стандартів </w:t>
      </w:r>
      <w:r>
        <w:rPr>
          <w:rFonts w:ascii="Times New Roman" w:hAnsi="Times New Roman"/>
          <w:sz w:val="28"/>
          <w:szCs w:val="28"/>
          <w:lang w:val="uk-UA"/>
        </w:rPr>
        <w:t>професійної підготовки в Україні</w:t>
      </w:r>
      <w:r w:rsidRPr="005721CB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C13CDC" w:rsidRPr="005721CB" w:rsidRDefault="00C13CDC" w:rsidP="00C13CDC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721CB">
        <w:rPr>
          <w:rFonts w:ascii="Times New Roman" w:hAnsi="Times New Roman"/>
          <w:sz w:val="28"/>
          <w:szCs w:val="28"/>
          <w:lang w:val="uk-UA"/>
        </w:rPr>
        <w:lastRenderedPageBreak/>
        <w:t>– необхідністю орієнтації стандартів професійної підготовки на вимо</w:t>
      </w:r>
      <w:r>
        <w:rPr>
          <w:rFonts w:ascii="Times New Roman" w:hAnsi="Times New Roman"/>
          <w:sz w:val="28"/>
          <w:szCs w:val="28"/>
          <w:lang w:val="uk-UA"/>
        </w:rPr>
        <w:t>ги ринку праці та частковою неузгодженістю</w:t>
      </w:r>
      <w:r w:rsidRPr="005721CB">
        <w:rPr>
          <w:rFonts w:ascii="Times New Roman" w:hAnsi="Times New Roman"/>
          <w:sz w:val="28"/>
          <w:szCs w:val="28"/>
          <w:lang w:val="uk-UA"/>
        </w:rPr>
        <w:t xml:space="preserve"> з цими вимогами освітньо-кваліфікаційних характеристик майбутніх учителів іноземних мов;</w:t>
      </w:r>
    </w:p>
    <w:p w:rsidR="00C13CDC" w:rsidRPr="005721CB" w:rsidRDefault="00C13CDC" w:rsidP="00C13CDC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721CB">
        <w:rPr>
          <w:rFonts w:ascii="Times New Roman" w:hAnsi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/>
          <w:sz w:val="28"/>
          <w:szCs w:val="28"/>
          <w:lang w:val="uk-UA"/>
        </w:rPr>
        <w:t>потребою у</w:t>
      </w:r>
      <w:r w:rsidRPr="005721CB">
        <w:rPr>
          <w:rFonts w:ascii="Times New Roman" w:hAnsi="Times New Roman"/>
          <w:sz w:val="28"/>
          <w:szCs w:val="28"/>
          <w:lang w:val="uk-UA"/>
        </w:rPr>
        <w:t xml:space="preserve"> підготов</w:t>
      </w:r>
      <w:r>
        <w:rPr>
          <w:rFonts w:ascii="Times New Roman" w:hAnsi="Times New Roman"/>
          <w:sz w:val="28"/>
          <w:szCs w:val="28"/>
          <w:lang w:val="uk-UA"/>
        </w:rPr>
        <w:t>ці</w:t>
      </w:r>
      <w:r w:rsidRPr="005721CB">
        <w:rPr>
          <w:rFonts w:ascii="Times New Roman" w:hAnsi="Times New Roman"/>
          <w:sz w:val="28"/>
          <w:szCs w:val="28"/>
          <w:lang w:val="uk-UA"/>
        </w:rPr>
        <w:t xml:space="preserve"> професіоналів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5721CB">
        <w:rPr>
          <w:rFonts w:ascii="Times New Roman" w:hAnsi="Times New Roman"/>
          <w:sz w:val="28"/>
          <w:szCs w:val="28"/>
          <w:lang w:val="uk-UA"/>
        </w:rPr>
        <w:t xml:space="preserve">з високим інтелектуально-творчим потенціалом, розвиненим самостійним науковим мисленням, </w:t>
      </w:r>
      <w:r>
        <w:rPr>
          <w:rFonts w:ascii="Times New Roman" w:hAnsi="Times New Roman"/>
          <w:sz w:val="28"/>
          <w:szCs w:val="28"/>
          <w:lang w:val="uk-UA"/>
        </w:rPr>
        <w:t>зі сформованою активною позицією щодо власного професійного розвитку</w:t>
      </w:r>
      <w:r w:rsidRPr="005721CB">
        <w:rPr>
          <w:rFonts w:ascii="Times New Roman" w:hAnsi="Times New Roman"/>
          <w:sz w:val="28"/>
          <w:szCs w:val="28"/>
          <w:lang w:val="uk-UA"/>
        </w:rPr>
        <w:t xml:space="preserve"> та професійною підготовкою, </w:t>
      </w:r>
      <w:r w:rsidR="00811A7D">
        <w:rPr>
          <w:rFonts w:ascii="Times New Roman" w:hAnsi="Times New Roman"/>
          <w:sz w:val="28"/>
          <w:szCs w:val="28"/>
          <w:lang w:val="uk-UA"/>
        </w:rPr>
        <w:t>яка</w:t>
      </w:r>
      <w:r w:rsidRPr="005721C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забезпечу</w:t>
      </w:r>
      <w:r w:rsidR="00811A7D">
        <w:rPr>
          <w:rFonts w:ascii="Times New Roman" w:hAnsi="Times New Roman"/>
          <w:sz w:val="28"/>
          <w:szCs w:val="28"/>
          <w:lang w:val="uk-UA"/>
        </w:rPr>
        <w:t>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21CB">
        <w:rPr>
          <w:rFonts w:ascii="Times New Roman" w:hAnsi="Times New Roman"/>
          <w:sz w:val="28"/>
          <w:szCs w:val="28"/>
          <w:lang w:val="uk-UA"/>
        </w:rPr>
        <w:t>переважно</w:t>
      </w:r>
      <w:r>
        <w:rPr>
          <w:rFonts w:ascii="Times New Roman" w:hAnsi="Times New Roman"/>
          <w:sz w:val="28"/>
          <w:szCs w:val="28"/>
          <w:lang w:val="uk-UA"/>
        </w:rPr>
        <w:t xml:space="preserve"> готовність </w:t>
      </w:r>
      <w:r w:rsidR="00811A7D">
        <w:rPr>
          <w:rFonts w:ascii="Times New Roman" w:hAnsi="Times New Roman"/>
          <w:sz w:val="28"/>
          <w:szCs w:val="28"/>
          <w:lang w:val="uk-UA"/>
        </w:rPr>
        <w:t>до репродуктивної і</w:t>
      </w:r>
      <w:r w:rsidRPr="005721CB">
        <w:rPr>
          <w:rFonts w:ascii="Times New Roman" w:hAnsi="Times New Roman"/>
          <w:sz w:val="28"/>
          <w:szCs w:val="28"/>
          <w:lang w:val="uk-UA"/>
        </w:rPr>
        <w:t xml:space="preserve"> відтворювальної діяльності за певним зразком чи усталеним алгоритм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5721CB">
        <w:rPr>
          <w:rFonts w:ascii="Times New Roman" w:hAnsi="Times New Roman"/>
          <w:sz w:val="28"/>
          <w:szCs w:val="28"/>
          <w:lang w:val="uk-UA"/>
        </w:rPr>
        <w:t>м</w:t>
      </w:r>
      <w:r w:rsidR="00811A7D">
        <w:rPr>
          <w:rFonts w:ascii="Times New Roman" w:hAnsi="Times New Roman"/>
          <w:sz w:val="28"/>
          <w:szCs w:val="28"/>
          <w:lang w:val="uk-UA"/>
        </w:rPr>
        <w:t xml:space="preserve"> і</w:t>
      </w:r>
      <w:r>
        <w:rPr>
          <w:rFonts w:ascii="Times New Roman" w:hAnsi="Times New Roman"/>
          <w:sz w:val="28"/>
          <w:szCs w:val="28"/>
          <w:lang w:val="uk-UA"/>
        </w:rPr>
        <w:t xml:space="preserve"> не </w:t>
      </w:r>
      <w:r w:rsidR="00811A7D">
        <w:rPr>
          <w:rFonts w:ascii="Times New Roman" w:hAnsi="Times New Roman"/>
          <w:sz w:val="28"/>
          <w:szCs w:val="28"/>
          <w:lang w:val="uk-UA"/>
        </w:rPr>
        <w:t>створю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="00811A7D">
        <w:rPr>
          <w:rFonts w:ascii="Times New Roman" w:hAnsi="Times New Roman"/>
          <w:sz w:val="28"/>
          <w:szCs w:val="28"/>
          <w:lang w:val="uk-UA"/>
        </w:rPr>
        <w:t xml:space="preserve"> умови для</w:t>
      </w:r>
      <w:r>
        <w:rPr>
          <w:rFonts w:ascii="Times New Roman" w:hAnsi="Times New Roman"/>
          <w:sz w:val="28"/>
          <w:szCs w:val="28"/>
          <w:lang w:val="uk-UA"/>
        </w:rPr>
        <w:t xml:space="preserve"> формування сталої мотивації до професійного саморозвитку</w:t>
      </w:r>
      <w:r w:rsidRPr="005721CB">
        <w:rPr>
          <w:rFonts w:ascii="Times New Roman" w:hAnsi="Times New Roman"/>
          <w:sz w:val="28"/>
          <w:szCs w:val="28"/>
          <w:lang w:val="uk-UA"/>
        </w:rPr>
        <w:t>.</w:t>
      </w:r>
    </w:p>
    <w:p w:rsidR="00C13CDC" w:rsidRPr="005721CB" w:rsidRDefault="00C13CDC" w:rsidP="00C13CDC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 w:eastAsia="ko-KR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Виявлення </w:t>
      </w:r>
      <w:r w:rsidRPr="005721CB">
        <w:rPr>
          <w:rFonts w:ascii="Times New Roman" w:hAnsi="Times New Roman"/>
          <w:sz w:val="28"/>
          <w:szCs w:val="28"/>
          <w:lang w:val="uk-UA"/>
        </w:rPr>
        <w:t>суперечностей</w:t>
      </w:r>
      <w:r>
        <w:rPr>
          <w:rFonts w:ascii="Times New Roman" w:hAnsi="Times New Roman"/>
          <w:sz w:val="28"/>
          <w:szCs w:val="28"/>
          <w:lang w:val="uk-UA"/>
        </w:rPr>
        <w:t xml:space="preserve"> дало змогу дійти висновку про доцільність дослідження питання стандартизації професійної підготовки вчителів іноземних мов в умовах Болонського процесу.</w:t>
      </w:r>
      <w:r w:rsidRPr="005721C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Беручи до уваги </w:t>
      </w:r>
      <w:r w:rsidRPr="005721CB">
        <w:rPr>
          <w:rFonts w:ascii="Times New Roman" w:hAnsi="Times New Roman"/>
          <w:sz w:val="28"/>
          <w:szCs w:val="28"/>
          <w:lang w:val="uk-UA"/>
        </w:rPr>
        <w:t>практичне значення проблеми та недостатн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5721CB">
        <w:rPr>
          <w:rFonts w:ascii="Times New Roman" w:hAnsi="Times New Roman"/>
          <w:sz w:val="28"/>
          <w:szCs w:val="28"/>
          <w:lang w:val="uk-UA"/>
        </w:rPr>
        <w:t xml:space="preserve"> розробленість її теоретичних аспектів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5721C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визначено</w:t>
      </w:r>
      <w:r w:rsidRPr="005721CB">
        <w:rPr>
          <w:rFonts w:ascii="Times New Roman" w:hAnsi="Times New Roman"/>
          <w:sz w:val="28"/>
          <w:szCs w:val="28"/>
          <w:lang w:val="uk-UA"/>
        </w:rPr>
        <w:t xml:space="preserve"> тем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5721C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дисертаційної роботи</w:t>
      </w:r>
      <w:r w:rsidRPr="005721C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Pr="005721CB">
        <w:rPr>
          <w:rFonts w:ascii="Times New Roman" w:hAnsi="Times New Roman"/>
          <w:b/>
          <w:sz w:val="28"/>
          <w:szCs w:val="28"/>
          <w:lang w:val="uk-UA"/>
        </w:rPr>
        <w:t>Стандартизація професійної підготовки вчителів іноземних мов в умовах Болонського процесу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  <w:r w:rsidRPr="005721CB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C13CDC" w:rsidRPr="005721CB" w:rsidRDefault="00C13CDC" w:rsidP="00C13C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 w:eastAsia="ko-KR"/>
        </w:rPr>
      </w:pPr>
      <w:r w:rsidRPr="005721CB">
        <w:rPr>
          <w:rFonts w:ascii="Times New Roman" w:hAnsi="Times New Roman"/>
          <w:b/>
          <w:bCs/>
          <w:sz w:val="28"/>
          <w:szCs w:val="28"/>
          <w:lang w:val="uk-UA" w:eastAsia="ko-KR"/>
        </w:rPr>
        <w:t xml:space="preserve">Зв’язок роботи з науковими програмами, планами, темами. </w:t>
      </w:r>
      <w:r w:rsidRPr="005721CB">
        <w:rPr>
          <w:rFonts w:ascii="Times New Roman" w:hAnsi="Times New Roman"/>
          <w:bCs/>
          <w:sz w:val="28"/>
          <w:szCs w:val="28"/>
          <w:lang w:val="uk-UA" w:eastAsia="ko-KR"/>
        </w:rPr>
        <w:t>Тему д</w:t>
      </w:r>
      <w:r>
        <w:rPr>
          <w:rFonts w:ascii="Times New Roman" w:hAnsi="Times New Roman"/>
          <w:bCs/>
          <w:sz w:val="28"/>
          <w:szCs w:val="28"/>
          <w:lang w:val="uk-UA" w:eastAsia="ko-KR"/>
        </w:rPr>
        <w:t>исертації</w:t>
      </w:r>
      <w:r w:rsidRPr="005721CB">
        <w:rPr>
          <w:rFonts w:ascii="Times New Roman" w:hAnsi="Times New Roman"/>
          <w:bCs/>
          <w:sz w:val="28"/>
          <w:szCs w:val="28"/>
          <w:lang w:val="uk-UA" w:eastAsia="ko-KR"/>
        </w:rPr>
        <w:t xml:space="preserve"> включено до плану науково-дослідної роботи кафедри педагогіки Криворізького педагогічного інституту ДВНЗ </w:t>
      </w:r>
      <w:r>
        <w:rPr>
          <w:rFonts w:ascii="Times New Roman" w:hAnsi="Times New Roman"/>
          <w:bCs/>
          <w:sz w:val="28"/>
          <w:szCs w:val="28"/>
          <w:lang w:val="uk-UA" w:eastAsia="ko-KR"/>
        </w:rPr>
        <w:t>«</w:t>
      </w:r>
      <w:r w:rsidRPr="005721CB">
        <w:rPr>
          <w:rFonts w:ascii="Times New Roman" w:hAnsi="Times New Roman"/>
          <w:bCs/>
          <w:sz w:val="28"/>
          <w:szCs w:val="28"/>
          <w:lang w:val="uk-UA" w:eastAsia="ko-KR"/>
        </w:rPr>
        <w:t>Криворізький національний університет</w:t>
      </w:r>
      <w:r>
        <w:rPr>
          <w:rFonts w:ascii="Times New Roman" w:hAnsi="Times New Roman"/>
          <w:bCs/>
          <w:sz w:val="28"/>
          <w:szCs w:val="28"/>
          <w:lang w:val="uk-UA" w:eastAsia="ko-KR"/>
        </w:rPr>
        <w:t>»</w:t>
      </w:r>
      <w:r w:rsidRPr="005721CB">
        <w:rPr>
          <w:rFonts w:ascii="Times New Roman" w:hAnsi="Times New Roman"/>
          <w:bCs/>
          <w:sz w:val="28"/>
          <w:szCs w:val="28"/>
          <w:lang w:val="uk-UA" w:eastAsia="ko-KR"/>
        </w:rPr>
        <w:t xml:space="preserve"> – </w:t>
      </w:r>
      <w:r>
        <w:rPr>
          <w:rFonts w:ascii="Times New Roman" w:hAnsi="Times New Roman"/>
          <w:bCs/>
          <w:sz w:val="28"/>
          <w:szCs w:val="28"/>
          <w:lang w:val="uk-UA" w:eastAsia="ko-KR"/>
        </w:rPr>
        <w:t>«</w:t>
      </w:r>
      <w:r w:rsidRPr="005721CB">
        <w:rPr>
          <w:rFonts w:ascii="Times New Roman" w:hAnsi="Times New Roman"/>
          <w:bCs/>
          <w:sz w:val="28"/>
          <w:szCs w:val="28"/>
          <w:lang w:val="uk-UA" w:eastAsia="ko-KR"/>
        </w:rPr>
        <w:t>Теорія і практика підготовки майбутніх педагогів до гармонізації інтелектуального й емоційного факторів навчання; дидактична концепція пізнавальної функції</w:t>
      </w:r>
      <w:r>
        <w:rPr>
          <w:rFonts w:ascii="Times New Roman" w:hAnsi="Times New Roman"/>
          <w:bCs/>
          <w:sz w:val="28"/>
          <w:szCs w:val="28"/>
          <w:lang w:val="uk-UA" w:eastAsia="ko-KR"/>
        </w:rPr>
        <w:t>»</w:t>
      </w:r>
      <w:r w:rsidRPr="005721CB">
        <w:rPr>
          <w:rFonts w:ascii="Times New Roman" w:hAnsi="Times New Roman"/>
          <w:bCs/>
          <w:sz w:val="28"/>
          <w:szCs w:val="28"/>
          <w:lang w:val="uk-UA" w:eastAsia="ko-KR"/>
        </w:rPr>
        <w:t xml:space="preserve"> (державний реєстраційний номер РК</w:t>
      </w:r>
      <w:r w:rsidRPr="005721CB">
        <w:rPr>
          <w:rFonts w:ascii="Times New Roman" w:hAnsi="Times New Roman"/>
          <w:bCs/>
          <w:sz w:val="28"/>
          <w:szCs w:val="28"/>
          <w:lang w:val="en-US" w:eastAsia="ko-KR"/>
        </w:rPr>
        <w:t> </w:t>
      </w:r>
      <w:r w:rsidRPr="005721CB">
        <w:rPr>
          <w:rFonts w:ascii="Times New Roman" w:hAnsi="Times New Roman"/>
          <w:bCs/>
          <w:sz w:val="28"/>
          <w:szCs w:val="28"/>
          <w:lang w:val="uk-UA" w:eastAsia="ko-KR"/>
        </w:rPr>
        <w:t>№</w:t>
      </w:r>
      <w:r w:rsidRPr="005721CB">
        <w:rPr>
          <w:rFonts w:ascii="Times New Roman" w:hAnsi="Times New Roman"/>
          <w:bCs/>
          <w:sz w:val="28"/>
          <w:szCs w:val="28"/>
          <w:lang w:val="en-US" w:eastAsia="ko-KR"/>
        </w:rPr>
        <w:t> </w:t>
      </w:r>
      <w:r w:rsidRPr="005721CB">
        <w:rPr>
          <w:rFonts w:ascii="Times New Roman" w:hAnsi="Times New Roman"/>
          <w:bCs/>
          <w:sz w:val="28"/>
          <w:szCs w:val="28"/>
          <w:lang w:val="uk-UA" w:eastAsia="ko-KR"/>
        </w:rPr>
        <w:t>0109U002918). Тему д</w:t>
      </w:r>
      <w:r>
        <w:rPr>
          <w:rFonts w:ascii="Times New Roman" w:hAnsi="Times New Roman"/>
          <w:bCs/>
          <w:sz w:val="28"/>
          <w:szCs w:val="28"/>
          <w:lang w:val="uk-UA" w:eastAsia="ko-KR"/>
        </w:rPr>
        <w:t>ослідження</w:t>
      </w:r>
      <w:r w:rsidRPr="005721CB">
        <w:rPr>
          <w:rFonts w:ascii="Times New Roman" w:hAnsi="Times New Roman"/>
          <w:bCs/>
          <w:sz w:val="28"/>
          <w:szCs w:val="28"/>
          <w:lang w:val="uk-UA" w:eastAsia="ko-KR"/>
        </w:rPr>
        <w:t xml:space="preserve"> затверджено вченою радою Криворізького педагогічного інституту ДВНЗ </w:t>
      </w:r>
      <w:r>
        <w:rPr>
          <w:rFonts w:ascii="Times New Roman" w:hAnsi="Times New Roman"/>
          <w:bCs/>
          <w:sz w:val="28"/>
          <w:szCs w:val="28"/>
          <w:lang w:val="uk-UA" w:eastAsia="ko-KR"/>
        </w:rPr>
        <w:t>«</w:t>
      </w:r>
      <w:r w:rsidRPr="005721CB">
        <w:rPr>
          <w:rFonts w:ascii="Times New Roman" w:hAnsi="Times New Roman"/>
          <w:bCs/>
          <w:sz w:val="28"/>
          <w:szCs w:val="28"/>
          <w:lang w:val="uk-UA" w:eastAsia="ko-KR"/>
        </w:rPr>
        <w:t>Криворізький національний університет</w:t>
      </w:r>
      <w:r>
        <w:rPr>
          <w:rFonts w:ascii="Times New Roman" w:hAnsi="Times New Roman"/>
          <w:bCs/>
          <w:sz w:val="28"/>
          <w:szCs w:val="28"/>
          <w:lang w:val="uk-UA" w:eastAsia="ko-KR"/>
        </w:rPr>
        <w:t>»</w:t>
      </w:r>
      <w:r w:rsidRPr="005721CB">
        <w:rPr>
          <w:rFonts w:ascii="Times New Roman" w:hAnsi="Times New Roman"/>
          <w:bCs/>
          <w:sz w:val="28"/>
          <w:szCs w:val="28"/>
          <w:lang w:val="uk-UA" w:eastAsia="ko-KR"/>
        </w:rPr>
        <w:t xml:space="preserve"> (протокол №1 від 23 грудня 2011</w:t>
      </w:r>
      <w:r>
        <w:rPr>
          <w:rFonts w:ascii="Times New Roman" w:hAnsi="Times New Roman"/>
          <w:bCs/>
          <w:sz w:val="28"/>
          <w:szCs w:val="28"/>
          <w:lang w:val="uk-UA" w:eastAsia="ko-KR"/>
        </w:rPr>
        <w:t> </w:t>
      </w:r>
      <w:r w:rsidRPr="005721CB">
        <w:rPr>
          <w:rFonts w:ascii="Times New Roman" w:hAnsi="Times New Roman"/>
          <w:bCs/>
          <w:sz w:val="28"/>
          <w:szCs w:val="28"/>
          <w:lang w:val="uk-UA" w:eastAsia="ko-KR"/>
        </w:rPr>
        <w:t xml:space="preserve">р.), узгоджено у </w:t>
      </w:r>
      <w:r w:rsidR="001747DC">
        <w:rPr>
          <w:rFonts w:ascii="Times New Roman" w:hAnsi="Times New Roman"/>
          <w:bCs/>
          <w:sz w:val="28"/>
          <w:szCs w:val="28"/>
          <w:lang w:val="uk-UA" w:eastAsia="ko-KR"/>
        </w:rPr>
        <w:t>Міжвідомчий р</w:t>
      </w:r>
      <w:r w:rsidRPr="005721CB">
        <w:rPr>
          <w:rFonts w:ascii="Times New Roman" w:hAnsi="Times New Roman"/>
          <w:bCs/>
          <w:sz w:val="28"/>
          <w:szCs w:val="28"/>
          <w:lang w:val="uk-UA" w:eastAsia="ko-KR"/>
        </w:rPr>
        <w:t>аді з координації наукових досліджень з педагогічних і психологічних наук в Україні (протокол № 6 від 19.06.2012 р.).</w:t>
      </w:r>
    </w:p>
    <w:p w:rsidR="00C13CDC" w:rsidRPr="005721CB" w:rsidRDefault="00C13CDC" w:rsidP="00C13CD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 w:eastAsia="ko-KR"/>
        </w:rPr>
      </w:pPr>
      <w:r w:rsidRPr="005721CB">
        <w:rPr>
          <w:rFonts w:ascii="Times New Roman" w:hAnsi="Times New Roman"/>
          <w:b/>
          <w:bCs/>
          <w:sz w:val="28"/>
          <w:szCs w:val="28"/>
          <w:lang w:val="uk-UA" w:eastAsia="ko-KR"/>
        </w:rPr>
        <w:t xml:space="preserve">Об’єкт дослідження – </w:t>
      </w:r>
      <w:r w:rsidRPr="005721CB">
        <w:rPr>
          <w:rFonts w:ascii="Times New Roman" w:hAnsi="Times New Roman"/>
          <w:bCs/>
          <w:sz w:val="28"/>
          <w:szCs w:val="28"/>
          <w:lang w:val="uk-UA" w:eastAsia="ko-KR"/>
        </w:rPr>
        <w:t xml:space="preserve">професійна підготовка вчителів іноземних мов </w:t>
      </w:r>
      <w:r w:rsidRPr="005721CB">
        <w:rPr>
          <w:rFonts w:ascii="Times New Roman" w:hAnsi="Times New Roman"/>
          <w:bCs/>
          <w:color w:val="002060"/>
          <w:sz w:val="28"/>
          <w:szCs w:val="28"/>
          <w:lang w:val="uk-UA" w:eastAsia="ko-KR"/>
        </w:rPr>
        <w:t xml:space="preserve">у </w:t>
      </w:r>
      <w:r w:rsidRPr="005721CB">
        <w:rPr>
          <w:rFonts w:ascii="Times New Roman" w:hAnsi="Times New Roman"/>
          <w:bCs/>
          <w:sz w:val="28"/>
          <w:szCs w:val="28"/>
          <w:lang w:val="uk-UA" w:eastAsia="ko-KR"/>
        </w:rPr>
        <w:t>вищому педагогічному навчальному закладі</w:t>
      </w:r>
      <w:r>
        <w:rPr>
          <w:rFonts w:ascii="Times New Roman" w:hAnsi="Times New Roman"/>
          <w:bCs/>
          <w:sz w:val="28"/>
          <w:szCs w:val="28"/>
          <w:lang w:val="uk-UA" w:eastAsia="ko-KR"/>
        </w:rPr>
        <w:t xml:space="preserve"> в умовах Болонського процесу</w:t>
      </w:r>
      <w:r w:rsidRPr="005721CB">
        <w:rPr>
          <w:rFonts w:ascii="Times New Roman" w:hAnsi="Times New Roman"/>
          <w:bCs/>
          <w:sz w:val="28"/>
          <w:szCs w:val="28"/>
          <w:lang w:val="uk-UA" w:eastAsia="ko-KR"/>
        </w:rPr>
        <w:t>.</w:t>
      </w:r>
    </w:p>
    <w:p w:rsidR="00C13CDC" w:rsidRPr="005721CB" w:rsidRDefault="00C13CDC" w:rsidP="00C13CD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721CB">
        <w:rPr>
          <w:rFonts w:ascii="Times New Roman" w:hAnsi="Times New Roman"/>
          <w:b/>
          <w:bCs/>
          <w:sz w:val="28"/>
          <w:szCs w:val="28"/>
          <w:lang w:val="uk-UA" w:eastAsia="ko-KR"/>
        </w:rPr>
        <w:t xml:space="preserve">Предмет дослідження – </w:t>
      </w:r>
      <w:r w:rsidRPr="005721CB">
        <w:rPr>
          <w:rFonts w:ascii="Times New Roman" w:hAnsi="Times New Roman"/>
          <w:bCs/>
          <w:sz w:val="28"/>
          <w:szCs w:val="28"/>
          <w:lang w:val="uk-UA" w:eastAsia="ko-KR"/>
        </w:rPr>
        <w:t>сукупність організаційно-педагогічних умов сприяння станда</w:t>
      </w:r>
      <w:r>
        <w:rPr>
          <w:rFonts w:ascii="Times New Roman" w:hAnsi="Times New Roman"/>
          <w:bCs/>
          <w:sz w:val="28"/>
          <w:szCs w:val="28"/>
          <w:lang w:val="uk-UA" w:eastAsia="ko-KR"/>
        </w:rPr>
        <w:t>р</w:t>
      </w:r>
      <w:r w:rsidRPr="005721CB">
        <w:rPr>
          <w:rFonts w:ascii="Times New Roman" w:hAnsi="Times New Roman"/>
          <w:bCs/>
          <w:sz w:val="28"/>
          <w:szCs w:val="28"/>
          <w:lang w:val="uk-UA" w:eastAsia="ko-KR"/>
        </w:rPr>
        <w:t>тизації професійної підготовки вчителів іноземних мов</w:t>
      </w:r>
      <w:r w:rsidRPr="005721CB">
        <w:rPr>
          <w:rFonts w:ascii="Times New Roman" w:hAnsi="Times New Roman"/>
          <w:sz w:val="28"/>
          <w:szCs w:val="28"/>
          <w:lang w:val="uk-UA" w:eastAsia="ko-KR"/>
        </w:rPr>
        <w:t>.</w:t>
      </w:r>
    </w:p>
    <w:p w:rsidR="00C13CDC" w:rsidRDefault="00C13CDC" w:rsidP="00C13C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721CB">
        <w:rPr>
          <w:rFonts w:ascii="Times New Roman" w:hAnsi="Times New Roman"/>
          <w:b/>
          <w:bCs/>
          <w:sz w:val="28"/>
          <w:szCs w:val="28"/>
          <w:lang w:val="uk-UA"/>
        </w:rPr>
        <w:t xml:space="preserve">Метою дослідження </w:t>
      </w:r>
      <w:r w:rsidRPr="005721CB">
        <w:rPr>
          <w:rFonts w:ascii="Times New Roman" w:hAnsi="Times New Roman"/>
          <w:bCs/>
          <w:sz w:val="28"/>
          <w:szCs w:val="28"/>
          <w:lang w:val="uk-UA"/>
        </w:rPr>
        <w:t>є вияв</w:t>
      </w:r>
      <w:r w:rsidR="00ED06D9">
        <w:rPr>
          <w:rFonts w:ascii="Times New Roman" w:hAnsi="Times New Roman"/>
          <w:bCs/>
          <w:sz w:val="28"/>
          <w:szCs w:val="28"/>
          <w:lang w:val="uk-UA"/>
        </w:rPr>
        <w:t>лення</w:t>
      </w:r>
      <w:r w:rsidRPr="005721CB">
        <w:rPr>
          <w:rFonts w:ascii="Times New Roman" w:hAnsi="Times New Roman"/>
          <w:bCs/>
          <w:sz w:val="28"/>
          <w:szCs w:val="28"/>
          <w:lang w:val="uk-UA"/>
        </w:rPr>
        <w:t>, теоретичн</w:t>
      </w:r>
      <w:r w:rsidR="00ED06D9">
        <w:rPr>
          <w:rFonts w:ascii="Times New Roman" w:hAnsi="Times New Roman"/>
          <w:bCs/>
          <w:sz w:val="28"/>
          <w:szCs w:val="28"/>
          <w:lang w:val="uk-UA"/>
        </w:rPr>
        <w:t>е</w:t>
      </w:r>
      <w:r w:rsidRPr="005721C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ko-KR"/>
        </w:rPr>
        <w:t>обґрунтува</w:t>
      </w:r>
      <w:r w:rsidR="00ED06D9">
        <w:rPr>
          <w:rFonts w:ascii="Times New Roman" w:hAnsi="Times New Roman"/>
          <w:bCs/>
          <w:sz w:val="28"/>
          <w:szCs w:val="28"/>
          <w:lang w:val="uk-UA" w:eastAsia="ko-KR"/>
        </w:rPr>
        <w:t>ння</w:t>
      </w:r>
      <w:r>
        <w:rPr>
          <w:rFonts w:ascii="Times New Roman" w:hAnsi="Times New Roman"/>
          <w:bCs/>
          <w:sz w:val="28"/>
          <w:szCs w:val="28"/>
          <w:lang w:val="uk-UA" w:eastAsia="ko-KR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та експериментальн</w:t>
      </w:r>
      <w:r w:rsidR="00ED06D9">
        <w:rPr>
          <w:rFonts w:ascii="Times New Roman" w:hAnsi="Times New Roman"/>
          <w:bCs/>
          <w:sz w:val="28"/>
          <w:szCs w:val="28"/>
          <w:lang w:val="uk-UA"/>
        </w:rPr>
        <w:t>а</w:t>
      </w:r>
      <w:r w:rsidRPr="005721CB">
        <w:rPr>
          <w:rFonts w:ascii="Times New Roman" w:hAnsi="Times New Roman"/>
          <w:bCs/>
          <w:sz w:val="28"/>
          <w:szCs w:val="28"/>
          <w:lang w:val="uk-UA"/>
        </w:rPr>
        <w:t xml:space="preserve"> перевір</w:t>
      </w:r>
      <w:r w:rsidR="00ED06D9">
        <w:rPr>
          <w:rFonts w:ascii="Times New Roman" w:hAnsi="Times New Roman"/>
          <w:bCs/>
          <w:sz w:val="28"/>
          <w:szCs w:val="28"/>
          <w:lang w:val="uk-UA"/>
        </w:rPr>
        <w:t>ка</w:t>
      </w:r>
      <w:r w:rsidRPr="005721C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D06D9">
        <w:rPr>
          <w:rFonts w:ascii="Times New Roman" w:hAnsi="Times New Roman"/>
          <w:bCs/>
          <w:sz w:val="28"/>
          <w:szCs w:val="28"/>
          <w:lang w:val="uk-UA"/>
        </w:rPr>
        <w:t>дієво</w:t>
      </w:r>
      <w:r>
        <w:rPr>
          <w:rFonts w:ascii="Times New Roman" w:hAnsi="Times New Roman"/>
          <w:bCs/>
          <w:sz w:val="28"/>
          <w:szCs w:val="28"/>
          <w:lang w:val="uk-UA"/>
        </w:rPr>
        <w:t>ст</w:t>
      </w:r>
      <w:r w:rsidR="00ED06D9">
        <w:rPr>
          <w:rFonts w:ascii="Times New Roman" w:hAnsi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ієрархічно впорядкованої сукупності</w:t>
      </w:r>
      <w:r w:rsidRPr="005721CB">
        <w:rPr>
          <w:rFonts w:ascii="Times New Roman" w:hAnsi="Times New Roman"/>
          <w:bCs/>
          <w:sz w:val="28"/>
          <w:szCs w:val="28"/>
          <w:lang w:val="uk-UA"/>
        </w:rPr>
        <w:t xml:space="preserve"> організаційно-педагогічних умов сприяння стандартизації професійної підготовки вчителів іноземних мов.</w:t>
      </w:r>
    </w:p>
    <w:p w:rsidR="00C13CDC" w:rsidRPr="005721CB" w:rsidRDefault="00C13CDC" w:rsidP="00C13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  <w:lang w:val="uk-UA" w:eastAsia="ko-KR"/>
        </w:rPr>
        <w:t>Досягнення мети потребує розв’язання таких</w:t>
      </w:r>
      <w:r w:rsidRPr="005721CB">
        <w:rPr>
          <w:rFonts w:ascii="Times New Roman" w:hAnsi="Times New Roman"/>
          <w:sz w:val="28"/>
          <w:szCs w:val="28"/>
          <w:lang w:val="uk-UA" w:eastAsia="ko-KR"/>
        </w:rPr>
        <w:t xml:space="preserve"> </w:t>
      </w:r>
      <w:r w:rsidRPr="005721CB">
        <w:rPr>
          <w:rFonts w:ascii="Times New Roman" w:hAnsi="Times New Roman"/>
          <w:b/>
          <w:bCs/>
          <w:sz w:val="28"/>
          <w:szCs w:val="28"/>
          <w:lang w:val="uk-UA" w:eastAsia="ko-KR"/>
        </w:rPr>
        <w:t>завдан</w:t>
      </w:r>
      <w:r>
        <w:rPr>
          <w:rFonts w:ascii="Times New Roman" w:hAnsi="Times New Roman"/>
          <w:b/>
          <w:bCs/>
          <w:sz w:val="28"/>
          <w:szCs w:val="28"/>
          <w:lang w:val="uk-UA" w:eastAsia="ko-KR"/>
        </w:rPr>
        <w:t>ь</w:t>
      </w:r>
      <w:r w:rsidRPr="005721CB">
        <w:rPr>
          <w:rFonts w:ascii="Times New Roman" w:hAnsi="Times New Roman"/>
          <w:sz w:val="28"/>
          <w:szCs w:val="28"/>
          <w:lang w:val="uk-UA" w:eastAsia="ko-KR"/>
        </w:rPr>
        <w:t>:</w:t>
      </w:r>
    </w:p>
    <w:p w:rsidR="00C13CDC" w:rsidRPr="005721CB" w:rsidRDefault="00ED06D9" w:rsidP="00C13CDC">
      <w:pPr>
        <w:pStyle w:val="3"/>
        <w:keepNext/>
        <w:spacing w:after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‒</w:t>
      </w:r>
      <w:r w:rsidR="00C13CDC" w:rsidRPr="005721C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н</w:t>
      </w:r>
      <w:r w:rsidR="00C13CDC" w:rsidRPr="005721CB">
        <w:rPr>
          <w:iCs/>
          <w:sz w:val="28"/>
          <w:szCs w:val="28"/>
        </w:rPr>
        <w:t xml:space="preserve">а основі вивчення й аналізу </w:t>
      </w:r>
      <w:r w:rsidR="00C13CDC">
        <w:rPr>
          <w:iCs/>
          <w:sz w:val="28"/>
          <w:szCs w:val="28"/>
        </w:rPr>
        <w:t>філософської, психологічної та педагогічної</w:t>
      </w:r>
      <w:r w:rsidR="00C13CDC" w:rsidRPr="005721CB">
        <w:rPr>
          <w:iCs/>
          <w:sz w:val="28"/>
          <w:szCs w:val="28"/>
        </w:rPr>
        <w:t xml:space="preserve"> </w:t>
      </w:r>
      <w:r w:rsidR="00C13CDC">
        <w:rPr>
          <w:iCs/>
          <w:sz w:val="28"/>
          <w:szCs w:val="28"/>
        </w:rPr>
        <w:t>л</w:t>
      </w:r>
      <w:r w:rsidR="00C13CDC" w:rsidRPr="005721CB">
        <w:rPr>
          <w:iCs/>
          <w:sz w:val="28"/>
          <w:szCs w:val="28"/>
        </w:rPr>
        <w:t xml:space="preserve">ітератури з’ясувати стан розробленості проблеми стандартизації професійної підготовки вчителів іноземних мов й </w:t>
      </w:r>
      <w:r w:rsidR="00C13CDC">
        <w:rPr>
          <w:iCs/>
          <w:sz w:val="28"/>
          <w:szCs w:val="28"/>
        </w:rPr>
        <w:t>розкри</w:t>
      </w:r>
      <w:r w:rsidR="00C13CDC" w:rsidRPr="005721CB">
        <w:rPr>
          <w:iCs/>
          <w:sz w:val="28"/>
          <w:szCs w:val="28"/>
        </w:rPr>
        <w:t>т</w:t>
      </w:r>
      <w:r>
        <w:rPr>
          <w:iCs/>
          <w:sz w:val="28"/>
          <w:szCs w:val="28"/>
        </w:rPr>
        <w:t>и теоретичні засади дослідження;</w:t>
      </w:r>
    </w:p>
    <w:p w:rsidR="00C13CDC" w:rsidRPr="005721CB" w:rsidRDefault="00ED06D9" w:rsidP="00C13CDC">
      <w:pPr>
        <w:pStyle w:val="3"/>
        <w:keepNext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C13CDC" w:rsidRPr="005721CB">
        <w:rPr>
          <w:sz w:val="28"/>
          <w:szCs w:val="28"/>
        </w:rPr>
        <w:t xml:space="preserve"> </w:t>
      </w:r>
      <w:r w:rsidR="004E2763">
        <w:rPr>
          <w:sz w:val="28"/>
          <w:szCs w:val="28"/>
        </w:rPr>
        <w:t>виз</w:t>
      </w:r>
      <w:r w:rsidR="00E92592">
        <w:rPr>
          <w:sz w:val="28"/>
          <w:szCs w:val="28"/>
        </w:rPr>
        <w:t>н</w:t>
      </w:r>
      <w:r w:rsidR="004E2763">
        <w:rPr>
          <w:sz w:val="28"/>
          <w:szCs w:val="28"/>
        </w:rPr>
        <w:t>ач</w:t>
      </w:r>
      <w:r w:rsidR="00E92592">
        <w:rPr>
          <w:sz w:val="28"/>
          <w:szCs w:val="28"/>
        </w:rPr>
        <w:t>ити</w:t>
      </w:r>
      <w:r w:rsidR="00C13CDC" w:rsidRPr="005721CB">
        <w:rPr>
          <w:sz w:val="28"/>
          <w:szCs w:val="28"/>
        </w:rPr>
        <w:t xml:space="preserve"> </w:t>
      </w:r>
      <w:r w:rsidR="00C13CDC">
        <w:rPr>
          <w:sz w:val="28"/>
          <w:szCs w:val="28"/>
        </w:rPr>
        <w:t xml:space="preserve">зміст і </w:t>
      </w:r>
      <w:r w:rsidR="00C13CDC" w:rsidRPr="005721CB">
        <w:rPr>
          <w:sz w:val="28"/>
          <w:szCs w:val="28"/>
        </w:rPr>
        <w:t>сутн</w:t>
      </w:r>
      <w:r w:rsidR="00C13CDC">
        <w:rPr>
          <w:sz w:val="28"/>
          <w:szCs w:val="28"/>
        </w:rPr>
        <w:t>і</w:t>
      </w:r>
      <w:r w:rsidR="00C13CDC" w:rsidRPr="005721CB">
        <w:rPr>
          <w:sz w:val="28"/>
          <w:szCs w:val="28"/>
        </w:rPr>
        <w:t>ст</w:t>
      </w:r>
      <w:r w:rsidR="00C13CDC">
        <w:rPr>
          <w:sz w:val="28"/>
          <w:szCs w:val="28"/>
        </w:rPr>
        <w:t>ь</w:t>
      </w:r>
      <w:r w:rsidR="00C13CDC" w:rsidRPr="005721CB">
        <w:rPr>
          <w:sz w:val="28"/>
          <w:szCs w:val="28"/>
        </w:rPr>
        <w:t xml:space="preserve"> стандартизації професійної підготовки вчителів іноземних мов в умовах Болонського процесу</w:t>
      </w:r>
      <w:r>
        <w:rPr>
          <w:sz w:val="28"/>
          <w:szCs w:val="28"/>
        </w:rPr>
        <w:t>;</w:t>
      </w:r>
    </w:p>
    <w:p w:rsidR="00C13CDC" w:rsidRPr="005721CB" w:rsidRDefault="00ED06D9" w:rsidP="00C13CDC">
      <w:pPr>
        <w:pStyle w:val="11"/>
        <w:ind w:left="0" w:firstLine="709"/>
        <w:jc w:val="both"/>
        <w:rPr>
          <w:sz w:val="28"/>
          <w:szCs w:val="28"/>
          <w:lang w:val="uk-UA" w:eastAsia="ko-KR"/>
        </w:rPr>
      </w:pPr>
      <w:r>
        <w:rPr>
          <w:sz w:val="28"/>
          <w:szCs w:val="28"/>
          <w:lang w:val="uk-UA" w:eastAsia="ko-KR"/>
        </w:rPr>
        <w:t>‒</w:t>
      </w:r>
      <w:r w:rsidR="00C13CDC" w:rsidRPr="005721CB">
        <w:rPr>
          <w:sz w:val="28"/>
          <w:szCs w:val="28"/>
          <w:lang w:val="uk-UA" w:eastAsia="ko-KR"/>
        </w:rPr>
        <w:t xml:space="preserve"> </w:t>
      </w:r>
      <w:r>
        <w:rPr>
          <w:sz w:val="28"/>
          <w:szCs w:val="28"/>
          <w:lang w:val="uk-UA" w:eastAsia="ko-KR"/>
        </w:rPr>
        <w:t>в</w:t>
      </w:r>
      <w:r w:rsidR="00C13CDC" w:rsidRPr="005721CB">
        <w:rPr>
          <w:sz w:val="28"/>
          <w:szCs w:val="28"/>
          <w:lang w:val="uk-UA" w:eastAsia="ko-KR"/>
        </w:rPr>
        <w:t>и</w:t>
      </w:r>
      <w:r w:rsidR="004E2763">
        <w:rPr>
          <w:sz w:val="28"/>
          <w:szCs w:val="28"/>
          <w:lang w:val="uk-UA" w:eastAsia="ko-KR"/>
        </w:rPr>
        <w:t>яв</w:t>
      </w:r>
      <w:r w:rsidR="00E92592">
        <w:rPr>
          <w:sz w:val="28"/>
          <w:szCs w:val="28"/>
          <w:lang w:val="uk-UA" w:eastAsia="ko-KR"/>
        </w:rPr>
        <w:t>ити</w:t>
      </w:r>
      <w:r w:rsidR="00C13CDC" w:rsidRPr="005721CB">
        <w:rPr>
          <w:sz w:val="28"/>
          <w:szCs w:val="28"/>
          <w:lang w:val="uk-UA" w:eastAsia="ko-KR"/>
        </w:rPr>
        <w:t xml:space="preserve"> та теоретично обґрунтувати</w:t>
      </w:r>
      <w:r w:rsidR="00C13CDC" w:rsidRPr="005721CB">
        <w:rPr>
          <w:bCs/>
          <w:sz w:val="28"/>
          <w:szCs w:val="28"/>
          <w:lang w:val="uk-UA"/>
        </w:rPr>
        <w:t xml:space="preserve"> </w:t>
      </w:r>
      <w:r w:rsidR="00C13CDC">
        <w:rPr>
          <w:bCs/>
          <w:sz w:val="28"/>
          <w:szCs w:val="28"/>
          <w:lang w:val="uk-UA"/>
        </w:rPr>
        <w:t xml:space="preserve">ієрархічно впорядковану </w:t>
      </w:r>
      <w:r w:rsidR="00C13CDC" w:rsidRPr="005721CB">
        <w:rPr>
          <w:bCs/>
          <w:sz w:val="28"/>
          <w:szCs w:val="28"/>
          <w:lang w:val="uk-UA"/>
        </w:rPr>
        <w:t>сукупність організаційно-педагогічних умов сприяння стандартизації професійної підготовки вчителів іноземних мов</w:t>
      </w:r>
      <w:r>
        <w:rPr>
          <w:bCs/>
          <w:sz w:val="28"/>
          <w:szCs w:val="28"/>
          <w:lang w:val="uk-UA"/>
        </w:rPr>
        <w:t>;</w:t>
      </w:r>
    </w:p>
    <w:p w:rsidR="00C13CDC" w:rsidRPr="003A2E20" w:rsidRDefault="00ED06D9" w:rsidP="00C13CDC">
      <w:pPr>
        <w:pStyle w:val="11"/>
        <w:ind w:left="0" w:firstLine="709"/>
        <w:jc w:val="both"/>
        <w:rPr>
          <w:sz w:val="28"/>
          <w:szCs w:val="28"/>
          <w:lang w:val="uk-UA" w:eastAsia="ko-KR"/>
        </w:rPr>
      </w:pPr>
      <w:r>
        <w:rPr>
          <w:sz w:val="28"/>
          <w:szCs w:val="28"/>
          <w:lang w:val="uk-UA" w:eastAsia="ko-KR"/>
        </w:rPr>
        <w:t>‒</w:t>
      </w:r>
      <w:r w:rsidR="00C13CDC" w:rsidRPr="005721CB">
        <w:rPr>
          <w:sz w:val="28"/>
          <w:szCs w:val="28"/>
          <w:lang w:val="uk-UA" w:eastAsia="ko-KR"/>
        </w:rPr>
        <w:t xml:space="preserve"> </w:t>
      </w:r>
      <w:r>
        <w:rPr>
          <w:sz w:val="28"/>
          <w:szCs w:val="28"/>
          <w:lang w:val="uk-UA" w:eastAsia="ko-KR"/>
        </w:rPr>
        <w:t>е</w:t>
      </w:r>
      <w:r w:rsidR="00C13CDC" w:rsidRPr="005721CB">
        <w:rPr>
          <w:sz w:val="28"/>
          <w:szCs w:val="28"/>
          <w:lang w:val="uk-UA" w:eastAsia="ko-KR"/>
        </w:rPr>
        <w:t xml:space="preserve">кспериментально перевірити </w:t>
      </w:r>
      <w:r w:rsidR="00C13CDC">
        <w:rPr>
          <w:sz w:val="28"/>
          <w:szCs w:val="28"/>
          <w:lang w:val="uk-UA" w:eastAsia="ko-KR"/>
        </w:rPr>
        <w:t>дієвість ієрархічно впорядкованої</w:t>
      </w:r>
      <w:r w:rsidR="00C13CDC" w:rsidRPr="005721CB">
        <w:rPr>
          <w:sz w:val="28"/>
          <w:szCs w:val="28"/>
          <w:lang w:val="uk-UA" w:eastAsia="ko-KR"/>
        </w:rPr>
        <w:t xml:space="preserve"> с</w:t>
      </w:r>
      <w:r w:rsidR="00C13CDC">
        <w:rPr>
          <w:sz w:val="28"/>
          <w:szCs w:val="28"/>
          <w:lang w:val="uk-UA" w:eastAsia="ko-KR"/>
        </w:rPr>
        <w:t>у</w:t>
      </w:r>
      <w:r w:rsidR="00C13CDC" w:rsidRPr="005721CB">
        <w:rPr>
          <w:sz w:val="28"/>
          <w:szCs w:val="28"/>
          <w:lang w:val="uk-UA" w:eastAsia="ko-KR"/>
        </w:rPr>
        <w:t>купн</w:t>
      </w:r>
      <w:r w:rsidR="00C13CDC">
        <w:rPr>
          <w:sz w:val="28"/>
          <w:szCs w:val="28"/>
          <w:lang w:val="uk-UA" w:eastAsia="ko-KR"/>
        </w:rPr>
        <w:t>о</w:t>
      </w:r>
      <w:r w:rsidR="00C13CDC" w:rsidRPr="005721CB">
        <w:rPr>
          <w:sz w:val="28"/>
          <w:szCs w:val="28"/>
          <w:lang w:val="uk-UA" w:eastAsia="ko-KR"/>
        </w:rPr>
        <w:t>ст</w:t>
      </w:r>
      <w:r w:rsidR="00C13CDC">
        <w:rPr>
          <w:sz w:val="28"/>
          <w:szCs w:val="28"/>
          <w:lang w:val="uk-UA" w:eastAsia="ko-KR"/>
        </w:rPr>
        <w:t>і</w:t>
      </w:r>
      <w:r w:rsidR="00C13CDC" w:rsidRPr="005721CB">
        <w:rPr>
          <w:sz w:val="28"/>
          <w:szCs w:val="28"/>
          <w:lang w:val="uk-UA" w:eastAsia="ko-KR"/>
        </w:rPr>
        <w:t xml:space="preserve"> </w:t>
      </w:r>
      <w:r w:rsidR="00C13CDC" w:rsidRPr="005721CB">
        <w:rPr>
          <w:bCs/>
          <w:sz w:val="28"/>
          <w:szCs w:val="28"/>
          <w:lang w:val="uk-UA"/>
        </w:rPr>
        <w:t>організаційно-педагогічних умов сприяння стандартизації професійної підготовки вчителів іноземних мов</w:t>
      </w:r>
      <w:r w:rsidR="00C13CDC">
        <w:rPr>
          <w:bCs/>
          <w:sz w:val="28"/>
          <w:szCs w:val="28"/>
          <w:lang w:val="uk-UA"/>
        </w:rPr>
        <w:t xml:space="preserve"> через апробацію моделі їх реалізації</w:t>
      </w:r>
      <w:r w:rsidR="00C13CDC" w:rsidRPr="005721CB">
        <w:rPr>
          <w:sz w:val="28"/>
          <w:szCs w:val="28"/>
          <w:lang w:val="uk-UA" w:eastAsia="ko-KR"/>
        </w:rPr>
        <w:t>.</w:t>
      </w:r>
    </w:p>
    <w:p w:rsidR="00C13CDC" w:rsidRPr="005721CB" w:rsidRDefault="00C13CDC" w:rsidP="00C13C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B1AD2">
        <w:rPr>
          <w:rFonts w:ascii="Times New Roman" w:hAnsi="Times New Roman"/>
          <w:bCs/>
          <w:sz w:val="28"/>
          <w:szCs w:val="28"/>
          <w:lang w:val="uk-UA"/>
        </w:rPr>
        <w:t xml:space="preserve">Гіпотеза </w:t>
      </w:r>
      <w:r w:rsidRPr="005721CB">
        <w:rPr>
          <w:rFonts w:ascii="Times New Roman" w:hAnsi="Times New Roman"/>
          <w:bCs/>
          <w:sz w:val="28"/>
          <w:szCs w:val="28"/>
          <w:lang w:val="uk-UA"/>
        </w:rPr>
        <w:t>дослідження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721CB">
        <w:rPr>
          <w:rFonts w:ascii="Times New Roman" w:hAnsi="Times New Roman"/>
          <w:bCs/>
          <w:sz w:val="28"/>
          <w:szCs w:val="28"/>
          <w:lang w:val="uk-UA"/>
        </w:rPr>
        <w:t xml:space="preserve">ґрунтується на </w:t>
      </w:r>
      <w:r w:rsidRPr="005721CB">
        <w:rPr>
          <w:rFonts w:ascii="Times New Roman" w:hAnsi="Times New Roman"/>
          <w:bCs/>
          <w:i/>
          <w:sz w:val="28"/>
          <w:szCs w:val="28"/>
          <w:lang w:val="uk-UA"/>
        </w:rPr>
        <w:t>припущенні</w:t>
      </w:r>
      <w:r w:rsidRPr="005721CB">
        <w:rPr>
          <w:rFonts w:ascii="Times New Roman" w:hAnsi="Times New Roman"/>
          <w:bCs/>
          <w:sz w:val="28"/>
          <w:szCs w:val="28"/>
          <w:lang w:val="uk-UA"/>
        </w:rPr>
        <w:t>, що створення ієрархічно впорядкованої сукупності організаційно-педагогічних умов сприяння стандартизації професійної підготовки вчителів іноземних мов та впровадження в навчально-виховн</w:t>
      </w:r>
      <w:r>
        <w:rPr>
          <w:rFonts w:ascii="Times New Roman" w:hAnsi="Times New Roman"/>
          <w:bCs/>
          <w:sz w:val="28"/>
          <w:szCs w:val="28"/>
          <w:lang w:val="uk-UA"/>
        </w:rPr>
        <w:t>ий</w:t>
      </w:r>
      <w:r w:rsidRPr="005721CB">
        <w:rPr>
          <w:rFonts w:ascii="Times New Roman" w:hAnsi="Times New Roman"/>
          <w:bCs/>
          <w:sz w:val="28"/>
          <w:szCs w:val="28"/>
          <w:lang w:val="uk-UA"/>
        </w:rPr>
        <w:t xml:space="preserve"> процес вищого педагогічного навчального заклад</w:t>
      </w:r>
      <w:r w:rsidR="00B771E7">
        <w:rPr>
          <w:rFonts w:ascii="Times New Roman" w:hAnsi="Times New Roman"/>
          <w:bCs/>
          <w:sz w:val="28"/>
          <w:szCs w:val="28"/>
          <w:lang w:val="uk-UA"/>
        </w:rPr>
        <w:t>у моделі їх реалізації забезпеча</w:t>
      </w:r>
      <w:r w:rsidRPr="005721CB">
        <w:rPr>
          <w:rFonts w:ascii="Times New Roman" w:hAnsi="Times New Roman"/>
          <w:bCs/>
          <w:sz w:val="28"/>
          <w:szCs w:val="28"/>
          <w:lang w:val="uk-UA"/>
        </w:rPr>
        <w:t xml:space="preserve">ть підвищення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ефективності професійної підготовки </w:t>
      </w:r>
      <w:r w:rsidRPr="005721CB">
        <w:rPr>
          <w:rFonts w:ascii="Times New Roman" w:hAnsi="Times New Roman"/>
          <w:bCs/>
          <w:sz w:val="28"/>
          <w:szCs w:val="28"/>
          <w:lang w:val="uk-UA"/>
        </w:rPr>
        <w:t>вчителів іноземних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мов </w:t>
      </w:r>
      <w:r w:rsidR="00B87F4A">
        <w:rPr>
          <w:rFonts w:ascii="Times New Roman" w:hAnsi="Times New Roman"/>
          <w:bCs/>
          <w:sz w:val="28"/>
          <w:szCs w:val="28"/>
          <w:lang w:val="uk-UA"/>
        </w:rPr>
        <w:t>і</w:t>
      </w:r>
      <w:r w:rsidR="00B82EF5">
        <w:rPr>
          <w:rFonts w:ascii="Times New Roman" w:hAnsi="Times New Roman"/>
          <w:bCs/>
          <w:sz w:val="28"/>
          <w:szCs w:val="28"/>
          <w:lang w:val="uk-UA"/>
        </w:rPr>
        <w:t xml:space="preserve"> позитивно вплинуть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на </w:t>
      </w:r>
      <w:r w:rsidR="00B82EF5">
        <w:rPr>
          <w:rFonts w:ascii="Times New Roman" w:hAnsi="Times New Roman"/>
          <w:bCs/>
          <w:sz w:val="28"/>
          <w:szCs w:val="28"/>
          <w:lang w:val="uk-UA"/>
        </w:rPr>
        <w:t>її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якість</w:t>
      </w:r>
      <w:r w:rsidRPr="005721CB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uk-UA"/>
        </w:rPr>
        <w:t>показником якої є рівень сформованості професійної компетентності</w:t>
      </w:r>
      <w:r w:rsidRPr="005721CB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C13CDC" w:rsidRPr="005721CB" w:rsidRDefault="00C13CDC" w:rsidP="00C13CDC">
      <w:pPr>
        <w:pStyle w:val="11"/>
        <w:ind w:left="0" w:firstLine="709"/>
        <w:jc w:val="both"/>
        <w:rPr>
          <w:sz w:val="28"/>
          <w:szCs w:val="28"/>
          <w:lang w:val="uk-UA"/>
        </w:rPr>
      </w:pPr>
      <w:r w:rsidRPr="005721CB">
        <w:rPr>
          <w:sz w:val="28"/>
          <w:szCs w:val="28"/>
          <w:lang w:val="uk-UA" w:eastAsia="ko-KR"/>
        </w:rPr>
        <w:t>Вихідні положення дисертаційної роботи ґрунтуються на загальнодержавних нормативних документ</w:t>
      </w:r>
      <w:r>
        <w:rPr>
          <w:sz w:val="28"/>
          <w:szCs w:val="28"/>
          <w:lang w:val="uk-UA" w:eastAsia="ko-KR"/>
        </w:rPr>
        <w:t>ах</w:t>
      </w:r>
      <w:r w:rsidRPr="005721CB">
        <w:rPr>
          <w:sz w:val="28"/>
          <w:szCs w:val="28"/>
          <w:lang w:val="uk-UA" w:eastAsia="ko-KR"/>
        </w:rPr>
        <w:t xml:space="preserve">, </w:t>
      </w:r>
      <w:r>
        <w:rPr>
          <w:sz w:val="28"/>
          <w:szCs w:val="28"/>
          <w:lang w:val="uk-UA" w:eastAsia="ko-KR"/>
        </w:rPr>
        <w:t>що</w:t>
      </w:r>
      <w:r w:rsidRPr="005721CB">
        <w:rPr>
          <w:sz w:val="28"/>
          <w:szCs w:val="28"/>
          <w:lang w:val="uk-UA" w:eastAsia="ko-KR"/>
        </w:rPr>
        <w:t xml:space="preserve"> </w:t>
      </w:r>
      <w:r>
        <w:rPr>
          <w:sz w:val="28"/>
          <w:szCs w:val="28"/>
          <w:lang w:val="uk-UA" w:eastAsia="ko-KR"/>
        </w:rPr>
        <w:t>встановлюють</w:t>
      </w:r>
      <w:r>
        <w:rPr>
          <w:color w:val="000000"/>
          <w:sz w:val="28"/>
          <w:szCs w:val="28"/>
          <w:lang w:val="uk-UA"/>
        </w:rPr>
        <w:t xml:space="preserve"> правові та організаційні засади функціонування системи вищої освіти</w:t>
      </w:r>
      <w:r w:rsidRPr="005721CB">
        <w:rPr>
          <w:color w:val="000000"/>
          <w:sz w:val="28"/>
          <w:szCs w:val="28"/>
          <w:lang w:val="uk-UA"/>
        </w:rPr>
        <w:t xml:space="preserve">: </w:t>
      </w:r>
      <w:r w:rsidRPr="005721CB">
        <w:rPr>
          <w:bCs/>
          <w:sz w:val="28"/>
          <w:szCs w:val="28"/>
          <w:lang w:val="uk-UA" w:eastAsia="ko-KR"/>
        </w:rPr>
        <w:t>Закон</w:t>
      </w:r>
      <w:r w:rsidR="00B87F4A">
        <w:rPr>
          <w:bCs/>
          <w:sz w:val="28"/>
          <w:szCs w:val="28"/>
          <w:lang w:val="uk-UA" w:eastAsia="ko-KR"/>
        </w:rPr>
        <w:t>ах</w:t>
      </w:r>
      <w:r w:rsidRPr="005721CB">
        <w:rPr>
          <w:bCs/>
          <w:sz w:val="28"/>
          <w:szCs w:val="28"/>
          <w:lang w:val="uk-UA" w:eastAsia="ko-KR"/>
        </w:rPr>
        <w:t xml:space="preserve"> України </w:t>
      </w:r>
      <w:r>
        <w:rPr>
          <w:bCs/>
          <w:sz w:val="28"/>
          <w:szCs w:val="28"/>
          <w:lang w:val="uk-UA" w:eastAsia="ko-KR"/>
        </w:rPr>
        <w:t>«</w:t>
      </w:r>
      <w:r w:rsidRPr="005721CB">
        <w:rPr>
          <w:bCs/>
          <w:sz w:val="28"/>
          <w:szCs w:val="28"/>
          <w:lang w:val="uk-UA" w:eastAsia="ko-KR"/>
        </w:rPr>
        <w:t>Про освіту</w:t>
      </w:r>
      <w:r>
        <w:rPr>
          <w:bCs/>
          <w:sz w:val="28"/>
          <w:szCs w:val="28"/>
          <w:lang w:val="uk-UA" w:eastAsia="ko-KR"/>
        </w:rPr>
        <w:t>»</w:t>
      </w:r>
      <w:r w:rsidRPr="005721CB">
        <w:rPr>
          <w:bCs/>
          <w:sz w:val="28"/>
          <w:szCs w:val="28"/>
          <w:lang w:val="uk-UA" w:eastAsia="ko-KR"/>
        </w:rPr>
        <w:t xml:space="preserve">, </w:t>
      </w:r>
      <w:r>
        <w:rPr>
          <w:sz w:val="28"/>
          <w:szCs w:val="28"/>
          <w:lang w:val="uk-UA"/>
        </w:rPr>
        <w:t>«</w:t>
      </w:r>
      <w:r w:rsidRPr="005721CB">
        <w:rPr>
          <w:sz w:val="28"/>
          <w:szCs w:val="28"/>
          <w:lang w:val="uk-UA"/>
        </w:rPr>
        <w:t>Про вищу освіту</w:t>
      </w:r>
      <w:r>
        <w:rPr>
          <w:sz w:val="28"/>
          <w:szCs w:val="28"/>
          <w:lang w:val="uk-UA"/>
        </w:rPr>
        <w:t>»</w:t>
      </w:r>
      <w:r w:rsidRPr="005721CB">
        <w:rPr>
          <w:sz w:val="28"/>
          <w:szCs w:val="28"/>
          <w:lang w:val="uk-UA"/>
        </w:rPr>
        <w:t xml:space="preserve">, а також </w:t>
      </w:r>
      <w:r>
        <w:rPr>
          <w:sz w:val="28"/>
          <w:szCs w:val="28"/>
          <w:lang w:val="uk-UA"/>
        </w:rPr>
        <w:t xml:space="preserve">враховують стрижневі тези таких загальноєвропейських проектів як Тьюнінг та принципи, закладені в освітніх </w:t>
      </w:r>
      <w:r w:rsidRPr="005721CB">
        <w:rPr>
          <w:sz w:val="28"/>
          <w:szCs w:val="28"/>
          <w:lang w:val="uk-UA"/>
        </w:rPr>
        <w:t>документ</w:t>
      </w:r>
      <w:r>
        <w:rPr>
          <w:sz w:val="28"/>
          <w:szCs w:val="28"/>
          <w:lang w:val="uk-UA"/>
        </w:rPr>
        <w:t>ах</w:t>
      </w:r>
      <w:r w:rsidRPr="005721CB">
        <w:rPr>
          <w:sz w:val="28"/>
          <w:szCs w:val="28"/>
          <w:lang w:val="uk-UA"/>
        </w:rPr>
        <w:t xml:space="preserve"> ЮНЕСКО.</w:t>
      </w:r>
    </w:p>
    <w:p w:rsidR="00C13CDC" w:rsidRPr="005721CB" w:rsidRDefault="00C13CDC" w:rsidP="00C13C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 w:eastAsia="ko-KR"/>
        </w:rPr>
      </w:pPr>
      <w:r>
        <w:rPr>
          <w:rFonts w:ascii="Times New Roman" w:hAnsi="Times New Roman"/>
          <w:bCs/>
          <w:sz w:val="28"/>
          <w:szCs w:val="28"/>
          <w:lang w:val="uk-UA" w:eastAsia="ko-KR"/>
        </w:rPr>
        <w:t>Для</w:t>
      </w:r>
      <w:r w:rsidRPr="005721CB">
        <w:rPr>
          <w:rFonts w:ascii="Times New Roman" w:hAnsi="Times New Roman"/>
          <w:bCs/>
          <w:sz w:val="28"/>
          <w:szCs w:val="28"/>
          <w:lang w:val="uk-UA" w:eastAsia="ko-KR"/>
        </w:rPr>
        <w:t xml:space="preserve"> розв’язання поставлених завдань використовувалис</w:t>
      </w:r>
      <w:r w:rsidR="00D861B3">
        <w:rPr>
          <w:rFonts w:ascii="Times New Roman" w:hAnsi="Times New Roman"/>
          <w:bCs/>
          <w:sz w:val="28"/>
          <w:szCs w:val="28"/>
          <w:lang w:val="uk-UA" w:eastAsia="ko-KR"/>
        </w:rPr>
        <w:t>я</w:t>
      </w:r>
      <w:r w:rsidRPr="005721CB">
        <w:rPr>
          <w:rFonts w:ascii="Times New Roman" w:hAnsi="Times New Roman"/>
          <w:bCs/>
          <w:sz w:val="28"/>
          <w:szCs w:val="28"/>
          <w:lang w:val="uk-UA" w:eastAsia="ko-KR"/>
        </w:rPr>
        <w:t xml:space="preserve"> такі</w:t>
      </w:r>
      <w:r w:rsidRPr="005721CB">
        <w:rPr>
          <w:rFonts w:ascii="Times New Roman" w:hAnsi="Times New Roman"/>
          <w:b/>
          <w:bCs/>
          <w:sz w:val="28"/>
          <w:szCs w:val="28"/>
          <w:lang w:val="uk-UA" w:eastAsia="ko-KR"/>
        </w:rPr>
        <w:t xml:space="preserve"> методи </w:t>
      </w:r>
      <w:r w:rsidRPr="005721CB">
        <w:rPr>
          <w:rFonts w:ascii="Times New Roman" w:hAnsi="Times New Roman"/>
          <w:bCs/>
          <w:sz w:val="28"/>
          <w:szCs w:val="28"/>
          <w:lang w:val="uk-UA" w:eastAsia="ko-KR"/>
        </w:rPr>
        <w:t>дослідження:</w:t>
      </w:r>
    </w:p>
    <w:p w:rsidR="00C13CDC" w:rsidRPr="005721CB" w:rsidRDefault="00C13CDC" w:rsidP="00C13CDC">
      <w:pPr>
        <w:pStyle w:val="11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  <w:lang w:val="uk-UA" w:eastAsia="ko-KR"/>
        </w:rPr>
      </w:pPr>
      <w:r w:rsidRPr="005721CB">
        <w:rPr>
          <w:bCs/>
          <w:i/>
          <w:sz w:val="28"/>
          <w:szCs w:val="28"/>
          <w:lang w:val="uk-UA" w:eastAsia="ko-KR"/>
        </w:rPr>
        <w:t>теоретичні:</w:t>
      </w:r>
      <w:r w:rsidRPr="005721CB">
        <w:rPr>
          <w:bCs/>
          <w:sz w:val="28"/>
          <w:szCs w:val="28"/>
          <w:lang w:val="uk-UA" w:eastAsia="ko-KR"/>
        </w:rPr>
        <w:t xml:space="preserve"> </w:t>
      </w:r>
      <w:r>
        <w:rPr>
          <w:bCs/>
          <w:sz w:val="28"/>
          <w:szCs w:val="28"/>
          <w:lang w:val="uk-UA" w:eastAsia="ko-KR"/>
        </w:rPr>
        <w:t xml:space="preserve">вивчення й </w:t>
      </w:r>
      <w:r w:rsidRPr="005721CB">
        <w:rPr>
          <w:bCs/>
          <w:sz w:val="28"/>
          <w:szCs w:val="28"/>
          <w:lang w:val="uk-UA" w:eastAsia="ko-KR"/>
        </w:rPr>
        <w:t xml:space="preserve">аналіз філософської, психолого-педагогічної, </w:t>
      </w:r>
      <w:r>
        <w:rPr>
          <w:bCs/>
          <w:sz w:val="28"/>
          <w:szCs w:val="28"/>
          <w:lang w:val="uk-UA" w:eastAsia="ko-KR"/>
        </w:rPr>
        <w:t>науково-</w:t>
      </w:r>
      <w:r w:rsidRPr="005721CB">
        <w:rPr>
          <w:bCs/>
          <w:sz w:val="28"/>
          <w:szCs w:val="28"/>
          <w:lang w:val="uk-UA" w:eastAsia="ko-KR"/>
        </w:rPr>
        <w:t xml:space="preserve">методичної літератури для розгляду основних теоретичних питань проблеми стандартизації професійної підготовки вчителів іноземних мов, </w:t>
      </w:r>
      <w:r>
        <w:rPr>
          <w:bCs/>
          <w:sz w:val="28"/>
          <w:szCs w:val="28"/>
          <w:lang w:val="uk-UA" w:eastAsia="ko-KR"/>
        </w:rPr>
        <w:t>вивчення нормативно-правової документації</w:t>
      </w:r>
      <w:r w:rsidRPr="005721CB">
        <w:rPr>
          <w:bCs/>
          <w:sz w:val="28"/>
          <w:szCs w:val="28"/>
          <w:lang w:val="uk-UA" w:eastAsia="ko-KR"/>
        </w:rPr>
        <w:t xml:space="preserve"> систем</w:t>
      </w:r>
      <w:r>
        <w:rPr>
          <w:bCs/>
          <w:sz w:val="28"/>
          <w:szCs w:val="28"/>
          <w:lang w:val="uk-UA" w:eastAsia="ko-KR"/>
        </w:rPr>
        <w:t>и</w:t>
      </w:r>
      <w:r w:rsidRPr="005721CB">
        <w:rPr>
          <w:bCs/>
          <w:sz w:val="28"/>
          <w:szCs w:val="28"/>
          <w:lang w:val="uk-UA" w:eastAsia="ko-KR"/>
        </w:rPr>
        <w:t xml:space="preserve"> вищої освіти з метою визначення основної стратегії розвитку та реформування цієї системи в умовах Болонського процесу; синтез, дедукція, індукція, зіставлення, протиставлення, порівняння й узагальнення задля уточнення поняттєво-категорі</w:t>
      </w:r>
      <w:r>
        <w:rPr>
          <w:bCs/>
          <w:sz w:val="28"/>
          <w:szCs w:val="28"/>
          <w:lang w:val="uk-UA" w:eastAsia="ko-KR"/>
        </w:rPr>
        <w:t>й</w:t>
      </w:r>
      <w:r w:rsidRPr="005721CB">
        <w:rPr>
          <w:bCs/>
          <w:sz w:val="28"/>
          <w:szCs w:val="28"/>
          <w:lang w:val="uk-UA" w:eastAsia="ko-KR"/>
        </w:rPr>
        <w:t xml:space="preserve">ного апарату; моделювання – </w:t>
      </w:r>
      <w:r>
        <w:rPr>
          <w:bCs/>
          <w:sz w:val="28"/>
          <w:szCs w:val="28"/>
          <w:lang w:val="uk-UA" w:eastAsia="ko-KR"/>
        </w:rPr>
        <w:t>для розробки моделі реалізації ієрархічно впорядкованої сукупності організаційно-педагогічних умов сприяння</w:t>
      </w:r>
      <w:r w:rsidRPr="005721CB">
        <w:rPr>
          <w:bCs/>
          <w:sz w:val="28"/>
          <w:szCs w:val="28"/>
          <w:lang w:val="uk-UA" w:eastAsia="ko-KR"/>
        </w:rPr>
        <w:t xml:space="preserve"> стандартизації професійної підготовки вчителів іноземних мов;</w:t>
      </w:r>
    </w:p>
    <w:p w:rsidR="00C13CDC" w:rsidRPr="005721CB" w:rsidRDefault="00C13CDC" w:rsidP="00C13CDC">
      <w:pPr>
        <w:pStyle w:val="11"/>
        <w:numPr>
          <w:ilvl w:val="0"/>
          <w:numId w:val="3"/>
        </w:numPr>
        <w:ind w:left="0" w:firstLine="709"/>
        <w:jc w:val="both"/>
        <w:rPr>
          <w:bCs/>
          <w:i/>
          <w:sz w:val="28"/>
          <w:szCs w:val="28"/>
          <w:lang w:val="uk-UA" w:eastAsia="ko-KR"/>
        </w:rPr>
      </w:pPr>
      <w:r w:rsidRPr="005721CB">
        <w:rPr>
          <w:bCs/>
          <w:i/>
          <w:sz w:val="28"/>
          <w:szCs w:val="28"/>
          <w:lang w:val="uk-UA" w:eastAsia="ko-KR"/>
        </w:rPr>
        <w:t>емпіричні:</w:t>
      </w:r>
      <w:r w:rsidRPr="005721CB">
        <w:rPr>
          <w:bCs/>
          <w:sz w:val="28"/>
          <w:szCs w:val="28"/>
          <w:lang w:val="uk-UA" w:eastAsia="ko-KR"/>
        </w:rPr>
        <w:t xml:space="preserve"> анкетування, інтерв’ювання, опитування</w:t>
      </w:r>
      <w:r>
        <w:rPr>
          <w:bCs/>
          <w:sz w:val="28"/>
          <w:szCs w:val="28"/>
          <w:lang w:val="uk-UA" w:eastAsia="ko-KR"/>
        </w:rPr>
        <w:t>, педагогічне спостереження</w:t>
      </w:r>
      <w:r w:rsidRPr="005721CB">
        <w:rPr>
          <w:bCs/>
          <w:sz w:val="28"/>
          <w:szCs w:val="28"/>
          <w:lang w:val="uk-UA" w:eastAsia="ko-KR"/>
        </w:rPr>
        <w:t xml:space="preserve"> для визначення </w:t>
      </w:r>
      <w:r>
        <w:rPr>
          <w:bCs/>
          <w:sz w:val="28"/>
          <w:szCs w:val="28"/>
          <w:lang w:val="uk-UA" w:eastAsia="ko-KR"/>
        </w:rPr>
        <w:t>сучасного стану професійної підготовки вчителів іноземних мов</w:t>
      </w:r>
      <w:r w:rsidRPr="005721CB">
        <w:rPr>
          <w:bCs/>
          <w:sz w:val="28"/>
          <w:szCs w:val="28"/>
          <w:lang w:val="uk-UA" w:eastAsia="ko-KR"/>
        </w:rPr>
        <w:t xml:space="preserve">; </w:t>
      </w:r>
      <w:r>
        <w:rPr>
          <w:bCs/>
          <w:sz w:val="28"/>
          <w:szCs w:val="28"/>
          <w:lang w:val="uk-UA" w:eastAsia="ko-KR"/>
        </w:rPr>
        <w:t>метод експертних оцінок</w:t>
      </w:r>
      <w:r w:rsidRPr="005721CB">
        <w:rPr>
          <w:bCs/>
          <w:sz w:val="28"/>
          <w:szCs w:val="28"/>
          <w:lang w:val="uk-UA" w:eastAsia="ko-KR"/>
        </w:rPr>
        <w:t xml:space="preserve"> для встановлення </w:t>
      </w:r>
      <w:r>
        <w:rPr>
          <w:bCs/>
          <w:sz w:val="28"/>
          <w:szCs w:val="28"/>
          <w:lang w:val="uk-UA" w:eastAsia="ko-KR"/>
        </w:rPr>
        <w:t>рівня сформованості професійної компетентності</w:t>
      </w:r>
      <w:r w:rsidRPr="005721CB">
        <w:rPr>
          <w:bCs/>
          <w:sz w:val="28"/>
          <w:szCs w:val="28"/>
          <w:lang w:val="uk-UA" w:eastAsia="ko-KR"/>
        </w:rPr>
        <w:t xml:space="preserve">; педагогічний експеримент (констатувальний, формувальний та контрольний етапи), що передбачав перевірку ефективності </w:t>
      </w:r>
      <w:r>
        <w:rPr>
          <w:bCs/>
          <w:sz w:val="28"/>
          <w:szCs w:val="28"/>
          <w:lang w:val="uk-UA" w:eastAsia="ko-KR"/>
        </w:rPr>
        <w:t>створення ієрархічно впорядкованої сукупності організаційно-педагогічних умов сприяння стандартизації</w:t>
      </w:r>
      <w:r w:rsidRPr="005721CB">
        <w:rPr>
          <w:bCs/>
          <w:sz w:val="28"/>
          <w:szCs w:val="28"/>
          <w:lang w:val="uk-UA" w:eastAsia="ko-KR"/>
        </w:rPr>
        <w:t xml:space="preserve"> професійної підготовки вчителів іноземних мов;</w:t>
      </w:r>
    </w:p>
    <w:p w:rsidR="00C13CDC" w:rsidRPr="005721CB" w:rsidRDefault="00C13CDC" w:rsidP="00C13CDC">
      <w:pPr>
        <w:pStyle w:val="11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  <w:lang w:val="uk-UA" w:eastAsia="ko-KR"/>
        </w:rPr>
      </w:pPr>
      <w:r w:rsidRPr="005721CB">
        <w:rPr>
          <w:bCs/>
          <w:i/>
          <w:sz w:val="28"/>
          <w:szCs w:val="28"/>
          <w:lang w:val="uk-UA" w:eastAsia="ko-KR"/>
        </w:rPr>
        <w:t xml:space="preserve">методи математичної статистики </w:t>
      </w:r>
      <w:r w:rsidRPr="005721CB">
        <w:rPr>
          <w:bCs/>
          <w:sz w:val="28"/>
          <w:szCs w:val="28"/>
          <w:lang w:val="uk-UA" w:eastAsia="ko-KR"/>
        </w:rPr>
        <w:t xml:space="preserve">– з метою статистичної обробки </w:t>
      </w:r>
      <w:r w:rsidR="00A45A23">
        <w:rPr>
          <w:bCs/>
          <w:sz w:val="28"/>
          <w:szCs w:val="28"/>
          <w:lang w:val="uk-UA" w:eastAsia="ko-KR"/>
        </w:rPr>
        <w:t xml:space="preserve">даних педагогічного </w:t>
      </w:r>
      <w:r w:rsidR="00270D5D">
        <w:rPr>
          <w:bCs/>
          <w:sz w:val="28"/>
          <w:szCs w:val="28"/>
          <w:lang w:val="uk-UA" w:eastAsia="ko-KR"/>
        </w:rPr>
        <w:t>експерименту</w:t>
      </w:r>
      <w:r w:rsidRPr="005721CB">
        <w:rPr>
          <w:bCs/>
          <w:sz w:val="28"/>
          <w:szCs w:val="28"/>
          <w:lang w:val="uk-UA" w:eastAsia="ko-KR"/>
        </w:rPr>
        <w:t>, їх кількісного аналізу.</w:t>
      </w:r>
    </w:p>
    <w:p w:rsidR="00C13CDC" w:rsidRPr="005721CB" w:rsidRDefault="00C13CDC" w:rsidP="00C13C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 w:eastAsia="ko-KR"/>
        </w:rPr>
      </w:pPr>
      <w:r w:rsidRPr="005721CB">
        <w:rPr>
          <w:rFonts w:ascii="Times New Roman" w:hAnsi="Times New Roman"/>
          <w:bCs/>
          <w:i/>
          <w:sz w:val="28"/>
          <w:szCs w:val="28"/>
          <w:lang w:val="uk-UA" w:eastAsia="ko-KR"/>
        </w:rPr>
        <w:t>Експериментальною базою дослідження</w:t>
      </w:r>
      <w:r w:rsidRPr="005721CB">
        <w:rPr>
          <w:rFonts w:ascii="Times New Roman" w:hAnsi="Times New Roman"/>
          <w:bCs/>
          <w:sz w:val="28"/>
          <w:szCs w:val="28"/>
          <w:lang w:val="uk-UA" w:eastAsia="ko-KR"/>
        </w:rPr>
        <w:t xml:space="preserve"> було обрано</w:t>
      </w:r>
      <w:r w:rsidRPr="005721CB">
        <w:rPr>
          <w:rFonts w:ascii="Times New Roman" w:hAnsi="Times New Roman"/>
          <w:b/>
          <w:bCs/>
          <w:sz w:val="28"/>
          <w:szCs w:val="28"/>
          <w:lang w:val="uk-UA" w:eastAsia="ko-KR"/>
        </w:rPr>
        <w:t xml:space="preserve"> </w:t>
      </w:r>
      <w:r w:rsidRPr="005721CB">
        <w:rPr>
          <w:rFonts w:ascii="Times New Roman" w:hAnsi="Times New Roman"/>
          <w:bCs/>
          <w:sz w:val="28"/>
          <w:szCs w:val="28"/>
          <w:lang w:val="uk-UA" w:eastAsia="ko-KR"/>
        </w:rPr>
        <w:t xml:space="preserve">факультет іноземних мов Криворізького педагогічного інституту ДВНЗ </w:t>
      </w:r>
      <w:r>
        <w:rPr>
          <w:rFonts w:ascii="Times New Roman" w:hAnsi="Times New Roman"/>
          <w:bCs/>
          <w:sz w:val="28"/>
          <w:szCs w:val="28"/>
          <w:lang w:val="uk-UA" w:eastAsia="ko-KR"/>
        </w:rPr>
        <w:t>«</w:t>
      </w:r>
      <w:r w:rsidRPr="005721CB">
        <w:rPr>
          <w:rFonts w:ascii="Times New Roman" w:hAnsi="Times New Roman"/>
          <w:bCs/>
          <w:sz w:val="28"/>
          <w:szCs w:val="28"/>
          <w:lang w:val="uk-UA" w:eastAsia="ko-KR"/>
        </w:rPr>
        <w:t>Криворізький національний університет</w:t>
      </w:r>
      <w:r>
        <w:rPr>
          <w:rFonts w:ascii="Times New Roman" w:hAnsi="Times New Roman"/>
          <w:bCs/>
          <w:sz w:val="28"/>
          <w:szCs w:val="28"/>
          <w:lang w:val="uk-UA" w:eastAsia="ko-KR"/>
        </w:rPr>
        <w:t>»</w:t>
      </w:r>
      <w:r w:rsidRPr="005721CB">
        <w:rPr>
          <w:rFonts w:ascii="Times New Roman" w:hAnsi="Times New Roman"/>
          <w:bCs/>
          <w:sz w:val="28"/>
          <w:szCs w:val="28"/>
          <w:lang w:val="uk-UA" w:eastAsia="ko-KR"/>
        </w:rPr>
        <w:t xml:space="preserve"> та факультет іноземних мов </w:t>
      </w:r>
      <w:r w:rsidRPr="005721CB">
        <w:rPr>
          <w:rFonts w:ascii="Times New Roman" w:hAnsi="Times New Roman"/>
          <w:sz w:val="28"/>
          <w:szCs w:val="28"/>
          <w:lang w:val="uk-UA"/>
        </w:rPr>
        <w:t>Сумського державного педагогічного університету імені А.</w:t>
      </w:r>
      <w:r w:rsidR="00A45A23">
        <w:rPr>
          <w:rFonts w:ascii="Times New Roman" w:hAnsi="Times New Roman"/>
          <w:sz w:val="28"/>
          <w:szCs w:val="28"/>
          <w:lang w:val="uk-UA"/>
        </w:rPr>
        <w:t> </w:t>
      </w:r>
      <w:r w:rsidRPr="005721CB">
        <w:rPr>
          <w:rFonts w:ascii="Times New Roman" w:hAnsi="Times New Roman"/>
          <w:sz w:val="28"/>
          <w:szCs w:val="28"/>
          <w:lang w:val="uk-UA"/>
        </w:rPr>
        <w:t>С. Макаренка</w:t>
      </w:r>
      <w:r w:rsidR="00A45A23">
        <w:rPr>
          <w:rFonts w:ascii="Times New Roman" w:hAnsi="Times New Roman"/>
          <w:bCs/>
          <w:sz w:val="28"/>
          <w:szCs w:val="28"/>
          <w:lang w:val="uk-UA" w:eastAsia="ko-KR"/>
        </w:rPr>
        <w:t>. В</w:t>
      </w:r>
      <w:r w:rsidRPr="005721CB">
        <w:rPr>
          <w:rFonts w:ascii="Times New Roman" w:hAnsi="Times New Roman"/>
          <w:bCs/>
          <w:sz w:val="28"/>
          <w:szCs w:val="28"/>
          <w:lang w:val="uk-UA" w:eastAsia="ko-KR"/>
        </w:rPr>
        <w:t>сього дослідженням було охоплено групи</w:t>
      </w:r>
      <w:r w:rsidRPr="005721CB">
        <w:rPr>
          <w:rFonts w:ascii="Times New Roman" w:hAnsi="Times New Roman"/>
          <w:sz w:val="28"/>
          <w:szCs w:val="28"/>
          <w:lang w:val="uk-UA"/>
        </w:rPr>
        <w:t xml:space="preserve"> студен</w:t>
      </w:r>
      <w:r w:rsidR="00A45A23">
        <w:rPr>
          <w:rFonts w:ascii="Times New Roman" w:hAnsi="Times New Roman"/>
          <w:sz w:val="28"/>
          <w:szCs w:val="28"/>
          <w:lang w:val="uk-UA"/>
        </w:rPr>
        <w:t>тів першого, другого, третього і</w:t>
      </w:r>
      <w:r w:rsidRPr="005721CB">
        <w:rPr>
          <w:rFonts w:ascii="Times New Roman" w:hAnsi="Times New Roman"/>
          <w:sz w:val="28"/>
          <w:szCs w:val="28"/>
          <w:lang w:val="uk-UA"/>
        </w:rPr>
        <w:t xml:space="preserve"> четвертого курсів, загалом </w:t>
      </w:r>
      <w:r w:rsidR="00D84E88">
        <w:rPr>
          <w:rFonts w:ascii="Times New Roman" w:hAnsi="Times New Roman"/>
          <w:sz w:val="28"/>
          <w:szCs w:val="28"/>
          <w:lang w:val="uk-UA"/>
        </w:rPr>
        <w:t>260</w:t>
      </w:r>
      <w:r w:rsidRPr="005721CB">
        <w:rPr>
          <w:rFonts w:ascii="Times New Roman" w:hAnsi="Times New Roman"/>
          <w:sz w:val="28"/>
          <w:szCs w:val="28"/>
          <w:lang w:val="uk-UA"/>
        </w:rPr>
        <w:t xml:space="preserve"> студент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5721CB">
        <w:rPr>
          <w:rFonts w:ascii="Times New Roman" w:hAnsi="Times New Roman"/>
          <w:sz w:val="28"/>
          <w:szCs w:val="28"/>
          <w:lang w:val="uk-UA"/>
        </w:rPr>
        <w:t>, а також 132 викладачі.</w:t>
      </w:r>
    </w:p>
    <w:p w:rsidR="00C13CDC" w:rsidRDefault="00C13CDC" w:rsidP="00C13C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lang w:val="uk-UA" w:eastAsia="ko-KR"/>
        </w:rPr>
      </w:pPr>
      <w:r w:rsidRPr="005721CB">
        <w:rPr>
          <w:rFonts w:ascii="Times New Roman" w:hAnsi="Times New Roman"/>
          <w:b/>
          <w:bCs/>
          <w:sz w:val="28"/>
          <w:szCs w:val="28"/>
          <w:lang w:val="uk-UA" w:eastAsia="ko-KR"/>
        </w:rPr>
        <w:t xml:space="preserve">Наукова новизна </w:t>
      </w:r>
      <w:r w:rsidRPr="005721CB">
        <w:rPr>
          <w:rFonts w:ascii="Times New Roman" w:hAnsi="Times New Roman"/>
          <w:bCs/>
          <w:sz w:val="28"/>
          <w:szCs w:val="28"/>
          <w:lang w:val="uk-UA" w:eastAsia="ko-KR"/>
        </w:rPr>
        <w:t>полягає в тому, що</w:t>
      </w:r>
      <w:r>
        <w:rPr>
          <w:rFonts w:ascii="Times New Roman" w:hAnsi="Times New Roman"/>
          <w:bCs/>
          <w:sz w:val="28"/>
          <w:szCs w:val="28"/>
          <w:lang w:val="uk-UA" w:eastAsia="ko-KR"/>
        </w:rPr>
        <w:t xml:space="preserve"> </w:t>
      </w:r>
      <w:r w:rsidRPr="00F36C63">
        <w:rPr>
          <w:rFonts w:ascii="Times New Roman" w:hAnsi="Times New Roman" w:cs="Times New Roman"/>
          <w:bCs/>
          <w:i/>
          <w:sz w:val="28"/>
          <w:szCs w:val="28"/>
          <w:lang w:val="uk-UA" w:eastAsia="ko-KR"/>
        </w:rPr>
        <w:t>уперше</w:t>
      </w:r>
      <w:r>
        <w:rPr>
          <w:rFonts w:ascii="Times New Roman" w:hAnsi="Times New Roman" w:cs="Times New Roman"/>
          <w:bCs/>
          <w:i/>
          <w:sz w:val="28"/>
          <w:szCs w:val="28"/>
          <w:lang w:val="uk-UA" w:eastAsia="ko-KR"/>
        </w:rPr>
        <w:t>:</w:t>
      </w:r>
    </w:p>
    <w:p w:rsidR="00C13CDC" w:rsidRDefault="00C13CDC" w:rsidP="00C13C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 w:eastAsia="ko-KR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ko-KR"/>
        </w:rPr>
        <w:t xml:space="preserve">‒ </w:t>
      </w:r>
      <w:r w:rsidRPr="00F36C63">
        <w:rPr>
          <w:rFonts w:ascii="Times New Roman" w:hAnsi="Times New Roman" w:cs="Times New Roman"/>
          <w:bCs/>
          <w:sz w:val="28"/>
          <w:szCs w:val="28"/>
          <w:lang w:val="uk-UA" w:eastAsia="ko-KR"/>
        </w:rPr>
        <w:t>ви</w:t>
      </w:r>
      <w:r w:rsidR="00D84E88">
        <w:rPr>
          <w:rFonts w:ascii="Times New Roman" w:hAnsi="Times New Roman" w:cs="Times New Roman"/>
          <w:bCs/>
          <w:sz w:val="28"/>
          <w:szCs w:val="28"/>
          <w:lang w:val="uk-UA" w:eastAsia="ko-KR"/>
        </w:rPr>
        <w:t>явл</w:t>
      </w:r>
      <w:r w:rsidR="00E92592">
        <w:rPr>
          <w:rFonts w:ascii="Times New Roman" w:hAnsi="Times New Roman" w:cs="Times New Roman"/>
          <w:bCs/>
          <w:sz w:val="28"/>
          <w:szCs w:val="28"/>
          <w:lang w:val="uk-UA" w:eastAsia="ko-KR"/>
        </w:rPr>
        <w:t>е</w:t>
      </w:r>
      <w:r w:rsidRPr="00F36C63">
        <w:rPr>
          <w:rFonts w:ascii="Times New Roman" w:hAnsi="Times New Roman" w:cs="Times New Roman"/>
          <w:bCs/>
          <w:sz w:val="28"/>
          <w:szCs w:val="28"/>
          <w:lang w:val="uk-UA" w:eastAsia="ko-KR"/>
        </w:rPr>
        <w:t>но, теоретично обґрунтовано та експериментально перевірено ієрархічно впорядковану сукупність організаційно-педагогічних умов сприяння стандартизації професійної підготовки вчителів іноземних мов</w:t>
      </w:r>
      <w:r>
        <w:rPr>
          <w:rFonts w:ascii="Times New Roman" w:hAnsi="Times New Roman" w:cs="Times New Roman"/>
          <w:bCs/>
          <w:sz w:val="28"/>
          <w:szCs w:val="28"/>
          <w:lang w:val="uk-UA" w:eastAsia="ko-KR"/>
        </w:rPr>
        <w:t>:</w:t>
      </w:r>
    </w:p>
    <w:p w:rsidR="00C13CDC" w:rsidRDefault="00C13CDC" w:rsidP="00C13C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 w:eastAsia="ko-KR"/>
        </w:rPr>
      </w:pPr>
      <w:r w:rsidRPr="00F36C63">
        <w:rPr>
          <w:rFonts w:ascii="Times New Roman" w:hAnsi="Times New Roman" w:cs="Times New Roman"/>
          <w:bCs/>
          <w:i/>
          <w:sz w:val="28"/>
          <w:szCs w:val="28"/>
          <w:lang w:val="uk-UA" w:eastAsia="ko-KR"/>
        </w:rPr>
        <w:t>провідні організаційно-педагогічні умови:</w:t>
      </w:r>
      <w:r w:rsidRPr="00F36C63">
        <w:rPr>
          <w:rFonts w:ascii="Times New Roman" w:hAnsi="Times New Roman" w:cs="Times New Roman"/>
          <w:bCs/>
          <w:sz w:val="28"/>
          <w:szCs w:val="28"/>
          <w:lang w:val="uk-UA" w:eastAsia="ko-KR"/>
        </w:rPr>
        <w:t xml:space="preserve"> узагальнення західноєвропейського досвіду запровадження стандарту професійної підготовки вчителів іноземних мов та структурування змісту професійних кваліфікацій учителів іноземних мов;</w:t>
      </w:r>
    </w:p>
    <w:p w:rsidR="00C13CDC" w:rsidRDefault="00C13CDC" w:rsidP="00C13C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 w:eastAsia="ko-KR"/>
        </w:rPr>
      </w:pPr>
      <w:r w:rsidRPr="00F36C63">
        <w:rPr>
          <w:rFonts w:ascii="Times New Roman" w:hAnsi="Times New Roman" w:cs="Times New Roman"/>
          <w:bCs/>
          <w:i/>
          <w:sz w:val="28"/>
          <w:szCs w:val="28"/>
          <w:lang w:val="uk-UA" w:eastAsia="ko-KR"/>
        </w:rPr>
        <w:t>супідрядні організаційно-педагогічні умови:</w:t>
      </w:r>
      <w:r w:rsidRPr="00F36C63">
        <w:rPr>
          <w:rFonts w:ascii="Times New Roman" w:hAnsi="Times New Roman" w:cs="Times New Roman"/>
          <w:bCs/>
          <w:sz w:val="28"/>
          <w:szCs w:val="28"/>
          <w:lang w:val="uk-UA" w:eastAsia="ko-KR"/>
        </w:rPr>
        <w:t xml:space="preserve"> а</w:t>
      </w:r>
      <w:r w:rsidRPr="00F36C63">
        <w:rPr>
          <w:rFonts w:ascii="Times New Roman" w:hAnsi="Times New Roman" w:cs="Times New Roman"/>
          <w:bCs/>
          <w:sz w:val="28"/>
          <w:szCs w:val="28"/>
          <w:lang w:val="uk-UA"/>
        </w:rPr>
        <w:t>ктивація взаємозв’язків аудиторних та позааудиторних форм організації навчання у процесі професійної підготовки вчителів іноземних мов; цілеспрямоване забезпечення випереджальної професіоналізації та розвитку автономії майбутніх учителів іноземних мов;</w:t>
      </w:r>
      <w:r w:rsidRPr="00F36C63">
        <w:rPr>
          <w:rFonts w:ascii="Times New Roman" w:hAnsi="Times New Roman" w:cs="Times New Roman"/>
          <w:bCs/>
          <w:sz w:val="28"/>
          <w:szCs w:val="28"/>
          <w:lang w:val="uk-UA" w:eastAsia="ko-KR"/>
        </w:rPr>
        <w:t xml:space="preserve"> </w:t>
      </w:r>
      <w:r w:rsidRPr="00F36C63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науково-методичного </w:t>
      </w:r>
      <w:r w:rsidR="00D84E8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36C63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навчально-методичного забезпечення процесу професійної підготовки вчителів іноземних мов на інноваційних засадах</w:t>
      </w:r>
      <w:r w:rsidRPr="00F36C63">
        <w:rPr>
          <w:rFonts w:ascii="Times New Roman" w:hAnsi="Times New Roman" w:cs="Times New Roman"/>
          <w:bCs/>
          <w:sz w:val="28"/>
          <w:szCs w:val="28"/>
          <w:lang w:val="uk-UA" w:eastAsia="ko-KR"/>
        </w:rPr>
        <w:t xml:space="preserve">; </w:t>
      </w:r>
    </w:p>
    <w:p w:rsidR="00C13CDC" w:rsidRPr="00156AE0" w:rsidRDefault="00C13CDC" w:rsidP="00C13C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 w:eastAsia="ko-KR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ko-KR"/>
        </w:rPr>
        <w:t xml:space="preserve">‒ </w:t>
      </w:r>
      <w:r w:rsidRPr="00F36C63">
        <w:rPr>
          <w:rFonts w:ascii="Times New Roman" w:hAnsi="Times New Roman" w:cs="Times New Roman"/>
          <w:bCs/>
          <w:sz w:val="28"/>
          <w:szCs w:val="28"/>
          <w:lang w:val="uk-UA" w:eastAsia="ko-KR"/>
        </w:rPr>
        <w:t>розроблено структурно-функціональну модель реалізації ієрархічно впорядкованої сукупності організаційно-педагогічних умов сприяння стандартизації професійної підготовки вчителів іноземних мов</w:t>
      </w:r>
      <w:r w:rsidR="00B771E7">
        <w:rPr>
          <w:rFonts w:ascii="Times New Roman" w:hAnsi="Times New Roman" w:cs="Times New Roman"/>
          <w:bCs/>
          <w:sz w:val="28"/>
          <w:szCs w:val="28"/>
          <w:lang w:val="uk-UA" w:eastAsia="ko-KR"/>
        </w:rPr>
        <w:t xml:space="preserve">, яка складається з </w:t>
      </w:r>
      <w:r w:rsidR="00B771E7" w:rsidRPr="00B771E7">
        <w:rPr>
          <w:rFonts w:ascii="Times New Roman" w:hAnsi="Times New Roman"/>
          <w:sz w:val="28"/>
          <w:szCs w:val="28"/>
          <w:lang w:val="uk-UA" w:eastAsia="ko-KR"/>
        </w:rPr>
        <w:t>цільов</w:t>
      </w:r>
      <w:r w:rsidR="00B771E7">
        <w:rPr>
          <w:rFonts w:ascii="Times New Roman" w:hAnsi="Times New Roman"/>
          <w:sz w:val="28"/>
          <w:szCs w:val="28"/>
          <w:lang w:val="uk-UA" w:eastAsia="ko-KR"/>
        </w:rPr>
        <w:t>ого</w:t>
      </w:r>
      <w:r w:rsidR="00B771E7" w:rsidRPr="00B771E7">
        <w:rPr>
          <w:rFonts w:ascii="Times New Roman" w:hAnsi="Times New Roman"/>
          <w:sz w:val="28"/>
          <w:szCs w:val="28"/>
          <w:lang w:val="uk-UA" w:eastAsia="ko-KR"/>
        </w:rPr>
        <w:t>, ціннісно-мотиваційн</w:t>
      </w:r>
      <w:r w:rsidR="00B771E7">
        <w:rPr>
          <w:rFonts w:ascii="Times New Roman" w:hAnsi="Times New Roman"/>
          <w:sz w:val="28"/>
          <w:szCs w:val="28"/>
          <w:lang w:val="uk-UA" w:eastAsia="ko-KR"/>
        </w:rPr>
        <w:t>ого</w:t>
      </w:r>
      <w:r w:rsidR="00B771E7" w:rsidRPr="00B771E7">
        <w:rPr>
          <w:rFonts w:ascii="Times New Roman" w:hAnsi="Times New Roman"/>
          <w:sz w:val="28"/>
          <w:szCs w:val="28"/>
          <w:lang w:val="uk-UA" w:eastAsia="ko-KR"/>
        </w:rPr>
        <w:t>, змістово-організаційн</w:t>
      </w:r>
      <w:r w:rsidR="00B771E7">
        <w:rPr>
          <w:rFonts w:ascii="Times New Roman" w:hAnsi="Times New Roman"/>
          <w:sz w:val="28"/>
          <w:szCs w:val="28"/>
          <w:lang w:val="uk-UA" w:eastAsia="ko-KR"/>
        </w:rPr>
        <w:t>ого</w:t>
      </w:r>
      <w:r w:rsidR="00B771E7" w:rsidRPr="00B771E7">
        <w:rPr>
          <w:rFonts w:ascii="Times New Roman" w:hAnsi="Times New Roman"/>
          <w:sz w:val="28"/>
          <w:szCs w:val="28"/>
          <w:lang w:val="uk-UA" w:eastAsia="ko-KR"/>
        </w:rPr>
        <w:t>, технологічн</w:t>
      </w:r>
      <w:r w:rsidR="00B771E7">
        <w:rPr>
          <w:rFonts w:ascii="Times New Roman" w:hAnsi="Times New Roman"/>
          <w:sz w:val="28"/>
          <w:szCs w:val="28"/>
          <w:lang w:val="uk-UA" w:eastAsia="ko-KR"/>
        </w:rPr>
        <w:t>ого</w:t>
      </w:r>
      <w:r w:rsidR="00B771E7" w:rsidRPr="00B771E7">
        <w:rPr>
          <w:rFonts w:ascii="Times New Roman" w:hAnsi="Times New Roman"/>
          <w:sz w:val="28"/>
          <w:szCs w:val="28"/>
          <w:lang w:val="uk-UA" w:eastAsia="ko-KR"/>
        </w:rPr>
        <w:t xml:space="preserve"> та результативно-оцінювальн</w:t>
      </w:r>
      <w:r w:rsidR="00B771E7">
        <w:rPr>
          <w:rFonts w:ascii="Times New Roman" w:hAnsi="Times New Roman"/>
          <w:sz w:val="28"/>
          <w:szCs w:val="28"/>
          <w:lang w:val="uk-UA" w:eastAsia="ko-KR"/>
        </w:rPr>
        <w:t>ого блоків.</w:t>
      </w:r>
    </w:p>
    <w:p w:rsidR="00C13CDC" w:rsidRPr="005721CB" w:rsidRDefault="00C13CDC" w:rsidP="00C13CDC">
      <w:pPr>
        <w:pStyle w:val="11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156AE0">
        <w:rPr>
          <w:i/>
          <w:color w:val="000000"/>
          <w:sz w:val="28"/>
          <w:szCs w:val="28"/>
          <w:lang w:val="uk-UA"/>
        </w:rPr>
        <w:t>Уточнено</w:t>
      </w:r>
      <w:r w:rsidRPr="005721CB">
        <w:rPr>
          <w:i/>
          <w:color w:val="000000"/>
          <w:sz w:val="28"/>
          <w:szCs w:val="28"/>
          <w:lang w:val="uk-UA"/>
        </w:rPr>
        <w:t>:</w:t>
      </w:r>
      <w:r w:rsidRPr="00156AE0">
        <w:rPr>
          <w:color w:val="000000"/>
          <w:sz w:val="28"/>
          <w:szCs w:val="28"/>
          <w:lang w:val="uk-UA"/>
        </w:rPr>
        <w:t xml:space="preserve"> </w:t>
      </w:r>
      <w:r w:rsidRPr="005721CB">
        <w:rPr>
          <w:sz w:val="28"/>
          <w:szCs w:val="28"/>
          <w:lang w:val="uk-UA"/>
        </w:rPr>
        <w:t xml:space="preserve">поняття </w:t>
      </w:r>
      <w:r>
        <w:rPr>
          <w:bCs/>
          <w:sz w:val="28"/>
          <w:szCs w:val="28"/>
          <w:lang w:val="uk-UA" w:eastAsia="ko-KR"/>
        </w:rPr>
        <w:t>«</w:t>
      </w:r>
      <w:r w:rsidRPr="005721CB">
        <w:rPr>
          <w:bCs/>
          <w:sz w:val="28"/>
          <w:szCs w:val="28"/>
          <w:lang w:val="uk-UA" w:eastAsia="ko-KR"/>
        </w:rPr>
        <w:t>стандарт професійної підготовки</w:t>
      </w:r>
      <w:r>
        <w:rPr>
          <w:bCs/>
          <w:sz w:val="28"/>
          <w:szCs w:val="28"/>
          <w:lang w:val="uk-UA" w:eastAsia="ko-KR"/>
        </w:rPr>
        <w:t>»</w:t>
      </w:r>
      <w:r w:rsidRPr="00156AE0">
        <w:rPr>
          <w:bCs/>
          <w:sz w:val="28"/>
          <w:szCs w:val="28"/>
          <w:lang w:val="uk-UA" w:eastAsia="ko-KR"/>
        </w:rPr>
        <w:t>,</w:t>
      </w:r>
      <w:r>
        <w:rPr>
          <w:sz w:val="28"/>
          <w:szCs w:val="28"/>
          <w:lang w:val="uk-UA"/>
        </w:rPr>
        <w:t xml:space="preserve"> «</w:t>
      </w:r>
      <w:r w:rsidRPr="005721CB">
        <w:rPr>
          <w:sz w:val="28"/>
          <w:szCs w:val="28"/>
          <w:lang w:val="uk-UA"/>
        </w:rPr>
        <w:t>стандартизація професійної підготовки вчителів</w:t>
      </w:r>
      <w:r>
        <w:rPr>
          <w:sz w:val="28"/>
          <w:szCs w:val="28"/>
          <w:lang w:val="uk-UA"/>
        </w:rPr>
        <w:t>»</w:t>
      </w:r>
      <w:r w:rsidRPr="005721CB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«</w:t>
      </w:r>
      <w:r w:rsidRPr="005721CB">
        <w:rPr>
          <w:sz w:val="28"/>
          <w:szCs w:val="28"/>
          <w:lang w:val="uk-UA"/>
        </w:rPr>
        <w:t xml:space="preserve">організаційно-педагогічні умови сприяння стандартизації професійної підготовки вчителів </w:t>
      </w:r>
      <w:r>
        <w:rPr>
          <w:sz w:val="28"/>
          <w:szCs w:val="28"/>
          <w:lang w:val="uk-UA"/>
        </w:rPr>
        <w:t>іноземних мов»,</w:t>
      </w:r>
      <w:r w:rsidRPr="005721CB">
        <w:rPr>
          <w:bCs/>
          <w:sz w:val="28"/>
          <w:szCs w:val="28"/>
          <w:lang w:val="uk-UA" w:eastAsia="ko-KR"/>
        </w:rPr>
        <w:t xml:space="preserve"> </w:t>
      </w:r>
      <w:r>
        <w:rPr>
          <w:bCs/>
          <w:sz w:val="28"/>
          <w:szCs w:val="28"/>
          <w:lang w:val="uk-UA" w:eastAsia="ko-KR"/>
        </w:rPr>
        <w:t>«</w:t>
      </w:r>
      <w:r w:rsidRPr="005721CB">
        <w:rPr>
          <w:bCs/>
          <w:sz w:val="28"/>
          <w:szCs w:val="28"/>
          <w:lang w:val="uk-UA" w:eastAsia="ko-KR"/>
        </w:rPr>
        <w:t>професійна кваліфікація</w:t>
      </w:r>
      <w:r>
        <w:rPr>
          <w:bCs/>
          <w:sz w:val="28"/>
          <w:szCs w:val="28"/>
          <w:lang w:val="uk-UA" w:eastAsia="ko-KR"/>
        </w:rPr>
        <w:t>»</w:t>
      </w:r>
      <w:r w:rsidRPr="005721CB">
        <w:rPr>
          <w:bCs/>
          <w:sz w:val="28"/>
          <w:szCs w:val="28"/>
          <w:lang w:val="uk-UA" w:eastAsia="ko-KR"/>
        </w:rPr>
        <w:t xml:space="preserve">, </w:t>
      </w:r>
      <w:r>
        <w:rPr>
          <w:bCs/>
          <w:sz w:val="28"/>
          <w:szCs w:val="28"/>
          <w:lang w:val="uk-UA" w:eastAsia="ko-KR"/>
        </w:rPr>
        <w:t>«</w:t>
      </w:r>
      <w:r w:rsidRPr="005721CB">
        <w:rPr>
          <w:bCs/>
          <w:sz w:val="28"/>
          <w:szCs w:val="28"/>
          <w:lang w:val="uk-UA" w:eastAsia="ko-KR"/>
        </w:rPr>
        <w:t>навчальна автономія</w:t>
      </w:r>
      <w:r>
        <w:rPr>
          <w:bCs/>
          <w:sz w:val="28"/>
          <w:szCs w:val="28"/>
          <w:lang w:val="uk-UA" w:eastAsia="ko-KR"/>
        </w:rPr>
        <w:t>»</w:t>
      </w:r>
      <w:r w:rsidRPr="005721CB">
        <w:rPr>
          <w:bCs/>
          <w:sz w:val="28"/>
          <w:szCs w:val="28"/>
          <w:lang w:val="uk-UA" w:eastAsia="ko-KR"/>
        </w:rPr>
        <w:t xml:space="preserve"> та </w:t>
      </w:r>
      <w:r>
        <w:rPr>
          <w:bCs/>
          <w:sz w:val="28"/>
          <w:szCs w:val="28"/>
          <w:lang w:val="uk-UA" w:eastAsia="ko-KR"/>
        </w:rPr>
        <w:t>«</w:t>
      </w:r>
      <w:r w:rsidRPr="005721CB">
        <w:rPr>
          <w:bCs/>
          <w:sz w:val="28"/>
          <w:szCs w:val="28"/>
          <w:lang w:val="uk-UA" w:eastAsia="ko-KR"/>
        </w:rPr>
        <w:t>професійне портфоліо вчителя іноземних мов</w:t>
      </w:r>
      <w:r>
        <w:rPr>
          <w:bCs/>
          <w:sz w:val="28"/>
          <w:szCs w:val="28"/>
          <w:lang w:val="uk-UA" w:eastAsia="ko-KR"/>
        </w:rPr>
        <w:t>»</w:t>
      </w:r>
      <w:r w:rsidRPr="005721CB">
        <w:rPr>
          <w:bCs/>
          <w:sz w:val="28"/>
          <w:szCs w:val="28"/>
          <w:lang w:val="uk-UA" w:eastAsia="ko-KR"/>
        </w:rPr>
        <w:t>;</w:t>
      </w:r>
      <w:r>
        <w:rPr>
          <w:bCs/>
          <w:sz w:val="28"/>
          <w:szCs w:val="28"/>
          <w:lang w:val="uk-UA" w:eastAsia="ko-KR"/>
        </w:rPr>
        <w:t xml:space="preserve"> </w:t>
      </w:r>
      <w:r w:rsidRPr="005721CB">
        <w:rPr>
          <w:color w:val="000000"/>
          <w:sz w:val="28"/>
          <w:szCs w:val="28"/>
          <w:lang w:val="uk-UA"/>
        </w:rPr>
        <w:t>критерії, показники та рівні сформованості професійної компетентності вчителів іноземних мов.</w:t>
      </w:r>
    </w:p>
    <w:p w:rsidR="00C13CDC" w:rsidRPr="007801B2" w:rsidRDefault="00C13CDC" w:rsidP="00C13C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lang w:val="uk-UA" w:eastAsia="ko-KR"/>
        </w:rPr>
      </w:pPr>
      <w:r w:rsidRPr="007801B2">
        <w:rPr>
          <w:rFonts w:ascii="Times New Roman" w:hAnsi="Times New Roman" w:cs="Times New Roman"/>
          <w:bCs/>
          <w:i/>
          <w:sz w:val="28"/>
          <w:szCs w:val="28"/>
          <w:lang w:val="uk-UA" w:eastAsia="ko-KR"/>
        </w:rPr>
        <w:t>Подальшого розвитку набули:</w:t>
      </w:r>
      <w:r>
        <w:rPr>
          <w:rFonts w:ascii="Times New Roman" w:hAnsi="Times New Roman" w:cs="Times New Roman"/>
          <w:bCs/>
          <w:i/>
          <w:sz w:val="28"/>
          <w:szCs w:val="28"/>
          <w:lang w:val="uk-UA" w:eastAsia="ko-KR"/>
        </w:rPr>
        <w:t xml:space="preserve"> </w:t>
      </w:r>
      <w:r w:rsidRPr="007801B2">
        <w:rPr>
          <w:rFonts w:ascii="Times New Roman" w:hAnsi="Times New Roman" w:cs="Times New Roman"/>
          <w:bCs/>
          <w:sz w:val="28"/>
          <w:szCs w:val="28"/>
          <w:lang w:val="uk-UA" w:eastAsia="ko-KR"/>
        </w:rPr>
        <w:t>теоретичні основи процесу стандартизації професійної підготовки вчителів іноземних мов в умовах Болонського процесу;</w:t>
      </w:r>
      <w:r>
        <w:rPr>
          <w:bCs/>
          <w:sz w:val="28"/>
          <w:szCs w:val="28"/>
          <w:lang w:val="uk-UA" w:eastAsia="ko-KR"/>
        </w:rPr>
        <w:t xml:space="preserve"> </w:t>
      </w:r>
      <w:r w:rsidRPr="007801B2">
        <w:rPr>
          <w:rFonts w:ascii="Times New Roman" w:hAnsi="Times New Roman" w:cs="Times New Roman"/>
          <w:bCs/>
          <w:sz w:val="28"/>
          <w:szCs w:val="28"/>
          <w:lang w:val="uk-UA" w:eastAsia="ko-KR"/>
        </w:rPr>
        <w:t>структура професійного портфоліо майбутнього вчителя іноземних мов;</w:t>
      </w:r>
      <w:r>
        <w:rPr>
          <w:bCs/>
          <w:sz w:val="28"/>
          <w:szCs w:val="28"/>
          <w:lang w:val="uk-UA" w:eastAsia="ko-KR"/>
        </w:rPr>
        <w:t xml:space="preserve"> </w:t>
      </w:r>
      <w:r w:rsidRPr="007801B2">
        <w:rPr>
          <w:rFonts w:ascii="Times New Roman" w:hAnsi="Times New Roman" w:cs="Times New Roman"/>
          <w:bCs/>
          <w:sz w:val="28"/>
          <w:szCs w:val="28"/>
          <w:lang w:val="uk-UA" w:eastAsia="ko-KR"/>
        </w:rPr>
        <w:t>форми, методи та засоби фахової підготовки майбутніх учителів іноземних мов на інтеграційній комплікативно-комбінаторній основі для збалансованого розвитку всіх компонентів їхньої професійної компетентності.</w:t>
      </w:r>
    </w:p>
    <w:p w:rsidR="00C13CDC" w:rsidRPr="005721CB" w:rsidRDefault="00C13CDC" w:rsidP="00C13CDC">
      <w:pPr>
        <w:pStyle w:val="11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5721CB">
        <w:rPr>
          <w:b/>
          <w:bCs/>
          <w:sz w:val="28"/>
          <w:szCs w:val="28"/>
          <w:lang w:val="uk-UA" w:eastAsia="ko-KR"/>
        </w:rPr>
        <w:t xml:space="preserve">Практичне значення одержаних результатів </w:t>
      </w:r>
      <w:r w:rsidRPr="005721CB">
        <w:rPr>
          <w:bCs/>
          <w:sz w:val="28"/>
          <w:szCs w:val="28"/>
          <w:lang w:val="uk-UA" w:eastAsia="ko-KR"/>
        </w:rPr>
        <w:t xml:space="preserve">полягає в тому, що розроблено навчально-методичні матеріали для забезпечення процесу стандартизації професійної підготовки вчителів іноземних мов, що включають </w:t>
      </w:r>
      <w:r>
        <w:rPr>
          <w:bCs/>
          <w:sz w:val="28"/>
          <w:szCs w:val="28"/>
          <w:lang w:val="uk-UA" w:eastAsia="ko-KR"/>
        </w:rPr>
        <w:t>методичні рекомендації для викладачів та студентів</w:t>
      </w:r>
      <w:r w:rsidR="00A45A23">
        <w:rPr>
          <w:bCs/>
          <w:sz w:val="28"/>
          <w:szCs w:val="28"/>
          <w:lang w:val="uk-UA" w:eastAsia="ko-KR"/>
        </w:rPr>
        <w:t>,</w:t>
      </w:r>
      <w:r>
        <w:rPr>
          <w:bCs/>
          <w:sz w:val="28"/>
          <w:szCs w:val="28"/>
          <w:lang w:val="uk-UA" w:eastAsia="ko-KR"/>
        </w:rPr>
        <w:t xml:space="preserve"> </w:t>
      </w:r>
      <w:r w:rsidRPr="005721CB">
        <w:rPr>
          <w:bCs/>
          <w:sz w:val="28"/>
          <w:szCs w:val="28"/>
          <w:lang w:val="uk-UA" w:eastAsia="ko-KR"/>
        </w:rPr>
        <w:t xml:space="preserve">робочі програми </w:t>
      </w:r>
      <w:r>
        <w:rPr>
          <w:bCs/>
          <w:sz w:val="28"/>
          <w:szCs w:val="28"/>
          <w:lang w:val="uk-UA" w:eastAsia="ko-KR"/>
        </w:rPr>
        <w:t xml:space="preserve">з </w:t>
      </w:r>
      <w:r w:rsidRPr="005721CB">
        <w:rPr>
          <w:bCs/>
          <w:sz w:val="28"/>
          <w:szCs w:val="28"/>
          <w:lang w:val="uk-UA" w:eastAsia="ko-KR"/>
        </w:rPr>
        <w:t xml:space="preserve">дисциплін циклу </w:t>
      </w:r>
      <w:r w:rsidR="00B771E7">
        <w:rPr>
          <w:color w:val="000000"/>
          <w:sz w:val="28"/>
          <w:szCs w:val="28"/>
          <w:lang w:val="uk-UA"/>
        </w:rPr>
        <w:t>професійної і практичної</w:t>
      </w:r>
      <w:r w:rsidR="00B771E7">
        <w:rPr>
          <w:bCs/>
          <w:sz w:val="28"/>
          <w:szCs w:val="28"/>
          <w:lang w:val="uk-UA" w:eastAsia="ko-KR"/>
        </w:rPr>
        <w:t xml:space="preserve"> </w:t>
      </w:r>
      <w:r>
        <w:rPr>
          <w:bCs/>
          <w:sz w:val="28"/>
          <w:szCs w:val="28"/>
          <w:lang w:val="uk-UA" w:eastAsia="ko-KR"/>
        </w:rPr>
        <w:t>підготовки</w:t>
      </w:r>
      <w:r w:rsidRPr="005721CB">
        <w:rPr>
          <w:bCs/>
          <w:sz w:val="28"/>
          <w:szCs w:val="28"/>
          <w:lang w:val="uk-UA" w:eastAsia="ko-KR"/>
        </w:rPr>
        <w:t>; розроблено й упроваджено професійне портфоліо майбутнього вчителя іноземних мов; картку для</w:t>
      </w:r>
      <w:r w:rsidRPr="005721CB">
        <w:rPr>
          <w:color w:val="000000"/>
          <w:sz w:val="28"/>
          <w:szCs w:val="28"/>
          <w:lang w:val="uk-UA"/>
        </w:rPr>
        <w:t xml:space="preserve"> реєстрації самостійної позааудиторної роботи студентів під керівництвом викладача; пакет діагностичних матеріалів для визначення рівня сформованості професійної компетентності майбутніх учителів іноземних мов.</w:t>
      </w:r>
    </w:p>
    <w:p w:rsidR="00C13CDC" w:rsidRPr="005721CB" w:rsidRDefault="00C13CDC" w:rsidP="00C13C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Основні теоретичні засади </w:t>
      </w:r>
      <w:r w:rsidR="00A45A23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висновки дисертації, а також експериментальний матеріал</w:t>
      </w:r>
      <w:r w:rsidRPr="005721CB">
        <w:rPr>
          <w:rFonts w:ascii="Times New Roman" w:hAnsi="Times New Roman"/>
          <w:color w:val="000000"/>
          <w:sz w:val="28"/>
          <w:szCs w:val="28"/>
          <w:lang w:val="uk-UA"/>
        </w:rPr>
        <w:t xml:space="preserve"> можуть бути використані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для організації та забезпечення</w:t>
      </w:r>
      <w:r w:rsidRPr="005721CB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професійної підготовки вчителів іноземних мов у системі професійної освіти, для розробки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освітньо-кваліфікаційних характеристик</w:t>
      </w:r>
      <w:r w:rsidRPr="005721C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випускників вищого педагогічного навчального закладу</w:t>
      </w:r>
      <w:r w:rsidRPr="005721CB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робочих програм </w:t>
      </w:r>
      <w:r w:rsidR="00B0516B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 дисциплін циклу професійної </w:t>
      </w:r>
      <w:r w:rsidR="0095282D">
        <w:rPr>
          <w:rFonts w:ascii="Times New Roman" w:hAnsi="Times New Roman"/>
          <w:color w:val="000000"/>
          <w:sz w:val="28"/>
          <w:szCs w:val="28"/>
          <w:lang w:val="uk-UA"/>
        </w:rPr>
        <w:t>і практичної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підготовки</w:t>
      </w:r>
      <w:r w:rsidRPr="005721CB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C13CDC" w:rsidRPr="005721CB" w:rsidRDefault="00C13CDC" w:rsidP="00C13C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721CB">
        <w:rPr>
          <w:rFonts w:ascii="Times New Roman" w:hAnsi="Times New Roman"/>
          <w:bCs/>
          <w:sz w:val="28"/>
          <w:szCs w:val="28"/>
          <w:lang w:val="uk-UA" w:eastAsia="ko-KR"/>
        </w:rPr>
        <w:t xml:space="preserve">Результати дослідження </w:t>
      </w:r>
      <w:r w:rsidRPr="005721CB">
        <w:rPr>
          <w:rFonts w:ascii="Times New Roman" w:hAnsi="Times New Roman"/>
          <w:b/>
          <w:bCs/>
          <w:sz w:val="28"/>
          <w:szCs w:val="28"/>
          <w:lang w:val="uk-UA" w:eastAsia="ko-KR"/>
        </w:rPr>
        <w:t>впроваджено</w:t>
      </w:r>
      <w:r w:rsidRPr="005721CB">
        <w:rPr>
          <w:rFonts w:ascii="Times New Roman" w:hAnsi="Times New Roman"/>
          <w:bCs/>
          <w:sz w:val="28"/>
          <w:szCs w:val="28"/>
          <w:lang w:val="uk-UA" w:eastAsia="ko-KR"/>
        </w:rPr>
        <w:t xml:space="preserve"> в навчально-виховний процес Сумського державного педагогічного університету імені А.</w:t>
      </w:r>
      <w:r w:rsidR="00B0516B">
        <w:rPr>
          <w:rFonts w:ascii="Times New Roman" w:hAnsi="Times New Roman"/>
          <w:bCs/>
          <w:sz w:val="28"/>
          <w:szCs w:val="28"/>
          <w:lang w:val="uk-UA" w:eastAsia="ko-KR"/>
        </w:rPr>
        <w:t> </w:t>
      </w:r>
      <w:r w:rsidRPr="005721CB">
        <w:rPr>
          <w:rFonts w:ascii="Times New Roman" w:hAnsi="Times New Roman"/>
          <w:bCs/>
          <w:sz w:val="28"/>
          <w:szCs w:val="28"/>
          <w:lang w:val="uk-UA" w:eastAsia="ko-KR"/>
        </w:rPr>
        <w:t>С. Макаренка (довідка № 1586 від 04</w:t>
      </w:r>
      <w:r w:rsidR="00C9015C">
        <w:rPr>
          <w:rFonts w:ascii="Times New Roman" w:hAnsi="Times New Roman"/>
          <w:bCs/>
          <w:sz w:val="28"/>
          <w:szCs w:val="28"/>
          <w:lang w:val="uk-UA" w:eastAsia="ko-KR"/>
        </w:rPr>
        <w:t xml:space="preserve"> жовтня </w:t>
      </w:r>
      <w:r w:rsidRPr="005721CB">
        <w:rPr>
          <w:rFonts w:ascii="Times New Roman" w:hAnsi="Times New Roman"/>
          <w:bCs/>
          <w:sz w:val="28"/>
          <w:szCs w:val="28"/>
          <w:lang w:val="uk-UA" w:eastAsia="ko-KR"/>
        </w:rPr>
        <w:t>2013), Інституту педагогіки і психології Національного педагогічного університету імені М.</w:t>
      </w:r>
      <w:r w:rsidR="00B0516B">
        <w:rPr>
          <w:rFonts w:ascii="Times New Roman" w:hAnsi="Times New Roman"/>
          <w:bCs/>
          <w:sz w:val="28"/>
          <w:szCs w:val="28"/>
          <w:lang w:val="uk-UA" w:eastAsia="ko-KR"/>
        </w:rPr>
        <w:t> </w:t>
      </w:r>
      <w:r w:rsidRPr="005721CB">
        <w:rPr>
          <w:rFonts w:ascii="Times New Roman" w:hAnsi="Times New Roman"/>
          <w:bCs/>
          <w:sz w:val="28"/>
          <w:szCs w:val="28"/>
          <w:lang w:val="uk-UA" w:eastAsia="ko-KR"/>
        </w:rPr>
        <w:t>П. Драгоманова (довідка № 1258 від 24</w:t>
      </w:r>
      <w:r w:rsidR="00C9015C">
        <w:rPr>
          <w:rFonts w:ascii="Times New Roman" w:hAnsi="Times New Roman"/>
          <w:bCs/>
          <w:sz w:val="28"/>
          <w:szCs w:val="28"/>
          <w:lang w:val="uk-UA" w:eastAsia="ko-KR"/>
        </w:rPr>
        <w:t xml:space="preserve"> вересня </w:t>
      </w:r>
      <w:r w:rsidRPr="005721CB">
        <w:rPr>
          <w:rFonts w:ascii="Times New Roman" w:hAnsi="Times New Roman"/>
          <w:bCs/>
          <w:sz w:val="28"/>
          <w:szCs w:val="28"/>
          <w:lang w:val="uk-UA" w:eastAsia="ko-KR"/>
        </w:rPr>
        <w:t xml:space="preserve">2013), Криворізького педагогічного інституту ДВНЗ </w:t>
      </w:r>
      <w:r>
        <w:rPr>
          <w:rFonts w:ascii="Times New Roman" w:hAnsi="Times New Roman"/>
          <w:bCs/>
          <w:sz w:val="28"/>
          <w:szCs w:val="28"/>
          <w:lang w:val="uk-UA" w:eastAsia="ko-KR"/>
        </w:rPr>
        <w:t>«</w:t>
      </w:r>
      <w:r w:rsidRPr="005721CB">
        <w:rPr>
          <w:rFonts w:ascii="Times New Roman" w:hAnsi="Times New Roman"/>
          <w:bCs/>
          <w:sz w:val="28"/>
          <w:szCs w:val="28"/>
          <w:lang w:val="uk-UA" w:eastAsia="ko-KR"/>
        </w:rPr>
        <w:t>Криворізький національний університет</w:t>
      </w:r>
      <w:r>
        <w:rPr>
          <w:rFonts w:ascii="Times New Roman" w:hAnsi="Times New Roman"/>
          <w:bCs/>
          <w:sz w:val="28"/>
          <w:szCs w:val="28"/>
          <w:lang w:val="uk-UA" w:eastAsia="ko-KR"/>
        </w:rPr>
        <w:t>»</w:t>
      </w:r>
      <w:r w:rsidRPr="005721CB">
        <w:rPr>
          <w:rFonts w:ascii="Times New Roman" w:hAnsi="Times New Roman"/>
          <w:bCs/>
          <w:sz w:val="28"/>
          <w:szCs w:val="28"/>
          <w:lang w:val="uk-UA" w:eastAsia="ko-KR"/>
        </w:rPr>
        <w:t xml:space="preserve"> (довідка № 02/02 – 237/3 від 12</w:t>
      </w:r>
      <w:r w:rsidR="00C9015C">
        <w:rPr>
          <w:rFonts w:ascii="Times New Roman" w:hAnsi="Times New Roman"/>
          <w:bCs/>
          <w:sz w:val="28"/>
          <w:szCs w:val="28"/>
          <w:lang w:val="uk-UA" w:eastAsia="ko-KR"/>
        </w:rPr>
        <w:t xml:space="preserve"> червня </w:t>
      </w:r>
      <w:r w:rsidRPr="005721CB">
        <w:rPr>
          <w:rFonts w:ascii="Times New Roman" w:hAnsi="Times New Roman"/>
          <w:bCs/>
          <w:sz w:val="28"/>
          <w:szCs w:val="28"/>
          <w:lang w:val="uk-UA" w:eastAsia="ko-KR"/>
        </w:rPr>
        <w:t>2014), Луганського національного університету ім. Тараса Шевченка (довідка № 1/2806 від 25</w:t>
      </w:r>
      <w:r w:rsidR="00C9015C">
        <w:rPr>
          <w:rFonts w:ascii="Times New Roman" w:hAnsi="Times New Roman"/>
          <w:bCs/>
          <w:sz w:val="28"/>
          <w:szCs w:val="28"/>
          <w:lang w:val="uk-UA" w:eastAsia="ko-KR"/>
        </w:rPr>
        <w:t xml:space="preserve"> червня 20</w:t>
      </w:r>
      <w:r w:rsidRPr="005721CB">
        <w:rPr>
          <w:rFonts w:ascii="Times New Roman" w:hAnsi="Times New Roman"/>
          <w:bCs/>
          <w:sz w:val="28"/>
          <w:szCs w:val="28"/>
          <w:lang w:val="uk-UA" w:eastAsia="ko-KR"/>
        </w:rPr>
        <w:t>14).</w:t>
      </w:r>
    </w:p>
    <w:p w:rsidR="00C13CDC" w:rsidRPr="005721CB" w:rsidRDefault="00C13CDC" w:rsidP="00C13CDC">
      <w:pPr>
        <w:pStyle w:val="a3"/>
        <w:widowControl w:val="0"/>
        <w:numPr>
          <w:ilvl w:val="12"/>
          <w:numId w:val="0"/>
        </w:num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721C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Апробація результатів дослідження. </w:t>
      </w:r>
      <w:r w:rsidRPr="005721CB">
        <w:rPr>
          <w:rFonts w:ascii="Times New Roman" w:hAnsi="Times New Roman" w:cs="Times New Roman"/>
          <w:bCs/>
          <w:sz w:val="28"/>
          <w:szCs w:val="28"/>
          <w:lang w:val="uk-UA"/>
        </w:rPr>
        <w:t>Основні положення та висновки дослідження доповідалис</w:t>
      </w:r>
      <w:r w:rsidR="00B0516B">
        <w:rPr>
          <w:rFonts w:ascii="Times New Roman" w:hAnsi="Times New Roman" w:cs="Times New Roman"/>
          <w:bCs/>
          <w:sz w:val="28"/>
          <w:szCs w:val="28"/>
          <w:lang w:val="uk-UA"/>
        </w:rPr>
        <w:t>я</w:t>
      </w:r>
      <w:r w:rsidRPr="005721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обговорювалис</w:t>
      </w:r>
      <w:r w:rsidR="00B0516B">
        <w:rPr>
          <w:rFonts w:ascii="Times New Roman" w:hAnsi="Times New Roman" w:cs="Times New Roman"/>
          <w:bCs/>
          <w:sz w:val="28"/>
          <w:szCs w:val="28"/>
          <w:lang w:val="uk-UA"/>
        </w:rPr>
        <w:t>я</w:t>
      </w:r>
      <w:r w:rsidRPr="005721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конференціях різних рівнів:</w:t>
      </w:r>
    </w:p>
    <w:p w:rsidR="00C13CDC" w:rsidRPr="00EA3EBC" w:rsidRDefault="00C13CDC" w:rsidP="00C13CDC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721C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– міжнародних: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Pr="005721CB">
        <w:rPr>
          <w:rFonts w:ascii="Times New Roman" w:hAnsi="Times New Roman" w:cs="Times New Roman"/>
          <w:sz w:val="28"/>
          <w:szCs w:val="28"/>
          <w:lang w:val="uk-UA"/>
        </w:rPr>
        <w:t>Інновації у вищий школі: проблеми та перспективи в освіті і науці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721CB">
        <w:rPr>
          <w:rFonts w:ascii="Times New Roman" w:hAnsi="Times New Roman" w:cs="Times New Roman"/>
          <w:sz w:val="28"/>
          <w:szCs w:val="28"/>
          <w:lang w:val="uk-UA"/>
        </w:rPr>
        <w:t xml:space="preserve"> (Кременець, 2013),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721CB">
        <w:rPr>
          <w:rFonts w:ascii="Times New Roman" w:hAnsi="Times New Roman"/>
          <w:sz w:val="28"/>
          <w:szCs w:val="28"/>
          <w:lang w:val="uk-UA"/>
        </w:rPr>
        <w:t>Актуальні проблеми сучасної філології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5721CB">
        <w:rPr>
          <w:rFonts w:ascii="Times New Roman" w:hAnsi="Times New Roman"/>
          <w:sz w:val="28"/>
          <w:szCs w:val="28"/>
          <w:lang w:val="uk-UA"/>
        </w:rPr>
        <w:t xml:space="preserve"> (Київ, 2013),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5721CB">
        <w:rPr>
          <w:rFonts w:ascii="Times New Roman" w:hAnsi="Times New Roman"/>
          <w:sz w:val="28"/>
          <w:szCs w:val="28"/>
          <w:lang w:val="uk-UA"/>
        </w:rPr>
        <w:t>Язык. Культура. Образование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5721CB">
        <w:rPr>
          <w:rFonts w:ascii="Times New Roman" w:hAnsi="Times New Roman"/>
          <w:sz w:val="28"/>
          <w:szCs w:val="28"/>
          <w:lang w:val="uk-UA"/>
        </w:rPr>
        <w:t xml:space="preserve"> (Омськ, 2013)</w:t>
      </w:r>
      <w:r>
        <w:rPr>
          <w:rFonts w:ascii="Times New Roman" w:hAnsi="Times New Roman"/>
          <w:sz w:val="28"/>
          <w:szCs w:val="28"/>
          <w:lang w:val="uk-UA"/>
        </w:rPr>
        <w:t>; «Основные направления подготовки современного учит</w:t>
      </w:r>
      <w:r w:rsidR="00B0516B">
        <w:rPr>
          <w:rFonts w:ascii="Times New Roman" w:hAnsi="Times New Roman"/>
          <w:sz w:val="28"/>
          <w:szCs w:val="28"/>
          <w:lang w:val="uk-UA"/>
        </w:rPr>
        <w:t>еля: глобализация, стандартизаци</w:t>
      </w:r>
      <w:r>
        <w:rPr>
          <w:rFonts w:ascii="Times New Roman" w:hAnsi="Times New Roman"/>
          <w:sz w:val="28"/>
          <w:szCs w:val="28"/>
          <w:lang w:val="uk-UA"/>
        </w:rPr>
        <w:t>я, интеграция»</w:t>
      </w:r>
      <w:r>
        <w:rPr>
          <w:rFonts w:ascii="Times New Roman" w:hAnsi="Times New Roman"/>
          <w:sz w:val="28"/>
          <w:szCs w:val="28"/>
        </w:rPr>
        <w:t xml:space="preserve"> (Умань, 2014)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C13CDC" w:rsidRPr="00156AE0" w:rsidRDefault="00C13CDC" w:rsidP="00C13CDC">
      <w:pPr>
        <w:pStyle w:val="a3"/>
        <w:widowControl w:val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‒ </w:t>
      </w:r>
      <w:r w:rsidRPr="005721C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всеукраїнських: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Pr="005721CB">
        <w:rPr>
          <w:rFonts w:ascii="Times New Roman" w:hAnsi="Times New Roman" w:cs="Times New Roman"/>
          <w:sz w:val="28"/>
          <w:szCs w:val="28"/>
          <w:lang w:val="uk-UA"/>
        </w:rPr>
        <w:t>Актуальні проблеми і перспективи розвитку вищої освіти в Україні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721CB">
        <w:rPr>
          <w:rFonts w:ascii="Times New Roman" w:hAnsi="Times New Roman" w:cs="Times New Roman"/>
          <w:sz w:val="28"/>
          <w:szCs w:val="28"/>
          <w:lang w:val="uk-UA"/>
        </w:rPr>
        <w:t xml:space="preserve"> (Кіровоград, 2005);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721CB">
        <w:rPr>
          <w:rFonts w:ascii="Times New Roman" w:hAnsi="Times New Roman" w:cs="Times New Roman"/>
          <w:sz w:val="28"/>
          <w:szCs w:val="28"/>
          <w:lang w:val="uk-UA"/>
        </w:rPr>
        <w:t>Актуальні проблеми викладання іноземних мов для професійного спілкування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721CB">
        <w:rPr>
          <w:rFonts w:ascii="Times New Roman" w:hAnsi="Times New Roman" w:cs="Times New Roman"/>
          <w:sz w:val="28"/>
          <w:szCs w:val="28"/>
          <w:lang w:val="uk-UA"/>
        </w:rPr>
        <w:t xml:space="preserve"> (Дніпропетровськ, 2011);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721CB">
        <w:rPr>
          <w:rFonts w:ascii="Times New Roman" w:hAnsi="Times New Roman" w:cs="Times New Roman"/>
          <w:sz w:val="28"/>
          <w:szCs w:val="28"/>
          <w:lang w:val="uk-UA"/>
        </w:rPr>
        <w:t>Україна і Німеччина: Етнокультурні, лінгводидактичні та мистецько-духовні обміни, взаємозв’язки та взаємовпливи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721CB">
        <w:rPr>
          <w:rFonts w:ascii="Times New Roman" w:hAnsi="Times New Roman" w:cs="Times New Roman"/>
          <w:sz w:val="28"/>
          <w:szCs w:val="28"/>
          <w:lang w:val="uk-UA"/>
        </w:rPr>
        <w:t xml:space="preserve"> (Кривий Ріг, 2011, 2012</w:t>
      </w:r>
      <w:r w:rsidRPr="003B65D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721CB">
        <w:rPr>
          <w:rFonts w:ascii="Times New Roman" w:hAnsi="Times New Roman" w:cs="Times New Roman"/>
          <w:sz w:val="28"/>
          <w:szCs w:val="28"/>
          <w:lang w:val="uk-UA"/>
        </w:rPr>
        <w:t xml:space="preserve"> 2014 рр.);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721CB">
        <w:rPr>
          <w:rFonts w:ascii="Times New Roman" w:hAnsi="Times New Roman" w:cs="Times New Roman"/>
          <w:sz w:val="28"/>
          <w:szCs w:val="28"/>
          <w:lang w:val="uk-UA"/>
        </w:rPr>
        <w:t>Психолого-педагогічні та політичні проблеми у трансформаційних процесах українського суспільства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721CB">
        <w:rPr>
          <w:rFonts w:ascii="Times New Roman" w:hAnsi="Times New Roman" w:cs="Times New Roman"/>
          <w:sz w:val="28"/>
          <w:szCs w:val="28"/>
          <w:lang w:val="uk-UA"/>
        </w:rPr>
        <w:t xml:space="preserve"> (Кременчук, 2012);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721CB">
        <w:rPr>
          <w:rFonts w:ascii="Times New Roman" w:hAnsi="Times New Roman" w:cs="Times New Roman"/>
          <w:sz w:val="28"/>
          <w:szCs w:val="28"/>
          <w:lang w:val="uk-UA"/>
        </w:rPr>
        <w:t>Науково-методичні підходи до викладання управлінських дисциплін в контексті вимог ринку праці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721CB">
        <w:rPr>
          <w:rFonts w:ascii="Times New Roman" w:hAnsi="Times New Roman" w:cs="Times New Roman"/>
          <w:sz w:val="28"/>
          <w:szCs w:val="28"/>
          <w:lang w:val="uk-UA"/>
        </w:rPr>
        <w:t xml:space="preserve"> (Дніпропетровськ, 2013)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13CDC" w:rsidRPr="005721CB" w:rsidRDefault="00C13CDC" w:rsidP="00C13CDC">
      <w:pPr>
        <w:pStyle w:val="a3"/>
        <w:widowControl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721C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Публікації. </w:t>
      </w:r>
      <w:r w:rsidRPr="005721CB">
        <w:rPr>
          <w:rFonts w:ascii="Times New Roman" w:hAnsi="Times New Roman" w:cs="Times New Roman"/>
          <w:bCs/>
          <w:sz w:val="28"/>
          <w:szCs w:val="28"/>
          <w:lang w:val="uk-UA"/>
        </w:rPr>
        <w:t>Основні результати дослідження</w:t>
      </w:r>
      <w:r w:rsidRPr="005721C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5721CB">
        <w:rPr>
          <w:rFonts w:ascii="Times New Roman" w:hAnsi="Times New Roman" w:cs="Times New Roman"/>
          <w:bCs/>
          <w:sz w:val="28"/>
          <w:szCs w:val="28"/>
          <w:lang w:val="uk-UA"/>
        </w:rPr>
        <w:t>викладено у 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5721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публікаці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ях</w:t>
      </w:r>
      <w:r w:rsidRPr="005721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автора, з них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  <w:r w:rsidRPr="005721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8 статей – у наукових фахових виданнях України, 1 – у науковому виданні зарубіжної держави,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11</w:t>
      </w:r>
      <w:r w:rsidRPr="005721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тези наукових конференцій, 3 – статті в інших виданнях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 1 – методичні рекомендації.</w:t>
      </w:r>
    </w:p>
    <w:p w:rsidR="00C13CDC" w:rsidRPr="00BE7987" w:rsidRDefault="00C13CDC" w:rsidP="00C13CDC">
      <w:pPr>
        <w:spacing w:after="0" w:line="240" w:lineRule="auto"/>
        <w:ind w:firstLine="709"/>
        <w:jc w:val="both"/>
        <w:rPr>
          <w:b/>
          <w:iCs/>
          <w:sz w:val="28"/>
          <w:szCs w:val="28"/>
          <w:lang w:val="uk-UA"/>
        </w:rPr>
      </w:pPr>
      <w:r w:rsidRPr="005721CB">
        <w:rPr>
          <w:rFonts w:ascii="Times New Roman" w:hAnsi="Times New Roman"/>
          <w:b/>
          <w:bCs/>
          <w:sz w:val="28"/>
          <w:szCs w:val="28"/>
          <w:lang w:val="uk-UA" w:eastAsia="ko-KR"/>
        </w:rPr>
        <w:t>Структура дисертації.</w:t>
      </w:r>
      <w:r w:rsidRPr="005721CB">
        <w:rPr>
          <w:rFonts w:ascii="Times New Roman" w:hAnsi="Times New Roman"/>
          <w:sz w:val="28"/>
          <w:szCs w:val="28"/>
          <w:lang w:val="uk-UA" w:eastAsia="ko-KR"/>
        </w:rPr>
        <w:t xml:space="preserve"> Робота складається зі вступу, трьох розділів, висновків до розділів, загальних висновків, списку використаних джерел (4</w:t>
      </w:r>
      <w:r>
        <w:rPr>
          <w:rFonts w:ascii="Times New Roman" w:hAnsi="Times New Roman"/>
          <w:sz w:val="28"/>
          <w:szCs w:val="28"/>
          <w:lang w:val="uk-UA" w:eastAsia="ko-KR"/>
        </w:rPr>
        <w:t>66</w:t>
      </w:r>
      <w:r w:rsidRPr="005721CB">
        <w:rPr>
          <w:rFonts w:ascii="Times New Roman" w:hAnsi="Times New Roman"/>
          <w:sz w:val="28"/>
          <w:szCs w:val="28"/>
          <w:lang w:val="uk-UA" w:eastAsia="ko-KR"/>
        </w:rPr>
        <w:t xml:space="preserve"> найменувань, із них 53 – іноземними мовами), 6 додатків на 2</w:t>
      </w:r>
      <w:r w:rsidR="001B5AF1">
        <w:rPr>
          <w:rFonts w:ascii="Times New Roman" w:hAnsi="Times New Roman"/>
          <w:sz w:val="28"/>
          <w:szCs w:val="28"/>
          <w:lang w:val="uk-UA" w:eastAsia="ko-KR"/>
        </w:rPr>
        <w:t>8</w:t>
      </w:r>
      <w:r w:rsidRPr="005721CB">
        <w:rPr>
          <w:rFonts w:ascii="Times New Roman" w:hAnsi="Times New Roman"/>
          <w:sz w:val="28"/>
          <w:szCs w:val="28"/>
          <w:lang w:val="uk-UA" w:eastAsia="ko-KR"/>
        </w:rPr>
        <w:t xml:space="preserve"> сторінках. Загальний обсяг дисертації складає </w:t>
      </w:r>
      <w:r w:rsidR="001B5AF1">
        <w:rPr>
          <w:rFonts w:ascii="Times New Roman" w:hAnsi="Times New Roman"/>
          <w:sz w:val="28"/>
          <w:szCs w:val="28"/>
          <w:lang w:val="uk-UA" w:eastAsia="ko-KR"/>
        </w:rPr>
        <w:t>29</w:t>
      </w:r>
      <w:r w:rsidR="00467564">
        <w:rPr>
          <w:rFonts w:ascii="Times New Roman" w:hAnsi="Times New Roman"/>
          <w:sz w:val="28"/>
          <w:szCs w:val="28"/>
          <w:lang w:val="uk-UA" w:eastAsia="ko-KR"/>
        </w:rPr>
        <w:t>1</w:t>
      </w:r>
      <w:r w:rsidRPr="005721CB">
        <w:rPr>
          <w:rFonts w:ascii="Times New Roman" w:hAnsi="Times New Roman"/>
          <w:sz w:val="28"/>
          <w:szCs w:val="28"/>
          <w:lang w:val="uk-UA" w:eastAsia="ko-KR"/>
        </w:rPr>
        <w:t xml:space="preserve"> сторінк</w:t>
      </w:r>
      <w:r w:rsidR="00467564">
        <w:rPr>
          <w:rFonts w:ascii="Times New Roman" w:hAnsi="Times New Roman"/>
          <w:sz w:val="28"/>
          <w:szCs w:val="28"/>
          <w:lang w:val="uk-UA" w:eastAsia="ko-KR"/>
        </w:rPr>
        <w:t>у</w:t>
      </w:r>
      <w:r>
        <w:rPr>
          <w:rFonts w:ascii="Times New Roman" w:hAnsi="Times New Roman"/>
          <w:sz w:val="28"/>
          <w:szCs w:val="28"/>
          <w:lang w:val="uk-UA" w:eastAsia="ko-KR"/>
        </w:rPr>
        <w:t>, із них основного тексту 21</w:t>
      </w:r>
      <w:r w:rsidR="001B5AF1">
        <w:rPr>
          <w:rFonts w:ascii="Times New Roman" w:hAnsi="Times New Roman"/>
          <w:sz w:val="28"/>
          <w:szCs w:val="28"/>
          <w:lang w:val="uk-UA" w:eastAsia="ko-KR"/>
        </w:rPr>
        <w:t>0</w:t>
      </w:r>
      <w:r w:rsidRPr="005721CB">
        <w:rPr>
          <w:rFonts w:ascii="Times New Roman" w:hAnsi="Times New Roman"/>
          <w:sz w:val="28"/>
          <w:szCs w:val="28"/>
          <w:lang w:val="uk-UA" w:eastAsia="ko-KR"/>
        </w:rPr>
        <w:t>. Робота містить 22 таблиці, 1</w:t>
      </w:r>
      <w:r w:rsidR="001B5AF1">
        <w:rPr>
          <w:rFonts w:ascii="Times New Roman" w:hAnsi="Times New Roman"/>
          <w:sz w:val="28"/>
          <w:szCs w:val="28"/>
          <w:lang w:val="uk-UA" w:eastAsia="ko-KR"/>
        </w:rPr>
        <w:t>5</w:t>
      </w:r>
      <w:r w:rsidRPr="005721CB">
        <w:rPr>
          <w:rFonts w:ascii="Times New Roman" w:hAnsi="Times New Roman"/>
          <w:sz w:val="28"/>
          <w:szCs w:val="28"/>
          <w:lang w:val="uk-UA" w:eastAsia="ko-KR"/>
        </w:rPr>
        <w:t xml:space="preserve"> ілюстрацій.</w:t>
      </w:r>
    </w:p>
    <w:p w:rsidR="00C13CDC" w:rsidRPr="00156AE0" w:rsidRDefault="00C13CDC" w:rsidP="00C13CDC">
      <w:pPr>
        <w:spacing w:after="0" w:line="240" w:lineRule="auto"/>
        <w:ind w:firstLine="709"/>
        <w:jc w:val="both"/>
        <w:rPr>
          <w:b/>
          <w:iCs/>
          <w:sz w:val="28"/>
          <w:szCs w:val="28"/>
        </w:rPr>
      </w:pPr>
    </w:p>
    <w:p w:rsidR="00C13CDC" w:rsidRDefault="00C13CDC" w:rsidP="00C13C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ОСНОВНИЙ ЗМІСТ ДИСЕРТАЦІЇ</w:t>
      </w:r>
    </w:p>
    <w:p w:rsidR="00C13CDC" w:rsidRDefault="00C13CDC" w:rsidP="00C13C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:rsidR="00C13CDC" w:rsidRDefault="00C13CDC" w:rsidP="00C13C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89600A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89600A">
        <w:rPr>
          <w:rFonts w:ascii="Times New Roman" w:hAnsi="Times New Roman"/>
          <w:b/>
          <w:sz w:val="28"/>
          <w:szCs w:val="28"/>
          <w:lang w:val="uk-UA"/>
        </w:rPr>
        <w:t xml:space="preserve">вступі </w:t>
      </w:r>
      <w:r w:rsidRPr="0089600A">
        <w:rPr>
          <w:rFonts w:ascii="Times New Roman" w:hAnsi="Times New Roman"/>
          <w:sz w:val="28"/>
          <w:szCs w:val="28"/>
          <w:lang w:val="uk-UA"/>
        </w:rPr>
        <w:t>обґрунтовано актуальність д</w:t>
      </w:r>
      <w:r>
        <w:rPr>
          <w:rFonts w:ascii="Times New Roman" w:hAnsi="Times New Roman"/>
          <w:sz w:val="28"/>
          <w:szCs w:val="28"/>
          <w:lang w:val="uk-UA"/>
        </w:rPr>
        <w:t>ослідження</w:t>
      </w:r>
      <w:r w:rsidRPr="0089600A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8E095E">
        <w:rPr>
          <w:rFonts w:ascii="Times New Roman" w:hAnsi="Times New Roman"/>
          <w:sz w:val="28"/>
          <w:szCs w:val="28"/>
          <w:lang w:val="uk-UA"/>
        </w:rPr>
        <w:t>визначено об’єкт, предмет,</w:t>
      </w:r>
      <w:r w:rsidRPr="0089600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мету, </w:t>
      </w:r>
      <w:r w:rsidRPr="008E095E">
        <w:rPr>
          <w:rFonts w:ascii="Times New Roman" w:hAnsi="Times New Roman"/>
          <w:sz w:val="28"/>
          <w:szCs w:val="28"/>
          <w:lang w:val="uk-UA"/>
        </w:rPr>
        <w:t xml:space="preserve">сформульовано завдання, </w:t>
      </w:r>
      <w:r w:rsidRPr="0089600A">
        <w:rPr>
          <w:rFonts w:ascii="Times New Roman" w:hAnsi="Times New Roman"/>
          <w:sz w:val="28"/>
          <w:szCs w:val="28"/>
          <w:lang w:val="uk-UA"/>
        </w:rPr>
        <w:t>висунуто гіпотезу</w:t>
      </w:r>
      <w:r>
        <w:rPr>
          <w:rFonts w:ascii="Times New Roman" w:hAnsi="Times New Roman"/>
          <w:sz w:val="28"/>
          <w:szCs w:val="28"/>
          <w:lang w:val="uk-UA"/>
        </w:rPr>
        <w:t xml:space="preserve"> дослідження</w:t>
      </w:r>
      <w:r w:rsidRPr="0089600A">
        <w:rPr>
          <w:rFonts w:ascii="Times New Roman" w:hAnsi="Times New Roman"/>
          <w:sz w:val="28"/>
          <w:szCs w:val="28"/>
          <w:lang w:val="uk-UA"/>
        </w:rPr>
        <w:t xml:space="preserve">, розкрито наукову новизну та практичне значення отриманих результатів, </w:t>
      </w:r>
      <w:r>
        <w:rPr>
          <w:rFonts w:ascii="Times New Roman" w:hAnsi="Times New Roman"/>
          <w:sz w:val="28"/>
          <w:szCs w:val="28"/>
          <w:lang w:val="uk-UA"/>
        </w:rPr>
        <w:t>представле</w:t>
      </w:r>
      <w:r w:rsidRPr="0089600A">
        <w:rPr>
          <w:rFonts w:ascii="Times New Roman" w:hAnsi="Times New Roman"/>
          <w:sz w:val="28"/>
          <w:szCs w:val="28"/>
          <w:lang w:val="uk-UA"/>
        </w:rPr>
        <w:t>но апробацію</w:t>
      </w:r>
      <w:r>
        <w:rPr>
          <w:rFonts w:ascii="Times New Roman" w:hAnsi="Times New Roman"/>
          <w:sz w:val="28"/>
          <w:szCs w:val="28"/>
          <w:lang w:val="uk-UA"/>
        </w:rPr>
        <w:t xml:space="preserve"> й </w:t>
      </w:r>
      <w:r w:rsidRPr="00002C38">
        <w:rPr>
          <w:rFonts w:ascii="Times New Roman" w:hAnsi="Times New Roman"/>
          <w:sz w:val="28"/>
          <w:szCs w:val="28"/>
          <w:lang w:val="uk-UA" w:eastAsia="uk-UA"/>
        </w:rPr>
        <w:t>відображено дані про</w:t>
      </w:r>
      <w:r w:rsidRPr="00221EF5">
        <w:rPr>
          <w:rFonts w:ascii="Times New Roman" w:hAnsi="Times New Roman"/>
          <w:sz w:val="28"/>
          <w:szCs w:val="28"/>
          <w:lang w:eastAsia="uk-UA"/>
        </w:rPr>
        <w:t xml:space="preserve"> структуру та </w:t>
      </w:r>
      <w:r w:rsidRPr="00002C38">
        <w:rPr>
          <w:rFonts w:ascii="Times New Roman" w:hAnsi="Times New Roman"/>
          <w:sz w:val="28"/>
          <w:szCs w:val="28"/>
          <w:lang w:val="uk-UA" w:eastAsia="uk-UA"/>
        </w:rPr>
        <w:t>обсяг дисертації</w:t>
      </w:r>
      <w:r w:rsidRPr="00221EF5">
        <w:rPr>
          <w:rFonts w:ascii="Times New Roman" w:hAnsi="Times New Roman"/>
          <w:sz w:val="28"/>
          <w:szCs w:val="28"/>
          <w:lang w:eastAsia="uk-UA"/>
        </w:rPr>
        <w:t>.</w:t>
      </w:r>
    </w:p>
    <w:p w:rsidR="00C13CDC" w:rsidRPr="006A2DC8" w:rsidRDefault="00C13CDC" w:rsidP="00C13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першому розділі </w:t>
      </w:r>
      <w:r w:rsidRPr="00E06447">
        <w:rPr>
          <w:rFonts w:ascii="Times New Roman" w:hAnsi="Times New Roman"/>
          <w:b/>
          <w:sz w:val="28"/>
          <w:szCs w:val="28"/>
          <w:lang w:val="uk-UA"/>
        </w:rPr>
        <w:t>«Теоретичні основи стандартизації професійної підготовки вчителів іноземних мов в умовах Болонського процесу»</w:t>
      </w:r>
      <w:r>
        <w:rPr>
          <w:rFonts w:ascii="Times New Roman" w:hAnsi="Times New Roman"/>
          <w:sz w:val="28"/>
          <w:szCs w:val="28"/>
          <w:lang w:val="uk-UA"/>
        </w:rPr>
        <w:t xml:space="preserve"> здійснено теоретичний аналіз філософської, психологічної та педагогічної літератури з </w:t>
      </w:r>
      <w:r w:rsidRPr="006A2DC8">
        <w:rPr>
          <w:rFonts w:ascii="Times New Roman" w:hAnsi="Times New Roman"/>
          <w:sz w:val="28"/>
          <w:szCs w:val="28"/>
          <w:lang w:val="uk-UA"/>
        </w:rPr>
        <w:t>проблем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6A2DC8">
        <w:rPr>
          <w:rFonts w:ascii="Times New Roman" w:hAnsi="Times New Roman"/>
          <w:sz w:val="28"/>
          <w:szCs w:val="28"/>
          <w:lang w:val="uk-UA"/>
        </w:rPr>
        <w:t xml:space="preserve"> стандартизації професійної підготовки вчителів іноземних мов в умовах Болонського процесу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13CDC" w:rsidRDefault="00C13CDC" w:rsidP="00C13CDC">
      <w:pPr>
        <w:pStyle w:val="11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Вивчення низки </w:t>
      </w:r>
      <w:r w:rsidR="00C9015C">
        <w:rPr>
          <w:sz w:val="28"/>
          <w:szCs w:val="28"/>
          <w:lang w:val="uk-UA"/>
        </w:rPr>
        <w:t xml:space="preserve">наукових та монографічних </w:t>
      </w:r>
      <w:r>
        <w:rPr>
          <w:sz w:val="28"/>
          <w:szCs w:val="28"/>
          <w:lang w:val="uk-UA"/>
        </w:rPr>
        <w:t>праць показало, що «</w:t>
      </w:r>
      <w:r w:rsidRPr="006A2DC8">
        <w:rPr>
          <w:sz w:val="28"/>
          <w:szCs w:val="28"/>
          <w:lang w:val="uk-UA"/>
        </w:rPr>
        <w:t xml:space="preserve">стандарт </w:t>
      </w:r>
      <w:r w:rsidRPr="005721CB">
        <w:rPr>
          <w:sz w:val="28"/>
          <w:szCs w:val="28"/>
          <w:lang w:val="uk-UA"/>
        </w:rPr>
        <w:t>професійної підготовки</w:t>
      </w:r>
      <w:r>
        <w:rPr>
          <w:sz w:val="28"/>
          <w:szCs w:val="28"/>
          <w:lang w:val="uk-UA"/>
        </w:rPr>
        <w:t>»</w:t>
      </w:r>
      <w:r w:rsidRPr="005721CB">
        <w:rPr>
          <w:sz w:val="28"/>
          <w:szCs w:val="28"/>
          <w:lang w:val="uk-UA"/>
        </w:rPr>
        <w:t xml:space="preserve"> слід розуміти як критерій або еталон якості рівнів професійної підготовки</w:t>
      </w:r>
      <w:r>
        <w:rPr>
          <w:sz w:val="28"/>
          <w:szCs w:val="28"/>
          <w:lang w:val="uk-UA"/>
        </w:rPr>
        <w:t>,</w:t>
      </w:r>
      <w:r w:rsidRPr="005721CB">
        <w:rPr>
          <w:sz w:val="28"/>
          <w:szCs w:val="28"/>
          <w:lang w:val="uk-UA"/>
        </w:rPr>
        <w:t xml:space="preserve"> що обумовлює вимоги до змісту, структури</w:t>
      </w:r>
      <w:r>
        <w:rPr>
          <w:sz w:val="28"/>
          <w:szCs w:val="28"/>
          <w:lang w:val="uk-UA"/>
        </w:rPr>
        <w:t xml:space="preserve"> та</w:t>
      </w:r>
      <w:r w:rsidRPr="005721CB">
        <w:rPr>
          <w:sz w:val="28"/>
          <w:szCs w:val="28"/>
          <w:lang w:val="uk-UA"/>
        </w:rPr>
        <w:t xml:space="preserve"> форм </w:t>
      </w:r>
      <w:r>
        <w:rPr>
          <w:sz w:val="28"/>
          <w:szCs w:val="28"/>
          <w:lang w:val="uk-UA"/>
        </w:rPr>
        <w:t xml:space="preserve">її </w:t>
      </w:r>
      <w:r w:rsidRPr="005721CB">
        <w:rPr>
          <w:sz w:val="28"/>
          <w:szCs w:val="28"/>
          <w:lang w:val="uk-UA"/>
        </w:rPr>
        <w:t>організації як компонента навчального процесу</w:t>
      </w:r>
      <w:r>
        <w:rPr>
          <w:sz w:val="28"/>
          <w:szCs w:val="28"/>
          <w:lang w:val="uk-UA"/>
        </w:rPr>
        <w:t xml:space="preserve"> у закладі вищої освіти</w:t>
      </w:r>
      <w:r w:rsidRPr="005721CB">
        <w:rPr>
          <w:sz w:val="28"/>
          <w:szCs w:val="28"/>
          <w:lang w:val="uk-UA"/>
        </w:rPr>
        <w:t>. Запланований результат професійної підготовки детермінує змістову та процесуальну сторони його досягнення.</w:t>
      </w:r>
    </w:p>
    <w:p w:rsidR="00C13CDC" w:rsidRDefault="00C13CDC" w:rsidP="00C13CD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Поняття «</w:t>
      </w:r>
      <w:r w:rsidRPr="006A2DC8">
        <w:rPr>
          <w:rFonts w:ascii="Times New Roman" w:hAnsi="Times New Roman"/>
          <w:sz w:val="28"/>
          <w:szCs w:val="28"/>
          <w:lang w:val="uk-UA"/>
        </w:rPr>
        <w:t>стандартизаці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Pr="006A2DC8">
        <w:rPr>
          <w:rFonts w:ascii="Times New Roman" w:hAnsi="Times New Roman"/>
          <w:sz w:val="28"/>
          <w:szCs w:val="28"/>
          <w:lang w:val="uk-UA"/>
        </w:rPr>
        <w:t xml:space="preserve"> професійної підготовки</w:t>
      </w:r>
      <w:r>
        <w:rPr>
          <w:rFonts w:ascii="Times New Roman" w:hAnsi="Times New Roman"/>
          <w:sz w:val="28"/>
          <w:szCs w:val="28"/>
          <w:lang w:val="uk-UA"/>
        </w:rPr>
        <w:t>» розглянуто як</w:t>
      </w:r>
      <w:r w:rsidRPr="00DA4E69">
        <w:rPr>
          <w:sz w:val="28"/>
          <w:szCs w:val="28"/>
          <w:lang w:val="uk-UA"/>
        </w:rPr>
        <w:t xml:space="preserve"> </w:t>
      </w:r>
      <w:r w:rsidRPr="00DA4E69">
        <w:rPr>
          <w:rFonts w:ascii="Times New Roman" w:hAnsi="Times New Roman" w:cs="Times New Roman"/>
          <w:sz w:val="28"/>
          <w:szCs w:val="28"/>
          <w:lang w:val="uk-UA"/>
        </w:rPr>
        <w:t xml:space="preserve">процес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A4E69">
        <w:rPr>
          <w:rFonts w:ascii="Times New Roman" w:hAnsi="Times New Roman" w:cs="Times New Roman"/>
          <w:sz w:val="28"/>
          <w:szCs w:val="28"/>
          <w:lang w:val="uk-UA"/>
        </w:rPr>
        <w:t>становлення єдин</w:t>
      </w:r>
      <w:r w:rsidR="00B0516B">
        <w:rPr>
          <w:rFonts w:ascii="Times New Roman" w:hAnsi="Times New Roman" w:cs="Times New Roman"/>
          <w:sz w:val="28"/>
          <w:szCs w:val="28"/>
          <w:lang w:val="uk-UA"/>
        </w:rPr>
        <w:t>их критеріїв або норм якості до</w:t>
      </w:r>
      <w:r w:rsidRPr="00DA4E69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результатів навчання, що виражаються відповідними рівнями кваліфікації; змісту, структури, обсягу та організації навчання, які відобр</w:t>
      </w:r>
      <w:r>
        <w:rPr>
          <w:rFonts w:ascii="Times New Roman" w:hAnsi="Times New Roman" w:cs="Times New Roman"/>
          <w:sz w:val="28"/>
          <w:szCs w:val="28"/>
          <w:lang w:val="uk-UA"/>
        </w:rPr>
        <w:t>ажено в</w:t>
      </w:r>
      <w:r w:rsidRPr="00DA4E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освітньо-професійних програмах підготовки </w:t>
      </w:r>
      <w:r w:rsidR="00B0516B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Pr="00DA4E69">
        <w:rPr>
          <w:rFonts w:ascii="Times New Roman" w:hAnsi="Times New Roman" w:cs="Times New Roman"/>
          <w:sz w:val="28"/>
          <w:szCs w:val="28"/>
          <w:lang w:val="uk-UA"/>
        </w:rPr>
        <w:t>навчальн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DA4E69">
        <w:rPr>
          <w:rFonts w:ascii="Times New Roman" w:hAnsi="Times New Roman" w:cs="Times New Roman"/>
          <w:sz w:val="28"/>
          <w:szCs w:val="28"/>
          <w:lang w:val="uk-UA"/>
        </w:rPr>
        <w:t xml:space="preserve"> план</w:t>
      </w:r>
      <w:r>
        <w:rPr>
          <w:rFonts w:ascii="Times New Roman" w:hAnsi="Times New Roman" w:cs="Times New Roman"/>
          <w:sz w:val="28"/>
          <w:szCs w:val="28"/>
          <w:lang w:val="uk-UA"/>
        </w:rPr>
        <w:t>ах вищих навчальних закладів</w:t>
      </w:r>
      <w:r w:rsidRPr="00DA4E6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Установлено, що </w:t>
      </w:r>
      <w:r w:rsidRPr="00DA4E69">
        <w:rPr>
          <w:rFonts w:ascii="Times New Roman" w:hAnsi="Times New Roman" w:cs="Times New Roman"/>
          <w:sz w:val="28"/>
          <w:szCs w:val="28"/>
          <w:lang w:val="uk-UA"/>
        </w:rPr>
        <w:t>стандартизаці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DA4E69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професійної підготовки </w:t>
      </w:r>
      <w:r>
        <w:rPr>
          <w:rFonts w:ascii="Times New Roman" w:hAnsi="Times New Roman" w:cs="Times New Roman"/>
          <w:sz w:val="28"/>
          <w:szCs w:val="28"/>
          <w:lang w:val="uk-UA"/>
        </w:rPr>
        <w:t>спрямована на</w:t>
      </w:r>
      <w:r w:rsidRPr="00DA4E69">
        <w:rPr>
          <w:rFonts w:ascii="Times New Roman" w:hAnsi="Times New Roman" w:cs="Times New Roman"/>
          <w:sz w:val="28"/>
          <w:szCs w:val="28"/>
          <w:lang w:val="uk-UA"/>
        </w:rPr>
        <w:t xml:space="preserve"> два основні об’єкти: кінцев</w:t>
      </w:r>
      <w:r w:rsidR="00C9015C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DA4E69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 та змістов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A4E69">
        <w:rPr>
          <w:rFonts w:ascii="Times New Roman" w:hAnsi="Times New Roman" w:cs="Times New Roman"/>
          <w:sz w:val="28"/>
          <w:szCs w:val="28"/>
          <w:lang w:val="uk-UA"/>
        </w:rPr>
        <w:t xml:space="preserve"> і процесуальн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A4E69">
        <w:rPr>
          <w:rFonts w:ascii="Times New Roman" w:hAnsi="Times New Roman" w:cs="Times New Roman"/>
          <w:sz w:val="28"/>
          <w:szCs w:val="28"/>
          <w:lang w:val="uk-UA"/>
        </w:rPr>
        <w:t xml:space="preserve"> сторони досягнення цих результатів. </w:t>
      </w:r>
      <w:r>
        <w:rPr>
          <w:rFonts w:ascii="Times New Roman" w:hAnsi="Times New Roman" w:cs="Times New Roman"/>
          <w:sz w:val="28"/>
          <w:szCs w:val="28"/>
          <w:lang w:val="uk-UA"/>
        </w:rPr>
        <w:t>Стандартизація</w:t>
      </w:r>
      <w:r w:rsidRPr="00DA4E69">
        <w:rPr>
          <w:rFonts w:ascii="Times New Roman" w:hAnsi="Times New Roman" w:cs="Times New Roman"/>
          <w:sz w:val="28"/>
          <w:szCs w:val="28"/>
          <w:lang w:val="uk-UA"/>
        </w:rPr>
        <w:t xml:space="preserve"> відбувається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двох рівнях: </w:t>
      </w:r>
      <w:r w:rsidRPr="00DA4E69">
        <w:rPr>
          <w:rFonts w:ascii="Times New Roman" w:hAnsi="Times New Roman" w:cs="Times New Roman"/>
          <w:sz w:val="28"/>
          <w:szCs w:val="28"/>
          <w:lang w:val="uk-UA"/>
        </w:rPr>
        <w:t xml:space="preserve">загальнонаціональному, </w:t>
      </w:r>
      <w:r w:rsidR="008601A0">
        <w:rPr>
          <w:rFonts w:ascii="Times New Roman" w:hAnsi="Times New Roman" w:cs="Times New Roman"/>
          <w:sz w:val="28"/>
          <w:szCs w:val="28"/>
          <w:lang w:val="uk-UA"/>
        </w:rPr>
        <w:t>який</w:t>
      </w:r>
      <w:r w:rsidRPr="00DA4E69">
        <w:rPr>
          <w:rFonts w:ascii="Times New Roman" w:hAnsi="Times New Roman" w:cs="Times New Roman"/>
          <w:sz w:val="28"/>
          <w:szCs w:val="28"/>
          <w:lang w:val="uk-UA"/>
        </w:rPr>
        <w:t xml:space="preserve"> обумовлен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A4E69">
        <w:rPr>
          <w:rFonts w:ascii="Times New Roman" w:hAnsi="Times New Roman" w:cs="Times New Roman"/>
          <w:sz w:val="28"/>
          <w:szCs w:val="28"/>
          <w:lang w:val="uk-UA"/>
        </w:rPr>
        <w:t xml:space="preserve"> внутрішніми потребами суспільства та необхідністю уніфікації результатів підготовки у державних та недержавних навчальних закладах у рамках однієї країни та на міжнародному рівні, що спричинено глобалізаці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єю світу, </w:t>
      </w:r>
      <w:r w:rsidRPr="00DA4E69">
        <w:rPr>
          <w:rFonts w:ascii="Times New Roman" w:hAnsi="Times New Roman" w:cs="Times New Roman"/>
          <w:sz w:val="28"/>
          <w:szCs w:val="28"/>
          <w:lang w:val="uk-UA"/>
        </w:rPr>
        <w:t xml:space="preserve">інтернаціоналізацією ринку праці, інтеграційними процесами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A4E69">
        <w:rPr>
          <w:rFonts w:ascii="Times New Roman" w:hAnsi="Times New Roman" w:cs="Times New Roman"/>
          <w:sz w:val="28"/>
          <w:szCs w:val="28"/>
          <w:lang w:val="uk-UA"/>
        </w:rPr>
        <w:t xml:space="preserve"> Європ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A2DC8">
        <w:rPr>
          <w:rFonts w:ascii="Times New Roman" w:hAnsi="Times New Roman"/>
          <w:sz w:val="28"/>
          <w:szCs w:val="28"/>
          <w:lang w:val="uk-UA"/>
        </w:rPr>
        <w:t>.</w:t>
      </w:r>
    </w:p>
    <w:p w:rsidR="00C13CDC" w:rsidRPr="006A2DC8" w:rsidRDefault="00C13CDC" w:rsidP="00C13CD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З</w:t>
      </w:r>
      <w:r w:rsidRPr="005B3BB1">
        <w:rPr>
          <w:rFonts w:ascii="Times New Roman" w:hAnsi="Times New Roman" w:cs="Times New Roman"/>
          <w:spacing w:val="-4"/>
          <w:sz w:val="28"/>
          <w:szCs w:val="28"/>
          <w:lang w:val="uk-UA"/>
        </w:rPr>
        <w:t>’ясовано, що</w:t>
      </w:r>
      <w:r w:rsidRPr="00DA4E69">
        <w:rPr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і</w:t>
      </w:r>
      <w:r w:rsidRPr="00DA4E69">
        <w:rPr>
          <w:rFonts w:ascii="Times New Roman" w:hAnsi="Times New Roman" w:cs="Times New Roman"/>
          <w:spacing w:val="-4"/>
          <w:sz w:val="28"/>
          <w:szCs w:val="28"/>
          <w:lang w:val="uk-UA"/>
        </w:rPr>
        <w:t>з початком</w:t>
      </w:r>
      <w:r w:rsidRPr="00DA4E69">
        <w:rPr>
          <w:rFonts w:ascii="Times New Roman" w:hAnsi="Times New Roman" w:cs="Times New Roman"/>
          <w:sz w:val="28"/>
          <w:szCs w:val="28"/>
          <w:lang w:val="uk-UA"/>
        </w:rPr>
        <w:t xml:space="preserve"> Болонського процесу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A4E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європейському просторі вищої освіти</w:t>
      </w:r>
      <w:r w:rsidRPr="00DA4E69">
        <w:rPr>
          <w:rFonts w:ascii="Times New Roman" w:hAnsi="Times New Roman" w:cs="Times New Roman"/>
          <w:sz w:val="28"/>
          <w:szCs w:val="28"/>
          <w:lang w:val="uk-UA"/>
        </w:rPr>
        <w:t xml:space="preserve"> запроваджується компетентнісна модель стандартизації професійної підготовки вчителів. </w:t>
      </w:r>
      <w:r>
        <w:rPr>
          <w:rFonts w:ascii="Times New Roman" w:hAnsi="Times New Roman" w:cs="Times New Roman"/>
          <w:sz w:val="28"/>
          <w:szCs w:val="28"/>
          <w:lang w:val="uk-UA"/>
        </w:rPr>
        <w:t>Вона</w:t>
      </w:r>
      <w:r w:rsidRPr="00DA4E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характеризується </w:t>
      </w:r>
      <w:r w:rsidRPr="00DA4E69">
        <w:rPr>
          <w:rFonts w:ascii="Times New Roman" w:hAnsi="Times New Roman" w:cs="Times New Roman"/>
          <w:sz w:val="28"/>
          <w:szCs w:val="28"/>
          <w:lang w:val="uk-UA"/>
        </w:rPr>
        <w:t>встановлення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DA4E69">
        <w:rPr>
          <w:rFonts w:ascii="Times New Roman" w:hAnsi="Times New Roman" w:cs="Times New Roman"/>
          <w:sz w:val="28"/>
          <w:szCs w:val="28"/>
          <w:lang w:val="uk-UA"/>
        </w:rPr>
        <w:t xml:space="preserve"> єдиного європейського стандарту професійної підготовки, </w:t>
      </w:r>
      <w:r>
        <w:rPr>
          <w:rFonts w:ascii="Times New Roman" w:hAnsi="Times New Roman" w:cs="Times New Roman"/>
          <w:sz w:val="28"/>
          <w:szCs w:val="28"/>
          <w:lang w:val="uk-UA"/>
        </w:rPr>
        <w:t>але</w:t>
      </w:r>
      <w:r w:rsidRPr="00DA4E69">
        <w:rPr>
          <w:rFonts w:ascii="Times New Roman" w:hAnsi="Times New Roman" w:cs="Times New Roman"/>
          <w:sz w:val="28"/>
          <w:szCs w:val="28"/>
          <w:lang w:val="uk-UA"/>
        </w:rPr>
        <w:t xml:space="preserve"> не виключає необхідності врахування національних підходів до організації навчання, змісту освіти, традицій у підготовці вчителів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DA4E69">
        <w:rPr>
          <w:rFonts w:ascii="Times New Roman" w:hAnsi="Times New Roman" w:cs="Times New Roman"/>
          <w:sz w:val="28"/>
          <w:szCs w:val="28"/>
          <w:lang w:val="uk-UA"/>
        </w:rPr>
        <w:t xml:space="preserve"> підвищення</w:t>
      </w:r>
      <w:r>
        <w:rPr>
          <w:rFonts w:ascii="Times New Roman" w:hAnsi="Times New Roman" w:cs="Times New Roman"/>
          <w:sz w:val="28"/>
          <w:szCs w:val="28"/>
          <w:lang w:val="uk-UA"/>
        </w:rPr>
        <w:t>м уваги до</w:t>
      </w:r>
      <w:r w:rsidRPr="00DA4E69">
        <w:rPr>
          <w:rFonts w:ascii="Times New Roman" w:hAnsi="Times New Roman" w:cs="Times New Roman"/>
          <w:sz w:val="28"/>
          <w:szCs w:val="28"/>
          <w:lang w:val="uk-UA"/>
        </w:rPr>
        <w:t xml:space="preserve"> якості освітніх послуг та орієнтаці</w:t>
      </w:r>
      <w:r>
        <w:rPr>
          <w:rFonts w:ascii="Times New Roman" w:hAnsi="Times New Roman" w:cs="Times New Roman"/>
          <w:sz w:val="28"/>
          <w:szCs w:val="28"/>
          <w:lang w:val="uk-UA"/>
        </w:rPr>
        <w:t>єю</w:t>
      </w:r>
      <w:r w:rsidRPr="00DA4E69">
        <w:rPr>
          <w:rFonts w:ascii="Times New Roman" w:hAnsi="Times New Roman" w:cs="Times New Roman"/>
          <w:sz w:val="28"/>
          <w:szCs w:val="28"/>
          <w:lang w:val="uk-UA"/>
        </w:rPr>
        <w:t xml:space="preserve"> кінцев</w:t>
      </w:r>
      <w:r w:rsidR="004554CA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8601A0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</w:t>
      </w:r>
      <w:r w:rsidR="004554C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601A0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DA4E69">
        <w:rPr>
          <w:rFonts w:ascii="Times New Roman" w:hAnsi="Times New Roman" w:cs="Times New Roman"/>
          <w:sz w:val="28"/>
          <w:szCs w:val="28"/>
          <w:lang w:val="uk-UA"/>
        </w:rPr>
        <w:t xml:space="preserve"> змісту професійної підготовки на вимоги ринку праці. </w:t>
      </w:r>
      <w:r w:rsidRPr="00DA4E6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Основним інструментом стандартизації кінцевого результату в Болонському процесі виступають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Національні рамки кваліфікацій</w:t>
      </w:r>
      <w:r w:rsidRPr="00DA4E6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що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є</w:t>
      </w:r>
      <w:r w:rsidRPr="00DA4E6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узгодженими з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Рамкою кваліфікацій для навчання впродовж життя </w:t>
      </w:r>
      <w:r w:rsidRPr="00DA4E6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Рамкою кваліфікацій європейського простору вищої освіти</w:t>
      </w:r>
      <w:r w:rsidRPr="00DA4E6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Кваліфікаційні рівні цих рамок кваліфікацій описані за допомогою Дублінських дескрипторів, компонентами яких є знання, </w:t>
      </w:r>
      <w:r w:rsidR="003357B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уміння</w:t>
      </w:r>
      <w:r w:rsidR="004165A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 комунікація, автономність і відповідальність</w:t>
      </w:r>
      <w:r w:rsidRPr="00DA4E6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На основі рамок кваліфікацій </w:t>
      </w:r>
      <w:r w:rsidRPr="0097257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мають</w:t>
      </w:r>
      <w:r w:rsidRPr="00DA4E6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розроблятис</w:t>
      </w:r>
      <w:r w:rsidR="009B74E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я</w:t>
      </w:r>
      <w:r w:rsidRPr="00DA4E6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стандарти підготовки для кожної професійної сфери, які виступа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ють</w:t>
      </w:r>
      <w:r w:rsidRPr="00DA4E6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інструментом стандартизації змісту професійної підготовки.</w:t>
      </w:r>
      <w:r w:rsidRPr="005B3BB1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</w:p>
    <w:p w:rsidR="00C13CDC" w:rsidRPr="00463250" w:rsidRDefault="00C13CDC" w:rsidP="00C13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Pr="006A2DC8">
        <w:rPr>
          <w:rFonts w:ascii="Times New Roman" w:hAnsi="Times New Roman"/>
          <w:sz w:val="28"/>
          <w:szCs w:val="28"/>
          <w:lang w:val="uk-UA"/>
        </w:rPr>
        <w:t>озгляну</w:t>
      </w:r>
      <w:r>
        <w:rPr>
          <w:rFonts w:ascii="Times New Roman" w:hAnsi="Times New Roman"/>
          <w:sz w:val="28"/>
          <w:szCs w:val="28"/>
          <w:lang w:val="uk-UA"/>
        </w:rPr>
        <w:t>то</w:t>
      </w:r>
      <w:r w:rsidRPr="006A2DC8">
        <w:rPr>
          <w:rFonts w:ascii="Times New Roman" w:hAnsi="Times New Roman"/>
          <w:sz w:val="28"/>
          <w:szCs w:val="28"/>
          <w:lang w:val="uk-UA"/>
        </w:rPr>
        <w:t xml:space="preserve"> основні поло</w:t>
      </w:r>
      <w:r>
        <w:rPr>
          <w:rFonts w:ascii="Times New Roman" w:hAnsi="Times New Roman"/>
          <w:sz w:val="28"/>
          <w:szCs w:val="28"/>
          <w:lang w:val="uk-UA"/>
        </w:rPr>
        <w:t>ження компетентнісного підходу та уточнено відповідно до них взаємозалежність понять «компетентність» та «кваліфікація».</w:t>
      </w:r>
      <w:r w:rsidRPr="00DA4E69">
        <w:rPr>
          <w:sz w:val="28"/>
          <w:szCs w:val="28"/>
          <w:lang w:val="uk-UA"/>
        </w:rPr>
        <w:t xml:space="preserve"> </w:t>
      </w:r>
      <w:r w:rsidRPr="00DA4E69">
        <w:rPr>
          <w:rFonts w:ascii="Times New Roman" w:hAnsi="Times New Roman" w:cs="Times New Roman"/>
          <w:sz w:val="28"/>
          <w:szCs w:val="28"/>
          <w:lang w:val="uk-UA"/>
        </w:rPr>
        <w:t xml:space="preserve">Компетентність – комплекс знань, </w:t>
      </w:r>
      <w:r w:rsidR="004E2763">
        <w:rPr>
          <w:rFonts w:ascii="Times New Roman" w:hAnsi="Times New Roman" w:cs="Times New Roman"/>
          <w:sz w:val="28"/>
          <w:szCs w:val="28"/>
          <w:lang w:val="uk-UA"/>
        </w:rPr>
        <w:t>умінь</w:t>
      </w:r>
      <w:r w:rsidRPr="00DA4E69">
        <w:rPr>
          <w:rFonts w:ascii="Times New Roman" w:hAnsi="Times New Roman" w:cs="Times New Roman"/>
          <w:sz w:val="28"/>
          <w:szCs w:val="28"/>
          <w:lang w:val="uk-UA"/>
        </w:rPr>
        <w:t xml:space="preserve"> і ставлень, що дають змогу особистості кваліфіковано проводити діяльність, виконувати завдання або роботу,</w:t>
      </w:r>
      <w:r w:rsidRPr="00DA4E69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а кваліфікаці</w:t>
      </w:r>
      <w:r w:rsidR="009B74E7">
        <w:rPr>
          <w:rFonts w:ascii="Times New Roman" w:hAnsi="Times New Roman" w:cs="Times New Roman"/>
          <w:sz w:val="28"/>
          <w:szCs w:val="28"/>
          <w:lang w:val="uk-UA" w:eastAsia="ko-KR"/>
        </w:rPr>
        <w:t>я</w:t>
      </w:r>
      <w:r w:rsidRPr="00DA4E69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ko-KR"/>
        </w:rPr>
        <w:t xml:space="preserve">‒ </w:t>
      </w:r>
      <w:r w:rsidRPr="00DA4E69">
        <w:rPr>
          <w:rFonts w:ascii="Times New Roman" w:hAnsi="Times New Roman" w:cs="Times New Roman"/>
          <w:sz w:val="28"/>
          <w:szCs w:val="28"/>
          <w:lang w:val="uk-UA"/>
        </w:rPr>
        <w:t xml:space="preserve">стандартизований набір компетентностей, </w:t>
      </w:r>
      <w:r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DA4E69">
        <w:rPr>
          <w:rFonts w:ascii="Times New Roman" w:hAnsi="Times New Roman" w:cs="Times New Roman"/>
          <w:sz w:val="28"/>
          <w:szCs w:val="28"/>
          <w:lang w:val="uk-UA"/>
        </w:rPr>
        <w:t xml:space="preserve"> у широкому розумінні можна розглядати як міру (критерій) особистісного та професійного розвитку. Існують поняття «академічних» (освітніх</w:t>
      </w:r>
      <w:r w:rsidR="009B74E7">
        <w:rPr>
          <w:rFonts w:ascii="Times New Roman" w:hAnsi="Times New Roman" w:cs="Times New Roman"/>
          <w:sz w:val="28"/>
          <w:szCs w:val="28"/>
          <w:lang w:val="uk-UA"/>
        </w:rPr>
        <w:t>) та «професійних» кваліфікацій.</w:t>
      </w:r>
      <w:r w:rsidRPr="00DA4E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74E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DA4E69">
        <w:rPr>
          <w:rFonts w:ascii="Times New Roman" w:hAnsi="Times New Roman" w:cs="Times New Roman"/>
          <w:sz w:val="28"/>
          <w:szCs w:val="28"/>
          <w:lang w:val="uk-UA"/>
        </w:rPr>
        <w:t>рофесійні кваліфікації</w:t>
      </w:r>
      <w:r w:rsidR="009B74E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A4E69">
        <w:rPr>
          <w:rFonts w:ascii="Times New Roman" w:hAnsi="Times New Roman" w:cs="Times New Roman"/>
          <w:sz w:val="28"/>
          <w:szCs w:val="28"/>
          <w:lang w:val="uk-UA"/>
        </w:rPr>
        <w:t xml:space="preserve"> на відміну від академічних, надаються з урахуванням професійних стандартів, що діють у сфері праці. Відповідно до цих двох типів кваліфікацій розрізняють основні (ключові або життєві) </w:t>
      </w:r>
      <w:r w:rsidR="009B74E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A4E69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професійні компетентності. </w:t>
      </w:r>
      <w:r w:rsidRPr="00DA4E69">
        <w:rPr>
          <w:rFonts w:ascii="Times New Roman" w:hAnsi="Times New Roman" w:cs="Times New Roman"/>
          <w:sz w:val="28"/>
          <w:szCs w:val="28"/>
          <w:lang w:val="uk-UA" w:eastAsia="ko-KR"/>
        </w:rPr>
        <w:t>Ключові компетентності д</w:t>
      </w:r>
      <w:r>
        <w:rPr>
          <w:rFonts w:ascii="Times New Roman" w:hAnsi="Times New Roman" w:cs="Times New Roman"/>
          <w:sz w:val="28"/>
          <w:szCs w:val="28"/>
          <w:lang w:val="uk-UA" w:eastAsia="ko-KR"/>
        </w:rPr>
        <w:t>а</w:t>
      </w:r>
      <w:r w:rsidRPr="00DA4E69">
        <w:rPr>
          <w:rFonts w:ascii="Times New Roman" w:hAnsi="Times New Roman" w:cs="Times New Roman"/>
          <w:sz w:val="28"/>
          <w:szCs w:val="28"/>
          <w:lang w:val="uk-UA" w:eastAsia="ko-KR"/>
        </w:rPr>
        <w:t>ють людин</w:t>
      </w:r>
      <w:r w:rsidR="009B74E7">
        <w:rPr>
          <w:rFonts w:ascii="Times New Roman" w:hAnsi="Times New Roman" w:cs="Times New Roman"/>
          <w:sz w:val="28"/>
          <w:szCs w:val="28"/>
          <w:lang w:val="uk-UA" w:eastAsia="ko-KR"/>
        </w:rPr>
        <w:t>і</w:t>
      </w:r>
      <w:r w:rsidRPr="00DA4E69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ko-KR"/>
        </w:rPr>
        <w:t xml:space="preserve">можливість </w:t>
      </w:r>
      <w:r w:rsidRPr="00DA4E69">
        <w:rPr>
          <w:rFonts w:ascii="Times New Roman" w:hAnsi="Times New Roman" w:cs="Times New Roman"/>
          <w:sz w:val="28"/>
          <w:szCs w:val="28"/>
          <w:lang w:val="uk-UA" w:eastAsia="ko-KR"/>
        </w:rPr>
        <w:t>ефективно функціонувати та орієнтуватись у сучасному суспільстві, а професійн</w:t>
      </w:r>
      <w:r>
        <w:rPr>
          <w:rFonts w:ascii="Times New Roman" w:hAnsi="Times New Roman" w:cs="Times New Roman"/>
          <w:sz w:val="28"/>
          <w:szCs w:val="28"/>
          <w:lang w:val="uk-UA" w:eastAsia="ko-KR"/>
        </w:rPr>
        <w:t>і компетентно</w:t>
      </w:r>
      <w:r w:rsidRPr="00DA4E69">
        <w:rPr>
          <w:rFonts w:ascii="Times New Roman" w:hAnsi="Times New Roman" w:cs="Times New Roman"/>
          <w:sz w:val="28"/>
          <w:szCs w:val="28"/>
          <w:lang w:val="uk-UA" w:eastAsia="ko-KR"/>
        </w:rPr>
        <w:t>ст</w:t>
      </w:r>
      <w:r>
        <w:rPr>
          <w:rFonts w:ascii="Times New Roman" w:hAnsi="Times New Roman" w:cs="Times New Roman"/>
          <w:sz w:val="28"/>
          <w:szCs w:val="28"/>
          <w:lang w:val="uk-UA" w:eastAsia="ko-KR"/>
        </w:rPr>
        <w:t>і</w:t>
      </w:r>
      <w:r w:rsidRPr="00DA4E69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дозволя</w:t>
      </w:r>
      <w:r>
        <w:rPr>
          <w:rFonts w:ascii="Times New Roman" w:hAnsi="Times New Roman" w:cs="Times New Roman"/>
          <w:sz w:val="28"/>
          <w:szCs w:val="28"/>
          <w:lang w:val="uk-UA" w:eastAsia="ko-KR"/>
        </w:rPr>
        <w:t>ють</w:t>
      </w:r>
      <w:r w:rsidRPr="00DA4E69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r w:rsidR="008B2D3B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успішно </w:t>
      </w:r>
      <w:r w:rsidRPr="00DA4E69">
        <w:rPr>
          <w:rFonts w:ascii="Times New Roman" w:hAnsi="Times New Roman" w:cs="Times New Roman"/>
          <w:sz w:val="28"/>
          <w:szCs w:val="28"/>
          <w:lang w:val="uk-UA" w:eastAsia="ko-KR"/>
        </w:rPr>
        <w:t>виконувати професійн</w:t>
      </w:r>
      <w:r>
        <w:rPr>
          <w:rFonts w:ascii="Times New Roman" w:hAnsi="Times New Roman" w:cs="Times New Roman"/>
          <w:sz w:val="28"/>
          <w:szCs w:val="28"/>
          <w:lang w:val="uk-UA" w:eastAsia="ko-KR"/>
        </w:rPr>
        <w:t xml:space="preserve">і та посадові </w:t>
      </w:r>
      <w:r w:rsidRPr="00DA4E69">
        <w:rPr>
          <w:rFonts w:ascii="Times New Roman" w:hAnsi="Times New Roman" w:cs="Times New Roman"/>
          <w:sz w:val="28"/>
          <w:szCs w:val="28"/>
          <w:lang w:val="uk-UA" w:eastAsia="ko-KR"/>
        </w:rPr>
        <w:t>обов’язки.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4E69">
        <w:rPr>
          <w:rFonts w:ascii="Times New Roman" w:hAnsi="Times New Roman" w:cs="Times New Roman"/>
          <w:sz w:val="28"/>
          <w:szCs w:val="28"/>
          <w:lang w:val="uk-UA"/>
        </w:rPr>
        <w:t xml:space="preserve">Під професійною кваліфікацією </w:t>
      </w:r>
      <w:r>
        <w:rPr>
          <w:rFonts w:ascii="Times New Roman" w:hAnsi="Times New Roman" w:cs="Times New Roman"/>
          <w:sz w:val="28"/>
          <w:szCs w:val="28"/>
          <w:lang w:val="uk-UA"/>
        </w:rPr>
        <w:t>розуміємо</w:t>
      </w:r>
      <w:r w:rsidRPr="00DA4E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стандартизован</w:t>
      </w:r>
      <w:r w:rsidRPr="00DA4E69">
        <w:rPr>
          <w:rFonts w:ascii="Times New Roman" w:hAnsi="Times New Roman" w:cs="Times New Roman"/>
          <w:sz w:val="28"/>
          <w:szCs w:val="28"/>
          <w:lang w:val="uk-UA"/>
        </w:rPr>
        <w:t>ий набір професійних компетентностей, що відобра</w:t>
      </w:r>
      <w:r>
        <w:rPr>
          <w:rFonts w:ascii="Times New Roman" w:hAnsi="Times New Roman" w:cs="Times New Roman"/>
          <w:sz w:val="28"/>
          <w:szCs w:val="28"/>
          <w:lang w:val="uk-UA"/>
        </w:rPr>
        <w:t>жа</w:t>
      </w:r>
      <w:r w:rsidRPr="00DA4E69">
        <w:rPr>
          <w:rFonts w:ascii="Times New Roman" w:hAnsi="Times New Roman" w:cs="Times New Roman"/>
          <w:sz w:val="28"/>
          <w:szCs w:val="28"/>
          <w:lang w:val="uk-UA"/>
        </w:rPr>
        <w:t xml:space="preserve">є здатність особи на певному рівні виконувати </w:t>
      </w:r>
      <w:r>
        <w:rPr>
          <w:rFonts w:ascii="Times New Roman" w:hAnsi="Times New Roman" w:cs="Times New Roman"/>
          <w:sz w:val="28"/>
          <w:szCs w:val="28"/>
          <w:lang w:val="uk-UA"/>
        </w:rPr>
        <w:t>завдання професійної діяльності. Ф</w:t>
      </w:r>
      <w:r w:rsidRPr="00DA4E69">
        <w:rPr>
          <w:rFonts w:ascii="Times New Roman" w:hAnsi="Times New Roman" w:cs="Times New Roman"/>
          <w:sz w:val="28"/>
          <w:szCs w:val="28"/>
          <w:lang w:val="uk-UA"/>
        </w:rPr>
        <w:t xml:space="preserve">ормування кожної з </w:t>
      </w:r>
      <w:r>
        <w:rPr>
          <w:rFonts w:ascii="Times New Roman" w:hAnsi="Times New Roman" w:cs="Times New Roman"/>
          <w:sz w:val="28"/>
          <w:szCs w:val="28"/>
          <w:lang w:val="uk-UA"/>
        </w:rPr>
        <w:t>професійни</w:t>
      </w:r>
      <w:r w:rsidRPr="00DA4E69">
        <w:rPr>
          <w:rFonts w:ascii="Times New Roman" w:hAnsi="Times New Roman" w:cs="Times New Roman"/>
          <w:sz w:val="28"/>
          <w:szCs w:val="28"/>
          <w:lang w:val="uk-UA"/>
        </w:rPr>
        <w:t xml:space="preserve">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компетентностей </w:t>
      </w:r>
      <w:r w:rsidRPr="00DA4E69">
        <w:rPr>
          <w:rFonts w:ascii="Times New Roman" w:hAnsi="Times New Roman" w:cs="Times New Roman"/>
          <w:sz w:val="28"/>
          <w:szCs w:val="28"/>
          <w:lang w:val="uk-UA"/>
        </w:rPr>
        <w:t>забезпечується відповідною кількістю дисциплін і практик</w:t>
      </w:r>
      <w:r>
        <w:rPr>
          <w:rFonts w:ascii="Times New Roman" w:hAnsi="Times New Roman" w:cs="Times New Roman"/>
          <w:sz w:val="28"/>
          <w:szCs w:val="28"/>
          <w:lang w:val="uk-UA"/>
        </w:rPr>
        <w:t>, що входять до навчального плану вищого навчального закладу</w:t>
      </w:r>
      <w:r w:rsidRPr="00DA4E6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13CDC" w:rsidRPr="00F02B73" w:rsidRDefault="00C13CDC" w:rsidP="00C13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Уточнено, що формування професійної компетентності</w:t>
      </w:r>
      <w:r w:rsidRPr="006A2DC8">
        <w:rPr>
          <w:rFonts w:ascii="Times New Roman" w:hAnsi="Times New Roman"/>
          <w:sz w:val="28"/>
          <w:szCs w:val="28"/>
          <w:lang w:val="uk-UA"/>
        </w:rPr>
        <w:t xml:space="preserve"> як складн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6A2DC8">
        <w:rPr>
          <w:rFonts w:ascii="Times New Roman" w:hAnsi="Times New Roman"/>
          <w:sz w:val="28"/>
          <w:szCs w:val="28"/>
          <w:lang w:val="uk-UA"/>
        </w:rPr>
        <w:t xml:space="preserve"> особистісн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6A2DC8">
        <w:rPr>
          <w:rFonts w:ascii="Times New Roman" w:hAnsi="Times New Roman"/>
          <w:sz w:val="28"/>
          <w:szCs w:val="28"/>
          <w:lang w:val="uk-UA"/>
        </w:rPr>
        <w:t xml:space="preserve"> утворення </w:t>
      </w:r>
      <w:r>
        <w:rPr>
          <w:rFonts w:ascii="Times New Roman" w:hAnsi="Times New Roman"/>
          <w:sz w:val="28"/>
          <w:szCs w:val="28"/>
          <w:lang w:val="uk-UA"/>
        </w:rPr>
        <w:t>базу</w:t>
      </w:r>
      <w:r w:rsidR="004554CA">
        <w:rPr>
          <w:rFonts w:ascii="Times New Roman" w:hAnsi="Times New Roman"/>
          <w:sz w:val="28"/>
          <w:szCs w:val="28"/>
          <w:lang w:val="uk-UA"/>
        </w:rPr>
        <w:t>ється</w:t>
      </w:r>
      <w:r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Pr="006A2DC8">
        <w:rPr>
          <w:rFonts w:ascii="Times New Roman" w:hAnsi="Times New Roman"/>
          <w:sz w:val="28"/>
          <w:szCs w:val="28"/>
          <w:lang w:val="uk-UA"/>
        </w:rPr>
        <w:t xml:space="preserve"> так</w:t>
      </w:r>
      <w:r w:rsidR="004554CA">
        <w:rPr>
          <w:rFonts w:ascii="Times New Roman" w:hAnsi="Times New Roman"/>
          <w:sz w:val="28"/>
          <w:szCs w:val="28"/>
          <w:lang w:val="uk-UA"/>
        </w:rPr>
        <w:t>их</w:t>
      </w:r>
      <w:r w:rsidRPr="006A2DC8">
        <w:rPr>
          <w:rFonts w:ascii="Times New Roman" w:hAnsi="Times New Roman"/>
          <w:sz w:val="28"/>
          <w:szCs w:val="28"/>
          <w:lang w:val="uk-UA"/>
        </w:rPr>
        <w:t xml:space="preserve"> компонент</w:t>
      </w:r>
      <w:r w:rsidR="004554CA">
        <w:rPr>
          <w:rFonts w:ascii="Times New Roman" w:hAnsi="Times New Roman"/>
          <w:sz w:val="28"/>
          <w:szCs w:val="28"/>
          <w:lang w:val="uk-UA"/>
        </w:rPr>
        <w:t>ах</w:t>
      </w:r>
      <w:r w:rsidRPr="003E2CD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навчального плану</w:t>
      </w:r>
      <w:r w:rsidR="004554CA">
        <w:rPr>
          <w:rFonts w:ascii="Times New Roman" w:hAnsi="Times New Roman"/>
          <w:sz w:val="28"/>
          <w:szCs w:val="28"/>
          <w:lang w:val="uk-UA"/>
        </w:rPr>
        <w:t xml:space="preserve">, як професійна </w:t>
      </w:r>
      <w:r>
        <w:rPr>
          <w:rFonts w:ascii="Times New Roman" w:hAnsi="Times New Roman"/>
          <w:sz w:val="28"/>
          <w:szCs w:val="28"/>
          <w:lang w:val="uk-UA"/>
        </w:rPr>
        <w:t>науково-</w:t>
      </w:r>
      <w:r w:rsidRPr="006A2DC8">
        <w:rPr>
          <w:rFonts w:ascii="Times New Roman" w:hAnsi="Times New Roman"/>
          <w:spacing w:val="-4"/>
          <w:sz w:val="28"/>
          <w:szCs w:val="28"/>
          <w:lang w:val="uk-UA"/>
        </w:rPr>
        <w:t>предметна</w:t>
      </w:r>
      <w:r w:rsidR="004554CA">
        <w:rPr>
          <w:rFonts w:ascii="Times New Roman" w:hAnsi="Times New Roman"/>
          <w:spacing w:val="-4"/>
          <w:sz w:val="28"/>
          <w:szCs w:val="28"/>
          <w:lang w:val="uk-UA"/>
        </w:rPr>
        <w:t>,</w:t>
      </w:r>
      <w:r w:rsidRPr="006A2DC8">
        <w:rPr>
          <w:rFonts w:ascii="Times New Roman" w:hAnsi="Times New Roman"/>
          <w:spacing w:val="-4"/>
          <w:sz w:val="28"/>
          <w:szCs w:val="28"/>
          <w:lang w:val="uk-UA"/>
        </w:rPr>
        <w:t xml:space="preserve"> психолого-педагогічна</w:t>
      </w:r>
      <w:r w:rsidR="004554CA">
        <w:rPr>
          <w:rFonts w:ascii="Times New Roman" w:hAnsi="Times New Roman"/>
          <w:spacing w:val="-4"/>
          <w:sz w:val="28"/>
          <w:szCs w:val="28"/>
          <w:lang w:val="uk-UA"/>
        </w:rPr>
        <w:t xml:space="preserve">, практична </w:t>
      </w:r>
      <w:r w:rsidRPr="006A2DC8">
        <w:rPr>
          <w:rFonts w:ascii="Times New Roman" w:hAnsi="Times New Roman"/>
          <w:spacing w:val="-4"/>
          <w:sz w:val="28"/>
          <w:szCs w:val="28"/>
          <w:lang w:val="uk-UA"/>
        </w:rPr>
        <w:t>підготовка</w:t>
      </w:r>
      <w:r w:rsidR="004554CA">
        <w:rPr>
          <w:rFonts w:ascii="Times New Roman" w:hAnsi="Times New Roman"/>
          <w:spacing w:val="-4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забезпечу</w:t>
      </w:r>
      <w:r w:rsidR="004554CA">
        <w:rPr>
          <w:rFonts w:ascii="Times New Roman" w:hAnsi="Times New Roman"/>
          <w:spacing w:val="-4"/>
          <w:sz w:val="28"/>
          <w:szCs w:val="28"/>
          <w:lang w:val="uk-UA"/>
        </w:rPr>
        <w:t>є</w:t>
      </w:r>
      <w:r w:rsidRPr="006A2DC8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розвиток професійно важливих </w:t>
      </w:r>
      <w:r w:rsidRPr="006A2DC8">
        <w:rPr>
          <w:rFonts w:ascii="Times New Roman" w:hAnsi="Times New Roman"/>
          <w:spacing w:val="-4"/>
          <w:sz w:val="28"/>
          <w:szCs w:val="28"/>
          <w:lang w:val="uk-UA"/>
        </w:rPr>
        <w:t>особистісн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их</w:t>
      </w:r>
      <w:r w:rsidRPr="006A2DC8">
        <w:rPr>
          <w:rFonts w:ascii="Times New Roman" w:hAnsi="Times New Roman"/>
          <w:spacing w:val="-4"/>
          <w:sz w:val="28"/>
          <w:szCs w:val="28"/>
          <w:lang w:val="uk-UA"/>
        </w:rPr>
        <w:t xml:space="preserve"> якос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тей</w:t>
      </w:r>
      <w:r w:rsidRPr="006A2DC8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і, як наслідок, </w:t>
      </w:r>
      <w:r w:rsidRPr="006A2DC8">
        <w:rPr>
          <w:rFonts w:ascii="Times New Roman" w:hAnsi="Times New Roman"/>
          <w:spacing w:val="-4"/>
          <w:sz w:val="28"/>
          <w:szCs w:val="28"/>
          <w:lang w:val="uk-UA"/>
        </w:rPr>
        <w:t>готов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но</w:t>
      </w:r>
      <w:r w:rsidRPr="006A2DC8">
        <w:rPr>
          <w:rFonts w:ascii="Times New Roman" w:hAnsi="Times New Roman"/>
          <w:spacing w:val="-4"/>
          <w:sz w:val="28"/>
          <w:szCs w:val="28"/>
          <w:lang w:val="uk-UA"/>
        </w:rPr>
        <w:t>ст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і</w:t>
      </w:r>
      <w:r w:rsidRPr="006A2DC8">
        <w:rPr>
          <w:rFonts w:ascii="Times New Roman" w:hAnsi="Times New Roman"/>
          <w:spacing w:val="-4"/>
          <w:sz w:val="28"/>
          <w:szCs w:val="28"/>
          <w:lang w:val="uk-UA"/>
        </w:rPr>
        <w:t xml:space="preserve"> до педагогічної діяльності.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Зміст професійних кваліфікацій учителів іноземних мов має бути </w:t>
      </w:r>
      <w:r w:rsidRPr="006A2DC8">
        <w:rPr>
          <w:rFonts w:ascii="Times New Roman" w:hAnsi="Times New Roman"/>
          <w:spacing w:val="-4"/>
          <w:sz w:val="28"/>
          <w:szCs w:val="28"/>
          <w:lang w:val="uk-UA"/>
        </w:rPr>
        <w:t>узгоджен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им</w:t>
      </w:r>
      <w:r w:rsidRPr="006A2DC8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і</w:t>
      </w:r>
      <w:r w:rsidRPr="006A2DC8">
        <w:rPr>
          <w:rFonts w:ascii="Times New Roman" w:hAnsi="Times New Roman"/>
          <w:spacing w:val="-4"/>
          <w:sz w:val="28"/>
          <w:szCs w:val="28"/>
          <w:lang w:val="uk-UA"/>
        </w:rPr>
        <w:t>з вимогами європейських експертів та запитами і потребами українського суспільства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в контексті Болонського процесу.</w:t>
      </w:r>
    </w:p>
    <w:p w:rsidR="00C13CDC" w:rsidRDefault="00C13CDC" w:rsidP="00C13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058B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У другому розділі </w:t>
      </w:r>
      <w:r w:rsidRPr="00D058BC">
        <w:rPr>
          <w:rFonts w:ascii="Times New Roman" w:hAnsi="Times New Roman" w:cs="Times New Roman"/>
          <w:b/>
          <w:i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Обґрунтування сукупності організаційно-педагогічних умов сприяння стандартизації професійної підготовки</w:t>
      </w:r>
      <w:r w:rsidRPr="00D058BC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вчителів іноземних мов»</w:t>
      </w:r>
      <w:r w:rsidR="000A2737" w:rsidRPr="008803E4">
        <w:rPr>
          <w:rFonts w:ascii="Times New Roman" w:hAnsi="Times New Roman" w:cs="Times New Roman"/>
          <w:i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на основі вивчення теоретичного матеріалу</w:t>
      </w:r>
      <w:r w:rsidR="000A273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 проблеми дослідження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, аналізу результатів опитування, проведеного серед викладачів, та узагальнення власного д</w:t>
      </w:r>
      <w:r w:rsidR="00050D87">
        <w:rPr>
          <w:rFonts w:ascii="Times New Roman" w:hAnsi="Times New Roman" w:cs="Times New Roman"/>
          <w:iCs/>
          <w:sz w:val="28"/>
          <w:szCs w:val="28"/>
          <w:lang w:val="uk-UA"/>
        </w:rPr>
        <w:t>освіду викладання, визначено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6E5A2E">
        <w:rPr>
          <w:rFonts w:ascii="Times New Roman" w:hAnsi="Times New Roman"/>
          <w:sz w:val="28"/>
          <w:szCs w:val="28"/>
          <w:lang w:val="uk-UA"/>
        </w:rPr>
        <w:t>ієрархічно впорядковану сукупність організаційно-педагогічних умов сприяння стандартизації про</w:t>
      </w:r>
      <w:r>
        <w:rPr>
          <w:rFonts w:ascii="Times New Roman" w:hAnsi="Times New Roman"/>
          <w:sz w:val="28"/>
          <w:szCs w:val="28"/>
          <w:lang w:val="uk-UA"/>
        </w:rPr>
        <w:t>фесійної підготовки вчителів іноземних мов.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Вона складається з </w:t>
      </w:r>
      <w:r>
        <w:rPr>
          <w:rFonts w:ascii="Times New Roman" w:hAnsi="Times New Roman"/>
          <w:sz w:val="28"/>
          <w:szCs w:val="28"/>
          <w:lang w:val="uk-UA"/>
        </w:rPr>
        <w:t>двох типів взаємообумовлених та взаємозалежних обставин процесу стандартизації професійної підготовки</w:t>
      </w:r>
      <w:r w:rsidRPr="00AE447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вчителів іноземних мов</w:t>
      </w:r>
      <w:r w:rsidRPr="005A65B0">
        <w:rPr>
          <w:rFonts w:ascii="Times New Roman" w:hAnsi="Times New Roman"/>
          <w:sz w:val="28"/>
          <w:szCs w:val="28"/>
          <w:lang w:val="uk-UA"/>
        </w:rPr>
        <w:t>: обставини першого типу склалися</w:t>
      </w:r>
      <w:r>
        <w:rPr>
          <w:rFonts w:ascii="Times New Roman" w:hAnsi="Times New Roman"/>
          <w:sz w:val="28"/>
          <w:szCs w:val="28"/>
          <w:lang w:val="uk-UA"/>
        </w:rPr>
        <w:t xml:space="preserve"> об’єктивно у суспільстві, за цих обставин власне і відбувається процес стандартизації, тому їх було визначено як </w:t>
      </w:r>
      <w:r w:rsidRPr="005A65B0">
        <w:rPr>
          <w:rFonts w:ascii="Times New Roman" w:hAnsi="Times New Roman"/>
          <w:sz w:val="28"/>
          <w:szCs w:val="28"/>
          <w:lang w:val="uk-UA"/>
        </w:rPr>
        <w:t>провідні організаційно-педагогічні умови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5A65B0">
        <w:rPr>
          <w:rFonts w:ascii="Times New Roman" w:hAnsi="Times New Roman"/>
          <w:sz w:val="28"/>
          <w:szCs w:val="28"/>
          <w:lang w:val="uk-UA"/>
        </w:rPr>
        <w:t>обставини другого типу</w:t>
      </w:r>
      <w:r>
        <w:rPr>
          <w:rFonts w:ascii="Times New Roman" w:hAnsi="Times New Roman"/>
          <w:sz w:val="28"/>
          <w:szCs w:val="28"/>
          <w:lang w:val="uk-UA"/>
        </w:rPr>
        <w:t xml:space="preserve">, що суб’єктивно створюються у навчальному процесі вищого педагогічного навчального закладу з метою максимально ефективного використання об’єктивних можливостей змісту, методів, організаційних форм і </w:t>
      </w:r>
      <w:r w:rsidRPr="001A1020">
        <w:rPr>
          <w:rFonts w:ascii="Times New Roman" w:hAnsi="Times New Roman"/>
          <w:sz w:val="28"/>
          <w:szCs w:val="28"/>
          <w:lang w:val="uk-UA"/>
        </w:rPr>
        <w:t>матеріальн</w:t>
      </w:r>
      <w:r w:rsidR="001A1020" w:rsidRPr="001A1020">
        <w:rPr>
          <w:rFonts w:ascii="Times New Roman" w:hAnsi="Times New Roman"/>
          <w:sz w:val="28"/>
          <w:szCs w:val="28"/>
          <w:lang w:val="uk-UA"/>
        </w:rPr>
        <w:t>ого</w:t>
      </w:r>
      <w:r w:rsidRPr="001A10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1020" w:rsidRPr="001A1020">
        <w:rPr>
          <w:rFonts w:ascii="Times New Roman" w:hAnsi="Times New Roman"/>
          <w:sz w:val="28"/>
          <w:szCs w:val="28"/>
          <w:lang w:val="uk-UA"/>
        </w:rPr>
        <w:t>забезпечення</w:t>
      </w:r>
      <w:r w:rsidRPr="001A1020">
        <w:rPr>
          <w:rFonts w:ascii="Times New Roman" w:hAnsi="Times New Roman"/>
          <w:sz w:val="28"/>
          <w:szCs w:val="28"/>
          <w:lang w:val="uk-UA"/>
        </w:rPr>
        <w:t xml:space="preserve"> процесу професійної підготовки</w:t>
      </w:r>
      <w:r>
        <w:rPr>
          <w:rFonts w:ascii="Times New Roman" w:hAnsi="Times New Roman"/>
          <w:sz w:val="28"/>
          <w:szCs w:val="28"/>
          <w:lang w:val="uk-UA"/>
        </w:rPr>
        <w:t xml:space="preserve"> задля досягнення поставлених цілей; ці обставини було визначено як </w:t>
      </w:r>
      <w:r w:rsidRPr="005A65B0">
        <w:rPr>
          <w:rFonts w:ascii="Times New Roman" w:hAnsi="Times New Roman"/>
          <w:sz w:val="28"/>
          <w:szCs w:val="28"/>
          <w:lang w:val="uk-UA"/>
        </w:rPr>
        <w:t>супідрядні організаційно-педагогічні умови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C13CDC" w:rsidRDefault="00C13CDC" w:rsidP="00C13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Доведено, що провідні та супідрядні організаційно-педагогічні умови сприяння стандартизації професійної підготовки поєднані між собою ієрархічними зв’язками в такій послідовності: від організаційно-педагогічних умов вищого порядку – провідних до організаційно-педагогічних умов нижчого порядку – супідрядних. Провідні умови визначають пріоритетні фундації процесу стандартизації, утворюють, так би мовити, його організаційну платформу, а супідрядні умови</w:t>
      </w:r>
      <w:r w:rsidR="00492074">
        <w:rPr>
          <w:rFonts w:ascii="Times New Roman" w:hAnsi="Times New Roman"/>
          <w:sz w:val="28"/>
          <w:szCs w:val="28"/>
          <w:lang w:val="uk-UA"/>
        </w:rPr>
        <w:t>, що</w:t>
      </w:r>
      <w:r>
        <w:rPr>
          <w:rFonts w:ascii="Times New Roman" w:hAnsi="Times New Roman"/>
          <w:sz w:val="28"/>
          <w:szCs w:val="28"/>
          <w:lang w:val="uk-UA"/>
        </w:rPr>
        <w:t xml:space="preserve"> витікають із провідних, є практично орієнтованими, відображають конкретні шляхи реалізації закладених в провідних умовах положень. </w:t>
      </w:r>
    </w:p>
    <w:p w:rsidR="00C13CDC" w:rsidRPr="000758A5" w:rsidRDefault="00C13CDC" w:rsidP="00C13C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Першою провідною організаційно-педагогічною умовою названо узагальнення західноєвропейського досвіду запровадження стандарту професійної підготовки вчителів іноземних мов, що окреслює вимоги до результату та змісту професійної підготовки вчителів іноземних мов у європейському просторі вищої освіти та є осн</w:t>
      </w:r>
      <w:r w:rsidR="002F36CF">
        <w:rPr>
          <w:rFonts w:ascii="Times New Roman" w:hAnsi="Times New Roman"/>
          <w:sz w:val="28"/>
          <w:szCs w:val="28"/>
          <w:lang w:val="uk-UA"/>
        </w:rPr>
        <w:t>овою в</w:t>
      </w:r>
      <w:r>
        <w:rPr>
          <w:rFonts w:ascii="Times New Roman" w:hAnsi="Times New Roman"/>
          <w:sz w:val="28"/>
          <w:szCs w:val="28"/>
          <w:lang w:val="uk-UA"/>
        </w:rPr>
        <w:t>сього процесу стандартизації</w:t>
      </w:r>
      <w:r w:rsidRPr="000758A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758A5">
        <w:rPr>
          <w:rFonts w:ascii="Times New Roman" w:hAnsi="Times New Roman" w:cs="Times New Roman"/>
          <w:sz w:val="28"/>
          <w:szCs w:val="28"/>
          <w:lang w:val="uk-UA"/>
        </w:rPr>
        <w:t>изначено основні сучасні тенденції реформування професійної під</w:t>
      </w:r>
      <w:r>
        <w:rPr>
          <w:rFonts w:ascii="Times New Roman" w:hAnsi="Times New Roman" w:cs="Times New Roman"/>
          <w:sz w:val="28"/>
          <w:szCs w:val="28"/>
          <w:lang w:val="uk-UA"/>
        </w:rPr>
        <w:t>готовки вчителів іноземних мов у західноєвропейських країнах</w:t>
      </w:r>
      <w:r w:rsidRPr="000758A5">
        <w:rPr>
          <w:rFonts w:ascii="Times New Roman" w:hAnsi="Times New Roman" w:cs="Times New Roman"/>
          <w:sz w:val="28"/>
          <w:szCs w:val="28"/>
          <w:lang w:val="uk-UA"/>
        </w:rPr>
        <w:t xml:space="preserve">: орієнтація змісту навчального процесу на кінцевий результат, модернізація форм його організації; посилення </w:t>
      </w:r>
      <w:r w:rsidR="008803E4">
        <w:rPr>
          <w:rFonts w:ascii="Times New Roman" w:hAnsi="Times New Roman" w:cs="Times New Roman"/>
          <w:sz w:val="28"/>
          <w:szCs w:val="28"/>
          <w:lang w:val="uk-UA"/>
        </w:rPr>
        <w:t xml:space="preserve">професійної </w:t>
      </w:r>
      <w:r w:rsidRPr="000758A5">
        <w:rPr>
          <w:rFonts w:ascii="Times New Roman" w:hAnsi="Times New Roman" w:cs="Times New Roman"/>
          <w:sz w:val="28"/>
          <w:szCs w:val="28"/>
          <w:lang w:val="uk-UA"/>
        </w:rPr>
        <w:t xml:space="preserve">науково-предметної підготовки та зміщення її акцентів на </w:t>
      </w:r>
      <w:r w:rsidR="008803E4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</w:t>
      </w:r>
      <w:r w:rsidRPr="000758A5">
        <w:rPr>
          <w:rFonts w:ascii="Times New Roman" w:hAnsi="Times New Roman" w:cs="Times New Roman"/>
          <w:sz w:val="28"/>
          <w:szCs w:val="28"/>
          <w:lang w:val="uk-UA"/>
        </w:rPr>
        <w:t>міжкультурн</w:t>
      </w:r>
      <w:r w:rsidR="00E8404F">
        <w:rPr>
          <w:rFonts w:ascii="Times New Roman" w:hAnsi="Times New Roman" w:cs="Times New Roman"/>
          <w:sz w:val="28"/>
          <w:szCs w:val="28"/>
          <w:lang w:val="uk-UA"/>
        </w:rPr>
        <w:t>ої,</w:t>
      </w:r>
      <w:r w:rsidRPr="000758A5">
        <w:rPr>
          <w:rFonts w:ascii="Times New Roman" w:hAnsi="Times New Roman" w:cs="Times New Roman"/>
          <w:sz w:val="28"/>
          <w:szCs w:val="28"/>
          <w:lang w:val="uk-UA"/>
        </w:rPr>
        <w:t xml:space="preserve"> країнознавч</w:t>
      </w:r>
      <w:r w:rsidR="00E8404F">
        <w:rPr>
          <w:rFonts w:ascii="Times New Roman" w:hAnsi="Times New Roman" w:cs="Times New Roman"/>
          <w:sz w:val="28"/>
          <w:szCs w:val="28"/>
          <w:lang w:val="uk-UA"/>
        </w:rPr>
        <w:t>ої та</w:t>
      </w:r>
      <w:r w:rsidRPr="000758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03E4">
        <w:rPr>
          <w:rFonts w:ascii="Times New Roman" w:hAnsi="Times New Roman" w:cs="Times New Roman"/>
          <w:sz w:val="28"/>
          <w:szCs w:val="28"/>
          <w:lang w:val="uk-UA"/>
        </w:rPr>
        <w:t>інтегрованої методичної</w:t>
      </w:r>
      <w:r w:rsidRPr="000758A5">
        <w:rPr>
          <w:rFonts w:ascii="Times New Roman" w:hAnsi="Times New Roman" w:cs="Times New Roman"/>
          <w:sz w:val="28"/>
          <w:szCs w:val="28"/>
          <w:lang w:val="uk-UA"/>
        </w:rPr>
        <w:t xml:space="preserve"> компетен</w:t>
      </w:r>
      <w:r w:rsidR="008803E4">
        <w:rPr>
          <w:rFonts w:ascii="Times New Roman" w:hAnsi="Times New Roman" w:cs="Times New Roman"/>
          <w:sz w:val="28"/>
          <w:szCs w:val="28"/>
          <w:lang w:val="uk-UA"/>
        </w:rPr>
        <w:t>тност</w:t>
      </w:r>
      <w:r w:rsidR="00E8404F"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Pr="000758A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0758A5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8803E4">
        <w:rPr>
          <w:rFonts w:ascii="Times New Roman" w:hAnsi="Times New Roman" w:cs="Times New Roman"/>
          <w:sz w:val="28"/>
          <w:szCs w:val="28"/>
          <w:lang w:val="uk-UA"/>
        </w:rPr>
        <w:t>забезпечення науково</w:t>
      </w:r>
      <w:r w:rsidRPr="000758A5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8803E4">
        <w:rPr>
          <w:rFonts w:ascii="Times New Roman" w:hAnsi="Times New Roman" w:cs="Times New Roman"/>
          <w:sz w:val="28"/>
          <w:szCs w:val="28"/>
          <w:lang w:val="uk-UA"/>
        </w:rPr>
        <w:t>і підготовки</w:t>
      </w:r>
      <w:r w:rsidR="00303F8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803E4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</w:t>
      </w:r>
      <w:r w:rsidRPr="000758A5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8803E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758A5">
        <w:rPr>
          <w:rFonts w:ascii="Times New Roman" w:hAnsi="Times New Roman" w:cs="Times New Roman"/>
          <w:sz w:val="28"/>
          <w:szCs w:val="28"/>
          <w:lang w:val="uk-UA"/>
        </w:rPr>
        <w:t xml:space="preserve"> форм та методів організації навчання у вищому навчальному закладі аналогічним формам та методам навчання у школі, інформатизаці</w:t>
      </w:r>
      <w:r w:rsidR="008803E4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0758A5">
        <w:rPr>
          <w:rFonts w:ascii="Times New Roman" w:hAnsi="Times New Roman" w:cs="Times New Roman"/>
          <w:sz w:val="28"/>
          <w:szCs w:val="28"/>
          <w:lang w:val="uk-UA"/>
        </w:rPr>
        <w:t>, технологізаці</w:t>
      </w:r>
      <w:r w:rsidR="008803E4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0758A5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процесу та підвищення значущості самостійної навчальної діяльності студентів.</w:t>
      </w:r>
    </w:p>
    <w:p w:rsidR="00C13CDC" w:rsidRDefault="00C13CDC" w:rsidP="00C13CDC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Другою провідною організаційно-педагогічною умовою зафіксовано структурування змісту професійних кваліфікацій учителів іноземних мов як обставину, що сприяє усвідомленню того, на що має бути спрямоване переформатування процесу професійної підготовки вчителів іноземних мов в умовах Болонського процесу</w:t>
      </w:r>
      <w:r w:rsidR="002F36CF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яким саме має бути її результат, із </w:t>
      </w:r>
      <w:r w:rsidR="002F36CF">
        <w:rPr>
          <w:rFonts w:ascii="Times New Roman" w:hAnsi="Times New Roman"/>
          <w:sz w:val="28"/>
          <w:szCs w:val="28"/>
          <w:lang w:val="uk-UA"/>
        </w:rPr>
        <w:t>яких компонентів буде складатися</w:t>
      </w:r>
      <w:r w:rsidR="00303F8D">
        <w:rPr>
          <w:rFonts w:ascii="Times New Roman" w:hAnsi="Times New Roman"/>
          <w:sz w:val="28"/>
          <w:szCs w:val="28"/>
          <w:lang w:val="uk-UA"/>
        </w:rPr>
        <w:t xml:space="preserve"> професійна компетентність у</w:t>
      </w:r>
      <w:r>
        <w:rPr>
          <w:rFonts w:ascii="Times New Roman" w:hAnsi="Times New Roman"/>
          <w:sz w:val="28"/>
          <w:szCs w:val="28"/>
          <w:lang w:val="uk-UA"/>
        </w:rPr>
        <w:t>чителя іноземних мов</w:t>
      </w:r>
      <w:r w:rsidR="002F36CF">
        <w:rPr>
          <w:rFonts w:ascii="Times New Roman" w:hAnsi="Times New Roman"/>
          <w:sz w:val="28"/>
          <w:szCs w:val="28"/>
          <w:lang w:val="uk-UA"/>
        </w:rPr>
        <w:t>.</w:t>
      </w:r>
      <w:r w:rsidRPr="000758A5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</w:p>
    <w:p w:rsidR="00C13CDC" w:rsidRDefault="002F36CF" w:rsidP="00C13CD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В</w:t>
      </w:r>
      <w:r w:rsidR="00C13CDC">
        <w:rPr>
          <w:rFonts w:ascii="Times New Roman" w:eastAsia="Calibri" w:hAnsi="Times New Roman"/>
          <w:sz w:val="28"/>
          <w:szCs w:val="28"/>
          <w:lang w:val="uk-UA"/>
        </w:rPr>
        <w:t xml:space="preserve">раховуючи запити сучасного українського суспільства та спираючись на положення основних законів та державних програм України, що розроблені для сфери освіти; висновки європейських експертів, які працювали над проектом Тьюнінг; рекомендації ЮНЕСКО щодо розробки галузевих рамок кваліфікацій; власні висновки, що стали результатом вивчення автором напрацювань науковців стосовно стандартизації професійної підготовки вчителів іноземних мов в умовах Болонського процесу, визначено компетентнісну структуру професійних кваліфікацій учителів іноземних мов, що відповідають освітньо-кваліфікаційним рівням </w:t>
      </w:r>
      <w:r>
        <w:rPr>
          <w:rFonts w:ascii="Times New Roman" w:eastAsia="Calibri" w:hAnsi="Times New Roman"/>
          <w:sz w:val="28"/>
          <w:szCs w:val="28"/>
          <w:lang w:val="uk-UA"/>
        </w:rPr>
        <w:t>«</w:t>
      </w:r>
      <w:r w:rsidR="00C13CDC">
        <w:rPr>
          <w:rFonts w:ascii="Times New Roman" w:eastAsia="Calibri" w:hAnsi="Times New Roman"/>
          <w:sz w:val="28"/>
          <w:szCs w:val="28"/>
          <w:lang w:val="uk-UA"/>
        </w:rPr>
        <w:t>бакалавр</w:t>
      </w:r>
      <w:r>
        <w:rPr>
          <w:rFonts w:ascii="Times New Roman" w:eastAsia="Calibri" w:hAnsi="Times New Roman"/>
          <w:sz w:val="28"/>
          <w:szCs w:val="28"/>
          <w:lang w:val="uk-UA"/>
        </w:rPr>
        <w:t>»</w:t>
      </w:r>
      <w:r w:rsidR="00C13CDC">
        <w:rPr>
          <w:rFonts w:ascii="Times New Roman" w:eastAsia="Calibri" w:hAnsi="Times New Roman"/>
          <w:sz w:val="28"/>
          <w:szCs w:val="28"/>
          <w:lang w:val="uk-UA"/>
        </w:rPr>
        <w:t xml:space="preserve"> і </w:t>
      </w:r>
      <w:r>
        <w:rPr>
          <w:rFonts w:ascii="Times New Roman" w:eastAsia="Calibri" w:hAnsi="Times New Roman"/>
          <w:sz w:val="28"/>
          <w:szCs w:val="28"/>
          <w:lang w:val="uk-UA"/>
        </w:rPr>
        <w:t>«</w:t>
      </w:r>
      <w:r w:rsidR="00C13CDC">
        <w:rPr>
          <w:rFonts w:ascii="Times New Roman" w:eastAsia="Calibri" w:hAnsi="Times New Roman"/>
          <w:sz w:val="28"/>
          <w:szCs w:val="28"/>
          <w:lang w:val="uk-UA"/>
        </w:rPr>
        <w:t>магістр</w:t>
      </w:r>
      <w:r>
        <w:rPr>
          <w:rFonts w:ascii="Times New Roman" w:eastAsia="Calibri" w:hAnsi="Times New Roman"/>
          <w:sz w:val="28"/>
          <w:szCs w:val="28"/>
          <w:lang w:val="uk-UA"/>
        </w:rPr>
        <w:t>»</w:t>
      </w:r>
      <w:r w:rsidR="00C13CDC">
        <w:rPr>
          <w:rFonts w:ascii="Times New Roman" w:eastAsia="Calibri" w:hAnsi="Times New Roman"/>
          <w:sz w:val="28"/>
          <w:szCs w:val="28"/>
          <w:lang w:val="uk-UA"/>
        </w:rPr>
        <w:t>, та зміст складових професійної компетентності вчителів іноземних мов для цих рівнів кваліфікації.</w:t>
      </w:r>
    </w:p>
    <w:p w:rsidR="00C13CDC" w:rsidRDefault="00C13CDC" w:rsidP="00C13CD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основі провідних організаційно-педагогічних умов, аналізу навчального плану підготовки вчителів іноземних мов та зважаючи на співвідношення різних </w:t>
      </w:r>
      <w:r w:rsidRPr="00467564">
        <w:rPr>
          <w:rFonts w:ascii="Times New Roman" w:hAnsi="Times New Roman"/>
          <w:sz w:val="28"/>
          <w:szCs w:val="28"/>
          <w:lang w:val="uk-UA"/>
        </w:rPr>
        <w:t xml:space="preserve">дисциплін циклу </w:t>
      </w:r>
      <w:r w:rsidR="00492074" w:rsidRPr="00467564">
        <w:rPr>
          <w:rFonts w:ascii="Times New Roman" w:hAnsi="Times New Roman"/>
          <w:sz w:val="28"/>
          <w:szCs w:val="28"/>
          <w:lang w:val="uk-UA"/>
        </w:rPr>
        <w:t>професійної і практичної</w:t>
      </w:r>
      <w:r w:rsidRPr="00467564">
        <w:rPr>
          <w:rFonts w:ascii="Times New Roman" w:hAnsi="Times New Roman"/>
          <w:sz w:val="28"/>
          <w:szCs w:val="28"/>
          <w:lang w:val="uk-UA"/>
        </w:rPr>
        <w:t xml:space="preserve"> підготовки</w:t>
      </w:r>
      <w:r>
        <w:rPr>
          <w:rFonts w:ascii="Times New Roman" w:hAnsi="Times New Roman"/>
          <w:sz w:val="28"/>
          <w:szCs w:val="28"/>
          <w:lang w:val="uk-UA"/>
        </w:rPr>
        <w:t>, сформульовано</w:t>
      </w:r>
      <w:r w:rsidRPr="006A2D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супідрядні організаційно-педагогічні </w:t>
      </w:r>
      <w:r w:rsidRPr="006A2DC8">
        <w:rPr>
          <w:rFonts w:ascii="Times New Roman" w:hAnsi="Times New Roman"/>
          <w:sz w:val="28"/>
          <w:szCs w:val="28"/>
          <w:lang w:val="uk-UA"/>
        </w:rPr>
        <w:t>умов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6A2D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сприяння стандартизації професійної підготовки вчителів іноземних мов. Першою супідрядною організаційно-педагогічною умовою визначено активацію взаємозв’язків аудиторних та позааудиторних форм організації навчання на основі оптимізації методів професійної підготовки та інтеграції інноваційних </w:t>
      </w:r>
      <w:r w:rsidR="002F36CF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класично апробованих технологій навчання у вищій школі. Другою супідрядною організаційно-педагогічною умовою </w:t>
      </w:r>
      <w:r w:rsidRPr="00974240">
        <w:rPr>
          <w:rFonts w:ascii="Times New Roman" w:hAnsi="Times New Roman"/>
          <w:sz w:val="28"/>
          <w:szCs w:val="28"/>
          <w:lang w:val="uk-UA"/>
        </w:rPr>
        <w:t xml:space="preserve">названо </w:t>
      </w:r>
      <w:r w:rsidRPr="003A08C3">
        <w:rPr>
          <w:rFonts w:ascii="Times New Roman" w:hAnsi="Times New Roman"/>
          <w:sz w:val="28"/>
          <w:szCs w:val="28"/>
          <w:lang w:val="uk-UA"/>
        </w:rPr>
        <w:t xml:space="preserve">випереджальну професіоналізацію навчального процесу з дисциплін </w:t>
      </w:r>
      <w:r w:rsidR="002F36CF" w:rsidRPr="00467564">
        <w:rPr>
          <w:rFonts w:ascii="Times New Roman" w:hAnsi="Times New Roman"/>
          <w:sz w:val="28"/>
          <w:szCs w:val="28"/>
          <w:lang w:val="uk-UA"/>
        </w:rPr>
        <w:t>циклу</w:t>
      </w:r>
      <w:r w:rsidRPr="004675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49E4" w:rsidRPr="00467564">
        <w:rPr>
          <w:rFonts w:ascii="Times New Roman" w:hAnsi="Times New Roman"/>
          <w:sz w:val="28"/>
          <w:szCs w:val="28"/>
          <w:lang w:val="uk-UA"/>
        </w:rPr>
        <w:t xml:space="preserve">професійної і практичної </w:t>
      </w:r>
      <w:r w:rsidRPr="00467564">
        <w:rPr>
          <w:rFonts w:ascii="Times New Roman" w:hAnsi="Times New Roman"/>
          <w:sz w:val="28"/>
          <w:szCs w:val="28"/>
          <w:lang w:val="uk-UA"/>
        </w:rPr>
        <w:t>підготовки</w:t>
      </w:r>
      <w:r w:rsidRPr="003A08C3">
        <w:rPr>
          <w:rFonts w:ascii="Times New Roman" w:hAnsi="Times New Roman"/>
          <w:sz w:val="28"/>
          <w:szCs w:val="28"/>
          <w:lang w:val="uk-UA"/>
        </w:rPr>
        <w:t xml:space="preserve"> та розвиток автономії майбутніх учителів </w:t>
      </w:r>
      <w:r>
        <w:rPr>
          <w:rFonts w:ascii="Times New Roman" w:hAnsi="Times New Roman"/>
          <w:sz w:val="28"/>
          <w:szCs w:val="28"/>
          <w:lang w:val="uk-UA"/>
        </w:rPr>
        <w:t>іноземних мов</w:t>
      </w:r>
      <w:r w:rsidRPr="003A08C3">
        <w:rPr>
          <w:rFonts w:ascii="Times New Roman" w:hAnsi="Times New Roman"/>
          <w:sz w:val="28"/>
          <w:szCs w:val="28"/>
          <w:lang w:val="uk-UA"/>
        </w:rPr>
        <w:t xml:space="preserve"> у професійно-орієнтованій навчальній діяльності.</w:t>
      </w:r>
      <w:r>
        <w:rPr>
          <w:rFonts w:ascii="Times New Roman" w:hAnsi="Times New Roman"/>
          <w:sz w:val="28"/>
          <w:szCs w:val="28"/>
          <w:lang w:val="uk-UA"/>
        </w:rPr>
        <w:t xml:space="preserve"> Третьою супідрядною організаційно-педагогічною умовою є створення науково-методичного та навчально-методичного забезпечення цього процесу на інноваційних засадах.</w:t>
      </w:r>
    </w:p>
    <w:p w:rsidR="00C13CDC" w:rsidRDefault="00C13CDC" w:rsidP="00C13CD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У третьому розділі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Pr="00791BB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Дослідно-експериментальн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а перевірка ефективності створення сукупності організаційно-педагогічних умов сприяння</w:t>
      </w:r>
      <w:r w:rsidRPr="00791BB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стандарт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изації</w:t>
      </w:r>
      <w:r w:rsidRPr="00791BB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професійної підготовки вчителів іноземних мов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Pr="001E1F6F">
        <w:rPr>
          <w:rFonts w:ascii="Times New Roman" w:eastAsia="Calibri" w:hAnsi="Times New Roman" w:cs="Times New Roman"/>
          <w:sz w:val="28"/>
          <w:szCs w:val="28"/>
          <w:lang w:val="uk-UA"/>
        </w:rPr>
        <w:t>розроблено,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1E1F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теоретично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обґрунтовано та експериментально перевірено структурно-функціональну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модель реалізації сукупності організаційно-педагогічних умов. </w:t>
      </w:r>
      <w:r w:rsidRPr="00387C65">
        <w:rPr>
          <w:rFonts w:ascii="Times New Roman" w:hAnsi="Times New Roman"/>
          <w:sz w:val="28"/>
          <w:szCs w:val="28"/>
          <w:lang w:val="uk-UA" w:eastAsia="ko-KR"/>
        </w:rPr>
        <w:t>Об’єктом</w:t>
      </w:r>
      <w:r>
        <w:rPr>
          <w:rFonts w:ascii="Times New Roman" w:hAnsi="Times New Roman"/>
          <w:sz w:val="28"/>
          <w:szCs w:val="28"/>
          <w:lang w:val="uk-UA" w:eastAsia="ko-KR"/>
        </w:rPr>
        <w:t xml:space="preserve"> педагогічного моделювання було визначено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систему організаційно-педагогічного впливу на ефективність протікання стандартизації.</w:t>
      </w:r>
      <w:r w:rsidRPr="00094AA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87C65">
        <w:rPr>
          <w:rFonts w:ascii="Times New Roman" w:hAnsi="Times New Roman"/>
          <w:color w:val="000000"/>
          <w:sz w:val="28"/>
          <w:szCs w:val="28"/>
          <w:lang w:val="uk-UA"/>
        </w:rPr>
        <w:t>Предметом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моделювання вважаємо </w:t>
      </w:r>
      <w:r>
        <w:rPr>
          <w:rFonts w:ascii="Times New Roman" w:hAnsi="Times New Roman"/>
          <w:sz w:val="28"/>
          <w:szCs w:val="28"/>
          <w:lang w:val="uk-UA" w:eastAsia="ko-KR"/>
        </w:rPr>
        <w:t>процес реалізації сукупності організаційно-педагогічних умов</w:t>
      </w:r>
      <w:r w:rsidRPr="000423F7">
        <w:rPr>
          <w:rFonts w:ascii="Times New Roman" w:hAnsi="Times New Roman"/>
          <w:color w:val="000000"/>
          <w:sz w:val="28"/>
          <w:szCs w:val="28"/>
          <w:lang w:val="uk-UA"/>
        </w:rPr>
        <w:t xml:space="preserve"> сприяння стандартизації </w:t>
      </w:r>
      <w:r w:rsidRPr="00AA6F4C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професійної підготовки вчителів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іноземних мов. </w:t>
      </w:r>
      <w:r>
        <w:rPr>
          <w:rFonts w:ascii="Times New Roman" w:eastAsia="Calibri" w:hAnsi="Times New Roman"/>
          <w:sz w:val="28"/>
          <w:szCs w:val="28"/>
          <w:lang w:val="uk-UA"/>
        </w:rPr>
        <w:t>Метою запровадження цієї моделі визначено підвищення ефективності стандартизації професійної підготовки вчителів іноземних мов в умовах вищого пе</w:t>
      </w:r>
      <w:r w:rsidR="00245927">
        <w:rPr>
          <w:rFonts w:ascii="Times New Roman" w:eastAsia="Calibri" w:hAnsi="Times New Roman"/>
          <w:sz w:val="28"/>
          <w:szCs w:val="28"/>
          <w:lang w:val="uk-UA"/>
        </w:rPr>
        <w:t>дагогічного навчального закладу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і</w:t>
      </w:r>
      <w:r w:rsidR="00245927">
        <w:rPr>
          <w:rFonts w:ascii="Times New Roman" w:eastAsia="Calibri" w:hAnsi="Times New Roman"/>
          <w:sz w:val="28"/>
          <w:szCs w:val="28"/>
          <w:lang w:val="uk-UA"/>
        </w:rPr>
        <w:t>,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таким чином, покращення якості кінцевих результатів навчання, що виражаються у досягненні майбутніми вчителями певного рівня сформованості професійної компетентності відповідно до їхньої професійної кваліфікації.</w:t>
      </w:r>
    </w:p>
    <w:p w:rsidR="00C13CDC" w:rsidRDefault="00C13CDC" w:rsidP="00C13CD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Запропоновану модель класифіковано як структурно-функціональну за такими ознаками: об’єкт дослідження є системою, що складається із в</w:t>
      </w:r>
      <w:r w:rsidR="00245927">
        <w:rPr>
          <w:rFonts w:ascii="Times New Roman" w:hAnsi="Times New Roman"/>
          <w:color w:val="000000"/>
          <w:sz w:val="28"/>
          <w:szCs w:val="28"/>
          <w:lang w:val="uk-UA"/>
        </w:rPr>
        <w:t>заємопов’язаних елементів, які 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порядковуються певною структурою; кожен із структурних компонентів виконує певні функції, що забезпечують їх взаємодію </w:t>
      </w:r>
      <w:r w:rsidR="00303F8D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функціонування всієї системи. Розробл</w:t>
      </w:r>
      <w:r w:rsidR="00245927">
        <w:rPr>
          <w:rFonts w:ascii="Times New Roman" w:hAnsi="Times New Roman"/>
          <w:color w:val="000000"/>
          <w:sz w:val="28"/>
          <w:szCs w:val="28"/>
          <w:lang w:val="uk-UA"/>
        </w:rPr>
        <w:t xml:space="preserve">ена автором модель складається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 </w:t>
      </w:r>
      <w:r>
        <w:rPr>
          <w:rFonts w:ascii="Times New Roman" w:eastAsia="Calibri" w:hAnsi="Times New Roman"/>
          <w:sz w:val="28"/>
          <w:szCs w:val="28"/>
          <w:lang w:val="uk-UA"/>
        </w:rPr>
        <w:t>цільового, ціннісно-мотиваційного, змістово-організаційного, технологічного та результативно-оцінювального блоків</w:t>
      </w:r>
      <w:r w:rsidR="003B1AD2" w:rsidRPr="00156AE0">
        <w:rPr>
          <w:rFonts w:ascii="Times New Roman" w:eastAsia="Calibri" w:hAnsi="Times New Roman"/>
          <w:sz w:val="28"/>
          <w:szCs w:val="28"/>
        </w:rPr>
        <w:t xml:space="preserve"> (</w:t>
      </w:r>
      <w:r w:rsidR="003B1AD2">
        <w:rPr>
          <w:rFonts w:ascii="Times New Roman" w:eastAsia="Calibri" w:hAnsi="Times New Roman"/>
          <w:sz w:val="28"/>
          <w:szCs w:val="28"/>
          <w:lang w:val="uk-UA"/>
        </w:rPr>
        <w:t>див. рис. 1</w:t>
      </w:r>
      <w:r w:rsidR="003B1AD2" w:rsidRPr="00156AE0">
        <w:rPr>
          <w:rFonts w:ascii="Times New Roman" w:eastAsia="Calibri" w:hAnsi="Times New Roman"/>
          <w:sz w:val="28"/>
          <w:szCs w:val="28"/>
        </w:rPr>
        <w:t>)</w:t>
      </w:r>
      <w:r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C13CDC" w:rsidRDefault="00C13CDC" w:rsidP="00C13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Цільовий блок містить мету реалізації запропонованої автором моделі. Мета є рушійною силою, окреслює направленість моделі та обумовлює її зміст. Ціннісно-мотиваційний блок реалізується через формування у майбутніх учителів іноземних мов та викладачів, що беруть участь у їхній професійній підготовці, системи професійних цінностей (</w:t>
      </w:r>
      <w:r w:rsidRPr="006A2DC8">
        <w:rPr>
          <w:rFonts w:ascii="Times New Roman" w:hAnsi="Times New Roman"/>
          <w:sz w:val="28"/>
          <w:szCs w:val="28"/>
          <w:lang w:val="uk-UA"/>
        </w:rPr>
        <w:t>соціальна, професійна й особистісна значущість якісної неперервної професійної підготовки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245927">
        <w:rPr>
          <w:rFonts w:ascii="Times New Roman" w:eastAsia="Calibri" w:hAnsi="Times New Roman"/>
          <w:sz w:val="28"/>
          <w:szCs w:val="28"/>
          <w:lang w:val="uk-UA"/>
        </w:rPr>
        <w:t xml:space="preserve"> і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системи професійних мотивів </w:t>
      </w:r>
      <w:r w:rsidRPr="006A2DC8">
        <w:rPr>
          <w:rFonts w:ascii="Times New Roman" w:hAnsi="Times New Roman"/>
          <w:sz w:val="28"/>
          <w:szCs w:val="28"/>
          <w:lang w:val="uk-UA"/>
        </w:rPr>
        <w:t>цілеспрямованого, творчого, автономного професійного зростання</w:t>
      </w:r>
      <w:r>
        <w:rPr>
          <w:rFonts w:ascii="Times New Roman" w:eastAsia="Calibri" w:hAnsi="Times New Roman"/>
          <w:sz w:val="28"/>
          <w:szCs w:val="28"/>
          <w:lang w:val="uk-UA"/>
        </w:rPr>
        <w:t>.</w:t>
      </w:r>
      <w:r w:rsidRPr="006A2D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 результаті реалізації ціннісно-мотиваційного компоненту моделі </w:t>
      </w:r>
      <w:r w:rsidRPr="006A2DC8">
        <w:rPr>
          <w:rFonts w:ascii="Times New Roman" w:hAnsi="Times New Roman"/>
          <w:sz w:val="28"/>
          <w:szCs w:val="28"/>
          <w:lang w:val="uk-UA"/>
        </w:rPr>
        <w:t>професійний розвиток набуває особистісної значущості, зовнішні цілі перетворю</w:t>
      </w:r>
      <w:r>
        <w:rPr>
          <w:rFonts w:ascii="Times New Roman" w:hAnsi="Times New Roman"/>
          <w:sz w:val="28"/>
          <w:szCs w:val="28"/>
          <w:lang w:val="uk-UA"/>
        </w:rPr>
        <w:t>ються</w:t>
      </w:r>
      <w:r w:rsidRPr="006A2DC8">
        <w:rPr>
          <w:rFonts w:ascii="Times New Roman" w:hAnsi="Times New Roman"/>
          <w:sz w:val="28"/>
          <w:szCs w:val="28"/>
          <w:lang w:val="uk-UA"/>
        </w:rPr>
        <w:t xml:space="preserve"> на внутрішні потреби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6A2D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аний блок структурно-функціональної моделі забезпечується створенням </w:t>
      </w:r>
      <w:r w:rsidRPr="006A2DC8">
        <w:rPr>
          <w:rFonts w:ascii="Times New Roman" w:hAnsi="Times New Roman"/>
          <w:sz w:val="28"/>
          <w:szCs w:val="28"/>
          <w:lang w:val="uk-UA"/>
        </w:rPr>
        <w:t>випередж</w:t>
      </w:r>
      <w:r>
        <w:rPr>
          <w:rFonts w:ascii="Times New Roman" w:hAnsi="Times New Roman"/>
          <w:sz w:val="28"/>
          <w:szCs w:val="28"/>
          <w:lang w:val="uk-UA"/>
        </w:rPr>
        <w:t>альної</w:t>
      </w:r>
      <w:r w:rsidRPr="006A2DC8">
        <w:rPr>
          <w:rFonts w:ascii="Times New Roman" w:hAnsi="Times New Roman"/>
          <w:sz w:val="28"/>
          <w:szCs w:val="28"/>
          <w:lang w:val="uk-UA"/>
        </w:rPr>
        <w:t xml:space="preserve"> професіоналізаці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6A2DC8">
        <w:rPr>
          <w:rFonts w:ascii="Times New Roman" w:hAnsi="Times New Roman"/>
          <w:sz w:val="28"/>
          <w:szCs w:val="28"/>
          <w:lang w:val="uk-UA"/>
        </w:rPr>
        <w:t xml:space="preserve"> навчального процесу з дисциплін </w:t>
      </w:r>
      <w:r w:rsidR="00245927" w:rsidRPr="00467564">
        <w:rPr>
          <w:rFonts w:ascii="Times New Roman" w:hAnsi="Times New Roman"/>
          <w:sz w:val="28"/>
          <w:szCs w:val="28"/>
          <w:lang w:val="uk-UA"/>
        </w:rPr>
        <w:t xml:space="preserve">циклу </w:t>
      </w:r>
      <w:r w:rsidR="000D49E4" w:rsidRPr="00467564">
        <w:rPr>
          <w:rFonts w:ascii="Times New Roman" w:hAnsi="Times New Roman"/>
          <w:sz w:val="28"/>
          <w:szCs w:val="28"/>
          <w:lang w:val="uk-UA"/>
        </w:rPr>
        <w:t>професійної і практичної</w:t>
      </w:r>
      <w:r w:rsidRPr="00467564">
        <w:rPr>
          <w:rFonts w:ascii="Times New Roman" w:hAnsi="Times New Roman"/>
          <w:sz w:val="28"/>
          <w:szCs w:val="28"/>
          <w:lang w:val="uk-UA"/>
        </w:rPr>
        <w:t xml:space="preserve"> підготовки</w:t>
      </w:r>
      <w:r w:rsidR="00F67B42">
        <w:rPr>
          <w:rFonts w:ascii="Times New Roman" w:hAnsi="Times New Roman"/>
          <w:sz w:val="28"/>
          <w:szCs w:val="28"/>
          <w:lang w:val="uk-UA"/>
        </w:rPr>
        <w:t xml:space="preserve"> та розвитком</w:t>
      </w:r>
      <w:r w:rsidRPr="006A2DC8">
        <w:rPr>
          <w:rFonts w:ascii="Times New Roman" w:hAnsi="Times New Roman"/>
          <w:sz w:val="28"/>
          <w:szCs w:val="28"/>
          <w:lang w:val="uk-UA"/>
        </w:rPr>
        <w:t xml:space="preserve"> автономії </w:t>
      </w:r>
      <w:r>
        <w:rPr>
          <w:rFonts w:ascii="Times New Roman" w:hAnsi="Times New Roman"/>
          <w:sz w:val="28"/>
          <w:szCs w:val="28"/>
          <w:lang w:val="uk-UA"/>
        </w:rPr>
        <w:t xml:space="preserve">майбутніх учителів іноземних мов </w:t>
      </w:r>
      <w:r w:rsidRPr="006A2DC8"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  <w:lang w:val="uk-UA"/>
        </w:rPr>
        <w:t xml:space="preserve">професійно-орієнтованій </w:t>
      </w:r>
      <w:r w:rsidRPr="006A2DC8">
        <w:rPr>
          <w:rFonts w:ascii="Times New Roman" w:hAnsi="Times New Roman"/>
          <w:sz w:val="28"/>
          <w:szCs w:val="28"/>
          <w:lang w:val="uk-UA"/>
        </w:rPr>
        <w:t xml:space="preserve">навчальній діяльності. </w:t>
      </w:r>
    </w:p>
    <w:p w:rsidR="00CD493B" w:rsidRDefault="00C13CDC" w:rsidP="00CD4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9ED">
        <w:rPr>
          <w:rFonts w:ascii="Times New Roman" w:hAnsi="Times New Roman"/>
          <w:sz w:val="28"/>
          <w:szCs w:val="28"/>
          <w:lang w:val="uk-UA"/>
        </w:rPr>
        <w:t xml:space="preserve">Змістово-організаційний </w:t>
      </w:r>
      <w:r>
        <w:rPr>
          <w:rFonts w:ascii="Times New Roman" w:hAnsi="Times New Roman"/>
          <w:sz w:val="28"/>
          <w:szCs w:val="28"/>
          <w:lang w:val="uk-UA"/>
        </w:rPr>
        <w:t>блок</w:t>
      </w:r>
      <w:r w:rsidRPr="002759ED">
        <w:rPr>
          <w:rFonts w:ascii="Times New Roman" w:hAnsi="Times New Roman"/>
          <w:sz w:val="28"/>
          <w:szCs w:val="28"/>
          <w:lang w:val="uk-UA"/>
        </w:rPr>
        <w:t xml:space="preserve"> моделі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передбачає організацію процесу та змісту </w:t>
      </w:r>
      <w:r w:rsidR="00F67B42">
        <w:rPr>
          <w:rFonts w:ascii="Times New Roman" w:hAnsi="Times New Roman"/>
          <w:sz w:val="28"/>
          <w:szCs w:val="28"/>
          <w:lang w:val="uk-UA"/>
        </w:rPr>
        <w:t>професійної і практичної</w:t>
      </w:r>
      <w:r>
        <w:rPr>
          <w:rFonts w:ascii="Times New Roman" w:hAnsi="Times New Roman"/>
          <w:sz w:val="28"/>
          <w:szCs w:val="28"/>
          <w:lang w:val="uk-UA"/>
        </w:rPr>
        <w:t xml:space="preserve"> підготовки майбутніх учителів іноземних мов на основі</w:t>
      </w:r>
      <w:r w:rsidR="00245927">
        <w:rPr>
          <w:rFonts w:ascii="Times New Roman" w:hAnsi="Times New Roman"/>
          <w:sz w:val="28"/>
          <w:szCs w:val="28"/>
          <w:lang w:val="uk-UA"/>
        </w:rPr>
        <w:t xml:space="preserve"> створення </w:t>
      </w:r>
      <w:r w:rsidR="00F67B42">
        <w:rPr>
          <w:rFonts w:ascii="Times New Roman" w:hAnsi="Times New Roman"/>
          <w:sz w:val="28"/>
          <w:szCs w:val="28"/>
          <w:lang w:val="uk-UA"/>
        </w:rPr>
        <w:t xml:space="preserve">її </w:t>
      </w:r>
      <w:r w:rsidR="00245927">
        <w:rPr>
          <w:rFonts w:ascii="Times New Roman" w:hAnsi="Times New Roman"/>
          <w:sz w:val="28"/>
          <w:szCs w:val="28"/>
          <w:lang w:val="uk-UA"/>
        </w:rPr>
        <w:t>науково-методичного і</w:t>
      </w:r>
      <w:r>
        <w:rPr>
          <w:rFonts w:ascii="Times New Roman" w:hAnsi="Times New Roman"/>
          <w:sz w:val="28"/>
          <w:szCs w:val="28"/>
          <w:lang w:val="uk-UA"/>
        </w:rPr>
        <w:t xml:space="preserve"> навчально-методичного забезпечення на інноваційних засадах та активації взаємозв’язків аудиторних </w:t>
      </w:r>
      <w:r w:rsidR="00245927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позааудиторних форм організації навчання.</w:t>
      </w:r>
      <w:r w:rsidRPr="002759E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D493B" w:rsidRPr="00EB6305">
        <w:rPr>
          <w:rFonts w:ascii="Times New Roman" w:hAnsi="Times New Roman" w:cs="Times New Roman"/>
          <w:sz w:val="28"/>
          <w:szCs w:val="28"/>
          <w:lang w:val="uk-UA"/>
        </w:rPr>
        <w:t xml:space="preserve">У рамках науково-методичного та навчально-методичного забезпечення розроблено та впроваджено методичні рекомендації з </w:t>
      </w:r>
      <w:r w:rsidR="00613379">
        <w:rPr>
          <w:rFonts w:ascii="Times New Roman" w:hAnsi="Times New Roman" w:cs="Times New Roman"/>
          <w:sz w:val="28"/>
          <w:szCs w:val="28"/>
          <w:lang w:val="uk-UA"/>
        </w:rPr>
        <w:t>організа</w:t>
      </w:r>
      <w:r w:rsidR="00CD493B" w:rsidRPr="00EB6305">
        <w:rPr>
          <w:rFonts w:ascii="Times New Roman" w:hAnsi="Times New Roman" w:cs="Times New Roman"/>
          <w:sz w:val="28"/>
          <w:szCs w:val="28"/>
          <w:lang w:val="uk-UA"/>
        </w:rPr>
        <w:t xml:space="preserve">ції професійної підготовки вчителів іноземних мов в умовах Болонського процесу для викладачів та студентів; </w:t>
      </w:r>
      <w:r w:rsidR="00CD493B" w:rsidRPr="00467564">
        <w:rPr>
          <w:rFonts w:ascii="Times New Roman" w:hAnsi="Times New Roman" w:cs="Times New Roman"/>
          <w:sz w:val="28"/>
          <w:szCs w:val="28"/>
          <w:lang w:val="uk-UA"/>
        </w:rPr>
        <w:t>оновлені</w:t>
      </w:r>
      <w:r w:rsidR="008D15AA" w:rsidRPr="00467564">
        <w:rPr>
          <w:rFonts w:ascii="Times New Roman" w:hAnsi="Times New Roman" w:cs="Times New Roman"/>
          <w:sz w:val="28"/>
          <w:szCs w:val="28"/>
          <w:lang w:val="uk-UA"/>
        </w:rPr>
        <w:t xml:space="preserve"> на інноваційних засадах</w:t>
      </w:r>
      <w:r w:rsidR="00CD493B" w:rsidRPr="00467564">
        <w:rPr>
          <w:rFonts w:ascii="Times New Roman" w:hAnsi="Times New Roman" w:cs="Times New Roman"/>
          <w:sz w:val="28"/>
          <w:szCs w:val="28"/>
          <w:lang w:val="uk-UA"/>
        </w:rPr>
        <w:t xml:space="preserve"> робочі програми з дисциплін циклу </w:t>
      </w:r>
      <w:r w:rsidR="00A7354F" w:rsidRPr="00467564">
        <w:rPr>
          <w:rFonts w:ascii="Times New Roman" w:hAnsi="Times New Roman" w:cs="Times New Roman"/>
          <w:sz w:val="28"/>
          <w:szCs w:val="28"/>
          <w:lang w:val="uk-UA"/>
        </w:rPr>
        <w:t>професійної і практичної</w:t>
      </w:r>
      <w:r w:rsidR="00CD493B" w:rsidRPr="00467564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підготовки відповідно</w:t>
      </w:r>
      <w:r w:rsidR="00CD493B" w:rsidRPr="00EB6305">
        <w:rPr>
          <w:rFonts w:ascii="Times New Roman" w:hAnsi="Times New Roman" w:cs="Times New Roman"/>
          <w:sz w:val="28"/>
          <w:szCs w:val="28"/>
          <w:lang w:val="uk-UA"/>
        </w:rPr>
        <w:t xml:space="preserve"> до навчального плану підготовки бакалавра зі спеціальності 6.020303 Мова і література (німецька* / англійська*); особисту карту оцінювання рівня розвитку професійної компетентності студента з метою розвитку рефлексивних умінь та системи професійних цінностей майбутніх учителів іноземних мов. Створене навчально-методичне забезпечення є орієнтованим на гармонійне формування професійної компетентності майбутніх учи</w:t>
      </w:r>
      <w:r w:rsidR="00245927">
        <w:rPr>
          <w:rFonts w:ascii="Times New Roman" w:hAnsi="Times New Roman" w:cs="Times New Roman"/>
          <w:sz w:val="28"/>
          <w:szCs w:val="28"/>
          <w:lang w:val="uk-UA"/>
        </w:rPr>
        <w:t>телів іноземних мов і враховує в</w:t>
      </w:r>
      <w:r w:rsidR="00CD493B" w:rsidRPr="00EB6305">
        <w:rPr>
          <w:rFonts w:ascii="Times New Roman" w:hAnsi="Times New Roman" w:cs="Times New Roman"/>
          <w:sz w:val="28"/>
          <w:szCs w:val="28"/>
          <w:lang w:val="uk-UA"/>
        </w:rPr>
        <w:t xml:space="preserve">сі визначені автором організаційно-педагогічні умови, що відбиваються, по-перше, в меті та завданнях робочих програм із дисциплін, по-друге, в доборі навчальних посібників та інших навчальних матеріалів, по-третє, в оптимальному розподілі навчального матеріалу між аудиторними та позааудиторними формами організації навчання </w:t>
      </w:r>
      <w:r w:rsidR="00F67B4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D493B" w:rsidRPr="00EB63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7B42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="00CD493B" w:rsidRPr="00EB6305">
        <w:rPr>
          <w:rFonts w:ascii="Times New Roman" w:hAnsi="Times New Roman" w:cs="Times New Roman"/>
          <w:sz w:val="28"/>
          <w:szCs w:val="28"/>
          <w:lang w:val="uk-UA"/>
        </w:rPr>
        <w:t>борі методів викладання.</w:t>
      </w:r>
    </w:p>
    <w:p w:rsidR="000D49E4" w:rsidRDefault="00542FDA" w:rsidP="00542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F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146123" cy="6631940"/>
            <wp:effectExtent l="0" t="247650" r="0" b="24511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 №1.1_new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48522" cy="6634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9E4" w:rsidRDefault="000D49E4" w:rsidP="00A73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13CDC" w:rsidRDefault="00C13CDC" w:rsidP="00A7354F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val="uk-UA"/>
        </w:rPr>
      </w:pPr>
      <w:r w:rsidRPr="00AB6DA4">
        <w:rPr>
          <w:rFonts w:ascii="Times New Roman" w:hAnsi="Times New Roman"/>
          <w:b/>
          <w:sz w:val="28"/>
          <w:szCs w:val="28"/>
          <w:lang w:val="uk-UA" w:eastAsia="ko-KR"/>
        </w:rPr>
        <w:t>Рис. 1</w:t>
      </w:r>
      <w:r>
        <w:rPr>
          <w:rFonts w:ascii="Times New Roman" w:hAnsi="Times New Roman"/>
          <w:b/>
          <w:sz w:val="28"/>
          <w:szCs w:val="28"/>
          <w:lang w:val="uk-UA" w:eastAsia="ko-KR"/>
        </w:rPr>
        <w:t>. </w:t>
      </w:r>
      <w:r w:rsidRPr="002F3521">
        <w:rPr>
          <w:rFonts w:ascii="Times New Roman" w:hAnsi="Times New Roman"/>
          <w:b/>
          <w:sz w:val="28"/>
          <w:szCs w:val="28"/>
          <w:lang w:val="uk-UA" w:eastAsia="ko-KR"/>
        </w:rPr>
        <w:t>Структурно-фу</w:t>
      </w:r>
      <w:r>
        <w:rPr>
          <w:rFonts w:ascii="Times New Roman" w:hAnsi="Times New Roman"/>
          <w:b/>
          <w:sz w:val="28"/>
          <w:szCs w:val="28"/>
          <w:lang w:val="uk-UA" w:eastAsia="ko-KR"/>
        </w:rPr>
        <w:t>н</w:t>
      </w:r>
      <w:r w:rsidRPr="002F3521">
        <w:rPr>
          <w:rFonts w:ascii="Times New Roman" w:hAnsi="Times New Roman"/>
          <w:b/>
          <w:sz w:val="28"/>
          <w:szCs w:val="28"/>
          <w:lang w:val="uk-UA" w:eastAsia="ko-KR"/>
        </w:rPr>
        <w:t xml:space="preserve">кціональна модель </w:t>
      </w:r>
      <w:r w:rsidRPr="002F3521">
        <w:rPr>
          <w:rFonts w:ascii="Times New Roman" w:hAnsi="Times New Roman"/>
          <w:b/>
          <w:sz w:val="28"/>
          <w:szCs w:val="28"/>
          <w:lang w:val="uk-UA"/>
        </w:rPr>
        <w:t xml:space="preserve">реалізації сукупності організаційно-педагогічних умов сприяння стандартизації професійної підготовки вчителів </w:t>
      </w:r>
      <w:r>
        <w:rPr>
          <w:rFonts w:ascii="Times New Roman" w:hAnsi="Times New Roman"/>
          <w:b/>
          <w:sz w:val="28"/>
          <w:szCs w:val="28"/>
          <w:lang w:val="uk-UA"/>
        </w:rPr>
        <w:t>іноземних мов</w:t>
      </w:r>
      <w:r>
        <w:rPr>
          <w:rFonts w:ascii="Times New Roman" w:eastAsia="Calibri" w:hAnsi="Times New Roman"/>
          <w:sz w:val="28"/>
          <w:szCs w:val="28"/>
          <w:lang w:val="uk-UA"/>
        </w:rPr>
        <w:br w:type="page"/>
      </w:r>
    </w:p>
    <w:p w:rsidR="00CD493B" w:rsidRDefault="00CD493B" w:rsidP="00CD4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B0D04">
        <w:rPr>
          <w:rFonts w:ascii="Times New Roman" w:hAnsi="Times New Roman"/>
          <w:sz w:val="28"/>
          <w:szCs w:val="28"/>
          <w:lang w:val="uk-UA"/>
        </w:rPr>
        <w:t xml:space="preserve">Реалізація </w:t>
      </w:r>
      <w:r>
        <w:rPr>
          <w:rFonts w:ascii="Times New Roman" w:hAnsi="Times New Roman"/>
          <w:sz w:val="28"/>
          <w:szCs w:val="28"/>
          <w:lang w:val="uk-UA"/>
        </w:rPr>
        <w:t>змістово-організаційного блок</w:t>
      </w:r>
      <w:r w:rsidR="00432CBB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5927">
        <w:rPr>
          <w:rFonts w:ascii="Times New Roman" w:hAnsi="Times New Roman"/>
          <w:sz w:val="28"/>
          <w:szCs w:val="28"/>
          <w:lang w:val="uk-UA"/>
        </w:rPr>
        <w:t>пов’язана 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2CBB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>провадженням т</w:t>
      </w:r>
      <w:r w:rsidRPr="002759ED">
        <w:rPr>
          <w:rFonts w:ascii="Times New Roman" w:hAnsi="Times New Roman"/>
          <w:sz w:val="28"/>
          <w:szCs w:val="28"/>
          <w:lang w:val="uk-UA"/>
        </w:rPr>
        <w:t>ехнологічн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2759E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блок</w:t>
      </w:r>
      <w:r w:rsidR="00432CBB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, який </w:t>
      </w:r>
      <w:r w:rsidRPr="00423240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ідобража</w:t>
      </w:r>
      <w:r w:rsidRPr="00423240">
        <w:rPr>
          <w:rFonts w:ascii="Times New Roman" w:hAnsi="Times New Roman"/>
          <w:sz w:val="28"/>
          <w:szCs w:val="28"/>
          <w:lang w:val="uk-UA"/>
        </w:rPr>
        <w:t xml:space="preserve">є </w:t>
      </w:r>
      <w:r>
        <w:rPr>
          <w:rFonts w:ascii="Times New Roman" w:hAnsi="Times New Roman"/>
          <w:sz w:val="28"/>
          <w:szCs w:val="28"/>
          <w:lang w:val="uk-UA"/>
        </w:rPr>
        <w:t xml:space="preserve">процесуальну сторону розробленої автором структурно-функціональної моделі </w:t>
      </w:r>
      <w:r w:rsidR="00432CBB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розгортається завдяки активації взаємозв’язків аудиторних та позааудиторних форм організації навчання на основі оптимізації методів професійної підготовки </w:t>
      </w:r>
      <w:r w:rsidR="00432CBB">
        <w:rPr>
          <w:rFonts w:ascii="Times New Roman" w:hAnsi="Times New Roman"/>
          <w:sz w:val="28"/>
          <w:szCs w:val="28"/>
          <w:lang w:val="uk-UA"/>
        </w:rPr>
        <w:t>й</w:t>
      </w:r>
      <w:r>
        <w:rPr>
          <w:rFonts w:ascii="Times New Roman" w:hAnsi="Times New Roman"/>
          <w:sz w:val="28"/>
          <w:szCs w:val="28"/>
          <w:lang w:val="uk-UA"/>
        </w:rPr>
        <w:t xml:space="preserve"> інтеграції інноваційних </w:t>
      </w:r>
      <w:r w:rsidR="0092059C" w:rsidRPr="00D57FB7">
        <w:rPr>
          <w:rFonts w:ascii="Times New Roman" w:hAnsi="Times New Roman" w:cs="Times New Roman"/>
          <w:sz w:val="28"/>
          <w:szCs w:val="28"/>
          <w:lang w:val="uk-UA"/>
        </w:rPr>
        <w:t>(особистісно-орієнтованого навчання, формування творчої особистості, навчання як дослідження, кредитно-модульної технології, інтерактивних та інформаційних технологій)</w:t>
      </w:r>
      <w:r w:rsidR="0092059C">
        <w:rPr>
          <w:sz w:val="28"/>
          <w:szCs w:val="28"/>
          <w:lang w:val="uk-UA"/>
        </w:rPr>
        <w:t xml:space="preserve"> </w:t>
      </w:r>
      <w:r w:rsidR="00432CBB" w:rsidRPr="00432CB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32C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класично апробованих технологій навчання</w:t>
      </w:r>
      <w:r w:rsidR="009205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059C" w:rsidRPr="00D57FB7">
        <w:rPr>
          <w:rFonts w:ascii="Times New Roman" w:hAnsi="Times New Roman" w:cs="Times New Roman"/>
          <w:sz w:val="28"/>
          <w:szCs w:val="28"/>
          <w:lang w:val="uk-UA"/>
        </w:rPr>
        <w:t>(пояснювально-ілюстративного, проблемного, програмованого та диференційованого навчання)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CD493B" w:rsidRPr="00156AE0" w:rsidRDefault="00CD493B" w:rsidP="00CD493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Результативно-оцінювальний блок призначений для аналізу та інтерпретації результатів реалізації ієрархічно впорядкованої сукупності організаційно-педагогічних умов сприяння стандартизації професійної підготовки вчителів іноземних мов. Оцінювання результатів ґрунтується на застосуванні таких критеріїв сформованості професійної компетентності, як</w:t>
      </w:r>
      <w:r w:rsidR="006066D2">
        <w:rPr>
          <w:rFonts w:ascii="Times New Roman" w:hAnsi="Times New Roman"/>
          <w:sz w:val="28"/>
          <w:szCs w:val="28"/>
          <w:lang w:val="uk-UA"/>
        </w:rPr>
        <w:t>-от</w:t>
      </w:r>
      <w:r>
        <w:rPr>
          <w:rFonts w:ascii="Times New Roman" w:hAnsi="Times New Roman"/>
          <w:sz w:val="28"/>
          <w:szCs w:val="28"/>
          <w:lang w:val="uk-UA"/>
        </w:rPr>
        <w:t>: когнітивний</w:t>
      </w:r>
      <w:r w:rsidR="006066D2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операційно-практичний</w:t>
      </w:r>
      <w:r w:rsidR="006066D2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інформаційно-технологічний</w:t>
      </w:r>
      <w:r w:rsidR="006066D2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мотиваційно-самоосвітній</w:t>
      </w:r>
      <w:r w:rsidR="006066D2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рефлексивно-аналітичний.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Описано рівні сформованості професійної компетентності вчителів іноземних мов задля перевірки ефективності реалізації розробленої моделі; дібрано методики їх діагностики. Блоки розробленої автором структурно-функціональної моделі є взаємозумовленими </w:t>
      </w:r>
      <w:r w:rsidR="00432CBB">
        <w:rPr>
          <w:rFonts w:ascii="Times New Roman" w:eastAsia="Calibri" w:hAnsi="Times New Roman"/>
          <w:sz w:val="28"/>
          <w:szCs w:val="28"/>
          <w:lang w:val="uk-UA"/>
        </w:rPr>
        <w:t>і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взаємопов’язаними, а логіка та послідовність їхньої суті – взаємно обґрунтованими.</w:t>
      </w:r>
      <w:r w:rsidRPr="00156AE0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</w:p>
    <w:p w:rsidR="00C13CDC" w:rsidRPr="00156AE0" w:rsidRDefault="00C13CDC" w:rsidP="00CD49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Аналіз стану професійної підготовки вчителів іноземних мов у вищих педагогічних навчальних закладах України, здійснений на констатувальному етапі дослідження, дозволив підтвердити виявлені суперечності та намітити шляхи їх усунення. </w:t>
      </w:r>
      <w:r>
        <w:rPr>
          <w:rFonts w:ascii="Times New Roman" w:hAnsi="Times New Roman"/>
          <w:sz w:val="28"/>
          <w:szCs w:val="28"/>
          <w:lang w:val="uk-UA"/>
        </w:rPr>
        <w:t xml:space="preserve">Сутністю формувального етапу стало практичне впровадження розробленої автором моделі </w:t>
      </w:r>
      <w:r>
        <w:rPr>
          <w:rFonts w:ascii="Times New Roman" w:hAnsi="Times New Roman"/>
          <w:sz w:val="28"/>
          <w:szCs w:val="28"/>
          <w:lang w:val="uk-UA" w:eastAsia="ko-KR"/>
        </w:rPr>
        <w:t xml:space="preserve">в експериментальній групі у процесі </w:t>
      </w:r>
      <w:r w:rsidR="00E91B80">
        <w:rPr>
          <w:rFonts w:ascii="Times New Roman" w:hAnsi="Times New Roman"/>
          <w:sz w:val="28"/>
          <w:szCs w:val="28"/>
          <w:lang w:val="uk-UA" w:eastAsia="ko-KR"/>
        </w:rPr>
        <w:t>професі</w:t>
      </w:r>
      <w:r w:rsidR="00A7354F">
        <w:rPr>
          <w:rFonts w:ascii="Times New Roman" w:hAnsi="Times New Roman"/>
          <w:sz w:val="28"/>
          <w:szCs w:val="28"/>
          <w:lang w:val="uk-UA" w:eastAsia="ko-KR"/>
        </w:rPr>
        <w:t xml:space="preserve">йної і </w:t>
      </w:r>
      <w:r w:rsidR="00A7354F" w:rsidRPr="00467564">
        <w:rPr>
          <w:rFonts w:ascii="Times New Roman" w:hAnsi="Times New Roman"/>
          <w:sz w:val="28"/>
          <w:szCs w:val="28"/>
          <w:lang w:val="uk-UA" w:eastAsia="ko-KR"/>
        </w:rPr>
        <w:t>практичної</w:t>
      </w:r>
      <w:r w:rsidRPr="00467564">
        <w:rPr>
          <w:rFonts w:ascii="Times New Roman" w:hAnsi="Times New Roman"/>
          <w:sz w:val="28"/>
          <w:szCs w:val="28"/>
          <w:lang w:val="uk-UA" w:eastAsia="ko-KR"/>
        </w:rPr>
        <w:t xml:space="preserve"> підготовки</w:t>
      </w:r>
      <w:r>
        <w:rPr>
          <w:rFonts w:ascii="Times New Roman" w:hAnsi="Times New Roman"/>
          <w:sz w:val="28"/>
          <w:szCs w:val="28"/>
          <w:lang w:val="uk-UA" w:eastAsia="ko-KR"/>
        </w:rPr>
        <w:t>. Це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дозволило перевірити на практиці ефективність реалізації ієрархічно впорядкованої сукупності організаційно-педагогічних умов сприяння стандартизації професійної підготовки вчителів іноземних мов, яка підтвердилась у ході аналізу результатів контрольного зрізу</w:t>
      </w:r>
      <w:r w:rsidR="00E91B80">
        <w:rPr>
          <w:rFonts w:ascii="Times New Roman" w:hAnsi="Times New Roman"/>
          <w:color w:val="000000"/>
          <w:sz w:val="28"/>
          <w:szCs w:val="28"/>
          <w:lang w:val="uk-UA"/>
        </w:rPr>
        <w:t xml:space="preserve"> (див. табл. 1)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C13CDC" w:rsidRPr="00156AE0" w:rsidRDefault="00C13CDC" w:rsidP="00C13CD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З’ясовано, що по</w:t>
      </w:r>
      <w:r w:rsidR="00432CBB">
        <w:rPr>
          <w:rFonts w:ascii="Times New Roman" w:hAnsi="Times New Roman"/>
          <w:color w:val="000000"/>
          <w:sz w:val="28"/>
          <w:szCs w:val="28"/>
          <w:lang w:val="uk-UA"/>
        </w:rPr>
        <w:t>зитивна динаміка змін намітилася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за всіма критеріями сформованості професійної компетентності студентів експериментальної гру</w:t>
      </w:r>
      <w:r w:rsidR="00432CBB">
        <w:rPr>
          <w:rFonts w:ascii="Times New Roman" w:hAnsi="Times New Roman"/>
          <w:color w:val="000000"/>
          <w:sz w:val="28"/>
          <w:szCs w:val="28"/>
          <w:lang w:val="uk-UA"/>
        </w:rPr>
        <w:t>пи порівняно зі студентами, що 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війшли до контрольної групи, де процес професійної підготовки відбувався без урахування розробленої автором моделі: зросла кількість студентів експериментальної групи, що мають підвищений (+</w:t>
      </w:r>
      <w:r w:rsidR="00053C6A">
        <w:rPr>
          <w:rFonts w:ascii="Times New Roman" w:hAnsi="Times New Roman"/>
          <w:color w:val="000000"/>
          <w:sz w:val="28"/>
          <w:szCs w:val="28"/>
          <w:lang w:val="uk-UA"/>
        </w:rPr>
        <w:t>13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,3</w:t>
      </w:r>
      <w:r w:rsidR="00053C6A"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%) та базовий (+6,</w:t>
      </w:r>
      <w:r w:rsidR="00053C6A">
        <w:rPr>
          <w:rFonts w:ascii="Times New Roman" w:hAnsi="Times New Roman"/>
          <w:color w:val="000000"/>
          <w:sz w:val="28"/>
          <w:szCs w:val="28"/>
          <w:lang w:val="uk-UA"/>
        </w:rPr>
        <w:t>88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%) рівні сформовано</w:t>
      </w:r>
      <w:r w:rsidR="00432CBB">
        <w:rPr>
          <w:rFonts w:ascii="Times New Roman" w:hAnsi="Times New Roman"/>
          <w:color w:val="000000"/>
          <w:sz w:val="28"/>
          <w:szCs w:val="28"/>
          <w:lang w:val="uk-UA"/>
        </w:rPr>
        <w:t>сті професійної компетентності 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знизилась кількість тих, що ма</w:t>
      </w:r>
      <w:r w:rsidR="00053C6A">
        <w:rPr>
          <w:rFonts w:ascii="Times New Roman" w:hAnsi="Times New Roman"/>
          <w:color w:val="000000"/>
          <w:sz w:val="28"/>
          <w:szCs w:val="28"/>
          <w:lang w:val="uk-UA"/>
        </w:rPr>
        <w:t>ють мінімально-базовий рівень (</w:t>
      </w:r>
      <w:r w:rsidR="00053C6A">
        <w:rPr>
          <w:rFonts w:ascii="Times New Roman" w:hAnsi="Times New Roman" w:cs="Times New Roman"/>
          <w:color w:val="000000"/>
          <w:sz w:val="28"/>
          <w:szCs w:val="28"/>
          <w:lang w:val="uk-UA"/>
        </w:rPr>
        <w:t>‒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20,2</w:t>
      </w:r>
      <w:r w:rsidR="00053C6A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%).</w:t>
      </w:r>
    </w:p>
    <w:p w:rsidR="00CD493B" w:rsidRDefault="00CD493B" w:rsidP="00C13CD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B0F65">
        <w:rPr>
          <w:rFonts w:ascii="Times New Roman" w:hAnsi="Times New Roman"/>
          <w:sz w:val="28"/>
          <w:szCs w:val="28"/>
          <w:lang w:val="uk-UA"/>
        </w:rPr>
        <w:t>На основі співставлення отриман</w:t>
      </w:r>
      <w:r>
        <w:rPr>
          <w:rFonts w:ascii="Times New Roman" w:hAnsi="Times New Roman"/>
          <w:sz w:val="28"/>
          <w:szCs w:val="28"/>
          <w:lang w:val="uk-UA"/>
        </w:rPr>
        <w:t>их результатів та їх кількісного</w:t>
      </w:r>
      <w:r w:rsidRPr="000B0F65">
        <w:rPr>
          <w:rFonts w:ascii="Times New Roman" w:hAnsi="Times New Roman"/>
          <w:sz w:val="28"/>
          <w:szCs w:val="28"/>
          <w:lang w:val="uk-UA"/>
        </w:rPr>
        <w:t xml:space="preserve"> аналізу виявлено, що </w:t>
      </w:r>
      <w:r>
        <w:rPr>
          <w:rFonts w:ascii="Times New Roman" w:hAnsi="Times New Roman"/>
          <w:sz w:val="28"/>
          <w:szCs w:val="28"/>
          <w:lang w:val="uk-UA"/>
        </w:rPr>
        <w:t xml:space="preserve">впровадження </w:t>
      </w:r>
      <w:r w:rsidRPr="000B0F65">
        <w:rPr>
          <w:rFonts w:ascii="Times New Roman" w:hAnsi="Times New Roman"/>
          <w:sz w:val="28"/>
          <w:szCs w:val="28"/>
          <w:lang w:val="uk-UA"/>
        </w:rPr>
        <w:t xml:space="preserve">моделі </w:t>
      </w:r>
      <w:r>
        <w:rPr>
          <w:rFonts w:ascii="Times New Roman" w:hAnsi="Times New Roman"/>
          <w:sz w:val="28"/>
          <w:szCs w:val="28"/>
          <w:lang w:val="uk-UA"/>
        </w:rPr>
        <w:t xml:space="preserve">реалізації сукупності організаційно-педагогічних умов сприяння стандартизації професійної підготовки вчителів іноземних мов </w:t>
      </w:r>
      <w:r w:rsidRPr="000B0F65">
        <w:rPr>
          <w:rFonts w:ascii="Times New Roman" w:hAnsi="Times New Roman"/>
          <w:sz w:val="28"/>
          <w:szCs w:val="28"/>
          <w:lang w:val="uk-UA"/>
        </w:rPr>
        <w:t>призвел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0B0F65">
        <w:rPr>
          <w:rFonts w:ascii="Times New Roman" w:hAnsi="Times New Roman"/>
          <w:sz w:val="28"/>
          <w:szCs w:val="28"/>
          <w:lang w:val="uk-UA"/>
        </w:rPr>
        <w:t xml:space="preserve"> до суттєвих статистично значущих змін у </w:t>
      </w:r>
      <w:r>
        <w:rPr>
          <w:rFonts w:ascii="Times New Roman" w:hAnsi="Times New Roman"/>
          <w:sz w:val="28"/>
          <w:szCs w:val="28"/>
          <w:lang w:val="uk-UA"/>
        </w:rPr>
        <w:t>загальному рівні сформованості професійної компетентності вчителів іноземних мов</w:t>
      </w:r>
      <w:r w:rsidRPr="000B0F65">
        <w:rPr>
          <w:rFonts w:ascii="Times New Roman" w:hAnsi="Times New Roman"/>
          <w:sz w:val="28"/>
          <w:szCs w:val="28"/>
          <w:lang w:val="uk-UA"/>
        </w:rPr>
        <w:t xml:space="preserve">. Статистична значущість отриманих результатів була підтверджена за допомогою використання 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65636C">
        <w:rPr>
          <w:rFonts w:ascii="Times New Roman" w:hAnsi="Times New Roman"/>
          <w:sz w:val="28"/>
          <w:szCs w:val="28"/>
        </w:rPr>
        <w:t>-</w:t>
      </w:r>
      <w:r w:rsidRPr="000B0F65">
        <w:rPr>
          <w:rFonts w:ascii="Times New Roman" w:hAnsi="Times New Roman"/>
          <w:sz w:val="28"/>
          <w:szCs w:val="28"/>
          <w:lang w:val="uk-UA"/>
        </w:rPr>
        <w:t xml:space="preserve">критерію </w:t>
      </w:r>
      <w:r>
        <w:rPr>
          <w:rFonts w:ascii="Times New Roman" w:hAnsi="Times New Roman"/>
          <w:sz w:val="28"/>
          <w:szCs w:val="28"/>
          <w:lang w:val="uk-UA"/>
        </w:rPr>
        <w:t>Стьюдента</w:t>
      </w:r>
      <w:r w:rsidRPr="000B0F65">
        <w:rPr>
          <w:rFonts w:ascii="Times New Roman" w:hAnsi="Times New Roman"/>
          <w:sz w:val="28"/>
          <w:szCs w:val="28"/>
          <w:lang w:val="uk-UA"/>
        </w:rPr>
        <w:t xml:space="preserve"> для незалежних вибірок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D493B" w:rsidRDefault="00CD493B" w:rsidP="00C13CD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13CDC" w:rsidRDefault="00C13CDC" w:rsidP="00C13CDC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Таблиця 1</w:t>
      </w:r>
    </w:p>
    <w:p w:rsidR="00C13CDC" w:rsidRDefault="00C13CDC" w:rsidP="00C13CDC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Різниця</w:t>
      </w:r>
      <w:r w:rsidRPr="008145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у рівнях</w:t>
      </w:r>
      <w:r w:rsidRPr="00814552">
        <w:rPr>
          <w:rFonts w:ascii="Times New Roman" w:hAnsi="Times New Roman"/>
          <w:b/>
          <w:sz w:val="28"/>
          <w:szCs w:val="28"/>
          <w:lang w:val="uk-UA"/>
        </w:rPr>
        <w:t xml:space="preserve"> сформованості професійної компетентності вчителів іноземних мов контрольної та експериментальної груп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на контрольному етапі дослідження</w:t>
      </w:r>
    </w:p>
    <w:p w:rsidR="00432CBB" w:rsidRDefault="00432CBB" w:rsidP="00C13CDC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1701"/>
        <w:gridCol w:w="1418"/>
        <w:gridCol w:w="1417"/>
        <w:gridCol w:w="1134"/>
        <w:gridCol w:w="1418"/>
      </w:tblGrid>
      <w:tr w:rsidR="00C13CDC" w:rsidRPr="00915326" w:rsidTr="00E91B80">
        <w:trPr>
          <w:trHeight w:val="263"/>
        </w:trPr>
        <w:tc>
          <w:tcPr>
            <w:tcW w:w="2835" w:type="dxa"/>
            <w:vMerge w:val="restart"/>
          </w:tcPr>
          <w:p w:rsidR="00C13CDC" w:rsidRPr="00432CBB" w:rsidRDefault="00C13CDC" w:rsidP="00A7354F">
            <w:pPr>
              <w:spacing w:after="0" w:line="240" w:lineRule="auto"/>
              <w:ind w:right="-7"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2CB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Рівні сформованості</w:t>
            </w:r>
          </w:p>
        </w:tc>
        <w:tc>
          <w:tcPr>
            <w:tcW w:w="5670" w:type="dxa"/>
            <w:gridSpan w:val="4"/>
          </w:tcPr>
          <w:p w:rsidR="00C13CDC" w:rsidRPr="00432CBB" w:rsidRDefault="00C13CDC" w:rsidP="00A7354F">
            <w:pPr>
              <w:spacing w:line="240" w:lineRule="auto"/>
              <w:ind w:right="-7" w:firstLine="54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2CB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Групи студентів</w:t>
            </w:r>
          </w:p>
        </w:tc>
        <w:tc>
          <w:tcPr>
            <w:tcW w:w="1418" w:type="dxa"/>
          </w:tcPr>
          <w:p w:rsidR="00C13CDC" w:rsidRPr="00432CBB" w:rsidRDefault="00C13CDC" w:rsidP="00A7354F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2CBB">
              <w:rPr>
                <w:rFonts w:ascii="Times New Roman" w:hAnsi="Times New Roman"/>
                <w:sz w:val="24"/>
                <w:szCs w:val="24"/>
                <w:lang w:val="uk-UA"/>
              </w:rPr>
              <w:t>Значущість результатів</w:t>
            </w:r>
          </w:p>
          <w:p w:rsidR="00C13CDC" w:rsidRPr="00432CBB" w:rsidRDefault="00C13CDC" w:rsidP="00E91B80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2CBB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432CBB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156AE0">
              <w:rPr>
                <w:rFonts w:ascii="Times New Roman" w:hAnsi="Times New Roman"/>
                <w:sz w:val="24"/>
                <w:szCs w:val="24"/>
              </w:rPr>
              <w:t>-</w:t>
            </w:r>
            <w:r w:rsidRPr="00432CBB">
              <w:rPr>
                <w:rFonts w:ascii="Times New Roman" w:hAnsi="Times New Roman"/>
                <w:sz w:val="24"/>
                <w:szCs w:val="24"/>
                <w:lang w:val="uk-UA"/>
              </w:rPr>
              <w:t>критерій Стьюдента)</w:t>
            </w:r>
          </w:p>
        </w:tc>
      </w:tr>
      <w:tr w:rsidR="00C13CDC" w:rsidRPr="00915326" w:rsidTr="00425820">
        <w:trPr>
          <w:trHeight w:val="300"/>
        </w:trPr>
        <w:tc>
          <w:tcPr>
            <w:tcW w:w="2835" w:type="dxa"/>
            <w:vMerge/>
          </w:tcPr>
          <w:p w:rsidR="00C13CDC" w:rsidRPr="00432CBB" w:rsidRDefault="00C13CDC" w:rsidP="00A7354F">
            <w:pPr>
              <w:spacing w:line="240" w:lineRule="auto"/>
              <w:ind w:right="-7" w:firstLine="54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gridSpan w:val="2"/>
          </w:tcPr>
          <w:p w:rsidR="00C13CDC" w:rsidRPr="00432CBB" w:rsidRDefault="00C13CDC" w:rsidP="00A7354F">
            <w:pPr>
              <w:spacing w:line="240" w:lineRule="auto"/>
              <w:ind w:right="-7" w:firstLine="54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2CB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КГ (73 особи)</w:t>
            </w:r>
          </w:p>
        </w:tc>
        <w:tc>
          <w:tcPr>
            <w:tcW w:w="2551" w:type="dxa"/>
            <w:gridSpan w:val="2"/>
          </w:tcPr>
          <w:p w:rsidR="00C13CDC" w:rsidRPr="00432CBB" w:rsidRDefault="00C13CDC" w:rsidP="00A7354F">
            <w:pPr>
              <w:spacing w:line="240" w:lineRule="auto"/>
              <w:ind w:right="-7" w:firstLine="54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2CB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ЕГ (69 осіб)</w:t>
            </w:r>
          </w:p>
        </w:tc>
        <w:tc>
          <w:tcPr>
            <w:tcW w:w="1418" w:type="dxa"/>
          </w:tcPr>
          <w:p w:rsidR="00C13CDC" w:rsidRPr="00432CBB" w:rsidRDefault="00C13CDC" w:rsidP="00A7354F">
            <w:pPr>
              <w:spacing w:line="240" w:lineRule="auto"/>
              <w:ind w:right="-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13CDC" w:rsidRPr="00915326" w:rsidTr="00425820">
        <w:trPr>
          <w:trHeight w:val="363"/>
        </w:trPr>
        <w:tc>
          <w:tcPr>
            <w:tcW w:w="2835" w:type="dxa"/>
            <w:vMerge/>
          </w:tcPr>
          <w:p w:rsidR="00C13CDC" w:rsidRPr="00432CBB" w:rsidRDefault="00C13CDC" w:rsidP="00A7354F">
            <w:pPr>
              <w:spacing w:line="240" w:lineRule="auto"/>
              <w:ind w:right="-7" w:firstLine="54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C13CDC" w:rsidRPr="00432CBB" w:rsidRDefault="00C13CDC" w:rsidP="00A7354F">
            <w:pPr>
              <w:spacing w:line="240" w:lineRule="auto"/>
              <w:ind w:right="-7" w:hanging="44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32CB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418" w:type="dxa"/>
          </w:tcPr>
          <w:p w:rsidR="00C13CDC" w:rsidRPr="00432CBB" w:rsidRDefault="00C13CDC" w:rsidP="00A7354F">
            <w:pPr>
              <w:spacing w:line="240" w:lineRule="auto"/>
              <w:ind w:right="-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32CB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 %</w:t>
            </w:r>
          </w:p>
        </w:tc>
        <w:tc>
          <w:tcPr>
            <w:tcW w:w="1417" w:type="dxa"/>
          </w:tcPr>
          <w:p w:rsidR="00C13CDC" w:rsidRPr="00432CBB" w:rsidRDefault="00C13CDC" w:rsidP="00A7354F">
            <w:pPr>
              <w:spacing w:line="240" w:lineRule="auto"/>
              <w:ind w:right="-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32CB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134" w:type="dxa"/>
          </w:tcPr>
          <w:p w:rsidR="00C13CDC" w:rsidRPr="00432CBB" w:rsidRDefault="00C13CDC" w:rsidP="00A7354F">
            <w:pPr>
              <w:spacing w:line="240" w:lineRule="auto"/>
              <w:ind w:right="-7" w:firstLine="4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32CB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 %</w:t>
            </w:r>
          </w:p>
        </w:tc>
        <w:tc>
          <w:tcPr>
            <w:tcW w:w="1418" w:type="dxa"/>
          </w:tcPr>
          <w:p w:rsidR="00C13CDC" w:rsidRPr="00432CBB" w:rsidRDefault="00C13CDC" w:rsidP="00A7354F">
            <w:pPr>
              <w:spacing w:line="240" w:lineRule="auto"/>
              <w:ind w:right="-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C13CDC" w:rsidRPr="00915326" w:rsidTr="00425820">
        <w:trPr>
          <w:trHeight w:val="320"/>
        </w:trPr>
        <w:tc>
          <w:tcPr>
            <w:tcW w:w="2835" w:type="dxa"/>
          </w:tcPr>
          <w:p w:rsidR="00C13CDC" w:rsidRPr="00432CBB" w:rsidRDefault="00C13CDC" w:rsidP="00A7354F">
            <w:pPr>
              <w:spacing w:line="240" w:lineRule="auto"/>
              <w:ind w:right="-7"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2CBB">
              <w:rPr>
                <w:rFonts w:ascii="Times New Roman" w:hAnsi="Times New Roman"/>
                <w:sz w:val="24"/>
                <w:szCs w:val="24"/>
                <w:lang w:val="uk-UA"/>
              </w:rPr>
              <w:t>Підвищений</w:t>
            </w:r>
          </w:p>
        </w:tc>
        <w:tc>
          <w:tcPr>
            <w:tcW w:w="1701" w:type="dxa"/>
          </w:tcPr>
          <w:p w:rsidR="00C13CDC" w:rsidRPr="00432CBB" w:rsidRDefault="00C13CDC" w:rsidP="00A7354F">
            <w:pPr>
              <w:spacing w:line="240" w:lineRule="auto"/>
              <w:ind w:right="-7" w:firstLine="5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2CB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</w:tcPr>
          <w:p w:rsidR="00C13CDC" w:rsidRPr="00432CBB" w:rsidRDefault="00C13CDC" w:rsidP="00A7354F">
            <w:pPr>
              <w:spacing w:line="240" w:lineRule="auto"/>
              <w:ind w:right="-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2CBB">
              <w:rPr>
                <w:rFonts w:ascii="Times New Roman" w:hAnsi="Times New Roman"/>
                <w:sz w:val="24"/>
                <w:szCs w:val="24"/>
                <w:lang w:val="uk-UA"/>
              </w:rPr>
              <w:t>5,</w:t>
            </w:r>
            <w:r w:rsidR="00A7354F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8D05C6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17" w:type="dxa"/>
          </w:tcPr>
          <w:p w:rsidR="00C13CDC" w:rsidRPr="00432CBB" w:rsidRDefault="00C13CDC" w:rsidP="00A7354F">
            <w:pPr>
              <w:spacing w:line="240" w:lineRule="auto"/>
              <w:ind w:right="-7" w:firstLine="5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2CBB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134" w:type="dxa"/>
          </w:tcPr>
          <w:p w:rsidR="00C13CDC" w:rsidRPr="00432CBB" w:rsidRDefault="00C13CDC" w:rsidP="00432CBB">
            <w:pPr>
              <w:spacing w:line="240" w:lineRule="auto"/>
              <w:ind w:right="-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2CBB">
              <w:rPr>
                <w:rFonts w:ascii="Times New Roman" w:hAnsi="Times New Roman"/>
                <w:sz w:val="24"/>
                <w:szCs w:val="24"/>
                <w:lang w:val="uk-UA"/>
              </w:rPr>
              <w:t>18,8</w:t>
            </w:r>
            <w:r w:rsidR="008D05C6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</w:tcPr>
          <w:p w:rsidR="00C13CDC" w:rsidRPr="00432CBB" w:rsidRDefault="0057100A" w:rsidP="00432CBB">
            <w:pPr>
              <w:spacing w:line="240" w:lineRule="auto"/>
              <w:ind w:right="-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2CBB">
              <w:rPr>
                <w:rFonts w:ascii="Times New Roman" w:hAnsi="Times New Roman"/>
                <w:sz w:val="24"/>
                <w:szCs w:val="24"/>
                <w:lang w:val="uk-UA"/>
              </w:rPr>
              <w:t>2,4</w:t>
            </w:r>
            <w:r w:rsidR="001E01CF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C13CDC" w:rsidRPr="00915326" w:rsidTr="00425820">
        <w:trPr>
          <w:trHeight w:val="360"/>
        </w:trPr>
        <w:tc>
          <w:tcPr>
            <w:tcW w:w="2835" w:type="dxa"/>
          </w:tcPr>
          <w:p w:rsidR="00C13CDC" w:rsidRPr="00432CBB" w:rsidRDefault="00C13CDC" w:rsidP="00A7354F">
            <w:pPr>
              <w:spacing w:line="240" w:lineRule="auto"/>
              <w:ind w:right="-7"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2C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Базовий </w:t>
            </w:r>
          </w:p>
        </w:tc>
        <w:tc>
          <w:tcPr>
            <w:tcW w:w="1701" w:type="dxa"/>
          </w:tcPr>
          <w:p w:rsidR="00C13CDC" w:rsidRPr="00432CBB" w:rsidRDefault="00C13CDC" w:rsidP="00A7354F">
            <w:pPr>
              <w:spacing w:line="240" w:lineRule="auto"/>
              <w:ind w:right="-7" w:firstLine="5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2CBB"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1418" w:type="dxa"/>
          </w:tcPr>
          <w:p w:rsidR="00C13CDC" w:rsidRPr="00432CBB" w:rsidRDefault="00C13CDC" w:rsidP="008D05C6">
            <w:pPr>
              <w:spacing w:line="240" w:lineRule="auto"/>
              <w:ind w:right="-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2CBB">
              <w:rPr>
                <w:rFonts w:ascii="Times New Roman" w:hAnsi="Times New Roman"/>
                <w:sz w:val="24"/>
                <w:szCs w:val="24"/>
                <w:lang w:val="uk-UA"/>
              </w:rPr>
              <w:t>43,</w:t>
            </w:r>
            <w:r w:rsidR="008D05C6">
              <w:rPr>
                <w:rFonts w:ascii="Times New Roman" w:hAnsi="Times New Roman"/>
                <w:sz w:val="24"/>
                <w:szCs w:val="24"/>
                <w:lang w:val="uk-UA"/>
              </w:rPr>
              <w:t>84</w:t>
            </w:r>
          </w:p>
        </w:tc>
        <w:tc>
          <w:tcPr>
            <w:tcW w:w="1417" w:type="dxa"/>
          </w:tcPr>
          <w:p w:rsidR="00C13CDC" w:rsidRPr="00432CBB" w:rsidRDefault="00C13CDC" w:rsidP="00A7354F">
            <w:pPr>
              <w:spacing w:line="240" w:lineRule="auto"/>
              <w:ind w:right="-7" w:firstLine="5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2CBB"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1134" w:type="dxa"/>
          </w:tcPr>
          <w:p w:rsidR="00C13CDC" w:rsidRPr="00432CBB" w:rsidRDefault="00C13CDC" w:rsidP="00432CBB">
            <w:pPr>
              <w:spacing w:line="240" w:lineRule="auto"/>
              <w:ind w:right="-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2CBB">
              <w:rPr>
                <w:rFonts w:ascii="Times New Roman" w:hAnsi="Times New Roman"/>
                <w:sz w:val="24"/>
                <w:szCs w:val="24"/>
                <w:lang w:val="uk-UA"/>
              </w:rPr>
              <w:t>50,</w:t>
            </w:r>
            <w:r w:rsidR="008D05C6">
              <w:rPr>
                <w:rFonts w:ascii="Times New Roman" w:hAnsi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1418" w:type="dxa"/>
          </w:tcPr>
          <w:p w:rsidR="00C13CDC" w:rsidRPr="00432CBB" w:rsidRDefault="0057100A" w:rsidP="00432CBB">
            <w:pPr>
              <w:spacing w:line="240" w:lineRule="auto"/>
              <w:ind w:right="-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2CBB">
              <w:rPr>
                <w:rFonts w:ascii="Times New Roman" w:hAnsi="Times New Roman"/>
                <w:sz w:val="24"/>
                <w:szCs w:val="24"/>
                <w:lang w:val="uk-UA"/>
              </w:rPr>
              <w:t>0,8</w:t>
            </w:r>
            <w:r w:rsidR="0042582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C13CDC" w:rsidRPr="00915326" w:rsidTr="00425820">
        <w:trPr>
          <w:trHeight w:val="303"/>
        </w:trPr>
        <w:tc>
          <w:tcPr>
            <w:tcW w:w="2835" w:type="dxa"/>
          </w:tcPr>
          <w:p w:rsidR="00C13CDC" w:rsidRPr="00432CBB" w:rsidRDefault="00C13CDC" w:rsidP="00A7354F">
            <w:pPr>
              <w:spacing w:line="240" w:lineRule="auto"/>
              <w:ind w:right="-7"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2CB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Мінімально-базовий </w:t>
            </w:r>
          </w:p>
        </w:tc>
        <w:tc>
          <w:tcPr>
            <w:tcW w:w="1701" w:type="dxa"/>
          </w:tcPr>
          <w:p w:rsidR="00C13CDC" w:rsidRPr="00432CBB" w:rsidRDefault="00C13CDC" w:rsidP="00A7354F">
            <w:pPr>
              <w:spacing w:line="240" w:lineRule="auto"/>
              <w:ind w:right="-7" w:firstLine="5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2CBB"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1418" w:type="dxa"/>
          </w:tcPr>
          <w:p w:rsidR="00C13CDC" w:rsidRPr="00432CBB" w:rsidRDefault="00C13CDC" w:rsidP="00432CBB">
            <w:pPr>
              <w:spacing w:line="240" w:lineRule="auto"/>
              <w:ind w:right="-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2CBB">
              <w:rPr>
                <w:rFonts w:ascii="Times New Roman" w:hAnsi="Times New Roman"/>
                <w:sz w:val="24"/>
                <w:szCs w:val="24"/>
                <w:lang w:val="uk-UA"/>
              </w:rPr>
              <w:t>50,6</w:t>
            </w:r>
            <w:r w:rsidR="008D05C6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17" w:type="dxa"/>
          </w:tcPr>
          <w:p w:rsidR="00C13CDC" w:rsidRPr="00432CBB" w:rsidRDefault="00C13CDC" w:rsidP="00A7354F">
            <w:pPr>
              <w:spacing w:line="240" w:lineRule="auto"/>
              <w:ind w:right="-7" w:firstLine="5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2CBB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134" w:type="dxa"/>
          </w:tcPr>
          <w:p w:rsidR="00C13CDC" w:rsidRPr="00432CBB" w:rsidRDefault="00C13CDC" w:rsidP="00432CBB">
            <w:pPr>
              <w:spacing w:line="240" w:lineRule="auto"/>
              <w:ind w:right="-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2CBB">
              <w:rPr>
                <w:rFonts w:ascii="Times New Roman" w:hAnsi="Times New Roman"/>
                <w:sz w:val="24"/>
                <w:szCs w:val="24"/>
                <w:lang w:val="uk-UA"/>
              </w:rPr>
              <w:t>30,4</w:t>
            </w:r>
            <w:r w:rsidR="008D05C6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</w:tcPr>
          <w:p w:rsidR="00C13CDC" w:rsidRPr="00432CBB" w:rsidRDefault="0057100A" w:rsidP="00432CBB">
            <w:pPr>
              <w:spacing w:line="240" w:lineRule="auto"/>
              <w:ind w:right="-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2CBB">
              <w:rPr>
                <w:rFonts w:ascii="Times New Roman" w:hAnsi="Times New Roman"/>
                <w:sz w:val="24"/>
                <w:szCs w:val="24"/>
                <w:lang w:val="uk-UA"/>
              </w:rPr>
              <w:t>2,5</w:t>
            </w:r>
            <w:r w:rsidR="0042582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</w:tbl>
    <w:p w:rsidR="00C13CDC" w:rsidRDefault="00C13CDC" w:rsidP="00C13CD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C13CDC" w:rsidRPr="00F2424C" w:rsidRDefault="00C13CDC" w:rsidP="00C13CDC">
      <w:pPr>
        <w:pStyle w:val="a9"/>
        <w:widowControl w:val="0"/>
        <w:spacing w:line="240" w:lineRule="auto"/>
        <w:ind w:firstLine="0"/>
        <w:jc w:val="center"/>
        <w:rPr>
          <w:b/>
        </w:rPr>
      </w:pPr>
      <w:r w:rsidRPr="00F2424C">
        <w:rPr>
          <w:b/>
        </w:rPr>
        <w:t>ВИСНОВКИ</w:t>
      </w:r>
    </w:p>
    <w:p w:rsidR="00C13CDC" w:rsidRDefault="00C13CDC" w:rsidP="00C13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ko-KR"/>
        </w:rPr>
      </w:pPr>
      <w:r w:rsidRPr="003C75C0">
        <w:rPr>
          <w:rFonts w:ascii="Times New Roman" w:hAnsi="Times New Roman"/>
          <w:sz w:val="28"/>
          <w:szCs w:val="28"/>
          <w:lang w:val="uk-UA" w:eastAsia="ko-KR"/>
        </w:rPr>
        <w:t>Р</w:t>
      </w:r>
      <w:r>
        <w:rPr>
          <w:rFonts w:ascii="Times New Roman" w:hAnsi="Times New Roman"/>
          <w:sz w:val="28"/>
          <w:szCs w:val="28"/>
          <w:lang w:val="uk-UA" w:eastAsia="ko-KR"/>
        </w:rPr>
        <w:t>езультати проведеного теоретико-експериментального дослідження підтвердили правомірність ключових положень висунутої гіпотези, засвідчили ефективність розв’язання поставлених завдань та дали підстави для формулювання загальних висновків:</w:t>
      </w:r>
    </w:p>
    <w:p w:rsidR="00C13CDC" w:rsidRDefault="00C13CDC" w:rsidP="00C13CDC">
      <w:pPr>
        <w:pStyle w:val="22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ko-KR"/>
        </w:rPr>
        <w:t>1) На підставі аналізу філософської</w:t>
      </w:r>
      <w:r w:rsidR="00432CBB">
        <w:rPr>
          <w:sz w:val="28"/>
          <w:szCs w:val="28"/>
          <w:lang w:val="uk-UA" w:eastAsia="ko-KR"/>
        </w:rPr>
        <w:t>,</w:t>
      </w:r>
      <w:r>
        <w:rPr>
          <w:sz w:val="28"/>
          <w:szCs w:val="28"/>
          <w:lang w:val="uk-UA" w:eastAsia="ko-KR"/>
        </w:rPr>
        <w:t xml:space="preserve"> психолог</w:t>
      </w:r>
      <w:r w:rsidR="00432CBB">
        <w:rPr>
          <w:sz w:val="28"/>
          <w:szCs w:val="28"/>
          <w:lang w:val="uk-UA" w:eastAsia="ko-KR"/>
        </w:rPr>
        <w:t xml:space="preserve">ічної та </w:t>
      </w:r>
      <w:r>
        <w:rPr>
          <w:sz w:val="28"/>
          <w:szCs w:val="28"/>
          <w:lang w:val="uk-UA" w:eastAsia="ko-KR"/>
        </w:rPr>
        <w:t>педагогічної літератури розкрито теоретичні засади проблеми стандартизації професійної підготовки вчителів,</w:t>
      </w:r>
      <w:r w:rsidRPr="00EC1B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</w:t>
      </w:r>
      <w:r w:rsidRPr="00B14EB3">
        <w:rPr>
          <w:sz w:val="28"/>
          <w:szCs w:val="28"/>
          <w:lang w:val="uk-UA"/>
        </w:rPr>
        <w:t xml:space="preserve">снову яких склали ідеї сучасних філософів, </w:t>
      </w:r>
      <w:r>
        <w:rPr>
          <w:sz w:val="28"/>
          <w:szCs w:val="28"/>
          <w:lang w:val="uk-UA"/>
        </w:rPr>
        <w:t xml:space="preserve">досягнення </w:t>
      </w:r>
      <w:r w:rsidRPr="00B14EB3">
        <w:rPr>
          <w:sz w:val="28"/>
          <w:szCs w:val="28"/>
          <w:lang w:val="uk-UA"/>
        </w:rPr>
        <w:t xml:space="preserve">педагогів, суспільних діячів, </w:t>
      </w:r>
      <w:r w:rsidR="000D1820">
        <w:rPr>
          <w:sz w:val="28"/>
          <w:szCs w:val="28"/>
          <w:lang w:val="uk-UA"/>
        </w:rPr>
        <w:t>що</w:t>
      </w:r>
      <w:r w:rsidRPr="00B14E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засвідчили появу, становлення та розвиток феномену «</w:t>
      </w:r>
      <w:r w:rsidRPr="00B14EB3">
        <w:rPr>
          <w:sz w:val="28"/>
          <w:szCs w:val="28"/>
          <w:lang w:val="uk-UA"/>
        </w:rPr>
        <w:t>стандарт освіти</w:t>
      </w:r>
      <w:r>
        <w:rPr>
          <w:sz w:val="28"/>
          <w:szCs w:val="28"/>
          <w:lang w:val="uk-UA"/>
        </w:rPr>
        <w:t>»</w:t>
      </w:r>
      <w:r w:rsidRPr="00536FC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 узагальнюючого у відношенні до всіх типів стандартів, дію</w:t>
      </w:r>
      <w:r w:rsidR="000D1820">
        <w:rPr>
          <w:sz w:val="28"/>
          <w:szCs w:val="28"/>
          <w:lang w:val="uk-UA"/>
        </w:rPr>
        <w:t>чих</w:t>
      </w:r>
      <w:r>
        <w:rPr>
          <w:sz w:val="28"/>
          <w:szCs w:val="28"/>
          <w:lang w:val="uk-UA"/>
        </w:rPr>
        <w:t xml:space="preserve"> у системі освіти. Уточнено </w:t>
      </w:r>
      <w:r w:rsidR="0023048D">
        <w:rPr>
          <w:sz w:val="28"/>
          <w:szCs w:val="28"/>
          <w:lang w:val="uk-UA"/>
        </w:rPr>
        <w:t>зміст</w:t>
      </w:r>
      <w:r>
        <w:rPr>
          <w:sz w:val="28"/>
          <w:szCs w:val="28"/>
          <w:lang w:val="uk-UA"/>
        </w:rPr>
        <w:t xml:space="preserve"> поняття «</w:t>
      </w:r>
      <w:r w:rsidRPr="00B14EB3">
        <w:rPr>
          <w:sz w:val="28"/>
          <w:szCs w:val="28"/>
          <w:lang w:val="uk-UA"/>
        </w:rPr>
        <w:t>стандарт освіти</w:t>
      </w:r>
      <w:r>
        <w:rPr>
          <w:sz w:val="28"/>
          <w:szCs w:val="28"/>
          <w:lang w:val="uk-UA"/>
        </w:rPr>
        <w:t xml:space="preserve">» та його структуру; розкрито сутність стандартизації </w:t>
      </w:r>
      <w:r w:rsidR="0023048D">
        <w:rPr>
          <w:sz w:val="28"/>
          <w:szCs w:val="28"/>
          <w:lang w:val="uk-UA"/>
        </w:rPr>
        <w:t>професійної підготовки вчителів як</w:t>
      </w:r>
      <w:r>
        <w:rPr>
          <w:sz w:val="28"/>
          <w:szCs w:val="28"/>
          <w:lang w:val="uk-UA"/>
        </w:rPr>
        <w:t xml:space="preserve"> </w:t>
      </w:r>
      <w:r w:rsidR="0023048D">
        <w:rPr>
          <w:sz w:val="28"/>
          <w:szCs w:val="28"/>
          <w:lang w:val="uk-UA"/>
        </w:rPr>
        <w:t xml:space="preserve">процесу встановлення єдиних критеріїв щодо кінцевого результату, обсягу та організації навчання. </w:t>
      </w:r>
      <w:r>
        <w:rPr>
          <w:sz w:val="28"/>
          <w:szCs w:val="28"/>
          <w:lang w:val="uk-UA"/>
        </w:rPr>
        <w:t>Сформульовано положення про детермінованість процесу стандартизації професійної підготовки вчителів суспільно-політичним</w:t>
      </w:r>
      <w:r w:rsidR="000D1820">
        <w:rPr>
          <w:sz w:val="28"/>
          <w:szCs w:val="28"/>
          <w:lang w:val="uk-UA"/>
        </w:rPr>
        <w:t>и процесами в Україні та Європі,</w:t>
      </w:r>
      <w:r>
        <w:rPr>
          <w:sz w:val="28"/>
          <w:szCs w:val="28"/>
          <w:lang w:val="uk-UA"/>
        </w:rPr>
        <w:t xml:space="preserve"> його обумовленість </w:t>
      </w:r>
      <w:r w:rsidR="000D1820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відповідність принципам компетентнісного, особистісного, діяльнісного підходів.</w:t>
      </w:r>
    </w:p>
    <w:p w:rsidR="00C13CDC" w:rsidRDefault="00C13CDC" w:rsidP="00C13CDC">
      <w:pPr>
        <w:pStyle w:val="22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Визначено, що головним системоутворюючим чинником освітньої діяльності у вищій школі має стати запланований результат, виражений у термінах компетентностей та оф</w:t>
      </w:r>
      <w:r w:rsidR="000D1820">
        <w:rPr>
          <w:sz w:val="28"/>
          <w:szCs w:val="28"/>
          <w:lang w:val="uk-UA"/>
        </w:rPr>
        <w:t>ормлений у вигляді академічних і</w:t>
      </w:r>
      <w:r>
        <w:rPr>
          <w:sz w:val="28"/>
          <w:szCs w:val="28"/>
          <w:lang w:val="uk-UA"/>
        </w:rPr>
        <w:t xml:space="preserve"> професійних кваліфікацій. Встановлено необхідність уточнення компонентів професійної к</w:t>
      </w:r>
      <w:r w:rsidR="00050D87">
        <w:rPr>
          <w:sz w:val="28"/>
          <w:szCs w:val="28"/>
          <w:lang w:val="uk-UA"/>
        </w:rPr>
        <w:t>валіфікації</w:t>
      </w:r>
      <w:r>
        <w:rPr>
          <w:sz w:val="28"/>
          <w:szCs w:val="28"/>
          <w:lang w:val="uk-UA"/>
        </w:rPr>
        <w:t xml:space="preserve"> вчителя іноземних мов, що відповідає запитам і потребам українського суспільства в контексті Болонського процесу та орієнтується на завдання майбутньої професійної діяльності.</w:t>
      </w:r>
    </w:p>
    <w:p w:rsidR="00C13CDC" w:rsidRDefault="00C13CDC" w:rsidP="00C13CDC">
      <w:pPr>
        <w:pStyle w:val="22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</w:t>
      </w:r>
      <w:r w:rsidRPr="009E7E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Назван</w:t>
      </w:r>
      <w:r w:rsidRPr="009E7E1C">
        <w:rPr>
          <w:sz w:val="28"/>
          <w:szCs w:val="28"/>
          <w:lang w:val="uk-UA"/>
        </w:rPr>
        <w:t xml:space="preserve">о основні характеристики </w:t>
      </w:r>
      <w:r>
        <w:rPr>
          <w:sz w:val="28"/>
          <w:szCs w:val="28"/>
          <w:lang w:val="uk-UA"/>
        </w:rPr>
        <w:t xml:space="preserve">професійних </w:t>
      </w:r>
      <w:r w:rsidRPr="009E7E1C">
        <w:rPr>
          <w:sz w:val="28"/>
          <w:szCs w:val="28"/>
          <w:lang w:val="uk-UA"/>
        </w:rPr>
        <w:t>стандартів</w:t>
      </w:r>
      <w:r>
        <w:rPr>
          <w:sz w:val="28"/>
          <w:szCs w:val="28"/>
          <w:lang w:val="uk-UA"/>
        </w:rPr>
        <w:t xml:space="preserve"> учителів іноземних мов</w:t>
      </w:r>
      <w:r w:rsidRPr="009E7E1C">
        <w:rPr>
          <w:sz w:val="28"/>
          <w:szCs w:val="28"/>
          <w:lang w:val="uk-UA"/>
        </w:rPr>
        <w:t xml:space="preserve">, що запроваджуються у рамках Болонського процесу щодо систем освіти </w:t>
      </w:r>
      <w:r>
        <w:rPr>
          <w:sz w:val="28"/>
          <w:szCs w:val="28"/>
          <w:lang w:val="uk-UA"/>
        </w:rPr>
        <w:t>країн європейського простору вищої освіти</w:t>
      </w:r>
      <w:r w:rsidR="000D1820">
        <w:rPr>
          <w:sz w:val="28"/>
          <w:szCs w:val="28"/>
          <w:lang w:val="uk-UA"/>
        </w:rPr>
        <w:t>: в</w:t>
      </w:r>
      <w:r w:rsidRPr="009E7E1C">
        <w:rPr>
          <w:sz w:val="28"/>
          <w:szCs w:val="28"/>
          <w:lang w:val="uk-UA"/>
        </w:rPr>
        <w:t>рахування потреб ринку праці при розробці змісту</w:t>
      </w:r>
      <w:r>
        <w:rPr>
          <w:sz w:val="28"/>
          <w:szCs w:val="28"/>
          <w:lang w:val="uk-UA"/>
        </w:rPr>
        <w:t xml:space="preserve"> стандартів</w:t>
      </w:r>
      <w:r w:rsidRPr="009E7E1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їх </w:t>
      </w:r>
      <w:r w:rsidRPr="009E7E1C">
        <w:rPr>
          <w:sz w:val="28"/>
          <w:szCs w:val="28"/>
          <w:lang w:val="uk-UA"/>
        </w:rPr>
        <w:t xml:space="preserve">орієнтація на компетентнісний підхід, на ідеали демократії та гуманізму, збереження </w:t>
      </w:r>
      <w:r>
        <w:rPr>
          <w:sz w:val="28"/>
          <w:szCs w:val="28"/>
          <w:lang w:val="uk-UA"/>
        </w:rPr>
        <w:t>національни</w:t>
      </w:r>
      <w:r w:rsidRPr="009E7E1C">
        <w:rPr>
          <w:sz w:val="28"/>
          <w:szCs w:val="28"/>
          <w:lang w:val="uk-UA"/>
        </w:rPr>
        <w:t xml:space="preserve">х культурних цінностей </w:t>
      </w:r>
      <w:r w:rsidR="000D1820">
        <w:rPr>
          <w:sz w:val="28"/>
          <w:szCs w:val="28"/>
          <w:lang w:val="uk-UA"/>
        </w:rPr>
        <w:t>і</w:t>
      </w:r>
      <w:r w:rsidRPr="009E7E1C">
        <w:rPr>
          <w:sz w:val="28"/>
          <w:szCs w:val="28"/>
          <w:lang w:val="uk-UA"/>
        </w:rPr>
        <w:t xml:space="preserve"> врахування світових культурних та освітніх надбань.</w:t>
      </w:r>
      <w:r>
        <w:rPr>
          <w:sz w:val="28"/>
          <w:szCs w:val="28"/>
          <w:lang w:val="uk-UA"/>
        </w:rPr>
        <w:t xml:space="preserve"> </w:t>
      </w:r>
      <w:r w:rsidRPr="009E7E1C">
        <w:rPr>
          <w:sz w:val="28"/>
          <w:szCs w:val="28"/>
          <w:lang w:val="uk-UA"/>
        </w:rPr>
        <w:t xml:space="preserve">Встановлено основну мету запровадження стандартів професійної підготовки вчителів іноземних мов – підвищення якості змісту </w:t>
      </w:r>
      <w:r w:rsidR="00822676">
        <w:rPr>
          <w:sz w:val="28"/>
          <w:szCs w:val="28"/>
          <w:lang w:val="uk-UA"/>
        </w:rPr>
        <w:t xml:space="preserve">професійної підготовки </w:t>
      </w:r>
      <w:r w:rsidRPr="009E7E1C">
        <w:rPr>
          <w:sz w:val="28"/>
          <w:szCs w:val="28"/>
          <w:lang w:val="uk-UA"/>
        </w:rPr>
        <w:t xml:space="preserve">та уніфікація </w:t>
      </w:r>
      <w:r w:rsidR="00822676">
        <w:rPr>
          <w:sz w:val="28"/>
          <w:szCs w:val="28"/>
          <w:lang w:val="uk-UA"/>
        </w:rPr>
        <w:t xml:space="preserve">її </w:t>
      </w:r>
      <w:r>
        <w:rPr>
          <w:sz w:val="28"/>
          <w:szCs w:val="28"/>
          <w:lang w:val="uk-UA"/>
        </w:rPr>
        <w:t>кінцев</w:t>
      </w:r>
      <w:r w:rsidR="00822676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</w:t>
      </w:r>
      <w:r w:rsidRPr="009E7E1C">
        <w:rPr>
          <w:sz w:val="28"/>
          <w:szCs w:val="28"/>
          <w:lang w:val="uk-UA"/>
        </w:rPr>
        <w:t>результат</w:t>
      </w:r>
      <w:r w:rsidR="00822676">
        <w:rPr>
          <w:sz w:val="28"/>
          <w:szCs w:val="28"/>
          <w:lang w:val="uk-UA"/>
        </w:rPr>
        <w:t>у</w:t>
      </w:r>
      <w:r w:rsidRPr="009E7E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Pr="009E7E1C">
        <w:rPr>
          <w:sz w:val="28"/>
          <w:szCs w:val="28"/>
          <w:lang w:val="uk-UA"/>
        </w:rPr>
        <w:t xml:space="preserve"> рамках </w:t>
      </w:r>
      <w:r>
        <w:rPr>
          <w:sz w:val="28"/>
          <w:szCs w:val="28"/>
          <w:lang w:val="uk-UA"/>
        </w:rPr>
        <w:t xml:space="preserve">європейського простору вищої освіти, що забезпечується </w:t>
      </w:r>
      <w:r w:rsidRPr="009E7E1C">
        <w:rPr>
          <w:sz w:val="28"/>
          <w:szCs w:val="28"/>
          <w:lang w:val="uk-UA"/>
        </w:rPr>
        <w:t>запровадження</w:t>
      </w:r>
      <w:r>
        <w:rPr>
          <w:sz w:val="28"/>
          <w:szCs w:val="28"/>
          <w:lang w:val="uk-UA"/>
        </w:rPr>
        <w:t>м</w:t>
      </w:r>
      <w:r w:rsidRPr="009E7E1C">
        <w:rPr>
          <w:sz w:val="28"/>
          <w:szCs w:val="28"/>
          <w:lang w:val="uk-UA"/>
        </w:rPr>
        <w:t xml:space="preserve"> єдиного стандарту якості </w:t>
      </w:r>
      <w:r>
        <w:rPr>
          <w:sz w:val="28"/>
          <w:szCs w:val="28"/>
          <w:lang w:val="uk-UA"/>
        </w:rPr>
        <w:t>шляхом</w:t>
      </w:r>
      <w:r w:rsidRPr="009E7E1C">
        <w:rPr>
          <w:sz w:val="28"/>
          <w:szCs w:val="28"/>
          <w:lang w:val="uk-UA"/>
        </w:rPr>
        <w:t xml:space="preserve"> уведення внутріш</w:t>
      </w:r>
      <w:r>
        <w:rPr>
          <w:sz w:val="28"/>
          <w:szCs w:val="28"/>
          <w:lang w:val="uk-UA"/>
        </w:rPr>
        <w:t>ніх та зовнішніх стандартів.</w:t>
      </w:r>
    </w:p>
    <w:p w:rsidR="00C13CDC" w:rsidRPr="00D4700E" w:rsidRDefault="00C13CDC" w:rsidP="00C13CDC">
      <w:pPr>
        <w:pStyle w:val="22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З’ясовано, що</w:t>
      </w:r>
      <w:r w:rsidRPr="00D4700E">
        <w:rPr>
          <w:sz w:val="28"/>
          <w:szCs w:val="28"/>
          <w:lang w:val="uk-UA"/>
        </w:rPr>
        <w:t xml:space="preserve"> систем</w:t>
      </w:r>
      <w:r>
        <w:rPr>
          <w:sz w:val="28"/>
          <w:szCs w:val="28"/>
          <w:lang w:val="uk-UA"/>
        </w:rPr>
        <w:t>а</w:t>
      </w:r>
      <w:r w:rsidRPr="00D4700E">
        <w:rPr>
          <w:sz w:val="28"/>
          <w:szCs w:val="28"/>
          <w:lang w:val="uk-UA"/>
        </w:rPr>
        <w:t xml:space="preserve"> стандартів вищої освіти України складається з державного стандарту вищої освіти, галузевих стандартів вищої освіти та стандартів вищої освіти вищих навчальних закладів.</w:t>
      </w:r>
      <w:r>
        <w:rPr>
          <w:sz w:val="28"/>
          <w:szCs w:val="28"/>
          <w:lang w:val="uk-UA"/>
        </w:rPr>
        <w:t xml:space="preserve"> </w:t>
      </w:r>
      <w:r w:rsidRPr="00D4700E">
        <w:rPr>
          <w:sz w:val="28"/>
          <w:szCs w:val="28"/>
          <w:lang w:val="uk-UA"/>
        </w:rPr>
        <w:t xml:space="preserve">Визначено основні </w:t>
      </w:r>
      <w:r>
        <w:rPr>
          <w:sz w:val="28"/>
          <w:szCs w:val="28"/>
          <w:lang w:val="uk-UA"/>
        </w:rPr>
        <w:t>рівні</w:t>
      </w:r>
      <w:r w:rsidRPr="00D4700E">
        <w:rPr>
          <w:sz w:val="28"/>
          <w:szCs w:val="28"/>
          <w:lang w:val="uk-UA"/>
        </w:rPr>
        <w:t xml:space="preserve"> та механізми стандартизації професійної підготовки в</w:t>
      </w:r>
      <w:r>
        <w:rPr>
          <w:sz w:val="28"/>
          <w:szCs w:val="28"/>
          <w:lang w:val="uk-UA"/>
        </w:rPr>
        <w:t>чителів іноземних мов в Україні.</w:t>
      </w:r>
      <w:r w:rsidRPr="00D4700E">
        <w:rPr>
          <w:sz w:val="28"/>
          <w:szCs w:val="28"/>
          <w:lang w:val="uk-UA"/>
        </w:rPr>
        <w:t xml:space="preserve"> </w:t>
      </w:r>
      <w:r w:rsidRPr="0026661F">
        <w:rPr>
          <w:sz w:val="28"/>
          <w:szCs w:val="28"/>
          <w:lang w:val="uk-UA"/>
        </w:rPr>
        <w:t>На рівні кінцевих результатів</w:t>
      </w:r>
      <w:r w:rsidRPr="00D4700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стандартизація відбувається через перехід до</w:t>
      </w:r>
      <w:r w:rsidRPr="00D4700E">
        <w:rPr>
          <w:sz w:val="28"/>
          <w:szCs w:val="28"/>
          <w:lang w:val="uk-UA"/>
        </w:rPr>
        <w:t xml:space="preserve"> двоступеневої системи </w:t>
      </w:r>
      <w:r>
        <w:rPr>
          <w:sz w:val="28"/>
          <w:szCs w:val="28"/>
          <w:lang w:val="uk-UA"/>
        </w:rPr>
        <w:t>вищої освіти;</w:t>
      </w:r>
      <w:r w:rsidRPr="00D4700E">
        <w:rPr>
          <w:sz w:val="28"/>
          <w:szCs w:val="28"/>
          <w:lang w:val="uk-UA"/>
        </w:rPr>
        <w:t xml:space="preserve"> перегляд освітньо-кваліфікаційних характеристик випускників</w:t>
      </w:r>
      <w:r>
        <w:rPr>
          <w:sz w:val="28"/>
          <w:szCs w:val="28"/>
          <w:lang w:val="uk-UA"/>
        </w:rPr>
        <w:t>;</w:t>
      </w:r>
      <w:r w:rsidRPr="00D4700E">
        <w:rPr>
          <w:sz w:val="28"/>
          <w:szCs w:val="28"/>
          <w:lang w:val="uk-UA"/>
        </w:rPr>
        <w:t xml:space="preserve"> запровадження компетентнісної моделі підготовки фахівців, орієнтованої на професійні стандарти</w:t>
      </w:r>
      <w:r>
        <w:rPr>
          <w:sz w:val="28"/>
          <w:szCs w:val="28"/>
          <w:lang w:val="uk-UA"/>
        </w:rPr>
        <w:t>;</w:t>
      </w:r>
      <w:r w:rsidRPr="00D4700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реалізаці</w:t>
      </w:r>
      <w:r w:rsidR="00E91B80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 принципів</w:t>
      </w:r>
      <w:r w:rsidRPr="00D4700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є</w:t>
      </w:r>
      <w:r w:rsidRPr="00D4700E">
        <w:rPr>
          <w:sz w:val="28"/>
          <w:szCs w:val="28"/>
          <w:lang w:val="uk-UA"/>
        </w:rPr>
        <w:t>вропейської кредитно-трансферної системи</w:t>
      </w:r>
      <w:r>
        <w:rPr>
          <w:sz w:val="28"/>
          <w:szCs w:val="28"/>
          <w:lang w:val="uk-UA"/>
        </w:rPr>
        <w:t>.</w:t>
      </w:r>
      <w:r w:rsidRPr="00D4700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</w:t>
      </w:r>
      <w:r w:rsidRPr="00D4700E">
        <w:rPr>
          <w:sz w:val="28"/>
          <w:szCs w:val="28"/>
          <w:lang w:val="uk-UA"/>
        </w:rPr>
        <w:t xml:space="preserve">а рівні змісту </w:t>
      </w:r>
      <w:r>
        <w:rPr>
          <w:sz w:val="28"/>
          <w:szCs w:val="28"/>
          <w:lang w:val="uk-UA"/>
        </w:rPr>
        <w:t xml:space="preserve">відбувається </w:t>
      </w:r>
      <w:r w:rsidRPr="00D4700E">
        <w:rPr>
          <w:sz w:val="28"/>
          <w:szCs w:val="28"/>
          <w:lang w:val="uk-UA"/>
        </w:rPr>
        <w:t xml:space="preserve">фундаменталізація, гуманізація, демократизація професійної підготовки, що будується на засадах </w:t>
      </w:r>
      <w:r>
        <w:rPr>
          <w:sz w:val="28"/>
          <w:szCs w:val="28"/>
          <w:lang w:val="uk-UA"/>
        </w:rPr>
        <w:t xml:space="preserve">науковості, </w:t>
      </w:r>
      <w:r w:rsidRPr="00D4700E">
        <w:rPr>
          <w:sz w:val="28"/>
          <w:szCs w:val="28"/>
          <w:lang w:val="uk-UA"/>
        </w:rPr>
        <w:t>неперервності, всебічності</w:t>
      </w:r>
      <w:r>
        <w:rPr>
          <w:sz w:val="28"/>
          <w:szCs w:val="28"/>
          <w:lang w:val="uk-UA"/>
        </w:rPr>
        <w:t>,</w:t>
      </w:r>
      <w:r w:rsidRPr="00D4700E">
        <w:rPr>
          <w:sz w:val="28"/>
          <w:szCs w:val="28"/>
          <w:lang w:val="uk-UA"/>
        </w:rPr>
        <w:t xml:space="preserve"> варіативності</w:t>
      </w:r>
      <w:r>
        <w:rPr>
          <w:sz w:val="28"/>
          <w:szCs w:val="28"/>
          <w:lang w:val="uk-UA"/>
        </w:rPr>
        <w:t xml:space="preserve"> та практичної спрямованості.</w:t>
      </w:r>
      <w:r w:rsidRPr="00D4700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</w:t>
      </w:r>
      <w:r w:rsidRPr="00D4700E">
        <w:rPr>
          <w:sz w:val="28"/>
          <w:szCs w:val="28"/>
          <w:lang w:val="uk-UA"/>
        </w:rPr>
        <w:t xml:space="preserve">а рівні організації навчання </w:t>
      </w:r>
      <w:r>
        <w:rPr>
          <w:sz w:val="28"/>
          <w:szCs w:val="28"/>
          <w:lang w:val="uk-UA"/>
        </w:rPr>
        <w:t>впроваджується</w:t>
      </w:r>
      <w:r w:rsidRPr="00D4700E">
        <w:rPr>
          <w:sz w:val="28"/>
          <w:szCs w:val="28"/>
          <w:lang w:val="uk-UA"/>
        </w:rPr>
        <w:t xml:space="preserve"> кредитно-модульн</w:t>
      </w:r>
      <w:r>
        <w:rPr>
          <w:sz w:val="28"/>
          <w:szCs w:val="28"/>
          <w:lang w:val="uk-UA"/>
        </w:rPr>
        <w:t>а</w:t>
      </w:r>
      <w:r w:rsidRPr="00D4700E">
        <w:rPr>
          <w:sz w:val="28"/>
          <w:szCs w:val="28"/>
          <w:lang w:val="uk-UA"/>
        </w:rPr>
        <w:t xml:space="preserve"> систем</w:t>
      </w:r>
      <w:r>
        <w:rPr>
          <w:sz w:val="28"/>
          <w:szCs w:val="28"/>
          <w:lang w:val="uk-UA"/>
        </w:rPr>
        <w:t>а</w:t>
      </w:r>
      <w:r w:rsidRPr="00D4700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організації </w:t>
      </w:r>
      <w:r w:rsidRPr="00D4700E">
        <w:rPr>
          <w:sz w:val="28"/>
          <w:szCs w:val="28"/>
          <w:lang w:val="uk-UA"/>
        </w:rPr>
        <w:t>навча</w:t>
      </w:r>
      <w:r>
        <w:rPr>
          <w:sz w:val="28"/>
          <w:szCs w:val="28"/>
          <w:lang w:val="uk-UA"/>
        </w:rPr>
        <w:t>льного процесу</w:t>
      </w:r>
      <w:r w:rsidRPr="00D4700E">
        <w:rPr>
          <w:sz w:val="28"/>
          <w:szCs w:val="28"/>
          <w:lang w:val="uk-UA"/>
        </w:rPr>
        <w:t>, використ</w:t>
      </w:r>
      <w:r>
        <w:rPr>
          <w:sz w:val="28"/>
          <w:szCs w:val="28"/>
          <w:lang w:val="uk-UA"/>
        </w:rPr>
        <w:t>овуються</w:t>
      </w:r>
      <w:r w:rsidRPr="00D4700E">
        <w:rPr>
          <w:sz w:val="28"/>
          <w:szCs w:val="28"/>
          <w:lang w:val="uk-UA"/>
        </w:rPr>
        <w:t xml:space="preserve"> сучасн</w:t>
      </w:r>
      <w:r>
        <w:rPr>
          <w:sz w:val="28"/>
          <w:szCs w:val="28"/>
          <w:lang w:val="uk-UA"/>
        </w:rPr>
        <w:t>і технології</w:t>
      </w:r>
      <w:r w:rsidRPr="00D4700E">
        <w:rPr>
          <w:sz w:val="28"/>
          <w:szCs w:val="28"/>
          <w:lang w:val="uk-UA"/>
        </w:rPr>
        <w:t xml:space="preserve"> навчання, </w:t>
      </w:r>
      <w:r>
        <w:rPr>
          <w:sz w:val="28"/>
          <w:szCs w:val="28"/>
          <w:lang w:val="uk-UA"/>
        </w:rPr>
        <w:t xml:space="preserve">відбувається </w:t>
      </w:r>
      <w:r w:rsidRPr="00D4700E">
        <w:rPr>
          <w:sz w:val="28"/>
          <w:szCs w:val="28"/>
          <w:lang w:val="uk-UA"/>
        </w:rPr>
        <w:t xml:space="preserve">індивідуалізація навчально-виховного процесу </w:t>
      </w:r>
      <w:r w:rsidR="000D1820">
        <w:rPr>
          <w:sz w:val="28"/>
          <w:szCs w:val="28"/>
          <w:lang w:val="uk-UA"/>
        </w:rPr>
        <w:t>і</w:t>
      </w:r>
      <w:r w:rsidRPr="00D4700E">
        <w:rPr>
          <w:sz w:val="28"/>
          <w:szCs w:val="28"/>
          <w:lang w:val="uk-UA"/>
        </w:rPr>
        <w:t xml:space="preserve"> посил</w:t>
      </w:r>
      <w:r>
        <w:rPr>
          <w:sz w:val="28"/>
          <w:szCs w:val="28"/>
          <w:lang w:val="uk-UA"/>
        </w:rPr>
        <w:t>юється</w:t>
      </w:r>
      <w:r w:rsidRPr="00D4700E">
        <w:rPr>
          <w:sz w:val="28"/>
          <w:szCs w:val="28"/>
          <w:lang w:val="uk-UA"/>
        </w:rPr>
        <w:t xml:space="preserve"> рол</w:t>
      </w:r>
      <w:r>
        <w:rPr>
          <w:sz w:val="28"/>
          <w:szCs w:val="28"/>
          <w:lang w:val="uk-UA"/>
        </w:rPr>
        <w:t>ь</w:t>
      </w:r>
      <w:r w:rsidRPr="00D4700E">
        <w:rPr>
          <w:sz w:val="28"/>
          <w:szCs w:val="28"/>
          <w:lang w:val="uk-UA"/>
        </w:rPr>
        <w:t xml:space="preserve"> самостійної </w:t>
      </w:r>
      <w:r>
        <w:rPr>
          <w:sz w:val="28"/>
          <w:szCs w:val="28"/>
          <w:lang w:val="uk-UA"/>
        </w:rPr>
        <w:t>навчальної діяльності</w:t>
      </w:r>
      <w:r w:rsidRPr="00D4700E">
        <w:rPr>
          <w:sz w:val="28"/>
          <w:szCs w:val="28"/>
          <w:lang w:val="uk-UA"/>
        </w:rPr>
        <w:t xml:space="preserve"> майбутніх учителів іноземних мов. </w:t>
      </w:r>
    </w:p>
    <w:p w:rsidR="00C13CDC" w:rsidRDefault="00C13CDC" w:rsidP="00C13CDC">
      <w:pPr>
        <w:pStyle w:val="22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 </w:t>
      </w:r>
      <w:r w:rsidRPr="00CB305A">
        <w:rPr>
          <w:sz w:val="28"/>
          <w:szCs w:val="28"/>
          <w:lang w:val="uk-UA"/>
        </w:rPr>
        <w:t xml:space="preserve">Виявлено, сформульовано та теоретично обґрунтовано </w:t>
      </w:r>
      <w:r>
        <w:rPr>
          <w:sz w:val="28"/>
          <w:szCs w:val="28"/>
          <w:lang w:val="uk-UA"/>
        </w:rPr>
        <w:t xml:space="preserve">ієрархічно впорядковану </w:t>
      </w:r>
      <w:r w:rsidRPr="00CB305A">
        <w:rPr>
          <w:bCs/>
          <w:sz w:val="28"/>
          <w:szCs w:val="28"/>
          <w:lang w:val="uk-UA"/>
        </w:rPr>
        <w:t xml:space="preserve">сукупність організаційно-педагогічних умов сприяння стандартизації професійної підготовки вчителів </w:t>
      </w:r>
      <w:r>
        <w:rPr>
          <w:bCs/>
          <w:sz w:val="28"/>
          <w:szCs w:val="28"/>
          <w:lang w:val="uk-UA"/>
        </w:rPr>
        <w:t xml:space="preserve">іноземних мов. </w:t>
      </w:r>
      <w:r w:rsidRPr="00CB305A">
        <w:rPr>
          <w:sz w:val="28"/>
          <w:szCs w:val="28"/>
          <w:lang w:val="uk-UA"/>
        </w:rPr>
        <w:t>До них належать</w:t>
      </w:r>
      <w:r>
        <w:rPr>
          <w:sz w:val="28"/>
          <w:szCs w:val="28"/>
          <w:lang w:val="uk-UA"/>
        </w:rPr>
        <w:t xml:space="preserve"> </w:t>
      </w:r>
      <w:r w:rsidRPr="00C21600">
        <w:rPr>
          <w:i/>
          <w:sz w:val="28"/>
          <w:szCs w:val="28"/>
          <w:lang w:val="uk-UA"/>
        </w:rPr>
        <w:t>п</w:t>
      </w:r>
      <w:r w:rsidRPr="0097762A">
        <w:rPr>
          <w:i/>
          <w:sz w:val="28"/>
          <w:szCs w:val="28"/>
          <w:lang w:val="uk-UA"/>
        </w:rPr>
        <w:t>ровідні організаційно-педагогічні умови</w:t>
      </w:r>
      <w:r w:rsidRPr="00CB305A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1) узагальнення західноєвропейського досвіду запровадження стандарту професійної підгот</w:t>
      </w:r>
      <w:r w:rsidR="000D1820">
        <w:rPr>
          <w:sz w:val="28"/>
          <w:szCs w:val="28"/>
          <w:lang w:val="uk-UA"/>
        </w:rPr>
        <w:t>овки вчителів іноземних мов; 2) </w:t>
      </w:r>
      <w:r>
        <w:rPr>
          <w:sz w:val="28"/>
          <w:szCs w:val="28"/>
          <w:lang w:val="uk-UA"/>
        </w:rPr>
        <w:t xml:space="preserve">структурування змісту професійних кваліфікацій учителів іноземних мов; </w:t>
      </w:r>
      <w:r w:rsidRPr="0097762A">
        <w:rPr>
          <w:i/>
          <w:sz w:val="28"/>
          <w:szCs w:val="28"/>
          <w:lang w:val="uk-UA"/>
        </w:rPr>
        <w:t>супідрядні організаційно-педагогічні умови</w:t>
      </w:r>
      <w:r w:rsidRPr="00CB305A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1) активація взаємозв’язків аудиторних та позааудиторних форм організації навчання на основі оптимізації методів професійної підготовки та інтеграції інноваційних </w:t>
      </w:r>
      <w:r w:rsidR="000D1820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класично апробованих технологій навчання у вищій школі; 2) випереджальна професіоналізація та розвиток автономії майбутніх учителів іноземних мов у професійно орієнтованій навчальній діяльності; 3) створення науково-методичного та навчально-методичного забезпечення процесу стандартизації професійної підготовки вчителів іноземних мов на інноваційних засадах.</w:t>
      </w:r>
    </w:p>
    <w:p w:rsidR="00C13CDC" w:rsidRDefault="00C13CDC" w:rsidP="00C13CDC">
      <w:pPr>
        <w:pStyle w:val="22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4) </w:t>
      </w:r>
      <w:r w:rsidR="00CD493B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кспериментально перевірено</w:t>
      </w:r>
      <w:r w:rsidRPr="00CB305A">
        <w:rPr>
          <w:sz w:val="28"/>
          <w:szCs w:val="28"/>
          <w:lang w:val="uk-UA"/>
        </w:rPr>
        <w:t xml:space="preserve"> </w:t>
      </w:r>
      <w:r w:rsidR="00CD493B">
        <w:rPr>
          <w:sz w:val="28"/>
          <w:szCs w:val="28"/>
          <w:lang w:val="uk-UA"/>
        </w:rPr>
        <w:t>дієвість ієрархічно</w:t>
      </w:r>
      <w:r w:rsidR="000D1820">
        <w:rPr>
          <w:sz w:val="28"/>
          <w:szCs w:val="28"/>
          <w:lang w:val="uk-UA"/>
        </w:rPr>
        <w:t xml:space="preserve"> впорядкованої</w:t>
      </w:r>
      <w:r>
        <w:rPr>
          <w:sz w:val="28"/>
          <w:szCs w:val="28"/>
          <w:lang w:val="uk-UA"/>
        </w:rPr>
        <w:t xml:space="preserve"> сукупності організаційно-педагогічних умов сприяння стандартизації </w:t>
      </w:r>
      <w:r w:rsidRPr="00CB305A">
        <w:rPr>
          <w:sz w:val="28"/>
          <w:szCs w:val="28"/>
          <w:lang w:val="uk-UA"/>
        </w:rPr>
        <w:t xml:space="preserve">професійної підготовки вчителів </w:t>
      </w:r>
      <w:r>
        <w:rPr>
          <w:sz w:val="28"/>
          <w:szCs w:val="28"/>
          <w:lang w:val="uk-UA"/>
        </w:rPr>
        <w:t>іноземних мов</w:t>
      </w:r>
      <w:r w:rsidR="00CD493B">
        <w:rPr>
          <w:sz w:val="28"/>
          <w:szCs w:val="28"/>
          <w:lang w:val="uk-UA"/>
        </w:rPr>
        <w:t xml:space="preserve"> через апробацію моделі їх реалізації</w:t>
      </w:r>
      <w:r>
        <w:rPr>
          <w:sz w:val="28"/>
          <w:szCs w:val="28"/>
          <w:lang w:val="uk-UA"/>
        </w:rPr>
        <w:t xml:space="preserve">, яка </w:t>
      </w:r>
      <w:r w:rsidRPr="00CB305A">
        <w:rPr>
          <w:sz w:val="28"/>
          <w:szCs w:val="28"/>
          <w:lang w:val="uk-UA"/>
        </w:rPr>
        <w:t>ґрунтується на системному, гуманістичному, особистісно-зорієнтованому, діяльнісному та компетентнісному підходах</w:t>
      </w:r>
      <w:r>
        <w:rPr>
          <w:sz w:val="28"/>
          <w:szCs w:val="28"/>
          <w:lang w:val="uk-UA"/>
        </w:rPr>
        <w:t>.</w:t>
      </w:r>
      <w:r w:rsidRPr="00CB305A">
        <w:rPr>
          <w:sz w:val="28"/>
          <w:szCs w:val="28"/>
          <w:lang w:val="uk-UA"/>
        </w:rPr>
        <w:t xml:space="preserve"> </w:t>
      </w:r>
    </w:p>
    <w:p w:rsidR="00C13CDC" w:rsidRDefault="00C13CDC" w:rsidP="00C13CDC">
      <w:pPr>
        <w:pStyle w:val="22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Схарактеризовано</w:t>
      </w:r>
      <w:r w:rsidRPr="00CB30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блоки моделі</w:t>
      </w:r>
      <w:r w:rsidRPr="00CB305A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Pr="00274938">
        <w:rPr>
          <w:i/>
          <w:sz w:val="28"/>
          <w:szCs w:val="28"/>
          <w:lang w:val="uk-UA"/>
        </w:rPr>
        <w:t>цільов</w:t>
      </w:r>
      <w:r>
        <w:rPr>
          <w:i/>
          <w:sz w:val="28"/>
          <w:szCs w:val="28"/>
          <w:lang w:val="uk-UA"/>
        </w:rPr>
        <w:t xml:space="preserve">ий, </w:t>
      </w:r>
      <w:r>
        <w:rPr>
          <w:sz w:val="28"/>
          <w:szCs w:val="28"/>
          <w:lang w:val="uk-UA"/>
        </w:rPr>
        <w:t xml:space="preserve">сутність якого полягає у </w:t>
      </w:r>
      <w:r w:rsidRPr="00CB305A">
        <w:rPr>
          <w:sz w:val="28"/>
          <w:szCs w:val="28"/>
          <w:lang w:val="uk-UA"/>
        </w:rPr>
        <w:t>забезпеченн</w:t>
      </w:r>
      <w:r>
        <w:rPr>
          <w:sz w:val="28"/>
          <w:szCs w:val="28"/>
          <w:lang w:val="uk-UA"/>
        </w:rPr>
        <w:t>і</w:t>
      </w:r>
      <w:r w:rsidRPr="00CB305A">
        <w:rPr>
          <w:sz w:val="28"/>
          <w:szCs w:val="28"/>
          <w:lang w:val="uk-UA"/>
        </w:rPr>
        <w:t xml:space="preserve"> сформованості </w:t>
      </w:r>
      <w:r w:rsidR="000D1820" w:rsidRPr="00CB305A">
        <w:rPr>
          <w:sz w:val="28"/>
          <w:szCs w:val="28"/>
          <w:lang w:val="uk-UA"/>
        </w:rPr>
        <w:t xml:space="preserve">професійної компетентності </w:t>
      </w:r>
      <w:r w:rsidRPr="00CB305A">
        <w:rPr>
          <w:sz w:val="28"/>
          <w:szCs w:val="28"/>
          <w:lang w:val="uk-UA"/>
        </w:rPr>
        <w:t xml:space="preserve">вчителів іноземних мов </w:t>
      </w:r>
      <w:r w:rsidR="000D1820" w:rsidRPr="00CB305A">
        <w:rPr>
          <w:sz w:val="28"/>
          <w:szCs w:val="28"/>
          <w:lang w:val="uk-UA"/>
        </w:rPr>
        <w:t xml:space="preserve">відповідно до рівня </w:t>
      </w:r>
      <w:r w:rsidR="000D1820">
        <w:rPr>
          <w:sz w:val="28"/>
          <w:szCs w:val="28"/>
          <w:lang w:val="uk-UA"/>
        </w:rPr>
        <w:t>їхньої</w:t>
      </w:r>
      <w:r w:rsidR="000D1820" w:rsidRPr="00CB305A">
        <w:rPr>
          <w:sz w:val="28"/>
          <w:szCs w:val="28"/>
          <w:lang w:val="uk-UA"/>
        </w:rPr>
        <w:t xml:space="preserve"> кваліфікації </w:t>
      </w:r>
      <w:r w:rsidR="000D1820">
        <w:rPr>
          <w:sz w:val="28"/>
          <w:szCs w:val="28"/>
          <w:lang w:val="uk-UA"/>
        </w:rPr>
        <w:t>як</w:t>
      </w:r>
      <w:r w:rsidRPr="00CB305A">
        <w:rPr>
          <w:sz w:val="28"/>
          <w:szCs w:val="28"/>
          <w:lang w:val="uk-UA"/>
        </w:rPr>
        <w:t xml:space="preserve"> результат</w:t>
      </w:r>
      <w:r w:rsidR="002760A8">
        <w:rPr>
          <w:sz w:val="28"/>
          <w:szCs w:val="28"/>
          <w:lang w:val="uk-UA"/>
        </w:rPr>
        <w:t>у</w:t>
      </w:r>
      <w:r w:rsidRPr="00CB305A">
        <w:rPr>
          <w:sz w:val="28"/>
          <w:szCs w:val="28"/>
          <w:lang w:val="uk-UA"/>
        </w:rPr>
        <w:t xml:space="preserve"> професійної підготовки у вищому навчальному закладі</w:t>
      </w:r>
      <w:r>
        <w:rPr>
          <w:sz w:val="28"/>
          <w:szCs w:val="28"/>
          <w:lang w:val="uk-UA"/>
        </w:rPr>
        <w:t xml:space="preserve">; </w:t>
      </w:r>
      <w:r w:rsidRPr="00274938">
        <w:rPr>
          <w:i/>
          <w:sz w:val="28"/>
          <w:szCs w:val="28"/>
          <w:lang w:val="uk-UA"/>
        </w:rPr>
        <w:t>ціннісно-мотиваційн</w:t>
      </w:r>
      <w:r>
        <w:rPr>
          <w:i/>
          <w:sz w:val="28"/>
          <w:szCs w:val="28"/>
          <w:lang w:val="uk-UA"/>
        </w:rPr>
        <w:t xml:space="preserve">ий, </w:t>
      </w:r>
      <w:r w:rsidRPr="00145105">
        <w:rPr>
          <w:sz w:val="28"/>
          <w:szCs w:val="28"/>
          <w:lang w:val="uk-UA"/>
        </w:rPr>
        <w:t>що спрямований на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формування </w:t>
      </w:r>
      <w:r w:rsidRPr="00CB305A">
        <w:rPr>
          <w:sz w:val="28"/>
          <w:szCs w:val="28"/>
          <w:lang w:val="uk-UA"/>
        </w:rPr>
        <w:t xml:space="preserve">системи </w:t>
      </w:r>
      <w:r>
        <w:rPr>
          <w:sz w:val="28"/>
          <w:szCs w:val="28"/>
          <w:lang w:val="uk-UA"/>
        </w:rPr>
        <w:t xml:space="preserve">професійних </w:t>
      </w:r>
      <w:r w:rsidRPr="00CB305A">
        <w:rPr>
          <w:sz w:val="28"/>
          <w:szCs w:val="28"/>
          <w:lang w:val="uk-UA"/>
        </w:rPr>
        <w:t xml:space="preserve">цінностей та </w:t>
      </w:r>
      <w:r>
        <w:rPr>
          <w:sz w:val="28"/>
          <w:szCs w:val="28"/>
          <w:lang w:val="uk-UA"/>
        </w:rPr>
        <w:t xml:space="preserve">професійних </w:t>
      </w:r>
      <w:r w:rsidRPr="00CB305A">
        <w:rPr>
          <w:sz w:val="28"/>
          <w:szCs w:val="28"/>
          <w:lang w:val="uk-UA"/>
        </w:rPr>
        <w:t>мотивів особистості до професійного самовдосконалення;</w:t>
      </w:r>
      <w:r>
        <w:rPr>
          <w:sz w:val="28"/>
          <w:szCs w:val="28"/>
          <w:lang w:val="uk-UA"/>
        </w:rPr>
        <w:t xml:space="preserve"> </w:t>
      </w:r>
      <w:r w:rsidRPr="00274938">
        <w:rPr>
          <w:i/>
          <w:sz w:val="28"/>
          <w:szCs w:val="28"/>
          <w:lang w:val="uk-UA"/>
        </w:rPr>
        <w:t>змістово-організаційн</w:t>
      </w:r>
      <w:r>
        <w:rPr>
          <w:i/>
          <w:sz w:val="28"/>
          <w:szCs w:val="28"/>
          <w:lang w:val="uk-UA"/>
        </w:rPr>
        <w:t>ий,</w:t>
      </w:r>
      <w:r>
        <w:rPr>
          <w:sz w:val="28"/>
          <w:szCs w:val="28"/>
          <w:lang w:val="uk-UA"/>
        </w:rPr>
        <w:t xml:space="preserve"> стрижнем</w:t>
      </w:r>
      <w:r w:rsidRPr="00CB305A">
        <w:rPr>
          <w:sz w:val="28"/>
          <w:szCs w:val="28"/>
          <w:lang w:val="uk-UA"/>
        </w:rPr>
        <w:t xml:space="preserve"> якого с</w:t>
      </w:r>
      <w:r>
        <w:rPr>
          <w:sz w:val="28"/>
          <w:szCs w:val="28"/>
          <w:lang w:val="uk-UA"/>
        </w:rPr>
        <w:t>т</w:t>
      </w:r>
      <w:r w:rsidRPr="00CB305A">
        <w:rPr>
          <w:sz w:val="28"/>
          <w:szCs w:val="28"/>
          <w:lang w:val="uk-UA"/>
        </w:rPr>
        <w:t xml:space="preserve">али </w:t>
      </w:r>
      <w:r>
        <w:rPr>
          <w:sz w:val="28"/>
          <w:szCs w:val="28"/>
          <w:lang w:val="uk-UA"/>
        </w:rPr>
        <w:t xml:space="preserve">науково-методичне та навчально-методичне забезпечення процесу професійної підготовки вчителів іноземних мов на інноваційних засадах; </w:t>
      </w:r>
      <w:r w:rsidRPr="00274938">
        <w:rPr>
          <w:i/>
          <w:sz w:val="28"/>
          <w:szCs w:val="28"/>
          <w:lang w:val="uk-UA"/>
        </w:rPr>
        <w:t>технологічн</w:t>
      </w:r>
      <w:r>
        <w:rPr>
          <w:i/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, </w:t>
      </w:r>
      <w:r w:rsidR="0092059C">
        <w:rPr>
          <w:sz w:val="28"/>
          <w:szCs w:val="28"/>
          <w:lang w:val="uk-UA"/>
        </w:rPr>
        <w:t>що</w:t>
      </w:r>
      <w:r>
        <w:rPr>
          <w:sz w:val="28"/>
          <w:szCs w:val="28"/>
          <w:lang w:val="uk-UA"/>
        </w:rPr>
        <w:t xml:space="preserve"> ґрунтується на активації взаємозв’язків</w:t>
      </w:r>
      <w:r w:rsidRPr="00CB305A">
        <w:rPr>
          <w:sz w:val="28"/>
          <w:szCs w:val="28"/>
          <w:lang w:val="uk-UA"/>
        </w:rPr>
        <w:t xml:space="preserve"> аудиторних та позааудиторних форм роботи</w:t>
      </w:r>
      <w:r>
        <w:rPr>
          <w:sz w:val="28"/>
          <w:szCs w:val="28"/>
          <w:lang w:val="uk-UA"/>
        </w:rPr>
        <w:t xml:space="preserve"> на основі </w:t>
      </w:r>
      <w:r w:rsidRPr="00CB305A">
        <w:rPr>
          <w:sz w:val="28"/>
          <w:szCs w:val="28"/>
          <w:lang w:val="uk-UA"/>
        </w:rPr>
        <w:t>інтеграці</w:t>
      </w:r>
      <w:r>
        <w:rPr>
          <w:sz w:val="28"/>
          <w:szCs w:val="28"/>
          <w:lang w:val="uk-UA"/>
        </w:rPr>
        <w:t>ї</w:t>
      </w:r>
      <w:r w:rsidRPr="00CB305A">
        <w:rPr>
          <w:sz w:val="28"/>
          <w:szCs w:val="28"/>
          <w:lang w:val="uk-UA"/>
        </w:rPr>
        <w:t xml:space="preserve"> інноваційних </w:t>
      </w:r>
      <w:r w:rsidR="002760A8">
        <w:rPr>
          <w:sz w:val="28"/>
          <w:szCs w:val="28"/>
          <w:lang w:val="uk-UA"/>
        </w:rPr>
        <w:t>і</w:t>
      </w:r>
      <w:r w:rsidRPr="00CB305A">
        <w:rPr>
          <w:sz w:val="28"/>
          <w:szCs w:val="28"/>
          <w:lang w:val="uk-UA"/>
        </w:rPr>
        <w:t xml:space="preserve"> класичних апробованих технологій навчання;</w:t>
      </w:r>
      <w:r>
        <w:rPr>
          <w:sz w:val="28"/>
          <w:szCs w:val="28"/>
          <w:lang w:val="uk-UA"/>
        </w:rPr>
        <w:t xml:space="preserve"> </w:t>
      </w:r>
      <w:r w:rsidRPr="00274938">
        <w:rPr>
          <w:i/>
          <w:sz w:val="28"/>
          <w:szCs w:val="28"/>
          <w:lang w:val="uk-UA"/>
        </w:rPr>
        <w:t>результативно-оцінювальн</w:t>
      </w:r>
      <w:r>
        <w:rPr>
          <w:i/>
          <w:sz w:val="28"/>
          <w:szCs w:val="28"/>
          <w:lang w:val="uk-UA"/>
        </w:rPr>
        <w:t>ий,</w:t>
      </w:r>
      <w:r w:rsidRPr="00CB305A">
        <w:rPr>
          <w:sz w:val="28"/>
          <w:szCs w:val="28"/>
          <w:lang w:val="uk-UA"/>
        </w:rPr>
        <w:t xml:space="preserve"> </w:t>
      </w:r>
      <w:r w:rsidR="002760A8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рамках якого перевіряється рівень сформовано</w:t>
      </w:r>
      <w:r w:rsidRPr="00CB305A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і</w:t>
      </w:r>
      <w:r w:rsidRPr="00CB305A">
        <w:rPr>
          <w:sz w:val="28"/>
          <w:szCs w:val="28"/>
          <w:lang w:val="uk-UA"/>
        </w:rPr>
        <w:t xml:space="preserve"> професійної компетентності майбутніх учителів </w:t>
      </w:r>
      <w:r>
        <w:rPr>
          <w:sz w:val="28"/>
          <w:szCs w:val="28"/>
          <w:lang w:val="uk-UA"/>
        </w:rPr>
        <w:t>іноземних мов</w:t>
      </w:r>
      <w:r w:rsidRPr="00CB305A">
        <w:rPr>
          <w:sz w:val="28"/>
          <w:szCs w:val="28"/>
          <w:lang w:val="uk-UA"/>
        </w:rPr>
        <w:t xml:space="preserve"> як сукупності складових (поведінкової, контекстуальної, технологічної)</w:t>
      </w:r>
      <w:r>
        <w:rPr>
          <w:sz w:val="28"/>
          <w:szCs w:val="28"/>
          <w:lang w:val="uk-UA"/>
        </w:rPr>
        <w:t xml:space="preserve"> на основі розроблених автором критеріїв (когнітивн</w:t>
      </w:r>
      <w:r w:rsidR="002760A8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>; операційно-практичн</w:t>
      </w:r>
      <w:r w:rsidR="002760A8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>; інформаційно-технологічн</w:t>
      </w:r>
      <w:r w:rsidR="002760A8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>; мотиваційно-самоосвітн</w:t>
      </w:r>
      <w:r w:rsidR="002760A8">
        <w:rPr>
          <w:sz w:val="28"/>
          <w:szCs w:val="28"/>
          <w:lang w:val="uk-UA"/>
        </w:rPr>
        <w:t>ього</w:t>
      </w:r>
      <w:r>
        <w:rPr>
          <w:sz w:val="28"/>
          <w:szCs w:val="28"/>
          <w:lang w:val="uk-UA"/>
        </w:rPr>
        <w:t>; рефлексивно-аналітичн</w:t>
      </w:r>
      <w:r w:rsidR="002760A8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>).</w:t>
      </w:r>
    </w:p>
    <w:p w:rsidR="00C13CDC" w:rsidRDefault="00C13CDC" w:rsidP="00C13CDC">
      <w:pPr>
        <w:pStyle w:val="22"/>
        <w:ind w:left="0" w:firstLine="709"/>
        <w:jc w:val="both"/>
        <w:rPr>
          <w:sz w:val="28"/>
          <w:szCs w:val="28"/>
          <w:lang w:val="uk-UA"/>
        </w:rPr>
      </w:pPr>
      <w:r w:rsidRPr="00CB305A">
        <w:rPr>
          <w:sz w:val="28"/>
          <w:szCs w:val="28"/>
          <w:lang w:val="uk-UA"/>
        </w:rPr>
        <w:t xml:space="preserve">Уточнено рівні сформованості професійної компетентності вчителів </w:t>
      </w:r>
      <w:r>
        <w:rPr>
          <w:sz w:val="28"/>
          <w:szCs w:val="28"/>
          <w:lang w:val="uk-UA"/>
        </w:rPr>
        <w:t>іноземних мов</w:t>
      </w:r>
      <w:r w:rsidRPr="00CB305A">
        <w:rPr>
          <w:sz w:val="28"/>
          <w:szCs w:val="28"/>
          <w:lang w:val="uk-UA"/>
        </w:rPr>
        <w:t xml:space="preserve">: підвищений, базовий, мінімально-базовий та розроблено методику їх </w:t>
      </w:r>
      <w:r>
        <w:rPr>
          <w:sz w:val="28"/>
          <w:szCs w:val="28"/>
          <w:lang w:val="uk-UA"/>
        </w:rPr>
        <w:t>діагностики на основі</w:t>
      </w:r>
      <w:r w:rsidRPr="00CB305A">
        <w:rPr>
          <w:sz w:val="28"/>
          <w:szCs w:val="28"/>
          <w:lang w:val="uk-UA"/>
        </w:rPr>
        <w:t xml:space="preserve"> дан</w:t>
      </w:r>
      <w:r>
        <w:rPr>
          <w:sz w:val="28"/>
          <w:szCs w:val="28"/>
          <w:lang w:val="uk-UA"/>
        </w:rPr>
        <w:t>их</w:t>
      </w:r>
      <w:r w:rsidRPr="00CB305A">
        <w:rPr>
          <w:sz w:val="28"/>
          <w:szCs w:val="28"/>
          <w:lang w:val="uk-UA"/>
        </w:rPr>
        <w:t>, представлен</w:t>
      </w:r>
      <w:r>
        <w:rPr>
          <w:sz w:val="28"/>
          <w:szCs w:val="28"/>
          <w:lang w:val="uk-UA"/>
        </w:rPr>
        <w:t>их</w:t>
      </w:r>
      <w:r w:rsidRPr="00CB30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Pr="00CB305A">
        <w:rPr>
          <w:sz w:val="28"/>
          <w:szCs w:val="28"/>
          <w:lang w:val="uk-UA"/>
        </w:rPr>
        <w:t xml:space="preserve"> професійному портфоліо майбут</w:t>
      </w:r>
      <w:r>
        <w:rPr>
          <w:sz w:val="28"/>
          <w:szCs w:val="28"/>
          <w:lang w:val="uk-UA"/>
        </w:rPr>
        <w:t>нього вчителя іноземних мов та з</w:t>
      </w:r>
      <w:r w:rsidRPr="00CB305A">
        <w:rPr>
          <w:sz w:val="28"/>
          <w:szCs w:val="28"/>
          <w:lang w:val="uk-UA"/>
        </w:rPr>
        <w:t>а результат</w:t>
      </w:r>
      <w:r>
        <w:rPr>
          <w:sz w:val="28"/>
          <w:szCs w:val="28"/>
          <w:lang w:val="uk-UA"/>
        </w:rPr>
        <w:t>ами</w:t>
      </w:r>
      <w:r w:rsidRPr="00CB305A">
        <w:rPr>
          <w:sz w:val="28"/>
          <w:szCs w:val="28"/>
          <w:lang w:val="uk-UA"/>
        </w:rPr>
        <w:t xml:space="preserve"> державних іспитів, </w:t>
      </w:r>
      <w:r>
        <w:rPr>
          <w:sz w:val="28"/>
          <w:szCs w:val="28"/>
          <w:lang w:val="uk-UA"/>
        </w:rPr>
        <w:t>виробничої</w:t>
      </w:r>
      <w:r w:rsidRPr="00CB305A">
        <w:rPr>
          <w:sz w:val="28"/>
          <w:szCs w:val="28"/>
          <w:lang w:val="uk-UA"/>
        </w:rPr>
        <w:t xml:space="preserve"> практики, виконання кваліфікаційних робіт. </w:t>
      </w:r>
    </w:p>
    <w:p w:rsidR="00C13CDC" w:rsidRPr="00CB305A" w:rsidRDefault="00C13CDC" w:rsidP="00C13CDC">
      <w:pPr>
        <w:pStyle w:val="22"/>
        <w:ind w:left="0" w:firstLine="709"/>
        <w:jc w:val="both"/>
        <w:rPr>
          <w:sz w:val="28"/>
          <w:szCs w:val="28"/>
          <w:lang w:val="uk-UA"/>
        </w:rPr>
      </w:pPr>
      <w:r w:rsidRPr="00CB305A">
        <w:rPr>
          <w:sz w:val="28"/>
          <w:szCs w:val="28"/>
          <w:lang w:val="uk-UA"/>
        </w:rPr>
        <w:t>Шляхом порівняння отриманих у результаті педагогічного експерименту даних, їх кіл</w:t>
      </w:r>
      <w:r>
        <w:rPr>
          <w:sz w:val="28"/>
          <w:szCs w:val="28"/>
          <w:lang w:val="uk-UA"/>
        </w:rPr>
        <w:t>ькісного аналізу, виявлено, що в</w:t>
      </w:r>
      <w:r w:rsidRPr="00CB305A">
        <w:rPr>
          <w:sz w:val="28"/>
          <w:szCs w:val="28"/>
          <w:lang w:val="uk-UA"/>
        </w:rPr>
        <w:t xml:space="preserve">провадження </w:t>
      </w:r>
      <w:r>
        <w:rPr>
          <w:sz w:val="28"/>
          <w:szCs w:val="28"/>
          <w:lang w:val="uk-UA"/>
        </w:rPr>
        <w:t>структурно-функціональної моделі реалізації сукупності організаційно-педагогічних умов сприяння стандартизації</w:t>
      </w:r>
      <w:r w:rsidRPr="00CB305A">
        <w:rPr>
          <w:sz w:val="28"/>
          <w:szCs w:val="28"/>
          <w:lang w:val="uk-UA"/>
        </w:rPr>
        <w:t xml:space="preserve"> професійної підготовки вчителів </w:t>
      </w:r>
      <w:r>
        <w:rPr>
          <w:sz w:val="28"/>
          <w:szCs w:val="28"/>
          <w:lang w:val="uk-UA"/>
        </w:rPr>
        <w:t>іноземних мов</w:t>
      </w:r>
      <w:r w:rsidRPr="00CB305A">
        <w:rPr>
          <w:sz w:val="28"/>
          <w:szCs w:val="28"/>
          <w:lang w:val="uk-UA"/>
        </w:rPr>
        <w:t xml:space="preserve"> зумовил</w:t>
      </w:r>
      <w:r>
        <w:rPr>
          <w:sz w:val="28"/>
          <w:szCs w:val="28"/>
          <w:lang w:val="uk-UA"/>
        </w:rPr>
        <w:t>о</w:t>
      </w:r>
      <w:r w:rsidRPr="00CB305A">
        <w:rPr>
          <w:sz w:val="28"/>
          <w:szCs w:val="28"/>
          <w:lang w:val="uk-UA"/>
        </w:rPr>
        <w:t xml:space="preserve"> істотні</w:t>
      </w:r>
      <w:r w:rsidR="002760A8">
        <w:rPr>
          <w:sz w:val="28"/>
          <w:szCs w:val="28"/>
          <w:lang w:val="uk-UA"/>
        </w:rPr>
        <w:t>,</w:t>
      </w:r>
      <w:r w:rsidRPr="00CB305A">
        <w:rPr>
          <w:sz w:val="28"/>
          <w:szCs w:val="28"/>
          <w:lang w:val="uk-UA"/>
        </w:rPr>
        <w:t xml:space="preserve"> статистично значущі зміни в рівні сформованості кожного компонента профе</w:t>
      </w:r>
      <w:r>
        <w:rPr>
          <w:sz w:val="28"/>
          <w:szCs w:val="28"/>
          <w:lang w:val="uk-UA"/>
        </w:rPr>
        <w:t>сійної компетентності вчителів іноземних мов</w:t>
      </w:r>
      <w:r w:rsidRPr="00CB305A">
        <w:rPr>
          <w:sz w:val="28"/>
          <w:szCs w:val="28"/>
          <w:lang w:val="uk-UA"/>
        </w:rPr>
        <w:t xml:space="preserve"> й досліджуваного феномену в цілому, що було доведено за допомогою </w:t>
      </w:r>
      <w:r w:rsidRPr="00CB305A">
        <w:rPr>
          <w:sz w:val="28"/>
          <w:szCs w:val="28"/>
          <w:lang w:val="en-US"/>
        </w:rPr>
        <w:t>t</w:t>
      </w:r>
      <w:r w:rsidRPr="00CB305A">
        <w:rPr>
          <w:sz w:val="28"/>
          <w:szCs w:val="28"/>
          <w:lang w:val="uk-UA"/>
        </w:rPr>
        <w:t xml:space="preserve"> </w:t>
      </w:r>
      <w:r w:rsidR="002760A8">
        <w:rPr>
          <w:sz w:val="28"/>
          <w:szCs w:val="28"/>
          <w:lang w:val="uk-UA"/>
        </w:rPr>
        <w:t>‒</w:t>
      </w:r>
      <w:r w:rsidRPr="00CB305A">
        <w:rPr>
          <w:sz w:val="28"/>
          <w:szCs w:val="28"/>
          <w:lang w:val="uk-UA"/>
        </w:rPr>
        <w:t xml:space="preserve"> критерію </w:t>
      </w:r>
      <w:r w:rsidRPr="00156AE0">
        <w:rPr>
          <w:sz w:val="28"/>
          <w:szCs w:val="28"/>
          <w:lang w:val="uk-UA"/>
        </w:rPr>
        <w:t>Стьюдента</w:t>
      </w:r>
      <w:r w:rsidR="001D010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1D0101">
        <w:rPr>
          <w:sz w:val="28"/>
          <w:szCs w:val="28"/>
          <w:lang w:val="uk-UA"/>
        </w:rPr>
        <w:t>З</w:t>
      </w:r>
      <w:r w:rsidRPr="00CB305A">
        <w:rPr>
          <w:sz w:val="28"/>
          <w:szCs w:val="28"/>
          <w:lang w:val="uk-UA"/>
        </w:rPr>
        <w:t xml:space="preserve">агальний рівень </w:t>
      </w:r>
      <w:r w:rsidR="002048D0">
        <w:rPr>
          <w:sz w:val="28"/>
          <w:szCs w:val="28"/>
          <w:lang w:val="uk-UA"/>
        </w:rPr>
        <w:t xml:space="preserve">якості </w:t>
      </w:r>
      <w:r w:rsidRPr="00CB305A">
        <w:rPr>
          <w:sz w:val="28"/>
          <w:szCs w:val="28"/>
          <w:lang w:val="uk-UA"/>
        </w:rPr>
        <w:t xml:space="preserve">сформованості професійної компетентності </w:t>
      </w:r>
      <w:r>
        <w:rPr>
          <w:sz w:val="28"/>
          <w:szCs w:val="28"/>
          <w:lang w:val="uk-UA"/>
        </w:rPr>
        <w:t>студентів експериментальн</w:t>
      </w:r>
      <w:r w:rsidR="007B648E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груп</w:t>
      </w:r>
      <w:r w:rsidR="007B648E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r w:rsidR="007B648E">
        <w:rPr>
          <w:sz w:val="28"/>
          <w:szCs w:val="28"/>
          <w:lang w:val="uk-UA"/>
        </w:rPr>
        <w:t xml:space="preserve">(підвищений і базовий рівні) </w:t>
      </w:r>
      <w:r>
        <w:rPr>
          <w:sz w:val="28"/>
          <w:szCs w:val="28"/>
          <w:lang w:val="uk-UA"/>
        </w:rPr>
        <w:t xml:space="preserve">склав </w:t>
      </w:r>
      <w:r w:rsidRPr="00CB305A">
        <w:rPr>
          <w:sz w:val="28"/>
          <w:szCs w:val="28"/>
          <w:lang w:val="uk-UA"/>
        </w:rPr>
        <w:t>69,</w:t>
      </w:r>
      <w:r w:rsidR="00053C6A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6</w:t>
      </w:r>
      <w:r w:rsidRPr="00CB305A">
        <w:rPr>
          <w:sz w:val="28"/>
          <w:szCs w:val="28"/>
          <w:lang w:val="uk-UA"/>
        </w:rPr>
        <w:t>%</w:t>
      </w:r>
      <w:r>
        <w:rPr>
          <w:sz w:val="28"/>
          <w:szCs w:val="28"/>
          <w:lang w:val="uk-UA"/>
        </w:rPr>
        <w:t>, що</w:t>
      </w:r>
      <w:r w:rsidRPr="00CB30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20,2</w:t>
      </w:r>
      <w:r w:rsidR="00053C6A">
        <w:rPr>
          <w:sz w:val="28"/>
          <w:szCs w:val="28"/>
          <w:lang w:val="uk-UA"/>
        </w:rPr>
        <w:t>4</w:t>
      </w:r>
      <w:r w:rsidRPr="00CB305A">
        <w:rPr>
          <w:sz w:val="28"/>
          <w:szCs w:val="28"/>
          <w:lang w:val="uk-UA"/>
        </w:rPr>
        <w:t>%</w:t>
      </w:r>
      <w:r w:rsidRPr="00960708">
        <w:rPr>
          <w:sz w:val="28"/>
          <w:szCs w:val="28"/>
          <w:lang w:val="uk-UA"/>
        </w:rPr>
        <w:t xml:space="preserve"> </w:t>
      </w:r>
      <w:r w:rsidRPr="00CB305A">
        <w:rPr>
          <w:sz w:val="28"/>
          <w:szCs w:val="28"/>
          <w:lang w:val="uk-UA"/>
        </w:rPr>
        <w:t>вищ</w:t>
      </w:r>
      <w:r>
        <w:rPr>
          <w:sz w:val="28"/>
          <w:szCs w:val="28"/>
          <w:lang w:val="uk-UA"/>
        </w:rPr>
        <w:t>е</w:t>
      </w:r>
      <w:r w:rsidRPr="00CB305A">
        <w:rPr>
          <w:sz w:val="28"/>
          <w:szCs w:val="28"/>
          <w:lang w:val="uk-UA"/>
        </w:rPr>
        <w:t xml:space="preserve"> у </w:t>
      </w:r>
      <w:r>
        <w:rPr>
          <w:sz w:val="28"/>
          <w:szCs w:val="28"/>
          <w:lang w:val="uk-UA"/>
        </w:rPr>
        <w:t>порівнянні з контрольною групою, де цей показник дорівнює</w:t>
      </w:r>
      <w:r w:rsidRPr="00CB305A">
        <w:rPr>
          <w:sz w:val="28"/>
          <w:szCs w:val="28"/>
          <w:lang w:val="uk-UA"/>
        </w:rPr>
        <w:t xml:space="preserve"> 49,</w:t>
      </w:r>
      <w:r w:rsidR="00053C6A">
        <w:rPr>
          <w:sz w:val="28"/>
          <w:szCs w:val="28"/>
          <w:lang w:val="uk-UA"/>
        </w:rPr>
        <w:t>32</w:t>
      </w:r>
      <w:r w:rsidRPr="00CB305A">
        <w:rPr>
          <w:sz w:val="28"/>
          <w:szCs w:val="28"/>
          <w:lang w:val="uk-UA"/>
        </w:rPr>
        <w:t xml:space="preserve">%. Відсоток студентів із низьким рівнем сформованості </w:t>
      </w:r>
      <w:r w:rsidR="002760A8">
        <w:rPr>
          <w:sz w:val="28"/>
          <w:szCs w:val="28"/>
          <w:lang w:val="uk-UA"/>
        </w:rPr>
        <w:t xml:space="preserve">є </w:t>
      </w:r>
      <w:r w:rsidRPr="00CB305A">
        <w:rPr>
          <w:sz w:val="28"/>
          <w:szCs w:val="28"/>
          <w:lang w:val="uk-UA"/>
        </w:rPr>
        <w:t>менши</w:t>
      </w:r>
      <w:r w:rsidR="002760A8">
        <w:rPr>
          <w:sz w:val="28"/>
          <w:szCs w:val="28"/>
          <w:lang w:val="uk-UA"/>
        </w:rPr>
        <w:t>м</w:t>
      </w:r>
      <w:r w:rsidRPr="00CB30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пропорційно </w:t>
      </w:r>
      <w:r w:rsidRPr="00CB305A">
        <w:rPr>
          <w:sz w:val="28"/>
          <w:szCs w:val="28"/>
          <w:lang w:val="uk-UA"/>
        </w:rPr>
        <w:t>на 20,2</w:t>
      </w:r>
      <w:r w:rsidR="00053C6A">
        <w:rPr>
          <w:sz w:val="28"/>
          <w:szCs w:val="28"/>
          <w:lang w:val="uk-UA"/>
        </w:rPr>
        <w:t>4</w:t>
      </w:r>
      <w:r w:rsidRPr="00CB305A">
        <w:rPr>
          <w:sz w:val="28"/>
          <w:szCs w:val="28"/>
          <w:lang w:val="uk-UA"/>
        </w:rPr>
        <w:t xml:space="preserve">% </w:t>
      </w:r>
      <w:r>
        <w:rPr>
          <w:sz w:val="28"/>
          <w:szCs w:val="28"/>
          <w:lang w:val="uk-UA"/>
        </w:rPr>
        <w:t>(</w:t>
      </w:r>
      <w:r w:rsidRPr="00CB305A">
        <w:rPr>
          <w:sz w:val="28"/>
          <w:szCs w:val="28"/>
          <w:lang w:val="uk-UA"/>
        </w:rPr>
        <w:t>30,4</w:t>
      </w:r>
      <w:r w:rsidR="00053C6A">
        <w:rPr>
          <w:sz w:val="28"/>
          <w:szCs w:val="28"/>
          <w:lang w:val="uk-UA"/>
        </w:rPr>
        <w:t>4</w:t>
      </w:r>
      <w:r w:rsidRPr="00CB305A">
        <w:rPr>
          <w:sz w:val="28"/>
          <w:szCs w:val="28"/>
          <w:lang w:val="uk-UA"/>
        </w:rPr>
        <w:t xml:space="preserve">% у </w:t>
      </w:r>
      <w:r>
        <w:rPr>
          <w:sz w:val="28"/>
          <w:szCs w:val="28"/>
          <w:lang w:val="uk-UA"/>
        </w:rPr>
        <w:t>експериментальній групі та</w:t>
      </w:r>
      <w:r w:rsidRPr="00CB305A">
        <w:rPr>
          <w:sz w:val="28"/>
          <w:szCs w:val="28"/>
          <w:lang w:val="uk-UA"/>
        </w:rPr>
        <w:t xml:space="preserve"> 50,6</w:t>
      </w:r>
      <w:r w:rsidR="00053C6A">
        <w:rPr>
          <w:sz w:val="28"/>
          <w:szCs w:val="28"/>
          <w:lang w:val="uk-UA"/>
        </w:rPr>
        <w:t>8</w:t>
      </w:r>
      <w:r w:rsidRPr="00CB305A">
        <w:rPr>
          <w:sz w:val="28"/>
          <w:szCs w:val="28"/>
          <w:lang w:val="uk-UA"/>
        </w:rPr>
        <w:t xml:space="preserve">% у </w:t>
      </w:r>
      <w:r>
        <w:rPr>
          <w:sz w:val="28"/>
          <w:szCs w:val="28"/>
          <w:lang w:val="uk-UA"/>
        </w:rPr>
        <w:t>контрольній групі)</w:t>
      </w:r>
      <w:r w:rsidRPr="00CB305A">
        <w:rPr>
          <w:sz w:val="28"/>
          <w:szCs w:val="28"/>
          <w:lang w:val="uk-UA"/>
        </w:rPr>
        <w:t xml:space="preserve">. </w:t>
      </w:r>
      <w:r w:rsidRPr="00CB305A">
        <w:rPr>
          <w:sz w:val="28"/>
          <w:szCs w:val="28"/>
          <w:lang w:val="en-US"/>
        </w:rPr>
        <w:t>t</w:t>
      </w:r>
      <w:r w:rsidRPr="00CB305A">
        <w:rPr>
          <w:sz w:val="28"/>
          <w:szCs w:val="28"/>
          <w:lang w:val="uk-UA"/>
        </w:rPr>
        <w:t xml:space="preserve"> </w:t>
      </w:r>
      <w:r w:rsidR="004579A3">
        <w:rPr>
          <w:sz w:val="28"/>
          <w:szCs w:val="28"/>
          <w:lang w:val="uk-UA"/>
        </w:rPr>
        <w:t>‒</w:t>
      </w:r>
      <w:r w:rsidRPr="00CB305A">
        <w:rPr>
          <w:sz w:val="28"/>
          <w:szCs w:val="28"/>
          <w:lang w:val="uk-UA"/>
        </w:rPr>
        <w:t xml:space="preserve"> Критерій Стьюдента </w:t>
      </w:r>
      <w:r w:rsidR="002048D0">
        <w:rPr>
          <w:sz w:val="28"/>
          <w:szCs w:val="28"/>
          <w:lang w:val="uk-UA"/>
        </w:rPr>
        <w:t>дорівнює</w:t>
      </w:r>
      <w:r w:rsidRPr="00CB305A">
        <w:rPr>
          <w:sz w:val="28"/>
          <w:szCs w:val="28"/>
          <w:lang w:val="uk-UA"/>
        </w:rPr>
        <w:t xml:space="preserve"> 2,5</w:t>
      </w:r>
      <w:r w:rsidR="00467564">
        <w:rPr>
          <w:sz w:val="28"/>
          <w:szCs w:val="28"/>
          <w:lang w:val="uk-UA"/>
        </w:rPr>
        <w:t>1</w:t>
      </w:r>
      <w:r w:rsidRPr="00CB305A">
        <w:rPr>
          <w:sz w:val="28"/>
          <w:szCs w:val="28"/>
          <w:lang w:val="uk-UA"/>
        </w:rPr>
        <w:t xml:space="preserve">, що засвідчило наявність істотної відмінності між рівнями сформованості професійної компетентності вчителів </w:t>
      </w:r>
      <w:r>
        <w:rPr>
          <w:sz w:val="28"/>
          <w:szCs w:val="28"/>
          <w:lang w:val="uk-UA"/>
        </w:rPr>
        <w:t>іноземних мов</w:t>
      </w:r>
      <w:r w:rsidRPr="00CB30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контрольної та експериментальної груп</w:t>
      </w:r>
      <w:r w:rsidRPr="00CB305A">
        <w:rPr>
          <w:sz w:val="28"/>
          <w:szCs w:val="28"/>
          <w:lang w:val="uk-UA"/>
        </w:rPr>
        <w:t xml:space="preserve"> на контрольному етапі педагогічного </w:t>
      </w:r>
      <w:r w:rsidR="00053C6A" w:rsidRPr="00CB305A">
        <w:rPr>
          <w:sz w:val="28"/>
          <w:szCs w:val="28"/>
          <w:lang w:val="uk-UA"/>
        </w:rPr>
        <w:t>експеримент</w:t>
      </w:r>
      <w:r w:rsidR="00053C6A">
        <w:rPr>
          <w:sz w:val="28"/>
          <w:szCs w:val="28"/>
          <w:lang w:val="uk-UA"/>
        </w:rPr>
        <w:t>у</w:t>
      </w:r>
      <w:r w:rsidRPr="00CB305A">
        <w:rPr>
          <w:sz w:val="28"/>
          <w:szCs w:val="28"/>
          <w:lang w:val="uk-UA"/>
        </w:rPr>
        <w:t>.</w:t>
      </w:r>
    </w:p>
    <w:p w:rsidR="00C13CDC" w:rsidRPr="00156AE0" w:rsidRDefault="00C13CDC" w:rsidP="00C13CD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ko-KR"/>
        </w:rPr>
      </w:pPr>
      <w:r w:rsidRPr="00265B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Виконане дослідження не вичерпує всіх аспектів проблеми стандартизації професійної підготовки вчителів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іноземних мов</w:t>
      </w:r>
      <w:r w:rsidRPr="00265B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умовах Болонського процесу і потребує подальших наукових розвідок щодо змісту професійн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ого</w:t>
      </w:r>
      <w:r w:rsidRPr="00265B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стандарт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 в</w:t>
      </w:r>
      <w:r w:rsidRPr="00265B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чителів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іноземних мов</w:t>
      </w:r>
      <w:r w:rsidR="002760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</w:t>
      </w:r>
      <w:r w:rsidRPr="00265B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шляхів </w:t>
      </w:r>
      <w:r w:rsidR="002760A8">
        <w:rPr>
          <w:rFonts w:ascii="Times New Roman" w:eastAsia="Calibri" w:hAnsi="Times New Roman" w:cs="Times New Roman"/>
          <w:sz w:val="28"/>
          <w:szCs w:val="28"/>
          <w:lang w:val="uk-UA"/>
        </w:rPr>
        <w:t>його в</w:t>
      </w:r>
      <w:r w:rsidRPr="00265B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провадження та </w:t>
      </w:r>
      <w:r w:rsidR="002760A8">
        <w:rPr>
          <w:rFonts w:ascii="Times New Roman" w:eastAsia="Calibri" w:hAnsi="Times New Roman" w:cs="Times New Roman"/>
          <w:sz w:val="28"/>
          <w:szCs w:val="28"/>
          <w:lang w:val="uk-UA"/>
        </w:rPr>
        <w:t>створення навчально-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методичного </w:t>
      </w:r>
      <w:r w:rsidRPr="00265B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забезпечення процесу професійної підготовки </w:t>
      </w:r>
      <w:r w:rsidR="002760A8">
        <w:rPr>
          <w:rFonts w:ascii="Times New Roman" w:eastAsia="Calibri" w:hAnsi="Times New Roman" w:cs="Times New Roman"/>
          <w:sz w:val="28"/>
          <w:szCs w:val="28"/>
          <w:lang w:val="uk-UA"/>
        </w:rPr>
        <w:t>вчителів іноземних мов і</w:t>
      </w:r>
      <w:r w:rsidRPr="00265B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метою підвищення рівня </w:t>
      </w:r>
      <w:r w:rsidR="002760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їхньої </w:t>
      </w:r>
      <w:r w:rsidRPr="00265B1B">
        <w:rPr>
          <w:rFonts w:ascii="Times New Roman" w:eastAsia="Calibri" w:hAnsi="Times New Roman" w:cs="Times New Roman"/>
          <w:sz w:val="28"/>
          <w:szCs w:val="28"/>
          <w:lang w:val="uk-UA"/>
        </w:rPr>
        <w:t>професійної компетентності.</w:t>
      </w:r>
    </w:p>
    <w:p w:rsidR="004579A3" w:rsidRPr="00156AE0" w:rsidRDefault="004579A3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ko-KR"/>
        </w:rPr>
      </w:pPr>
      <w:r w:rsidRPr="00156AE0">
        <w:rPr>
          <w:b/>
          <w:sz w:val="28"/>
          <w:szCs w:val="28"/>
          <w:lang w:val="uk-UA" w:eastAsia="ko-KR"/>
        </w:rPr>
        <w:br w:type="page"/>
      </w:r>
    </w:p>
    <w:p w:rsidR="00C13CDC" w:rsidRDefault="00C13CDC" w:rsidP="00C13CDC">
      <w:pPr>
        <w:pStyle w:val="a5"/>
        <w:jc w:val="center"/>
        <w:rPr>
          <w:b/>
          <w:sz w:val="28"/>
          <w:szCs w:val="28"/>
          <w:lang w:val="uk-UA" w:eastAsia="ko-KR"/>
        </w:rPr>
      </w:pPr>
      <w:r w:rsidRPr="00156AE0">
        <w:rPr>
          <w:b/>
          <w:sz w:val="28"/>
          <w:szCs w:val="28"/>
          <w:lang w:eastAsia="ko-KR"/>
        </w:rPr>
        <w:t>СПИСОК ОПУБЛІКОВАНИХ ПРАЦЬ ЗА ТЕМОЮ ДИСЕРТАЦІЇ</w:t>
      </w:r>
    </w:p>
    <w:p w:rsidR="00C13CDC" w:rsidRPr="009B434A" w:rsidRDefault="003A797C" w:rsidP="00C13CDC">
      <w:pPr>
        <w:pStyle w:val="a5"/>
        <w:jc w:val="both"/>
        <w:rPr>
          <w:i/>
          <w:sz w:val="28"/>
          <w:szCs w:val="28"/>
          <w:lang w:val="uk-UA" w:eastAsia="ko-KR"/>
        </w:rPr>
      </w:pPr>
      <w:r>
        <w:rPr>
          <w:i/>
          <w:sz w:val="28"/>
          <w:szCs w:val="28"/>
          <w:lang w:val="uk-UA" w:eastAsia="ko-KR"/>
        </w:rPr>
        <w:t>Статті у наукових фахових виданнях</w:t>
      </w:r>
      <w:r w:rsidR="00C13CDC">
        <w:rPr>
          <w:i/>
          <w:sz w:val="28"/>
          <w:szCs w:val="28"/>
          <w:lang w:val="uk-UA" w:eastAsia="ko-KR"/>
        </w:rPr>
        <w:t>:</w:t>
      </w:r>
    </w:p>
    <w:p w:rsidR="00C13CDC" w:rsidRPr="009B434A" w:rsidRDefault="00C13CDC" w:rsidP="00C13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34A">
        <w:rPr>
          <w:rFonts w:ascii="Times New Roman" w:hAnsi="Times New Roman" w:cs="Times New Roman"/>
          <w:sz w:val="28"/>
          <w:szCs w:val="28"/>
          <w:lang w:val="uk-UA"/>
        </w:rPr>
        <w:t>1. Мархева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B434A">
        <w:rPr>
          <w:rFonts w:ascii="Times New Roman" w:hAnsi="Times New Roman" w:cs="Times New Roman"/>
          <w:sz w:val="28"/>
          <w:szCs w:val="28"/>
          <w:lang w:val="uk-UA"/>
        </w:rPr>
        <w:t>О.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B434A">
        <w:rPr>
          <w:rFonts w:ascii="Times New Roman" w:hAnsi="Times New Roman" w:cs="Times New Roman"/>
          <w:sz w:val="28"/>
          <w:szCs w:val="28"/>
          <w:lang w:val="uk-UA"/>
        </w:rPr>
        <w:t xml:space="preserve">Є. Формування іншомовної комунікативної компетенції на комунікативно-орієнтованому занятті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/ О. Є. Мархева </w:t>
      </w:r>
      <w:r w:rsidRPr="009B434A">
        <w:rPr>
          <w:rFonts w:ascii="Times New Roman" w:hAnsi="Times New Roman" w:cs="Times New Roman"/>
          <w:sz w:val="28"/>
          <w:szCs w:val="28"/>
          <w:lang w:val="uk-UA"/>
        </w:rPr>
        <w:t>// Педагогіка і психологія формування творчої особистості: проблеми і пошуки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43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9B434A">
        <w:rPr>
          <w:rFonts w:ascii="Times New Roman" w:hAnsi="Times New Roman" w:cs="Times New Roman"/>
          <w:sz w:val="28"/>
          <w:szCs w:val="28"/>
          <w:lang w:val="uk-UA"/>
        </w:rPr>
        <w:t>б. наук. пр. / відп. ред. Т.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B434A">
        <w:rPr>
          <w:rFonts w:ascii="Times New Roman" w:hAnsi="Times New Roman" w:cs="Times New Roman"/>
          <w:sz w:val="28"/>
          <w:szCs w:val="28"/>
          <w:lang w:val="uk-UA"/>
        </w:rPr>
        <w:t>І.</w:t>
      </w:r>
      <w:r>
        <w:rPr>
          <w:rFonts w:ascii="Times New Roman" w:hAnsi="Times New Roman" w:cs="Times New Roman"/>
          <w:sz w:val="28"/>
          <w:szCs w:val="28"/>
          <w:lang w:val="uk-UA"/>
        </w:rPr>
        <w:t> Сущенко</w:t>
      </w:r>
      <w:r w:rsidRPr="009B434A">
        <w:rPr>
          <w:rFonts w:ascii="Times New Roman" w:hAnsi="Times New Roman" w:cs="Times New Roman"/>
          <w:sz w:val="28"/>
          <w:szCs w:val="28"/>
          <w:lang w:val="uk-UA"/>
        </w:rPr>
        <w:t>. – Київ-Запоріжжя. – 2004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B434A">
        <w:rPr>
          <w:rFonts w:ascii="Times New Roman" w:hAnsi="Times New Roman" w:cs="Times New Roman"/>
          <w:sz w:val="28"/>
          <w:szCs w:val="28"/>
          <w:lang w:val="uk-UA"/>
        </w:rPr>
        <w:t xml:space="preserve"> – Вип. 30. –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9B43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434A">
        <w:rPr>
          <w:rFonts w:ascii="Times New Roman" w:hAnsi="Times New Roman" w:cs="Times New Roman"/>
          <w:sz w:val="28"/>
          <w:szCs w:val="28"/>
          <w:lang w:val="uk-UA"/>
        </w:rPr>
        <w:t>303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‒ </w:t>
      </w:r>
      <w:r w:rsidRPr="009B434A">
        <w:rPr>
          <w:rFonts w:ascii="Times New Roman" w:hAnsi="Times New Roman" w:cs="Times New Roman"/>
          <w:sz w:val="28"/>
          <w:szCs w:val="28"/>
          <w:lang w:val="uk-UA"/>
        </w:rPr>
        <w:t>307.</w:t>
      </w:r>
    </w:p>
    <w:p w:rsidR="00C13CDC" w:rsidRPr="009B434A" w:rsidRDefault="00C13CDC" w:rsidP="00C13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34A">
        <w:rPr>
          <w:rFonts w:ascii="Times New Roman" w:hAnsi="Times New Roman" w:cs="Times New Roman"/>
          <w:sz w:val="28"/>
          <w:szCs w:val="28"/>
          <w:lang w:val="uk-UA"/>
        </w:rPr>
        <w:t>2. Мархева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B434A">
        <w:rPr>
          <w:rFonts w:ascii="Times New Roman" w:hAnsi="Times New Roman" w:cs="Times New Roman"/>
          <w:sz w:val="28"/>
          <w:szCs w:val="28"/>
          <w:lang w:val="uk-UA"/>
        </w:rPr>
        <w:t>О.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B434A">
        <w:rPr>
          <w:rFonts w:ascii="Times New Roman" w:hAnsi="Times New Roman" w:cs="Times New Roman"/>
          <w:sz w:val="28"/>
          <w:szCs w:val="28"/>
          <w:lang w:val="uk-UA"/>
        </w:rPr>
        <w:t xml:space="preserve">Є. Система формування іншомовної комунікативної компетенції у майбутніх вчителів іноземної мови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/ О. Є. Мархева </w:t>
      </w:r>
      <w:r w:rsidRPr="009B434A">
        <w:rPr>
          <w:rFonts w:ascii="Times New Roman" w:hAnsi="Times New Roman" w:cs="Times New Roman"/>
          <w:sz w:val="28"/>
          <w:szCs w:val="28"/>
          <w:lang w:val="uk-UA"/>
        </w:rPr>
        <w:t>// Педагогіка і психологія формування творчої особистості: проблеми і пошуки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: з</w:t>
      </w:r>
      <w:r w:rsidRPr="009B434A">
        <w:rPr>
          <w:rFonts w:ascii="Times New Roman" w:hAnsi="Times New Roman" w:cs="Times New Roman"/>
          <w:sz w:val="28"/>
          <w:szCs w:val="28"/>
          <w:lang w:val="uk-UA"/>
        </w:rPr>
        <w:t>б. наук. пр. / відп. ред. Т.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B434A">
        <w:rPr>
          <w:rFonts w:ascii="Times New Roman" w:hAnsi="Times New Roman" w:cs="Times New Roman"/>
          <w:sz w:val="28"/>
          <w:szCs w:val="28"/>
          <w:lang w:val="uk-UA"/>
        </w:rPr>
        <w:t>І.</w:t>
      </w:r>
      <w:r>
        <w:rPr>
          <w:rFonts w:ascii="Times New Roman" w:hAnsi="Times New Roman" w:cs="Times New Roman"/>
          <w:sz w:val="28"/>
          <w:szCs w:val="28"/>
          <w:lang w:val="uk-UA"/>
        </w:rPr>
        <w:t> Сущенко</w:t>
      </w:r>
      <w:r w:rsidRPr="009B434A">
        <w:rPr>
          <w:rFonts w:ascii="Times New Roman" w:hAnsi="Times New Roman" w:cs="Times New Roman"/>
          <w:sz w:val="28"/>
          <w:szCs w:val="28"/>
          <w:lang w:val="uk-UA"/>
        </w:rPr>
        <w:t>. – Київ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‒ </w:t>
      </w:r>
      <w:r w:rsidRPr="009B434A">
        <w:rPr>
          <w:rFonts w:ascii="Times New Roman" w:hAnsi="Times New Roman" w:cs="Times New Roman"/>
          <w:sz w:val="28"/>
          <w:szCs w:val="28"/>
          <w:lang w:val="uk-UA"/>
        </w:rPr>
        <w:t>Запоріжжя. – 2004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B434A">
        <w:rPr>
          <w:rFonts w:ascii="Times New Roman" w:hAnsi="Times New Roman" w:cs="Times New Roman"/>
          <w:sz w:val="28"/>
          <w:szCs w:val="28"/>
          <w:lang w:val="uk-UA"/>
        </w:rPr>
        <w:t xml:space="preserve"> – Вип. 32. –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9B43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434A">
        <w:rPr>
          <w:rFonts w:ascii="Times New Roman" w:hAnsi="Times New Roman" w:cs="Times New Roman"/>
          <w:sz w:val="28"/>
          <w:szCs w:val="28"/>
          <w:lang w:val="uk-UA"/>
        </w:rPr>
        <w:t>326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‒ </w:t>
      </w:r>
      <w:r w:rsidRPr="009B434A">
        <w:rPr>
          <w:rFonts w:ascii="Times New Roman" w:hAnsi="Times New Roman" w:cs="Times New Roman"/>
          <w:sz w:val="28"/>
          <w:szCs w:val="28"/>
          <w:lang w:val="uk-UA"/>
        </w:rPr>
        <w:t>330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13CDC" w:rsidRDefault="00C13CDC" w:rsidP="00C13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34A">
        <w:rPr>
          <w:rFonts w:ascii="Times New Roman" w:hAnsi="Times New Roman" w:cs="Times New Roman"/>
          <w:sz w:val="28"/>
          <w:szCs w:val="28"/>
          <w:lang w:val="uk-UA"/>
        </w:rPr>
        <w:t>3. Мархева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B434A">
        <w:rPr>
          <w:rFonts w:ascii="Times New Roman" w:hAnsi="Times New Roman" w:cs="Times New Roman"/>
          <w:sz w:val="28"/>
          <w:szCs w:val="28"/>
          <w:lang w:val="uk-UA"/>
        </w:rPr>
        <w:t>О.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B434A">
        <w:rPr>
          <w:rFonts w:ascii="Times New Roman" w:hAnsi="Times New Roman" w:cs="Times New Roman"/>
          <w:sz w:val="28"/>
          <w:szCs w:val="28"/>
          <w:lang w:val="uk-UA"/>
        </w:rPr>
        <w:t xml:space="preserve">Є. Самостійна робота студентів – майбутніх вчителів іноземної мови – як засіб формування іншомовної комунікативної компетенції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/ О. Є. Мархева </w:t>
      </w:r>
      <w:r w:rsidRPr="009B434A">
        <w:rPr>
          <w:rFonts w:ascii="Times New Roman" w:hAnsi="Times New Roman" w:cs="Times New Roman"/>
          <w:sz w:val="28"/>
          <w:szCs w:val="28"/>
          <w:lang w:val="uk-UA"/>
        </w:rPr>
        <w:t>// Педагогіка і психологія формування творчої особистості: проблеми і пошуки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: з</w:t>
      </w:r>
      <w:r w:rsidRPr="009B434A">
        <w:rPr>
          <w:rFonts w:ascii="Times New Roman" w:hAnsi="Times New Roman" w:cs="Times New Roman"/>
          <w:sz w:val="28"/>
          <w:szCs w:val="28"/>
          <w:lang w:val="uk-UA"/>
        </w:rPr>
        <w:t>б. наук. пр. / відп. ред. Т.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B434A">
        <w:rPr>
          <w:rFonts w:ascii="Times New Roman" w:hAnsi="Times New Roman" w:cs="Times New Roman"/>
          <w:sz w:val="28"/>
          <w:szCs w:val="28"/>
          <w:lang w:val="uk-UA"/>
        </w:rPr>
        <w:t>І.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B434A">
        <w:rPr>
          <w:rFonts w:ascii="Times New Roman" w:hAnsi="Times New Roman" w:cs="Times New Roman"/>
          <w:sz w:val="28"/>
          <w:szCs w:val="28"/>
          <w:lang w:val="uk-UA"/>
        </w:rPr>
        <w:t>Сущенко. – Київ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‒ </w:t>
      </w:r>
      <w:r w:rsidRPr="009B434A">
        <w:rPr>
          <w:rFonts w:ascii="Times New Roman" w:hAnsi="Times New Roman" w:cs="Times New Roman"/>
          <w:sz w:val="28"/>
          <w:szCs w:val="28"/>
          <w:lang w:val="uk-UA"/>
        </w:rPr>
        <w:t>Запоріжжя. – 2004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B434A">
        <w:rPr>
          <w:rFonts w:ascii="Times New Roman" w:hAnsi="Times New Roman" w:cs="Times New Roman"/>
          <w:sz w:val="28"/>
          <w:szCs w:val="28"/>
          <w:lang w:val="uk-UA"/>
        </w:rPr>
        <w:t xml:space="preserve"> – Вип.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B434A">
        <w:rPr>
          <w:rFonts w:ascii="Times New Roman" w:hAnsi="Times New Roman" w:cs="Times New Roman"/>
          <w:sz w:val="28"/>
          <w:szCs w:val="28"/>
          <w:lang w:val="uk-UA"/>
        </w:rPr>
        <w:t xml:space="preserve">33. –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9B43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434A">
        <w:rPr>
          <w:rFonts w:ascii="Times New Roman" w:hAnsi="Times New Roman" w:cs="Times New Roman"/>
          <w:sz w:val="28"/>
          <w:szCs w:val="28"/>
          <w:lang w:val="uk-UA"/>
        </w:rPr>
        <w:t>338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‒ </w:t>
      </w:r>
      <w:r w:rsidRPr="009B434A">
        <w:rPr>
          <w:rFonts w:ascii="Times New Roman" w:hAnsi="Times New Roman" w:cs="Times New Roman"/>
          <w:sz w:val="28"/>
          <w:szCs w:val="28"/>
          <w:lang w:val="uk-UA"/>
        </w:rPr>
        <w:t>342.</w:t>
      </w:r>
    </w:p>
    <w:p w:rsidR="00C13CDC" w:rsidRPr="00156AE0" w:rsidRDefault="00C13CDC" w:rsidP="00C13CDC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0758A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Мархева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 </w:t>
      </w:r>
      <w:r w:rsidRPr="000758A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 </w:t>
      </w:r>
      <w:r w:rsidRPr="000758A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Є. Шляхи формування іншомовної комунікативно-професійної компетенції майбутнього вчителя іноземної мови засобами інформаційних технологій </w:t>
      </w:r>
      <w:r w:rsidRPr="00156AE0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  <w:t>[Електронний ресурс]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58A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/ О. Є. Мархева // </w:t>
      </w:r>
      <w:r w:rsidRPr="00156AE0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Інформаційні технології і засоби навчання</w:t>
      </w:r>
      <w:r w:rsidRPr="00156AE0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– 2009. – № 4(12). – Режим доступу </w:t>
      </w:r>
      <w:r w:rsidRPr="000758A5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Pr="00156AE0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  <w:t>://</w:t>
      </w:r>
      <w:r w:rsidRPr="000758A5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156AE0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0758A5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en-US"/>
        </w:rPr>
        <w:t>ime</w:t>
      </w:r>
      <w:r w:rsidRPr="00156AE0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0758A5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en-US"/>
        </w:rPr>
        <w:t>edu</w:t>
      </w:r>
      <w:r w:rsidRPr="00156AE0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0758A5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en-US"/>
        </w:rPr>
        <w:t>ua</w:t>
      </w:r>
      <w:r w:rsidRPr="00156AE0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0758A5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en-US"/>
        </w:rPr>
        <w:t>net</w:t>
      </w:r>
      <w:r w:rsidRPr="00156AE0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  <w:t>/</w:t>
      </w:r>
      <w:r w:rsidRPr="000758A5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en-US"/>
        </w:rPr>
        <w:t>em</w:t>
      </w:r>
      <w:r w:rsidRPr="00156AE0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  <w:t>12/</w:t>
      </w:r>
      <w:r w:rsidRPr="000758A5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en-US"/>
        </w:rPr>
        <w:t>emg</w:t>
      </w:r>
      <w:r w:rsidRPr="00156AE0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0758A5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en-US"/>
        </w:rPr>
        <w:t>html</w:t>
      </w:r>
      <w:r w:rsidRPr="00156AE0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  <w:t>. – Заголовок з екрана.</w:t>
      </w:r>
    </w:p>
    <w:p w:rsidR="00C13CDC" w:rsidRPr="000758A5" w:rsidRDefault="00C13CDC" w:rsidP="00C13CDC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156AE0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  <w:t>5. Мархева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156AE0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  <w:t>О.</w:t>
      </w:r>
      <w:r w:rsidRPr="000758A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 </w:t>
      </w:r>
      <w:r w:rsidRPr="00156AE0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  <w:t>Є. Організація самостійної роботи майбутніх учителів іноземних мов за підтримки інформаційних технологій [Електронний ресурс]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56AE0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  <w:t>/ О.</w:t>
      </w:r>
      <w:r w:rsidRPr="000758A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 </w:t>
      </w:r>
      <w:r w:rsidRPr="00156AE0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  <w:t>Є.</w:t>
      </w:r>
      <w:r w:rsidRPr="000758A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 </w:t>
      </w:r>
      <w:r w:rsidRPr="00156AE0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Мархева // </w:t>
      </w:r>
      <w:r w:rsidRPr="000758A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758A5">
        <w:rPr>
          <w:rStyle w:val="spelle"/>
          <w:rFonts w:ascii="Times New Roman" w:hAnsi="Times New Roman" w:cs="Times New Roman"/>
          <w:sz w:val="28"/>
          <w:szCs w:val="28"/>
          <w:lang w:val="uk-UA"/>
        </w:rPr>
        <w:t>Інформаційні</w:t>
      </w:r>
      <w:r w:rsidRPr="000758A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758A5">
        <w:rPr>
          <w:rStyle w:val="spelle"/>
          <w:rFonts w:ascii="Times New Roman" w:hAnsi="Times New Roman" w:cs="Times New Roman"/>
          <w:sz w:val="28"/>
          <w:szCs w:val="28"/>
          <w:lang w:val="uk-UA"/>
        </w:rPr>
        <w:t>технології</w:t>
      </w:r>
      <w:r w:rsidRPr="000758A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758A5">
        <w:rPr>
          <w:rStyle w:val="spelle"/>
          <w:rFonts w:ascii="Times New Roman" w:hAnsi="Times New Roman" w:cs="Times New Roman"/>
          <w:sz w:val="28"/>
          <w:szCs w:val="28"/>
          <w:lang w:val="uk-UA"/>
        </w:rPr>
        <w:t>і</w:t>
      </w:r>
      <w:r w:rsidRPr="000758A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758A5">
        <w:rPr>
          <w:rStyle w:val="spelle"/>
          <w:rFonts w:ascii="Times New Roman" w:hAnsi="Times New Roman" w:cs="Times New Roman"/>
          <w:sz w:val="28"/>
          <w:szCs w:val="28"/>
          <w:lang w:val="uk-UA"/>
        </w:rPr>
        <w:t>засоби</w:t>
      </w:r>
      <w:r w:rsidRPr="000758A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758A5">
        <w:rPr>
          <w:rStyle w:val="spelle"/>
          <w:rFonts w:ascii="Times New Roman" w:hAnsi="Times New Roman" w:cs="Times New Roman"/>
          <w:sz w:val="28"/>
          <w:szCs w:val="28"/>
          <w:lang w:val="uk-UA"/>
        </w:rPr>
        <w:t>навчання</w:t>
      </w:r>
      <w:r>
        <w:rPr>
          <w:rStyle w:val="spelle"/>
          <w:rFonts w:ascii="Times New Roman" w:hAnsi="Times New Roman" w:cs="Times New Roman"/>
          <w:sz w:val="28"/>
          <w:szCs w:val="28"/>
          <w:lang w:val="uk-UA"/>
        </w:rPr>
        <w:t>.</w:t>
      </w:r>
      <w:r w:rsidRPr="00156AE0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58A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‒ </w:t>
      </w:r>
      <w:r w:rsidRPr="000758A5">
        <w:rPr>
          <w:rFonts w:ascii="Times New Roman" w:hAnsi="Times New Roman" w:cs="Times New Roman"/>
          <w:sz w:val="28"/>
          <w:szCs w:val="28"/>
          <w:lang w:val="uk-UA"/>
        </w:rPr>
        <w:t>2010. ‒ №2</w:t>
      </w:r>
      <w:r w:rsidRPr="000758A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758A5">
        <w:rPr>
          <w:rFonts w:ascii="Times New Roman" w:hAnsi="Times New Roman" w:cs="Times New Roman"/>
          <w:sz w:val="28"/>
          <w:szCs w:val="28"/>
          <w:lang w:val="uk-UA"/>
        </w:rPr>
        <w:t xml:space="preserve">(16). – Режим доступу </w:t>
      </w:r>
      <w:r w:rsidRPr="000758A5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Pr="000758A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://</w:t>
      </w:r>
      <w:r w:rsidRPr="000758A5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0758A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  <w:r w:rsidRPr="000758A5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en-US"/>
        </w:rPr>
        <w:t>ime</w:t>
      </w:r>
      <w:r w:rsidRPr="000758A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  <w:r w:rsidRPr="000758A5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en-US"/>
        </w:rPr>
        <w:t>edu</w:t>
      </w:r>
      <w:r w:rsidRPr="000758A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</w:t>
      </w:r>
      <w:r w:rsidRPr="000758A5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en-US"/>
        </w:rPr>
        <w:t>ua</w:t>
      </w:r>
      <w:r w:rsidRPr="000758A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  <w:r w:rsidRPr="000758A5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en-US"/>
        </w:rPr>
        <w:t>net</w:t>
      </w:r>
      <w:r w:rsidRPr="000758A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/</w:t>
      </w:r>
      <w:r w:rsidRPr="000758A5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en-US"/>
        </w:rPr>
        <w:t>em</w:t>
      </w:r>
      <w:r w:rsidRPr="000758A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  <w:r w:rsidRPr="000758A5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en-US"/>
        </w:rPr>
        <w:t>html</w:t>
      </w:r>
      <w:r w:rsidRPr="000758A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 – Заголовок з екрана.</w:t>
      </w:r>
    </w:p>
    <w:p w:rsidR="00C13CDC" w:rsidRPr="000758A5" w:rsidRDefault="00C13CDC" w:rsidP="00C13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58A5">
        <w:rPr>
          <w:rFonts w:ascii="Times New Roman" w:hAnsi="Times New Roman" w:cs="Times New Roman"/>
          <w:sz w:val="28"/>
          <w:szCs w:val="28"/>
          <w:lang w:val="uk-UA"/>
        </w:rPr>
        <w:t xml:space="preserve">6. Мархева О. Є. Модернізація професійних характеристик учителів іноземних мов у рамках Болонського процесу </w:t>
      </w:r>
      <w:r w:rsidRPr="000758A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[Електронний ресурс]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58A5">
        <w:rPr>
          <w:rFonts w:ascii="Times New Roman" w:hAnsi="Times New Roman" w:cs="Times New Roman"/>
          <w:sz w:val="28"/>
          <w:szCs w:val="28"/>
          <w:lang w:val="uk-UA"/>
        </w:rPr>
        <w:t xml:space="preserve">/ О. Є.  Мархева // Вісник ЛНУ імені Тараса Шевченка. ― 2011. ― №5 (216). – С. 16 – 25. – Режим доступу: </w:t>
      </w:r>
      <w:hyperlink r:id="rId10" w:history="1">
        <w:r w:rsidRPr="001356E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</w:t>
        </w:r>
        <w:r w:rsidRPr="001356E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://</w:t>
        </w:r>
        <w:r w:rsidRPr="001356E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www</w:t>
        </w:r>
        <w:r w:rsidRPr="001356E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</w:t>
        </w:r>
        <w:r w:rsidRPr="001356E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nbuv</w:t>
        </w:r>
        <w:r w:rsidRPr="001356E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</w:t>
        </w:r>
        <w:r w:rsidRPr="001356E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gov</w:t>
        </w:r>
        <w:r w:rsidRPr="001356E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</w:t>
        </w:r>
        <w:r w:rsidRPr="001356E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ua</w:t>
        </w:r>
        <w:r w:rsidRPr="001356E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/</w:t>
        </w:r>
        <w:r w:rsidRPr="001356E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portal</w:t>
        </w:r>
        <w:r w:rsidRPr="001356E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/</w:t>
        </w:r>
        <w:r w:rsidRPr="001356E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Soc</w:t>
        </w:r>
        <w:r w:rsidRPr="001356E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_</w:t>
        </w:r>
        <w:r w:rsidRPr="001356E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Gum</w:t>
        </w:r>
        <w:r w:rsidRPr="001356E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/</w:t>
        </w:r>
        <w:r w:rsidRPr="001356E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Vlush</w:t>
        </w:r>
        <w:r w:rsidRPr="001356E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/</w:t>
        </w:r>
        <w:r w:rsidRPr="001356E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Ped</w:t>
        </w:r>
        <w:r w:rsidRPr="001356E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/2011_5/3.</w:t>
        </w:r>
        <w:r w:rsidRPr="001356E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pdf</w:t>
        </w:r>
      </w:hyperlink>
      <w:r w:rsidRPr="001356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58A5">
        <w:rPr>
          <w:rFonts w:ascii="Times New Roman" w:hAnsi="Times New Roman" w:cs="Times New Roman"/>
          <w:sz w:val="28"/>
          <w:szCs w:val="28"/>
          <w:lang w:val="uk-UA"/>
        </w:rPr>
        <w:t>– Заголовок з екрана.</w:t>
      </w:r>
    </w:p>
    <w:p w:rsidR="00C13CDC" w:rsidRPr="000758A5" w:rsidRDefault="00C13CDC" w:rsidP="00C13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58A5">
        <w:rPr>
          <w:rFonts w:ascii="Times New Roman" w:hAnsi="Times New Roman" w:cs="Times New Roman"/>
          <w:sz w:val="28"/>
          <w:szCs w:val="28"/>
          <w:lang w:val="uk-UA"/>
        </w:rPr>
        <w:t>7. Мархева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758A5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Pr="000758A5">
        <w:rPr>
          <w:rFonts w:ascii="Times New Roman" w:hAnsi="Times New Roman" w:cs="Times New Roman"/>
          <w:sz w:val="28"/>
          <w:szCs w:val="28"/>
        </w:rPr>
        <w:t> </w:t>
      </w:r>
      <w:r w:rsidRPr="000758A5">
        <w:rPr>
          <w:rFonts w:ascii="Times New Roman" w:hAnsi="Times New Roman" w:cs="Times New Roman"/>
          <w:sz w:val="28"/>
          <w:szCs w:val="28"/>
          <w:lang w:val="uk-UA"/>
        </w:rPr>
        <w:t xml:space="preserve">Є. Теоретичні засади стандартизації професійної підготовки майбутніх учителів іноземної мови / О. Є. Мархева // Вісник ЛНУ імені Тараса Шевченка. </w:t>
      </w:r>
      <w:r>
        <w:rPr>
          <w:rFonts w:ascii="Times New Roman" w:hAnsi="Times New Roman" w:cs="Times New Roman"/>
          <w:sz w:val="28"/>
          <w:szCs w:val="28"/>
          <w:lang w:val="uk-UA"/>
        </w:rPr>
        <w:t>‒</w:t>
      </w:r>
      <w:r w:rsidRPr="000758A5">
        <w:rPr>
          <w:rFonts w:ascii="Times New Roman" w:hAnsi="Times New Roman" w:cs="Times New Roman"/>
          <w:sz w:val="28"/>
          <w:szCs w:val="28"/>
          <w:lang w:val="uk-UA"/>
        </w:rPr>
        <w:t xml:space="preserve"> 2012. </w:t>
      </w:r>
      <w:r>
        <w:rPr>
          <w:rFonts w:ascii="Times New Roman" w:hAnsi="Times New Roman" w:cs="Times New Roman"/>
          <w:sz w:val="28"/>
          <w:szCs w:val="28"/>
          <w:lang w:val="uk-UA"/>
        </w:rPr>
        <w:t>‒</w:t>
      </w:r>
      <w:r w:rsidRPr="000758A5">
        <w:rPr>
          <w:rFonts w:ascii="Times New Roman" w:hAnsi="Times New Roman" w:cs="Times New Roman"/>
          <w:sz w:val="28"/>
          <w:szCs w:val="28"/>
          <w:lang w:val="uk-UA"/>
        </w:rPr>
        <w:t xml:space="preserve"> №4 (239). – С. 135 – 146.</w:t>
      </w:r>
    </w:p>
    <w:p w:rsidR="00C13CDC" w:rsidRDefault="00C13CDC" w:rsidP="004579A3">
      <w:pPr>
        <w:spacing w:after="0" w:line="240" w:lineRule="auto"/>
        <w:jc w:val="both"/>
        <w:rPr>
          <w:rFonts w:ascii="Times New Roman" w:eastAsia="TimesNewRoman" w:hAnsi="Times New Roman" w:cs="Times New Roman"/>
          <w:i/>
          <w:sz w:val="28"/>
          <w:szCs w:val="28"/>
          <w:lang w:val="uk-UA"/>
        </w:rPr>
      </w:pPr>
      <w:r w:rsidRPr="000758A5">
        <w:rPr>
          <w:rFonts w:ascii="Times New Roman" w:hAnsi="Times New Roman" w:cs="Times New Roman"/>
          <w:sz w:val="28"/>
          <w:szCs w:val="28"/>
          <w:lang w:val="uk-UA"/>
        </w:rPr>
        <w:t>8. Мархева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758A5">
        <w:rPr>
          <w:rFonts w:ascii="Times New Roman" w:hAnsi="Times New Roman" w:cs="Times New Roman"/>
          <w:sz w:val="28"/>
          <w:szCs w:val="28"/>
          <w:lang w:val="uk-UA"/>
        </w:rPr>
        <w:t xml:space="preserve">О. Є. Стандартизація професійної підготовки вчителів іноземної мови в країнах Європи / О. Є. Мархева // Педагогіка вищої та середньої школи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0758A5">
        <w:rPr>
          <w:rFonts w:ascii="Times New Roman" w:eastAsia="TimesNewRoman" w:hAnsi="Times New Roman" w:cs="Times New Roman"/>
          <w:sz w:val="28"/>
          <w:szCs w:val="28"/>
          <w:lang w:val="uk-UA"/>
        </w:rPr>
        <w:t>зб. наук. праць / за ред. З. П. Бакум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>.</w:t>
      </w:r>
      <w:r w:rsidRPr="000758A5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– Кривий Ріг: Видавничий центр ДВНЗ «КНУ», 2012. – Вип. 35.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r w:rsidRPr="000758A5">
        <w:rPr>
          <w:rFonts w:ascii="Times New Roman" w:eastAsia="TimesNewRoman" w:hAnsi="Times New Roman" w:cs="Times New Roman"/>
          <w:sz w:val="28"/>
          <w:szCs w:val="28"/>
          <w:lang w:val="uk-UA"/>
        </w:rPr>
        <w:t>– С. 255 – 264.</w:t>
      </w:r>
    </w:p>
    <w:p w:rsidR="00C13CDC" w:rsidRDefault="00C13CDC" w:rsidP="00C13CDC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NewRoman" w:hAnsi="Times New Roman" w:cs="Times New Roman"/>
          <w:i/>
          <w:sz w:val="28"/>
          <w:szCs w:val="28"/>
          <w:lang w:val="uk-UA"/>
        </w:rPr>
        <w:t>Методичні рекомендації</w:t>
      </w:r>
    </w:p>
    <w:p w:rsidR="00C13CDC" w:rsidRPr="000758A5" w:rsidRDefault="00C13CDC" w:rsidP="00C13CDC">
      <w:pPr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9. Мархева О. Є. </w:t>
      </w:r>
      <w:r w:rsidR="00552815">
        <w:rPr>
          <w:rFonts w:ascii="Times New Roman" w:eastAsia="TimesNewRoman" w:hAnsi="Times New Roman" w:cs="Times New Roman"/>
          <w:sz w:val="28"/>
          <w:szCs w:val="28"/>
          <w:lang w:val="uk-UA"/>
        </w:rPr>
        <w:t>Органі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зація професійної підготовки вчителів іноземних мов в умовах Болонського процесу : </w:t>
      </w:r>
      <w:r w:rsidRPr="00156AE0">
        <w:rPr>
          <w:rFonts w:ascii="Times New Roman" w:eastAsia="TimesNewRoman" w:hAnsi="Times New Roman" w:cs="Times New Roman"/>
          <w:sz w:val="28"/>
          <w:szCs w:val="28"/>
          <w:lang w:val="uk-UA"/>
        </w:rPr>
        <w:t>[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>метод. рек. для викл. і студ. вищ. пед. навч. закл.</w:t>
      </w:r>
      <w:r w:rsidRPr="00156AE0">
        <w:rPr>
          <w:rFonts w:ascii="Times New Roman" w:eastAsia="TimesNewRoman" w:hAnsi="Times New Roman" w:cs="Times New Roman"/>
          <w:sz w:val="28"/>
          <w:szCs w:val="28"/>
          <w:lang w:val="uk-UA"/>
        </w:rPr>
        <w:t>]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/ Оксана Євгенівна Мархева. – Кривий Ріг : КДПУ, 2013. – </w:t>
      </w:r>
      <w:r w:rsidR="00D11907">
        <w:rPr>
          <w:rFonts w:ascii="Times New Roman" w:eastAsia="TimesNewRoman" w:hAnsi="Times New Roman" w:cs="Times New Roman"/>
          <w:sz w:val="28"/>
          <w:szCs w:val="28"/>
          <w:lang w:val="uk-UA"/>
        </w:rPr>
        <w:t>3</w:t>
      </w:r>
      <w:r w:rsidR="00D11907" w:rsidRPr="00156AE0">
        <w:rPr>
          <w:rFonts w:ascii="Times New Roman" w:eastAsia="TimesNewRoman" w:hAnsi="Times New Roman" w:cs="Times New Roman"/>
          <w:sz w:val="28"/>
          <w:szCs w:val="28"/>
          <w:lang w:val="uk-UA"/>
        </w:rPr>
        <w:t>7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с.</w:t>
      </w:r>
    </w:p>
    <w:p w:rsidR="00C13CDC" w:rsidRPr="000758A5" w:rsidRDefault="00C13CDC" w:rsidP="00C13CDC">
      <w:pPr>
        <w:spacing w:after="0" w:line="240" w:lineRule="auto"/>
        <w:ind w:firstLine="709"/>
        <w:rPr>
          <w:rFonts w:ascii="Times New Roman" w:eastAsia="TimesNewRoman" w:hAnsi="Times New Roman" w:cs="Times New Roman"/>
          <w:i/>
          <w:sz w:val="28"/>
          <w:szCs w:val="28"/>
          <w:lang w:val="uk-UA"/>
        </w:rPr>
      </w:pPr>
      <w:r w:rsidRPr="000758A5">
        <w:rPr>
          <w:rFonts w:ascii="Times New Roman" w:eastAsia="TimesNewRoman" w:hAnsi="Times New Roman" w:cs="Times New Roman"/>
          <w:i/>
          <w:sz w:val="28"/>
          <w:szCs w:val="28"/>
          <w:lang w:val="uk-UA"/>
        </w:rPr>
        <w:t>Публікації у зарубіжних виданнях</w:t>
      </w:r>
    </w:p>
    <w:p w:rsidR="00C13CDC" w:rsidRPr="00795A2F" w:rsidRDefault="00C13CDC" w:rsidP="00C13CDC">
      <w:pPr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Pr="00795A2F">
        <w:rPr>
          <w:rFonts w:ascii="Times New Roman" w:hAnsi="Times New Roman" w:cs="Times New Roman"/>
          <w:sz w:val="28"/>
          <w:szCs w:val="28"/>
          <w:lang w:val="uk-UA"/>
        </w:rPr>
        <w:t>Мархева О.</w:t>
      </w:r>
      <w:r w:rsidR="004579A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5A2F">
        <w:rPr>
          <w:rFonts w:ascii="Times New Roman" w:hAnsi="Times New Roman" w:cs="Times New Roman"/>
          <w:sz w:val="28"/>
          <w:szCs w:val="28"/>
          <w:lang w:val="uk-UA"/>
        </w:rPr>
        <w:t xml:space="preserve">Є. Рамка квалификаций учителей иностранных языков в системе национальных квалификаций Украины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/ О. Є. Мархева </w:t>
      </w:r>
      <w:r w:rsidRPr="00795A2F">
        <w:rPr>
          <w:rFonts w:ascii="Times New Roman" w:hAnsi="Times New Roman" w:cs="Times New Roman"/>
          <w:sz w:val="28"/>
          <w:szCs w:val="28"/>
          <w:lang w:val="uk-UA"/>
        </w:rPr>
        <w:t xml:space="preserve">// </w:t>
      </w:r>
      <w:r w:rsidRPr="00795A2F">
        <w:rPr>
          <w:rFonts w:ascii="Times New Roman" w:hAnsi="Times New Roman" w:cs="Times New Roman"/>
          <w:sz w:val="28"/>
          <w:szCs w:val="28"/>
          <w:lang w:val="en-US"/>
        </w:rPr>
        <w:t>European</w:t>
      </w:r>
      <w:r w:rsidRPr="00156A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5A2F">
        <w:rPr>
          <w:rFonts w:ascii="Times New Roman" w:hAnsi="Times New Roman" w:cs="Times New Roman"/>
          <w:sz w:val="28"/>
          <w:szCs w:val="28"/>
          <w:lang w:val="en-US"/>
        </w:rPr>
        <w:t>Sciences</w:t>
      </w:r>
      <w:r w:rsidRPr="00156A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5A2F">
        <w:rPr>
          <w:rFonts w:ascii="Times New Roman" w:hAnsi="Times New Roman" w:cs="Times New Roman"/>
          <w:sz w:val="28"/>
          <w:szCs w:val="28"/>
          <w:lang w:val="en-US"/>
        </w:rPr>
        <w:t>review</w:t>
      </w:r>
      <w:r w:rsidRPr="00156A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5A2F">
        <w:rPr>
          <w:rFonts w:ascii="Times New Roman" w:hAnsi="Times New Roman" w:cs="Times New Roman"/>
          <w:sz w:val="28"/>
          <w:szCs w:val="28"/>
          <w:lang w:val="en-US"/>
        </w:rPr>
        <w:t>Scientific</w:t>
      </w:r>
      <w:r w:rsidRPr="00156A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5A2F">
        <w:rPr>
          <w:rFonts w:ascii="Times New Roman" w:hAnsi="Times New Roman" w:cs="Times New Roman"/>
          <w:sz w:val="28"/>
          <w:szCs w:val="28"/>
          <w:lang w:val="en-US"/>
        </w:rPr>
        <w:t>journal</w:t>
      </w:r>
      <w:r w:rsidRPr="00156AE0">
        <w:rPr>
          <w:rFonts w:ascii="Times New Roman" w:hAnsi="Times New Roman" w:cs="Times New Roman"/>
          <w:sz w:val="28"/>
          <w:szCs w:val="28"/>
          <w:lang w:val="uk-UA"/>
        </w:rPr>
        <w:t xml:space="preserve">. ‒ </w:t>
      </w:r>
      <w:r w:rsidRPr="00795A2F">
        <w:rPr>
          <w:rFonts w:ascii="Times New Roman" w:hAnsi="Times New Roman" w:cs="Times New Roman"/>
          <w:sz w:val="28"/>
          <w:szCs w:val="28"/>
          <w:lang w:val="en-US"/>
        </w:rPr>
        <w:t>Vienna</w:t>
      </w:r>
      <w:r w:rsidRPr="00156AE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‒</w:t>
      </w:r>
      <w:r w:rsidRPr="00156AE0">
        <w:rPr>
          <w:rFonts w:ascii="Times New Roman" w:hAnsi="Times New Roman" w:cs="Times New Roman"/>
          <w:sz w:val="28"/>
          <w:szCs w:val="28"/>
          <w:lang w:val="uk-UA"/>
        </w:rPr>
        <w:t xml:space="preserve"> 2014. </w:t>
      </w:r>
      <w:r w:rsidR="004579A3" w:rsidRPr="00156AE0">
        <w:rPr>
          <w:rFonts w:ascii="Times New Roman" w:hAnsi="Times New Roman" w:cs="Times New Roman"/>
          <w:sz w:val="28"/>
          <w:szCs w:val="28"/>
          <w:lang w:val="uk-UA"/>
        </w:rPr>
        <w:t xml:space="preserve">‒ </w:t>
      </w:r>
      <w:r w:rsidR="004579A3" w:rsidRPr="00795A2F">
        <w:rPr>
          <w:rFonts w:ascii="Times New Roman" w:hAnsi="Times New Roman" w:cs="Times New Roman"/>
          <w:sz w:val="28"/>
          <w:szCs w:val="28"/>
          <w:lang w:val="uk-UA"/>
        </w:rPr>
        <w:t xml:space="preserve">№ 2. </w:t>
      </w:r>
      <w:r w:rsidRPr="00156AE0">
        <w:rPr>
          <w:rFonts w:ascii="Times New Roman" w:hAnsi="Times New Roman" w:cs="Times New Roman"/>
          <w:sz w:val="28"/>
          <w:szCs w:val="28"/>
          <w:lang w:val="uk-UA"/>
        </w:rPr>
        <w:t>‒</w:t>
      </w:r>
      <w:r w:rsidRPr="00795A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5A2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56AE0">
        <w:rPr>
          <w:rFonts w:ascii="Times New Roman" w:hAnsi="Times New Roman" w:cs="Times New Roman"/>
          <w:sz w:val="28"/>
          <w:szCs w:val="28"/>
          <w:lang w:val="uk-UA"/>
        </w:rPr>
        <w:t>. 79 – 82</w:t>
      </w:r>
      <w:r w:rsidRPr="00795A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13CDC" w:rsidRPr="00A95334" w:rsidRDefault="00C13CDC" w:rsidP="00C13CD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95334">
        <w:rPr>
          <w:rFonts w:ascii="Times New Roman" w:hAnsi="Times New Roman" w:cs="Times New Roman"/>
          <w:i/>
          <w:sz w:val="28"/>
          <w:szCs w:val="28"/>
          <w:lang w:val="uk-UA"/>
        </w:rPr>
        <w:t>Опубліковані праці апробаційного характеру</w:t>
      </w:r>
    </w:p>
    <w:p w:rsidR="00C13CDC" w:rsidRPr="00792870" w:rsidRDefault="00C13CDC" w:rsidP="00C13CD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2870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>. Мархева О.</w:t>
      </w:r>
      <w:r w:rsidR="004579A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>Є. Компетентності як структурні компоненти професійних кваліфікацій учителів іноземних мов / О.</w:t>
      </w:r>
      <w:r w:rsidR="004579A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>Є. Мархева // Науковий вісник Кременецького обласного гуманітарно-педагогічного інституту ім. Тараса Шевченка. Серія</w:t>
      </w:r>
      <w:r w:rsidR="004579A3">
        <w:rPr>
          <w:rFonts w:ascii="Times New Roman" w:hAnsi="Times New Roman" w:cs="Times New Roman"/>
          <w:sz w:val="28"/>
          <w:szCs w:val="28"/>
          <w:lang w:val="uk-UA"/>
        </w:rPr>
        <w:t xml:space="preserve"> : Педагогіка // з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 xml:space="preserve">а заг. ред. </w:t>
      </w:r>
      <w:r w:rsidR="004579A3" w:rsidRPr="00792870"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4579A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579A3" w:rsidRPr="00792870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4579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 xml:space="preserve">Нісімчука, </w:t>
      </w:r>
      <w:r w:rsidR="004579A3" w:rsidRPr="00792870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4579A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579A3" w:rsidRPr="00792870">
        <w:rPr>
          <w:rFonts w:ascii="Times New Roman" w:hAnsi="Times New Roman" w:cs="Times New Roman"/>
          <w:sz w:val="28"/>
          <w:szCs w:val="28"/>
          <w:lang w:val="uk-UA"/>
        </w:rPr>
        <w:t>Є.</w:t>
      </w:r>
      <w:r w:rsidR="004579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 xml:space="preserve">Бенери – Кременець: ВЦ КОГПІ ім. Тараса Шевченка. – 2013. Вип.1. – С. 98 – 103. </w:t>
      </w:r>
    </w:p>
    <w:p w:rsidR="00C13CDC" w:rsidRPr="00792870" w:rsidRDefault="00C13CDC" w:rsidP="00C13CDC">
      <w:pPr>
        <w:pStyle w:val="a5"/>
        <w:autoSpaceDE w:val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Pr="00792870">
        <w:rPr>
          <w:sz w:val="28"/>
          <w:szCs w:val="28"/>
          <w:lang w:val="uk-UA"/>
        </w:rPr>
        <w:t>. Мархева О.</w:t>
      </w:r>
      <w:r w:rsidR="00662195">
        <w:rPr>
          <w:sz w:val="28"/>
          <w:szCs w:val="28"/>
          <w:lang w:val="uk-UA"/>
        </w:rPr>
        <w:t> </w:t>
      </w:r>
      <w:r w:rsidRPr="00792870">
        <w:rPr>
          <w:sz w:val="28"/>
          <w:szCs w:val="28"/>
          <w:lang w:val="uk-UA"/>
        </w:rPr>
        <w:t>Є. Шляхи розвитку навчальної автономії майбутніх учителів іноземних мов / О.</w:t>
      </w:r>
      <w:r w:rsidR="00662195">
        <w:rPr>
          <w:sz w:val="28"/>
          <w:szCs w:val="28"/>
          <w:lang w:val="uk-UA"/>
        </w:rPr>
        <w:t> </w:t>
      </w:r>
      <w:r w:rsidRPr="00792870">
        <w:rPr>
          <w:sz w:val="28"/>
          <w:szCs w:val="28"/>
          <w:lang w:val="uk-UA"/>
        </w:rPr>
        <w:t xml:space="preserve">Є. Мархева // Науковий вісник Національного університету біоресурсів і природокористування України. Серія </w:t>
      </w:r>
      <w:r w:rsidR="00662195">
        <w:rPr>
          <w:sz w:val="28"/>
          <w:szCs w:val="28"/>
          <w:lang w:val="uk-UA"/>
        </w:rPr>
        <w:t xml:space="preserve">: </w:t>
      </w:r>
      <w:r w:rsidRPr="00792870">
        <w:rPr>
          <w:sz w:val="28"/>
          <w:szCs w:val="28"/>
          <w:lang w:val="uk-UA"/>
        </w:rPr>
        <w:t xml:space="preserve">Філологічні науки. – К. : ВЦ НУБіП України, 2013. – Вип. 186, </w:t>
      </w:r>
      <w:r w:rsidR="00662195">
        <w:rPr>
          <w:sz w:val="28"/>
          <w:szCs w:val="28"/>
          <w:lang w:val="uk-UA"/>
        </w:rPr>
        <w:t>‒ Ч</w:t>
      </w:r>
      <w:r w:rsidRPr="00792870">
        <w:rPr>
          <w:sz w:val="28"/>
          <w:szCs w:val="28"/>
          <w:lang w:val="uk-UA"/>
        </w:rPr>
        <w:t>. 1. – С. 163 – 168.</w:t>
      </w:r>
    </w:p>
    <w:p w:rsidR="00C13CDC" w:rsidRPr="00792870" w:rsidRDefault="00C13CDC" w:rsidP="00C13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>. Мархева О.</w:t>
      </w:r>
      <w:r w:rsidR="0066219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>Е. Профессиональный портфель будущего учителя иностранных языков как средство формирования его профессиональной компетентности / О.</w:t>
      </w:r>
      <w:r w:rsidR="0066219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>Е.</w:t>
      </w:r>
      <w:r w:rsidR="0066219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>Мархева // Язык. Культура. Образование</w:t>
      </w:r>
      <w:r w:rsidR="006621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792870">
        <w:rPr>
          <w:rFonts w:ascii="Times New Roman" w:hAnsi="Times New Roman" w:cs="Times New Roman"/>
          <w:sz w:val="28"/>
          <w:szCs w:val="28"/>
        </w:rPr>
        <w:t>Международн</w:t>
      </w:r>
      <w:r w:rsidR="00662195">
        <w:rPr>
          <w:rFonts w:ascii="Times New Roman" w:hAnsi="Times New Roman" w:cs="Times New Roman"/>
          <w:sz w:val="28"/>
          <w:szCs w:val="28"/>
          <w:lang w:val="uk-UA"/>
        </w:rPr>
        <w:t>ая</w:t>
      </w:r>
      <w:r w:rsidRPr="00792870">
        <w:rPr>
          <w:rFonts w:ascii="Times New Roman" w:hAnsi="Times New Roman" w:cs="Times New Roman"/>
          <w:sz w:val="28"/>
          <w:szCs w:val="28"/>
        </w:rPr>
        <w:t xml:space="preserve"> научно-практическ</w:t>
      </w:r>
      <w:r w:rsidR="00662195">
        <w:rPr>
          <w:rFonts w:ascii="Times New Roman" w:hAnsi="Times New Roman" w:cs="Times New Roman"/>
          <w:sz w:val="28"/>
          <w:szCs w:val="28"/>
          <w:lang w:val="uk-UA"/>
        </w:rPr>
        <w:t>ая</w:t>
      </w:r>
      <w:r w:rsidRPr="00792870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="00662195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792870">
        <w:rPr>
          <w:rFonts w:ascii="Times New Roman" w:hAnsi="Times New Roman" w:cs="Times New Roman"/>
          <w:sz w:val="28"/>
          <w:szCs w:val="28"/>
        </w:rPr>
        <w:t xml:space="preserve"> </w:t>
      </w:r>
      <w:r w:rsidR="00662195">
        <w:rPr>
          <w:rFonts w:ascii="Times New Roman" w:hAnsi="Times New Roman" w:cs="Times New Roman"/>
          <w:sz w:val="28"/>
          <w:szCs w:val="28"/>
          <w:lang w:val="uk-UA"/>
        </w:rPr>
        <w:t xml:space="preserve">(Омск, </w:t>
      </w:r>
      <w:r w:rsidRPr="00792870">
        <w:rPr>
          <w:rFonts w:ascii="Times New Roman" w:hAnsi="Times New Roman" w:cs="Times New Roman"/>
          <w:sz w:val="28"/>
          <w:szCs w:val="28"/>
        </w:rPr>
        <w:t>23-24 октября 2013 г</w:t>
      </w:r>
      <w:r w:rsidR="00662195">
        <w:rPr>
          <w:rFonts w:ascii="Times New Roman" w:hAnsi="Times New Roman" w:cs="Times New Roman"/>
          <w:sz w:val="28"/>
          <w:szCs w:val="28"/>
          <w:lang w:val="uk-UA"/>
        </w:rPr>
        <w:t>) : материал</w:t>
      </w:r>
      <w:r w:rsidR="00662195">
        <w:rPr>
          <w:rFonts w:ascii="Times New Roman" w:hAnsi="Times New Roman" w:cs="Times New Roman"/>
          <w:sz w:val="28"/>
          <w:szCs w:val="28"/>
        </w:rPr>
        <w:t>ы конференции. – Омск</w:t>
      </w:r>
      <w:r w:rsidRPr="00792870">
        <w:rPr>
          <w:rFonts w:ascii="Times New Roman" w:hAnsi="Times New Roman" w:cs="Times New Roman"/>
          <w:sz w:val="28"/>
          <w:szCs w:val="28"/>
        </w:rPr>
        <w:t xml:space="preserve">, 2013. – 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792870">
        <w:rPr>
          <w:rFonts w:ascii="Times New Roman" w:hAnsi="Times New Roman" w:cs="Times New Roman"/>
          <w:sz w:val="28"/>
          <w:szCs w:val="28"/>
        </w:rPr>
        <w:t>. 368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2870">
        <w:rPr>
          <w:rFonts w:ascii="Times New Roman" w:eastAsia="Arial Unicode MS" w:hAnsi="Times New Roman" w:cs="Times New Roman"/>
          <w:sz w:val="28"/>
          <w:szCs w:val="28"/>
        </w:rPr>
        <w:t>‒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Pr="00792870">
        <w:rPr>
          <w:rFonts w:ascii="Times New Roman" w:hAnsi="Times New Roman" w:cs="Times New Roman"/>
          <w:sz w:val="28"/>
          <w:szCs w:val="28"/>
        </w:rPr>
        <w:t>372.</w:t>
      </w:r>
    </w:p>
    <w:p w:rsidR="00C13CDC" w:rsidRPr="00792870" w:rsidRDefault="00C13CDC" w:rsidP="00C13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>. Мархева О.</w:t>
      </w:r>
      <w:r w:rsidR="0066219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>Є. Система формування іншомовної комунікативної компетенції в руслі кредитно-модульної системи / О.</w:t>
      </w:r>
      <w:r w:rsidR="0066219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>Є. Мархева // Актуальні проблеми і перспективи розвитку вищої освіти в Україні</w:t>
      </w:r>
      <w:r w:rsidR="00662195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  <w:r w:rsidR="00662195" w:rsidRPr="006621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2195" w:rsidRPr="00792870">
        <w:rPr>
          <w:rFonts w:ascii="Times New Roman" w:hAnsi="Times New Roman" w:cs="Times New Roman"/>
          <w:sz w:val="28"/>
          <w:szCs w:val="28"/>
          <w:lang w:val="uk-UA"/>
        </w:rPr>
        <w:t>П’ят</w:t>
      </w:r>
      <w:r w:rsidR="0066219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62195" w:rsidRPr="00792870">
        <w:rPr>
          <w:rFonts w:ascii="Times New Roman" w:hAnsi="Times New Roman" w:cs="Times New Roman"/>
          <w:sz w:val="28"/>
          <w:szCs w:val="28"/>
          <w:lang w:val="uk-UA"/>
        </w:rPr>
        <w:t xml:space="preserve"> науково-практичн</w:t>
      </w:r>
      <w:r w:rsidR="00662195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662195" w:rsidRPr="00792870">
        <w:rPr>
          <w:rFonts w:ascii="Times New Roman" w:hAnsi="Times New Roman" w:cs="Times New Roman"/>
          <w:sz w:val="28"/>
          <w:szCs w:val="28"/>
          <w:lang w:val="uk-UA"/>
        </w:rPr>
        <w:t>конференці</w:t>
      </w:r>
      <w:r w:rsidR="00662195">
        <w:rPr>
          <w:rFonts w:ascii="Times New Roman" w:hAnsi="Times New Roman" w:cs="Times New Roman"/>
          <w:sz w:val="28"/>
          <w:szCs w:val="28"/>
          <w:lang w:val="uk-UA"/>
        </w:rPr>
        <w:t>я : збірник матеріалів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>. – Кіровоград</w:t>
      </w:r>
      <w:r w:rsidR="0066219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 xml:space="preserve"> 2005. – С. 35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‒ 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>36.</w:t>
      </w:r>
    </w:p>
    <w:p w:rsidR="00C13CDC" w:rsidRPr="00792870" w:rsidRDefault="00C13CDC" w:rsidP="00C13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>. Мархева О.</w:t>
      </w:r>
      <w:r w:rsidR="0066219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>Є. Навчальний проект як засіб оптимізації самостійної пізнавальної діяльності майбутніх учителів іноземних мов / О.</w:t>
      </w:r>
      <w:r w:rsidR="0066219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>Є. Мархева // Актуальні проблеми викладання іноземних мов для професійного спілкування</w:t>
      </w:r>
      <w:r w:rsidR="006621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662195" w:rsidRPr="00792870">
        <w:rPr>
          <w:rFonts w:ascii="Times New Roman" w:hAnsi="Times New Roman" w:cs="Times New Roman"/>
          <w:sz w:val="28"/>
          <w:szCs w:val="28"/>
          <w:lang w:val="uk-UA"/>
        </w:rPr>
        <w:t xml:space="preserve">Екстралінгвістичні аспекти  викладання іноземних мов </w:t>
      </w:r>
      <w:r w:rsidR="0066219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>Всеукраїнськ</w:t>
      </w:r>
      <w:r w:rsidR="0066219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 xml:space="preserve"> науково-практичн</w:t>
      </w:r>
      <w:r w:rsidR="0066219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 xml:space="preserve"> конференці</w:t>
      </w:r>
      <w:r w:rsidR="00662195">
        <w:rPr>
          <w:rFonts w:ascii="Times New Roman" w:hAnsi="Times New Roman" w:cs="Times New Roman"/>
          <w:sz w:val="28"/>
          <w:szCs w:val="28"/>
          <w:lang w:val="uk-UA"/>
        </w:rPr>
        <w:t>я (Дніпропетровськ,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 xml:space="preserve"> 8</w:t>
      </w:r>
      <w:r w:rsidRPr="00792870">
        <w:rPr>
          <w:rFonts w:ascii="Times New Roman" w:eastAsia="Arial Unicode MS" w:hAnsi="Times New Roman" w:cs="Times New Roman"/>
          <w:sz w:val="28"/>
          <w:szCs w:val="28"/>
          <w:lang w:val="uk-UA"/>
        </w:rPr>
        <w:t>‒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>9 квітня 2011 р.</w:t>
      </w:r>
      <w:r w:rsidR="00662195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662195">
        <w:rPr>
          <w:rFonts w:ascii="Times New Roman" w:hAnsi="Times New Roman" w:cs="Times New Roman"/>
          <w:sz w:val="28"/>
          <w:szCs w:val="28"/>
          <w:lang w:val="uk-UA"/>
        </w:rPr>
        <w:t xml:space="preserve">матеріали конференції. 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>– Д</w:t>
      </w:r>
      <w:r w:rsidR="00662195">
        <w:rPr>
          <w:rFonts w:ascii="Times New Roman" w:hAnsi="Times New Roman" w:cs="Times New Roman"/>
          <w:sz w:val="28"/>
          <w:szCs w:val="28"/>
          <w:lang w:val="uk-UA"/>
        </w:rPr>
        <w:t>ніпропетровськ,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 xml:space="preserve"> 2011. </w:t>
      </w:r>
      <w:r w:rsidR="00662195">
        <w:rPr>
          <w:rFonts w:ascii="Times New Roman" w:hAnsi="Times New Roman" w:cs="Times New Roman"/>
          <w:sz w:val="28"/>
          <w:szCs w:val="28"/>
          <w:lang w:val="uk-UA"/>
        </w:rPr>
        <w:t xml:space="preserve">‒ </w:t>
      </w:r>
      <w:r w:rsidR="00662195" w:rsidRPr="00792870">
        <w:rPr>
          <w:rFonts w:ascii="Times New Roman" w:hAnsi="Times New Roman" w:cs="Times New Roman"/>
          <w:sz w:val="28"/>
          <w:szCs w:val="28"/>
          <w:lang w:val="uk-UA"/>
        </w:rPr>
        <w:t xml:space="preserve">Т.3. </w:t>
      </w:r>
      <w:r w:rsidRPr="00792870">
        <w:rPr>
          <w:rFonts w:ascii="Times New Roman" w:eastAsia="Arial Unicode MS" w:hAnsi="Times New Roman" w:cs="Times New Roman"/>
          <w:sz w:val="28"/>
          <w:szCs w:val="28"/>
          <w:lang w:val="uk-UA"/>
        </w:rPr>
        <w:t>‒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 xml:space="preserve"> С. 91 – 94.</w:t>
      </w:r>
    </w:p>
    <w:p w:rsidR="00C13CDC" w:rsidRPr="00792870" w:rsidRDefault="00C13CDC" w:rsidP="00C13CD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>. Мархева О.</w:t>
      </w:r>
      <w:r w:rsidR="0066219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>Є. Сучасні тенденції реформування професійної підготовки вчителів іноземної мови в німецькомовних країнах / О.</w:t>
      </w:r>
      <w:r w:rsidR="0066219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>Є. Мархева // Психолого-педагогічні та політичні проблеми у трансформаційних процесах українського суспільства</w:t>
      </w:r>
      <w:r w:rsidR="007B060C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  <w:r w:rsidR="007B060C" w:rsidRPr="007B06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060C" w:rsidRPr="00792870">
        <w:rPr>
          <w:rFonts w:ascii="Times New Roman" w:hAnsi="Times New Roman" w:cs="Times New Roman"/>
          <w:sz w:val="28"/>
          <w:szCs w:val="28"/>
          <w:lang w:val="uk-UA"/>
        </w:rPr>
        <w:t>І Всеукраїнська науково-практична конференція</w:t>
      </w:r>
      <w:r w:rsidR="007B060C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060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>атеріали конференції</w:t>
      </w:r>
      <w:r w:rsidR="007B060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 xml:space="preserve"> – Кременчук, 2012. – С. 59 – 61.</w:t>
      </w:r>
    </w:p>
    <w:p w:rsidR="00C13CDC" w:rsidRPr="00792870" w:rsidRDefault="00C13CDC" w:rsidP="00C13CD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>. Мархева О.</w:t>
      </w:r>
      <w:r w:rsidR="007B060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>Є. Використання інформаційних технологій під час формування іншомовної комунікативно-професійної компетенції майбутніх учителів іноземних мов / О.</w:t>
      </w:r>
      <w:r w:rsidR="007B060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>Є. Мархева // Україна і Німеччина</w:t>
      </w:r>
      <w:r w:rsidR="007B06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>: Етнокультурні, лінгводидактичні та мистецько-духовні обміни, взаємозв’язки та взаємовпливи</w:t>
      </w:r>
      <w:r w:rsidR="007B06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>: зб. наук. праць / гол. ред. А.</w:t>
      </w:r>
      <w:r w:rsidR="007B060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>В. Козлов.</w:t>
      </w:r>
      <w:r w:rsidR="007B06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 xml:space="preserve">– Кривий Ріг: Видавничий дім, 2011. – </w:t>
      </w:r>
      <w:r w:rsidR="007B060C" w:rsidRPr="00792870">
        <w:rPr>
          <w:rFonts w:ascii="Times New Roman" w:hAnsi="Times New Roman" w:cs="Times New Roman"/>
          <w:sz w:val="28"/>
          <w:szCs w:val="28"/>
          <w:lang w:val="uk-UA"/>
        </w:rPr>
        <w:t>Вип. 2.</w:t>
      </w:r>
      <w:r w:rsidR="007B060C">
        <w:rPr>
          <w:rFonts w:ascii="Times New Roman" w:hAnsi="Times New Roman" w:cs="Times New Roman"/>
          <w:sz w:val="28"/>
          <w:szCs w:val="28"/>
          <w:lang w:val="uk-UA"/>
        </w:rPr>
        <w:t xml:space="preserve"> ‒</w:t>
      </w:r>
      <w:r w:rsidR="007B060C" w:rsidRPr="00792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 xml:space="preserve">С. 62 – 69. </w:t>
      </w:r>
    </w:p>
    <w:p w:rsidR="00C13CDC" w:rsidRPr="00792870" w:rsidRDefault="00C13CDC" w:rsidP="00C13CD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>. Мархева О.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>Є. Самостійна робота як шлях формування іншомовної комунікативної компетенції майбутніх учителів іноземних мов / О.</w:t>
      </w:r>
      <w:r w:rsidR="007B060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>Є. Мархева // Україна і Німеччина: Етнокультурні, лінгводідактичні та мистецько-духовні обміни, взаємозв’язки та взаємовпливи / зб. наук. праць / ред. В.</w:t>
      </w:r>
      <w:r w:rsidR="007B060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>А. Гаманюк</w:t>
      </w:r>
      <w:r w:rsidR="007B060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>– Кривий Ріг</w:t>
      </w:r>
      <w:r w:rsidR="007B06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>: Видавничий центр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ВНЗ «КНУ», 2012. – </w:t>
      </w:r>
      <w:r w:rsidR="007B060C" w:rsidRPr="00792870">
        <w:rPr>
          <w:rFonts w:ascii="Times New Roman" w:hAnsi="Times New Roman" w:cs="Times New Roman"/>
          <w:sz w:val="28"/>
          <w:szCs w:val="28"/>
          <w:lang w:val="uk-UA"/>
        </w:rPr>
        <w:t>Вип. 3.</w:t>
      </w:r>
      <w:r w:rsidR="007B060C">
        <w:rPr>
          <w:rFonts w:ascii="Times New Roman" w:hAnsi="Times New Roman" w:cs="Times New Roman"/>
          <w:sz w:val="28"/>
          <w:szCs w:val="28"/>
          <w:lang w:val="uk-UA"/>
        </w:rPr>
        <w:t xml:space="preserve"> ‒</w:t>
      </w:r>
      <w:r w:rsidR="007B060C" w:rsidRPr="00792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С. 74 – 80.</w:t>
      </w:r>
    </w:p>
    <w:p w:rsidR="00C13CDC" w:rsidRPr="00792870" w:rsidRDefault="00C13CDC" w:rsidP="00C13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>. Мархева О.</w:t>
      </w:r>
      <w:r w:rsidR="007B060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>Є. Професійні кваліфікації вчителів іноземних мов</w:t>
      </w:r>
      <w:r w:rsidR="007B06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>: сутність поняття / О.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>Є. Мархева // Науково-методичні підходи до викладання управлінських дисциплін в контексті вимог ринку праці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>: Всеукраїнськ</w:t>
      </w:r>
      <w:r w:rsidR="007B060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 xml:space="preserve"> науково-практичн</w:t>
      </w:r>
      <w:r w:rsidR="007B060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 xml:space="preserve"> конференці</w:t>
      </w:r>
      <w:r w:rsidR="007B060C">
        <w:rPr>
          <w:rFonts w:ascii="Times New Roman" w:hAnsi="Times New Roman" w:cs="Times New Roman"/>
          <w:sz w:val="28"/>
          <w:szCs w:val="28"/>
          <w:lang w:val="uk-UA"/>
        </w:rPr>
        <w:t xml:space="preserve">я (Дніпропетровськ, 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7B060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>12 квітня 2013 року</w:t>
      </w:r>
      <w:r w:rsidR="007B060C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B060C" w:rsidRPr="007B06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060C" w:rsidRPr="00792870">
        <w:rPr>
          <w:rFonts w:ascii="Times New Roman" w:hAnsi="Times New Roman" w:cs="Times New Roman"/>
          <w:sz w:val="28"/>
          <w:szCs w:val="28"/>
          <w:lang w:val="uk-UA"/>
        </w:rPr>
        <w:t>матеріали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060C">
        <w:rPr>
          <w:rFonts w:ascii="Times New Roman" w:hAnsi="Times New Roman" w:cs="Times New Roman"/>
          <w:sz w:val="28"/>
          <w:szCs w:val="28"/>
          <w:lang w:val="uk-UA"/>
        </w:rPr>
        <w:t xml:space="preserve">конференції : 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 xml:space="preserve">у 2 т. – Дніпропетровськ, 2013. – </w:t>
      </w:r>
      <w:r w:rsidR="007B060C">
        <w:rPr>
          <w:rFonts w:ascii="Times New Roman" w:hAnsi="Times New Roman" w:cs="Times New Roman"/>
          <w:sz w:val="28"/>
          <w:szCs w:val="28"/>
          <w:lang w:val="uk-UA"/>
        </w:rPr>
        <w:t xml:space="preserve">Т. 1. ‒ 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>С. 108 – 110.</w:t>
      </w:r>
    </w:p>
    <w:p w:rsidR="00C13CDC" w:rsidRDefault="00C13CDC" w:rsidP="00C13CD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>. Мархева О.</w:t>
      </w:r>
      <w:r w:rsidR="007B060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>Є. Структура професійної компетентності вчителя іноземних мов / О.</w:t>
      </w:r>
      <w:r w:rsidR="007B060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>Є. Мархева // Україна і Німеччина: Мова. Культура. Освіта</w:t>
      </w:r>
      <w:r w:rsidR="007B060C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060C" w:rsidRPr="0079287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B060C" w:rsidRPr="00792870">
        <w:rPr>
          <w:rFonts w:ascii="Times New Roman" w:hAnsi="Times New Roman" w:cs="Times New Roman"/>
          <w:sz w:val="28"/>
          <w:szCs w:val="28"/>
        </w:rPr>
        <w:t xml:space="preserve"> </w:t>
      </w:r>
      <w:r w:rsidR="007B060C" w:rsidRPr="00792870">
        <w:rPr>
          <w:rFonts w:ascii="Times New Roman" w:hAnsi="Times New Roman" w:cs="Times New Roman"/>
          <w:sz w:val="28"/>
          <w:szCs w:val="28"/>
          <w:lang w:val="uk-UA"/>
        </w:rPr>
        <w:t>Всеукраїнськ</w:t>
      </w:r>
      <w:r w:rsidR="007B060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B060C" w:rsidRPr="00792870">
        <w:rPr>
          <w:rFonts w:ascii="Times New Roman" w:hAnsi="Times New Roman" w:cs="Times New Roman"/>
          <w:sz w:val="28"/>
          <w:szCs w:val="28"/>
          <w:lang w:val="uk-UA"/>
        </w:rPr>
        <w:t xml:space="preserve"> науково-практичн</w:t>
      </w:r>
      <w:r w:rsidR="007B060C">
        <w:rPr>
          <w:rFonts w:ascii="Times New Roman" w:hAnsi="Times New Roman" w:cs="Times New Roman"/>
          <w:sz w:val="28"/>
          <w:szCs w:val="28"/>
          <w:lang w:val="uk-UA"/>
        </w:rPr>
        <w:t xml:space="preserve">а конференція </w:t>
      </w:r>
      <w:r w:rsidR="007B060C" w:rsidRPr="00792870">
        <w:rPr>
          <w:rFonts w:ascii="Times New Roman" w:hAnsi="Times New Roman" w:cs="Times New Roman"/>
          <w:sz w:val="28"/>
          <w:szCs w:val="28"/>
          <w:lang w:val="uk-UA"/>
        </w:rPr>
        <w:t>(Кривий Ріг, 17-18 квітня 2014 р.)</w:t>
      </w:r>
      <w:r w:rsidR="007B060C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  <w:r w:rsidR="007B060C" w:rsidRPr="00792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060C">
        <w:rPr>
          <w:rFonts w:ascii="Times New Roman" w:hAnsi="Times New Roman" w:cs="Times New Roman"/>
          <w:sz w:val="28"/>
          <w:szCs w:val="28"/>
          <w:lang w:val="uk-UA"/>
        </w:rPr>
        <w:t>матеріали конференції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>. – Кривий Ріг: КПІ ДВНЗ «КНУ», 2014. – С. 143 – 149.</w:t>
      </w:r>
    </w:p>
    <w:p w:rsidR="00C13CDC" w:rsidRPr="00792870" w:rsidRDefault="00C13CDC" w:rsidP="00C13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21. </w:t>
      </w:r>
      <w:r w:rsidRPr="004D7F16">
        <w:rPr>
          <w:rFonts w:ascii="Times New Roman" w:hAnsi="Times New Roman"/>
          <w:sz w:val="28"/>
          <w:szCs w:val="28"/>
          <w:lang w:val="uk-UA"/>
        </w:rPr>
        <w:t>Мархева О.</w:t>
      </w:r>
      <w:r w:rsidR="0063505B">
        <w:rPr>
          <w:rFonts w:ascii="Times New Roman" w:hAnsi="Times New Roman"/>
          <w:sz w:val="28"/>
          <w:szCs w:val="28"/>
          <w:lang w:val="uk-UA"/>
        </w:rPr>
        <w:t> </w:t>
      </w:r>
      <w:r w:rsidRPr="004D7F16">
        <w:rPr>
          <w:rFonts w:ascii="Times New Roman" w:hAnsi="Times New Roman"/>
          <w:sz w:val="28"/>
          <w:szCs w:val="28"/>
          <w:lang w:val="uk-UA"/>
        </w:rPr>
        <w:t>Є. Компетентнісна модель стандартизації вищої професійної освіти вчителів / О.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4D7F16">
        <w:rPr>
          <w:rFonts w:ascii="Times New Roman" w:hAnsi="Times New Roman"/>
          <w:sz w:val="28"/>
          <w:szCs w:val="28"/>
          <w:lang w:val="uk-UA"/>
        </w:rPr>
        <w:t>Є. Мархева // Основні на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4D7F16">
        <w:rPr>
          <w:rFonts w:ascii="Times New Roman" w:hAnsi="Times New Roman"/>
          <w:sz w:val="28"/>
          <w:szCs w:val="28"/>
          <w:lang w:val="uk-UA"/>
        </w:rPr>
        <w:t>рями підготовки сучасного вчителя: глобалізація, станда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4D7F16">
        <w:rPr>
          <w:rFonts w:ascii="Times New Roman" w:hAnsi="Times New Roman"/>
          <w:sz w:val="28"/>
          <w:szCs w:val="28"/>
          <w:lang w:val="uk-UA"/>
        </w:rPr>
        <w:t>тизація, інтеграція : Міжнародна науково-практична конференція (Умань, 30-31 жовтня</w:t>
      </w:r>
      <w:r>
        <w:rPr>
          <w:rFonts w:ascii="Times New Roman" w:hAnsi="Times New Roman"/>
          <w:sz w:val="28"/>
          <w:szCs w:val="28"/>
          <w:lang w:val="uk-UA"/>
        </w:rPr>
        <w:t xml:space="preserve"> 2014 р.) : матеріали конференції. – Умань, 2014. – С. 21 – 24.</w:t>
      </w:r>
    </w:p>
    <w:p w:rsidR="00C13CDC" w:rsidRPr="00DE7432" w:rsidRDefault="00C13CDC" w:rsidP="00C13CDC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DE743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Опубліковані праці, які додатково відображають наукові результати</w:t>
      </w:r>
    </w:p>
    <w:p w:rsidR="00C13CDC" w:rsidRPr="00792870" w:rsidRDefault="00C13CDC" w:rsidP="00C13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>. Мархева О.</w:t>
      </w:r>
      <w:r w:rsidR="0063505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>Є. Фонетичний аспект вивчення іноземної мови на комунікативно-орієнтованому занятті у вищому навчальному закладі / О.</w:t>
      </w:r>
      <w:r w:rsidR="0063505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>Є. Мархева // Теоретичні основи підготовки майбутніх вчителів іноземної мови до творчої професійної діяльності в умовах педагогічного вищого навчального закладу</w:t>
      </w:r>
      <w:r w:rsidR="0063505B">
        <w:rPr>
          <w:rFonts w:ascii="Times New Roman" w:hAnsi="Times New Roman" w:cs="Times New Roman"/>
          <w:sz w:val="28"/>
          <w:szCs w:val="28"/>
          <w:lang w:val="uk-UA"/>
        </w:rPr>
        <w:t xml:space="preserve"> : з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>б. наук. ст</w:t>
      </w:r>
      <w:r w:rsidR="0063505B">
        <w:rPr>
          <w:rFonts w:ascii="Times New Roman" w:hAnsi="Times New Roman" w:cs="Times New Roman"/>
          <w:sz w:val="28"/>
          <w:szCs w:val="28"/>
          <w:lang w:val="uk-UA"/>
        </w:rPr>
        <w:t>атей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>. – Кривий Ріг</w:t>
      </w:r>
      <w:r w:rsidR="006350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 xml:space="preserve">: КДПУ, 2007. – С. 56 </w:t>
      </w:r>
      <w:r>
        <w:rPr>
          <w:rFonts w:ascii="Times New Roman" w:hAnsi="Times New Roman" w:cs="Times New Roman"/>
          <w:sz w:val="28"/>
          <w:szCs w:val="28"/>
          <w:lang w:val="uk-UA"/>
        </w:rPr>
        <w:t>‒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 xml:space="preserve"> 65</w:t>
      </w:r>
    </w:p>
    <w:p w:rsidR="00C13CDC" w:rsidRPr="00792870" w:rsidRDefault="00C13CDC" w:rsidP="00C13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2870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>. Мархева О.</w:t>
      </w:r>
      <w:r w:rsidR="0063505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>Є. Компетентнісний підхід в системі професійної підготовки вчителя / О.</w:t>
      </w:r>
      <w:r w:rsidR="0063505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>Є. Мархева, Р.</w:t>
      </w:r>
      <w:r w:rsidR="0063505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>В. Лопатич // Теоретичні основи підготовки майбутніх вчителів іноземної мови до творчої професійної діяльності в умовах педагогічно</w:t>
      </w:r>
      <w:r w:rsidR="0063505B">
        <w:rPr>
          <w:rFonts w:ascii="Times New Roman" w:hAnsi="Times New Roman" w:cs="Times New Roman"/>
          <w:sz w:val="28"/>
          <w:szCs w:val="28"/>
          <w:lang w:val="uk-UA"/>
        </w:rPr>
        <w:t>го вищого навчального закладу: з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>б. наук. ст</w:t>
      </w:r>
      <w:r w:rsidR="0063505B">
        <w:rPr>
          <w:rFonts w:ascii="Times New Roman" w:hAnsi="Times New Roman" w:cs="Times New Roman"/>
          <w:sz w:val="28"/>
          <w:szCs w:val="28"/>
          <w:lang w:val="uk-UA"/>
        </w:rPr>
        <w:t>атей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>. – Кривий Ріг</w:t>
      </w:r>
      <w:r w:rsidR="006350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 xml:space="preserve">: КДПУ, 2007. – С. 65 – 72. </w:t>
      </w:r>
    </w:p>
    <w:p w:rsidR="00C13CDC" w:rsidRPr="00792870" w:rsidRDefault="00C13CDC" w:rsidP="00C13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>. Лопатич Р.</w:t>
      </w:r>
      <w:r w:rsidR="0063505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>В. Використання інтерактивних технологій на заняттях з іноземної мови / Р.</w:t>
      </w:r>
      <w:r w:rsidR="0063505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>В. Лопатич, О.</w:t>
      </w:r>
      <w:r w:rsidR="0063505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>Є. Мархева // Актуальні проблеми філології і методики викладання іноземних мов</w:t>
      </w:r>
      <w:r w:rsidR="006350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3505B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 xml:space="preserve">б. наук. праць. – Кривий Ріг, 2006. </w:t>
      </w:r>
      <w:r w:rsidR="0063505B" w:rsidRPr="00792870">
        <w:rPr>
          <w:rFonts w:ascii="Times New Roman" w:hAnsi="Times New Roman" w:cs="Times New Roman"/>
          <w:sz w:val="28"/>
          <w:szCs w:val="28"/>
          <w:lang w:val="uk-UA"/>
        </w:rPr>
        <w:t>– Вип. 4.</w:t>
      </w:r>
      <w:r w:rsidR="006350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>– С. 159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2870">
        <w:rPr>
          <w:rFonts w:ascii="Times New Roman" w:eastAsia="Arial Unicode MS" w:hAnsi="Times New Roman" w:cs="Times New Roman"/>
          <w:sz w:val="28"/>
          <w:szCs w:val="28"/>
          <w:lang w:val="uk-UA"/>
        </w:rPr>
        <w:t>‒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Pr="00792870">
        <w:rPr>
          <w:rFonts w:ascii="Times New Roman" w:hAnsi="Times New Roman" w:cs="Times New Roman"/>
          <w:sz w:val="28"/>
          <w:szCs w:val="28"/>
          <w:lang w:val="uk-UA"/>
        </w:rPr>
        <w:t xml:space="preserve">163. </w:t>
      </w:r>
    </w:p>
    <w:p w:rsidR="00C13CDC" w:rsidRPr="00792870" w:rsidRDefault="00C13CDC" w:rsidP="00C13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3CDC" w:rsidRDefault="00C13CDC" w:rsidP="00C13C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742B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C13CDC" w:rsidRDefault="00C13CDC" w:rsidP="00C13C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742B">
        <w:rPr>
          <w:rFonts w:ascii="Times New Roman" w:hAnsi="Times New Roman" w:cs="Times New Roman"/>
          <w:b/>
          <w:sz w:val="28"/>
          <w:szCs w:val="28"/>
          <w:lang w:val="uk-UA"/>
        </w:rPr>
        <w:t>Мархева О.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374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Є. Стандартизація професійної підготовки вчителів іноземних мов в умовах Болонського процесу.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―</w:t>
      </w:r>
      <w:r w:rsidRPr="007374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правах рукопису.</w:t>
      </w:r>
    </w:p>
    <w:p w:rsidR="00C13CDC" w:rsidRDefault="00C13CDC" w:rsidP="00C13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Дисертація на здобуття наукового ступеня кандидата педагогічних наук зі спеціальності 13.00.04 – теорія </w:t>
      </w:r>
      <w:r w:rsidR="007745DF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методика професійної освіти. – Національний авіаційний університет, Міністерство освіти і науки України. – Київ, 2015.</w:t>
      </w:r>
    </w:p>
    <w:p w:rsidR="00993752" w:rsidRPr="008C7945" w:rsidRDefault="00993752" w:rsidP="00993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Дисертацію присвячено вивченню теоретичних основ і практичного досвіду стандартизації професійної підготовки вчителів іноземних мов в умовах Болонського процесу. Названо основні напрями та механізми стандартизації професійної підготовки вчителів іноземних мов. Встановлено, сформульовано та теоретично обґрунтовано ієрархічно впорядковану сукупність організаційно-педагогічних умов сприяння стандартизації професійної підготовки вчителів </w:t>
      </w:r>
      <w:r w:rsidRPr="008C7945">
        <w:rPr>
          <w:rFonts w:ascii="Times New Roman" w:hAnsi="Times New Roman" w:cs="Times New Roman"/>
          <w:sz w:val="28"/>
          <w:szCs w:val="28"/>
          <w:lang w:val="uk-UA"/>
        </w:rPr>
        <w:t>іноземних мов.</w:t>
      </w:r>
      <w:r w:rsidRPr="008C7945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Експериментально перевір</w:t>
      </w:r>
      <w:r>
        <w:rPr>
          <w:rFonts w:ascii="Times New Roman" w:hAnsi="Times New Roman" w:cs="Times New Roman"/>
          <w:sz w:val="28"/>
          <w:szCs w:val="28"/>
          <w:lang w:val="uk-UA" w:eastAsia="ko-KR"/>
        </w:rPr>
        <w:t>ено</w:t>
      </w:r>
      <w:r w:rsidRPr="008C7945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дієвість ієрархічно впорядкованої сукупності </w:t>
      </w:r>
      <w:r w:rsidRPr="008C7945">
        <w:rPr>
          <w:rFonts w:ascii="Times New Roman" w:hAnsi="Times New Roman" w:cs="Times New Roman"/>
          <w:bCs/>
          <w:sz w:val="28"/>
          <w:szCs w:val="28"/>
          <w:lang w:val="uk-UA"/>
        </w:rPr>
        <w:t>організаційно-педагогічних умов через апробацію моделі їх реалізації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C13CDC" w:rsidRDefault="00C13CDC" w:rsidP="00C13C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 w:eastAsia="ko-KR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основі якісного і кількісного аналізу діагностичної інформації (отриманої за підсумками експерименту) підтверджено дієвість реалізації розробленої ієрархічно впорядкованої сукупності організаційно-педагогічних умов.</w:t>
      </w:r>
    </w:p>
    <w:p w:rsidR="00C13CDC" w:rsidRDefault="00C13CDC" w:rsidP="00C13C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 w:eastAsia="ko-KR"/>
        </w:rPr>
      </w:pPr>
      <w:r w:rsidRPr="00146B50">
        <w:rPr>
          <w:rFonts w:ascii="Times New Roman" w:hAnsi="Times New Roman" w:cs="Times New Roman"/>
          <w:b/>
          <w:bCs/>
          <w:sz w:val="28"/>
          <w:szCs w:val="28"/>
          <w:lang w:val="uk-UA" w:eastAsia="ko-KR"/>
        </w:rPr>
        <w:t>Ключові слова:</w:t>
      </w:r>
      <w:r w:rsidR="003A797C">
        <w:rPr>
          <w:rFonts w:ascii="Times New Roman" w:hAnsi="Times New Roman" w:cs="Times New Roman"/>
          <w:b/>
          <w:bCs/>
          <w:sz w:val="28"/>
          <w:szCs w:val="28"/>
          <w:lang w:val="uk-UA" w:eastAsia="ko-KR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 w:eastAsia="ko-KR"/>
        </w:rPr>
        <w:t>стандартизація, професійна підготовка вчителів іноземних мов, організаційно-педагогічні умови стандартизації, професійна компетентність вчителів іноземних мов, професійна кваліфікація вчителів іноземних мов.</w:t>
      </w:r>
    </w:p>
    <w:p w:rsidR="00C13CDC" w:rsidRPr="007E2E66" w:rsidRDefault="00C13CDC" w:rsidP="00C13CDC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ko-KR"/>
        </w:rPr>
      </w:pPr>
      <w:r w:rsidRPr="007E2E66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АННОТАЦИЯ</w:t>
      </w:r>
    </w:p>
    <w:p w:rsidR="00C13CDC" w:rsidRDefault="00C13CDC" w:rsidP="00C13C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ko-KR"/>
        </w:rPr>
      </w:pPr>
      <w:r w:rsidRPr="007E2E66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Мархева О. Е. Стандартизация профессиональной подготовки учителей иностранных языков в условиях Болонского процесса.</w:t>
      </w:r>
      <w:r>
        <w:rPr>
          <w:rFonts w:ascii="Times New Roman" w:hAnsi="Times New Roman" w:cs="Times New Roman"/>
          <w:b/>
          <w:bCs/>
          <w:sz w:val="28"/>
          <w:szCs w:val="28"/>
          <w:lang w:eastAsia="ko-KR"/>
        </w:rPr>
        <w:t xml:space="preserve"> ― На правах рукописи.</w:t>
      </w:r>
    </w:p>
    <w:p w:rsidR="00C13CDC" w:rsidRDefault="00C13CDC" w:rsidP="00C13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Диссертация на соискание учёной степени кандидата педагогических наук по специальности 13.00.04 – теория и методика профессионального образования. Национальный авиационный университет, Министерство образования и науки Украины. – Киев, 2015.</w:t>
      </w:r>
    </w:p>
    <w:p w:rsidR="00C13CDC" w:rsidRDefault="00C13CDC" w:rsidP="00C13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посвящено изучению теоретических основ и практического опыта стандартизации профессиональной подготовки учителей иностранных языков в условиях Болонского процесса. Уточнен</w:t>
      </w:r>
      <w:r w:rsidR="00400D2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400D24">
        <w:rPr>
          <w:rFonts w:ascii="Times New Roman" w:hAnsi="Times New Roman" w:cs="Times New Roman"/>
          <w:sz w:val="28"/>
          <w:szCs w:val="28"/>
        </w:rPr>
        <w:t>одержание</w:t>
      </w:r>
      <w:r>
        <w:rPr>
          <w:rFonts w:ascii="Times New Roman" w:hAnsi="Times New Roman" w:cs="Times New Roman"/>
          <w:sz w:val="28"/>
          <w:szCs w:val="28"/>
        </w:rPr>
        <w:t xml:space="preserve"> понятия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</w:rPr>
        <w:t>стандарт профессиональной подготовки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00D24">
        <w:rPr>
          <w:rFonts w:ascii="Times New Roman" w:hAnsi="Times New Roman" w:cs="Times New Roman"/>
          <w:sz w:val="28"/>
          <w:szCs w:val="28"/>
        </w:rPr>
        <w:t xml:space="preserve"> и его структура.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D2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аскрыт</w:t>
      </w:r>
      <w:r w:rsidR="00400D2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400D24">
        <w:rPr>
          <w:rFonts w:ascii="Times New Roman" w:hAnsi="Times New Roman" w:cs="Times New Roman"/>
          <w:sz w:val="28"/>
          <w:szCs w:val="28"/>
        </w:rPr>
        <w:t>ущность</w:t>
      </w:r>
      <w:r>
        <w:rPr>
          <w:rFonts w:ascii="Times New Roman" w:hAnsi="Times New Roman" w:cs="Times New Roman"/>
          <w:sz w:val="28"/>
          <w:szCs w:val="28"/>
        </w:rPr>
        <w:t xml:space="preserve"> стандартизации профессиональной подготовки учителей</w:t>
      </w:r>
      <w:r w:rsidR="00400D24">
        <w:rPr>
          <w:rFonts w:ascii="Times New Roman" w:hAnsi="Times New Roman" w:cs="Times New Roman"/>
          <w:sz w:val="28"/>
          <w:szCs w:val="28"/>
        </w:rPr>
        <w:t xml:space="preserve"> как процесса установления единых критериев в отношении конечного результата, объёма и организации обучения. С</w:t>
      </w:r>
      <w:r>
        <w:rPr>
          <w:rFonts w:ascii="Times New Roman" w:hAnsi="Times New Roman" w:cs="Times New Roman"/>
          <w:sz w:val="28"/>
          <w:szCs w:val="28"/>
        </w:rPr>
        <w:t>формулировано положение о детерминированности процесса стандартизации профессиональной подготовки учителей общественно-политическими процессами в Украине и Европе</w:t>
      </w:r>
      <w:r w:rsidR="003A797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 w:rsidR="003C1E84">
        <w:rPr>
          <w:rFonts w:ascii="Times New Roman" w:hAnsi="Times New Roman" w:cs="Times New Roman"/>
          <w:sz w:val="28"/>
          <w:szCs w:val="28"/>
        </w:rPr>
        <w:t>обусловленности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C1E84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принципам компетентностного, личностного, деятельностного подходов. Определено, что главным фактором, влияющим на систему образования в высшей школе</w:t>
      </w:r>
      <w:r w:rsidR="003C1E8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должен стать запланированный результат, который выражается в терминах компетентностей и оформляется в виде академических и профессиональных квалификаций. </w:t>
      </w:r>
    </w:p>
    <w:p w:rsidR="00C13CDC" w:rsidRDefault="00400D24" w:rsidP="00C13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</w:t>
      </w:r>
      <w:r w:rsidR="00C13CDC">
        <w:rPr>
          <w:rFonts w:ascii="Times New Roman" w:hAnsi="Times New Roman" w:cs="Times New Roman"/>
          <w:sz w:val="28"/>
          <w:szCs w:val="28"/>
        </w:rPr>
        <w:t xml:space="preserve">ены основные характеристики стандартов, которые вводятся в рамках Болонского процесса в отношении систем образования стран ЕПВО: учёт потребностей рынка труда при разработке содержания стандартов, ориентация на компетентностный подход, идеалы демократии и гуманизма, сохранение национальных культурных ценностей </w:t>
      </w:r>
      <w:r w:rsidR="000F0C76">
        <w:rPr>
          <w:rFonts w:ascii="Times New Roman" w:hAnsi="Times New Roman" w:cs="Times New Roman"/>
          <w:sz w:val="28"/>
          <w:szCs w:val="28"/>
        </w:rPr>
        <w:t>и нацеливание</w:t>
      </w:r>
      <w:r w:rsidR="00C13CDC">
        <w:rPr>
          <w:rFonts w:ascii="Times New Roman" w:hAnsi="Times New Roman" w:cs="Times New Roman"/>
          <w:sz w:val="28"/>
          <w:szCs w:val="28"/>
        </w:rPr>
        <w:t xml:space="preserve"> </w:t>
      </w:r>
      <w:r w:rsidR="000F0C76">
        <w:rPr>
          <w:rFonts w:ascii="Times New Roman" w:hAnsi="Times New Roman" w:cs="Times New Roman"/>
          <w:sz w:val="28"/>
          <w:szCs w:val="28"/>
        </w:rPr>
        <w:t>на международные достижения</w:t>
      </w:r>
      <w:r w:rsidR="00C13CDC">
        <w:rPr>
          <w:rFonts w:ascii="Times New Roman" w:hAnsi="Times New Roman" w:cs="Times New Roman"/>
          <w:sz w:val="28"/>
          <w:szCs w:val="28"/>
        </w:rPr>
        <w:t xml:space="preserve"> в сфере обра</w:t>
      </w:r>
      <w:r w:rsidR="000F0C76">
        <w:rPr>
          <w:rFonts w:ascii="Times New Roman" w:hAnsi="Times New Roman" w:cs="Times New Roman"/>
          <w:sz w:val="28"/>
          <w:szCs w:val="28"/>
        </w:rPr>
        <w:t>зования и культуры. Названа</w:t>
      </w:r>
      <w:r w:rsidR="00C13CDC">
        <w:rPr>
          <w:rFonts w:ascii="Times New Roman" w:hAnsi="Times New Roman" w:cs="Times New Roman"/>
          <w:sz w:val="28"/>
          <w:szCs w:val="28"/>
        </w:rPr>
        <w:t xml:space="preserve"> основная цель введения стандартов профессиональной подготовки учителей иностранных языков – повышение качества содержания профессионального образования и унификация результатов образования в рамках ЕПВО путём введения единого стандарта качества.</w:t>
      </w:r>
    </w:p>
    <w:p w:rsidR="00C13CDC" w:rsidRDefault="00C13CDC" w:rsidP="00C13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Определено, что система стандартов высшего образования Украины состоит из государственного стандарта высшего образования, отраслевых стандартов высшего образования и стандартов высшего образования высших учебных заведений. </w:t>
      </w:r>
      <w:r w:rsidR="000F0C76">
        <w:rPr>
          <w:rFonts w:ascii="Times New Roman" w:hAnsi="Times New Roman" w:cs="Times New Roman"/>
          <w:sz w:val="28"/>
          <w:szCs w:val="28"/>
        </w:rPr>
        <w:t>Перечисле</w:t>
      </w:r>
      <w:r w:rsidRPr="008B6641">
        <w:rPr>
          <w:rFonts w:ascii="Times New Roman" w:hAnsi="Times New Roman" w:cs="Times New Roman"/>
          <w:sz w:val="28"/>
          <w:szCs w:val="28"/>
        </w:rPr>
        <w:t xml:space="preserve">ны основные </w:t>
      </w:r>
      <w:r w:rsidR="003C1E84" w:rsidRPr="008B6641">
        <w:rPr>
          <w:rFonts w:ascii="Times New Roman" w:hAnsi="Times New Roman" w:cs="Times New Roman"/>
          <w:sz w:val="28"/>
          <w:szCs w:val="28"/>
          <w:lang w:val="uk-UA"/>
        </w:rPr>
        <w:t>уровни</w:t>
      </w:r>
      <w:r w:rsidRPr="008B6641">
        <w:rPr>
          <w:rFonts w:ascii="Times New Roman" w:hAnsi="Times New Roman" w:cs="Times New Roman"/>
          <w:sz w:val="28"/>
          <w:szCs w:val="28"/>
        </w:rPr>
        <w:t xml:space="preserve"> и механизмы стандартизации профессиональной подготовки учителей иностранных языков в Украине: уров</w:t>
      </w:r>
      <w:r w:rsidR="000F0C76">
        <w:rPr>
          <w:rFonts w:ascii="Times New Roman" w:hAnsi="Times New Roman" w:cs="Times New Roman"/>
          <w:sz w:val="28"/>
          <w:szCs w:val="28"/>
        </w:rPr>
        <w:t>е</w:t>
      </w:r>
      <w:r w:rsidRPr="008B6641">
        <w:rPr>
          <w:rFonts w:ascii="Times New Roman" w:hAnsi="Times New Roman" w:cs="Times New Roman"/>
          <w:sz w:val="28"/>
          <w:szCs w:val="28"/>
        </w:rPr>
        <w:t>н</w:t>
      </w:r>
      <w:r w:rsidR="000F0C76">
        <w:rPr>
          <w:rFonts w:ascii="Times New Roman" w:hAnsi="Times New Roman" w:cs="Times New Roman"/>
          <w:sz w:val="28"/>
          <w:szCs w:val="28"/>
        </w:rPr>
        <w:t>ь</w:t>
      </w:r>
      <w:r w:rsidRPr="008B6641">
        <w:rPr>
          <w:rFonts w:ascii="Times New Roman" w:hAnsi="Times New Roman" w:cs="Times New Roman"/>
          <w:sz w:val="28"/>
          <w:szCs w:val="28"/>
        </w:rPr>
        <w:t xml:space="preserve"> конечных результатов</w:t>
      </w:r>
      <w:r w:rsidR="00757CCC">
        <w:rPr>
          <w:rFonts w:ascii="Times New Roman" w:hAnsi="Times New Roman" w:cs="Times New Roman"/>
          <w:sz w:val="28"/>
          <w:szCs w:val="28"/>
          <w:lang w:val="uk-UA"/>
        </w:rPr>
        <w:t xml:space="preserve"> ‒</w:t>
      </w:r>
      <w:r w:rsidRPr="008B6641">
        <w:rPr>
          <w:rFonts w:ascii="Times New Roman" w:hAnsi="Times New Roman" w:cs="Times New Roman"/>
          <w:sz w:val="28"/>
          <w:szCs w:val="28"/>
        </w:rPr>
        <w:t xml:space="preserve"> введение двухступенчатой системы квалификаций высшего образования; пересмотр образовательно-квалификационных характеристик выпускников; реализация компетентностной модели подготовки специалистов, ориентированной на профессиональные стандарты</w:t>
      </w:r>
      <w:r w:rsidR="008B6641">
        <w:rPr>
          <w:rFonts w:ascii="Times New Roman" w:hAnsi="Times New Roman" w:cs="Times New Roman"/>
          <w:sz w:val="28"/>
          <w:szCs w:val="28"/>
        </w:rPr>
        <w:t>,</w:t>
      </w:r>
      <w:r w:rsidRPr="008B6641">
        <w:rPr>
          <w:rFonts w:ascii="Times New Roman" w:hAnsi="Times New Roman" w:cs="Times New Roman"/>
          <w:sz w:val="28"/>
          <w:szCs w:val="28"/>
        </w:rPr>
        <w:t xml:space="preserve"> </w:t>
      </w:r>
      <w:r w:rsidR="008B6641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Pr="008B6641">
        <w:rPr>
          <w:rFonts w:ascii="Times New Roman" w:hAnsi="Times New Roman" w:cs="Times New Roman"/>
          <w:sz w:val="28"/>
          <w:szCs w:val="28"/>
        </w:rPr>
        <w:t>п</w:t>
      </w:r>
      <w:r w:rsidR="008B6641">
        <w:rPr>
          <w:rFonts w:ascii="Times New Roman" w:hAnsi="Times New Roman" w:cs="Times New Roman"/>
          <w:sz w:val="28"/>
          <w:szCs w:val="28"/>
        </w:rPr>
        <w:t>оложениям</w:t>
      </w:r>
      <w:r w:rsidRPr="008B6641">
        <w:rPr>
          <w:rFonts w:ascii="Times New Roman" w:hAnsi="Times New Roman" w:cs="Times New Roman"/>
          <w:sz w:val="28"/>
          <w:szCs w:val="28"/>
        </w:rPr>
        <w:t xml:space="preserve"> европейской кредитно-трансферной системы; уров</w:t>
      </w:r>
      <w:r w:rsidR="000F0C76">
        <w:rPr>
          <w:rFonts w:ascii="Times New Roman" w:hAnsi="Times New Roman" w:cs="Times New Roman"/>
          <w:sz w:val="28"/>
          <w:szCs w:val="28"/>
        </w:rPr>
        <w:t>е</w:t>
      </w:r>
      <w:r w:rsidRPr="008B6641">
        <w:rPr>
          <w:rFonts w:ascii="Times New Roman" w:hAnsi="Times New Roman" w:cs="Times New Roman"/>
          <w:sz w:val="28"/>
          <w:szCs w:val="28"/>
        </w:rPr>
        <w:t>н</w:t>
      </w:r>
      <w:r w:rsidR="000F0C76">
        <w:rPr>
          <w:rFonts w:ascii="Times New Roman" w:hAnsi="Times New Roman" w:cs="Times New Roman"/>
          <w:sz w:val="28"/>
          <w:szCs w:val="28"/>
        </w:rPr>
        <w:t>ь</w:t>
      </w:r>
      <w:r w:rsidRPr="008B6641">
        <w:rPr>
          <w:rFonts w:ascii="Times New Roman" w:hAnsi="Times New Roman" w:cs="Times New Roman"/>
          <w:sz w:val="28"/>
          <w:szCs w:val="28"/>
        </w:rPr>
        <w:t xml:space="preserve"> содержания</w:t>
      </w:r>
      <w:r w:rsidR="00757CCC">
        <w:rPr>
          <w:rFonts w:ascii="Times New Roman" w:hAnsi="Times New Roman" w:cs="Times New Roman"/>
          <w:sz w:val="28"/>
          <w:szCs w:val="28"/>
          <w:lang w:val="uk-UA"/>
        </w:rPr>
        <w:t xml:space="preserve"> ‒</w:t>
      </w:r>
      <w:r w:rsidRPr="008B6641">
        <w:rPr>
          <w:rFonts w:ascii="Times New Roman" w:hAnsi="Times New Roman" w:cs="Times New Roman"/>
          <w:sz w:val="28"/>
          <w:szCs w:val="28"/>
        </w:rPr>
        <w:t xml:space="preserve"> </w:t>
      </w:r>
      <w:r w:rsidR="008B6641" w:rsidRPr="008B6641">
        <w:rPr>
          <w:rFonts w:ascii="Times New Roman" w:hAnsi="Times New Roman" w:cs="Times New Roman"/>
          <w:sz w:val="28"/>
          <w:szCs w:val="28"/>
        </w:rPr>
        <w:t>обновление образовательно-профессиональных программ подготовки с учётом принципов фундаментализации</w:t>
      </w:r>
      <w:r w:rsidRPr="008B6641">
        <w:rPr>
          <w:rFonts w:ascii="Times New Roman" w:hAnsi="Times New Roman" w:cs="Times New Roman"/>
          <w:sz w:val="28"/>
          <w:szCs w:val="28"/>
        </w:rPr>
        <w:t>, гуманизаци</w:t>
      </w:r>
      <w:r w:rsidR="008B6641" w:rsidRPr="008B6641">
        <w:rPr>
          <w:rFonts w:ascii="Times New Roman" w:hAnsi="Times New Roman" w:cs="Times New Roman"/>
          <w:sz w:val="28"/>
          <w:szCs w:val="28"/>
        </w:rPr>
        <w:t>и</w:t>
      </w:r>
      <w:r w:rsidRPr="008B6641">
        <w:rPr>
          <w:rFonts w:ascii="Times New Roman" w:hAnsi="Times New Roman" w:cs="Times New Roman"/>
          <w:sz w:val="28"/>
          <w:szCs w:val="28"/>
        </w:rPr>
        <w:t>, демократизаци</w:t>
      </w:r>
      <w:r w:rsidR="008B6641" w:rsidRPr="008B6641">
        <w:rPr>
          <w:rFonts w:ascii="Times New Roman" w:hAnsi="Times New Roman" w:cs="Times New Roman"/>
          <w:sz w:val="28"/>
          <w:szCs w:val="28"/>
        </w:rPr>
        <w:t>и,</w:t>
      </w:r>
      <w:r w:rsidRPr="008B6641">
        <w:rPr>
          <w:rFonts w:ascii="Times New Roman" w:hAnsi="Times New Roman" w:cs="Times New Roman"/>
          <w:sz w:val="28"/>
          <w:szCs w:val="28"/>
        </w:rPr>
        <w:t xml:space="preserve"> </w:t>
      </w:r>
      <w:r w:rsidR="008B6641" w:rsidRPr="008B6641">
        <w:rPr>
          <w:rFonts w:ascii="Times New Roman" w:hAnsi="Times New Roman" w:cs="Times New Roman"/>
          <w:sz w:val="28"/>
          <w:szCs w:val="28"/>
        </w:rPr>
        <w:t xml:space="preserve">научности, </w:t>
      </w:r>
      <w:r w:rsidR="008B6641" w:rsidRPr="008B6641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8B6641" w:rsidRPr="008B6641">
        <w:rPr>
          <w:rFonts w:ascii="Times New Roman" w:hAnsi="Times New Roman" w:cs="Times New Roman"/>
          <w:sz w:val="28"/>
          <w:szCs w:val="28"/>
        </w:rPr>
        <w:t>прерывности, вариативности, всесторонности учебного процесса</w:t>
      </w:r>
      <w:r w:rsidRPr="008B664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уров</w:t>
      </w:r>
      <w:r w:rsidR="000F0C7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F0C7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обучения</w:t>
      </w:r>
      <w:r w:rsidR="00757CCC">
        <w:rPr>
          <w:rFonts w:ascii="Times New Roman" w:hAnsi="Times New Roman" w:cs="Times New Roman"/>
          <w:sz w:val="28"/>
          <w:szCs w:val="28"/>
          <w:lang w:val="uk-UA"/>
        </w:rPr>
        <w:t xml:space="preserve"> ‒</w:t>
      </w:r>
      <w:r>
        <w:rPr>
          <w:rFonts w:ascii="Times New Roman" w:hAnsi="Times New Roman" w:cs="Times New Roman"/>
          <w:sz w:val="28"/>
          <w:szCs w:val="28"/>
        </w:rPr>
        <w:t xml:space="preserve"> введение кредитно-модульной системы обучения, использование современных технологий обучения, индивидуализация учебно-воспитательного процесса и усиление роли самостоятельной работы.</w:t>
      </w:r>
    </w:p>
    <w:p w:rsidR="00C13CDC" w:rsidRDefault="00C13CDC" w:rsidP="00C13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Установлена, сформулирована и теоретически обоснована иерархически упорядоченная совокупность организационно-педагогических условий способствования стандартизации профессиональной подготовки учителей иностранных языков, состоящая из ведущих и соподчинённых организационно-педагогических условий. К ведущим организационно-педагогическим условиям относятся: 1) обобщение западноевропейского опыта введения стандарта профессиональной подготовки учителей иностранного языка; 2) структурирование содержания профессиональных квалификаций учителей иностранного языка. Соподчинёнными организационно-педагогическими условиями являются: 1) активация взаимосвязей аудиторных и внеаудиторных форм организации обучения на основе оптимизации методов профессиональной подготовки</w:t>
      </w:r>
      <w:r w:rsidR="00491BC4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 интеграции инновационных и классически апробированных технологий обучения в высшей школе; 2) опережающая профессионализация и развитие автономии будущих учителей иностранного языка в </w:t>
      </w:r>
      <w:r w:rsidRPr="000D5405">
        <w:rPr>
          <w:rFonts w:ascii="Times New Roman" w:hAnsi="Times New Roman" w:cs="Times New Roman"/>
          <w:sz w:val="28"/>
          <w:szCs w:val="28"/>
        </w:rPr>
        <w:t>профессионально</w:t>
      </w:r>
      <w:r w:rsidR="000D5405" w:rsidRPr="000D540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D5405">
        <w:rPr>
          <w:rFonts w:ascii="Times New Roman" w:hAnsi="Times New Roman" w:cs="Times New Roman"/>
          <w:sz w:val="28"/>
          <w:szCs w:val="28"/>
        </w:rPr>
        <w:t>ориентированной</w:t>
      </w:r>
      <w:r>
        <w:rPr>
          <w:rFonts w:ascii="Times New Roman" w:hAnsi="Times New Roman" w:cs="Times New Roman"/>
          <w:sz w:val="28"/>
          <w:szCs w:val="28"/>
        </w:rPr>
        <w:t xml:space="preserve"> учебной деятельности; 3) создание научно-методического и учебно-методического обеспечения процесса профессиональной подготовки учителей иностранных языков на инновационных основах.</w:t>
      </w:r>
    </w:p>
    <w:p w:rsidR="00C13CDC" w:rsidRPr="00C4226E" w:rsidRDefault="00C13CDC" w:rsidP="00C13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Разработана и экспериментально проверена структурно-функциональная модель реализации иерархически упорядоченной совокупности организационно-педагогических условий способствования стандартизации профессиональной подготовки учителей иностранных языков. В результате сравнения </w:t>
      </w:r>
      <w:r w:rsidR="007B648E">
        <w:rPr>
          <w:rFonts w:ascii="Times New Roman" w:hAnsi="Times New Roman" w:cs="Times New Roman"/>
          <w:sz w:val="28"/>
          <w:szCs w:val="28"/>
        </w:rPr>
        <w:t>зафиксированных</w:t>
      </w:r>
      <w:r>
        <w:rPr>
          <w:rFonts w:ascii="Times New Roman" w:hAnsi="Times New Roman" w:cs="Times New Roman"/>
          <w:sz w:val="28"/>
          <w:szCs w:val="28"/>
        </w:rPr>
        <w:t xml:space="preserve"> в ходе педагогического эксперимента данных, их количественного анализа, установлено, что внедрение разработанных автором организационно-педагогических условий обусловило существенные изменения в уровне </w:t>
      </w:r>
      <w:r w:rsidRPr="00C4226E">
        <w:rPr>
          <w:rFonts w:ascii="Times New Roman" w:hAnsi="Times New Roman" w:cs="Times New Roman"/>
          <w:sz w:val="28"/>
          <w:szCs w:val="28"/>
        </w:rPr>
        <w:t>сформированности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компетентности учителей иностранного языка, что подтверждено при помощи </w:t>
      </w:r>
      <w:r w:rsidRPr="000134B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134B2">
        <w:rPr>
          <w:rFonts w:ascii="Times New Roman" w:hAnsi="Times New Roman" w:cs="Times New Roman"/>
          <w:sz w:val="28"/>
          <w:szCs w:val="28"/>
        </w:rPr>
        <w:t>-критерия Стьюдента</w:t>
      </w:r>
      <w:r>
        <w:rPr>
          <w:rFonts w:ascii="Times New Roman" w:hAnsi="Times New Roman" w:cs="Times New Roman"/>
          <w:sz w:val="28"/>
          <w:szCs w:val="28"/>
        </w:rPr>
        <w:t>. Полученные результаты могут быть использованы в реальном учебном процессе высшей школы, а также для разработки образовательно-квалификационных характеристик бакалавров и магистров по специальности</w:t>
      </w:r>
      <w:r>
        <w:rPr>
          <w:sz w:val="28"/>
          <w:szCs w:val="28"/>
          <w:lang w:val="uk-UA"/>
        </w:rPr>
        <w:t xml:space="preserve"> </w:t>
      </w:r>
      <w:r w:rsidRPr="00C4226E">
        <w:rPr>
          <w:rFonts w:ascii="Times New Roman" w:hAnsi="Times New Roman" w:cs="Times New Roman"/>
          <w:sz w:val="28"/>
          <w:szCs w:val="28"/>
          <w:lang w:val="uk-UA"/>
        </w:rPr>
        <w:t xml:space="preserve">6.020303 </w:t>
      </w:r>
      <w:r w:rsidRPr="00C4226E"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и ли</w:t>
      </w:r>
      <w:r w:rsidRPr="00C4226E">
        <w:rPr>
          <w:rFonts w:ascii="Times New Roman" w:hAnsi="Times New Roman" w:cs="Times New Roman"/>
          <w:sz w:val="28"/>
          <w:szCs w:val="28"/>
          <w:lang w:val="uk-UA"/>
        </w:rPr>
        <w:t>тература.</w:t>
      </w:r>
    </w:p>
    <w:p w:rsidR="00C13CDC" w:rsidRDefault="00C13CDC" w:rsidP="00C13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96D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стандартизация, профессиональная подготовка учителей иностранных языков, организационно-педагогические условия стандартизации, профессиональная компетентность учителей иностранных языков, профессиональная квалификация учителей иностранных языков.</w:t>
      </w:r>
    </w:p>
    <w:p w:rsidR="00C13CDC" w:rsidRDefault="00C13CDC" w:rsidP="00C13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05B" w:rsidRDefault="0063505B" w:rsidP="00C13C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3CDC" w:rsidRDefault="00C13CDC" w:rsidP="00C13C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4C75">
        <w:rPr>
          <w:rFonts w:ascii="Times New Roman" w:hAnsi="Times New Roman" w:cs="Times New Roman"/>
          <w:b/>
          <w:sz w:val="28"/>
          <w:szCs w:val="28"/>
          <w:lang w:val="en-US"/>
        </w:rPr>
        <w:t>ANNOTATION</w:t>
      </w:r>
    </w:p>
    <w:p w:rsidR="00C13CDC" w:rsidRPr="003876A3" w:rsidRDefault="00C13CDC" w:rsidP="00C13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53F" w:rsidRPr="00403E18" w:rsidRDefault="00E4253F" w:rsidP="00E4253F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b/>
          <w:color w:val="000000"/>
          <w:sz w:val="28"/>
          <w:szCs w:val="28"/>
        </w:rPr>
      </w:pPr>
      <w:r w:rsidRPr="00403E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Mar</w:t>
      </w:r>
      <w:r w:rsidRPr="00403E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k</w:t>
      </w:r>
      <w:r w:rsidR="00403E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heva </w:t>
      </w:r>
      <w:r w:rsidRPr="00403E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O</w:t>
      </w:r>
      <w:r w:rsidRPr="00403E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.</w:t>
      </w:r>
      <w:r w:rsidRPr="00403E18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 </w:t>
      </w:r>
      <w:r w:rsidRPr="00403E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E</w:t>
      </w:r>
      <w:r w:rsidRPr="00403E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.</w:t>
      </w:r>
      <w:r w:rsidR="00403E18"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  <w:t xml:space="preserve"> </w:t>
      </w:r>
      <w:r w:rsidRPr="00403E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</w:t>
      </w:r>
      <w:r w:rsidRPr="00403E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tandardization of</w:t>
      </w:r>
      <w:r w:rsidR="00403E18"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  <w:t> </w:t>
      </w:r>
      <w:r w:rsidRPr="00403E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foreign language</w:t>
      </w:r>
      <w:r w:rsidRPr="00403E18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 </w:t>
      </w:r>
      <w:r w:rsidRPr="00403E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teachers</w:t>
      </w:r>
      <w:r w:rsidRPr="00403E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’ professional</w:t>
      </w:r>
      <w:r w:rsidRPr="00403E18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 </w:t>
      </w:r>
      <w:r w:rsidRPr="00403E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training</w:t>
      </w:r>
      <w:r w:rsidRPr="00403E18"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  <w:t> </w:t>
      </w:r>
      <w:r w:rsidRPr="00403E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from the perspective of the</w:t>
      </w:r>
      <w:r w:rsidRPr="00403E18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 </w:t>
      </w:r>
      <w:r w:rsidRPr="00403E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Bologna process.</w:t>
      </w:r>
      <w:r w:rsidRPr="00403E18"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  <w:t> </w:t>
      </w:r>
      <w:r w:rsidRPr="00403E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–M</w:t>
      </w:r>
      <w:r w:rsidRPr="00403E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anuscript.</w:t>
      </w:r>
    </w:p>
    <w:p w:rsidR="00E4253F" w:rsidRPr="00E4253F" w:rsidRDefault="00E4253F" w:rsidP="00E4253F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E4253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Thesis for a candidate’s degree by speciality</w:t>
      </w:r>
      <w:r w:rsidRPr="00E4253F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E425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13.00.04</w:t>
      </w:r>
      <w:r w:rsidRPr="00E4253F">
        <w:rPr>
          <w:rFonts w:ascii="Times New Roman" w:eastAsia="Times New Roman" w:hAnsi="Times New Roman" w:cs="Times New Roman"/>
          <w:color w:val="000000"/>
          <w:sz w:val="28"/>
          <w:lang w:val="uk-UA"/>
        </w:rPr>
        <w:t> </w:t>
      </w:r>
      <w:r w:rsidRPr="00E4253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– theory and methods of professional education, National Aviation University, Ministry of Education and Science of Ukraine. – Kyiv, 2015.</w:t>
      </w:r>
    </w:p>
    <w:p w:rsidR="00E4253F" w:rsidRPr="00E4253F" w:rsidRDefault="00E4253F" w:rsidP="00E4253F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E4253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E4253F" w:rsidRPr="00E4253F" w:rsidRDefault="00E4253F" w:rsidP="00E4253F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E4253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 dissertation gives a broad outline of theoretical findings and practical experience related to standardization</w:t>
      </w:r>
      <w:r w:rsidRPr="00E4253F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E425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of</w:t>
      </w:r>
      <w:r w:rsidRPr="00E4253F">
        <w:rPr>
          <w:rFonts w:ascii="Times New Roman" w:eastAsia="Times New Roman" w:hAnsi="Times New Roman" w:cs="Times New Roman"/>
          <w:color w:val="000000"/>
          <w:sz w:val="28"/>
          <w:lang w:val="uk-UA"/>
        </w:rPr>
        <w:t> </w:t>
      </w:r>
      <w:r w:rsidRPr="00E4253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foreign language</w:t>
      </w:r>
      <w:r w:rsidRPr="00E4253F">
        <w:rPr>
          <w:rFonts w:ascii="Times New Roman" w:eastAsia="Times New Roman" w:hAnsi="Times New Roman" w:cs="Times New Roman"/>
          <w:color w:val="000000"/>
          <w:sz w:val="28"/>
          <w:lang w:val="uk-UA"/>
        </w:rPr>
        <w:t> </w:t>
      </w:r>
      <w:r w:rsidRPr="00E425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teachers</w:t>
      </w:r>
      <w:r w:rsidRPr="00E4253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’ professional</w:t>
      </w:r>
      <w:r w:rsidRPr="00E4253F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E425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training</w:t>
      </w:r>
      <w:r w:rsidRPr="00E4253F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E4253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from the perspective of the</w:t>
      </w:r>
      <w:r w:rsidRPr="00E4253F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E425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Bologna process</w:t>
      </w:r>
      <w:r w:rsidRPr="00E4253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It identifies the basic directions and mechanisms of standardization</w:t>
      </w:r>
      <w:r w:rsidRPr="00E4253F">
        <w:rPr>
          <w:rFonts w:ascii="Times New Roman" w:eastAsia="Times New Roman" w:hAnsi="Times New Roman" w:cs="Times New Roman"/>
          <w:color w:val="000000"/>
          <w:sz w:val="28"/>
          <w:lang w:val="uk-UA"/>
        </w:rPr>
        <w:t> </w:t>
      </w:r>
      <w:r w:rsidRPr="00E425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of</w:t>
      </w:r>
      <w:r w:rsidRPr="00E4253F">
        <w:rPr>
          <w:rFonts w:ascii="Times New Roman" w:eastAsia="Times New Roman" w:hAnsi="Times New Roman" w:cs="Times New Roman"/>
          <w:color w:val="000000"/>
          <w:sz w:val="28"/>
          <w:lang w:val="uk-UA"/>
        </w:rPr>
        <w:t> </w:t>
      </w:r>
      <w:r w:rsidRPr="00E4253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foreign language</w:t>
      </w:r>
      <w:r w:rsidRPr="00E4253F">
        <w:rPr>
          <w:rFonts w:ascii="Times New Roman" w:eastAsia="Times New Roman" w:hAnsi="Times New Roman" w:cs="Times New Roman"/>
          <w:color w:val="000000"/>
          <w:sz w:val="28"/>
          <w:lang w:val="uk-UA"/>
        </w:rPr>
        <w:t> </w:t>
      </w:r>
      <w:r w:rsidRPr="00E425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teachers</w:t>
      </w:r>
      <w:r w:rsidRPr="00E4253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’ professional</w:t>
      </w:r>
      <w:r w:rsidRPr="00E4253F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E425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training</w:t>
      </w:r>
      <w:r w:rsidRPr="00E4253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The research paper determines, formulates and lays out theoretical basis for a hierarchically built set of organizational and pedagogical conditions to enhance standardization</w:t>
      </w:r>
      <w:r w:rsidRPr="00E4253F">
        <w:rPr>
          <w:rFonts w:ascii="Times New Roman" w:eastAsia="Times New Roman" w:hAnsi="Times New Roman" w:cs="Times New Roman"/>
          <w:color w:val="000000"/>
          <w:sz w:val="28"/>
          <w:lang w:val="uk-UA"/>
        </w:rPr>
        <w:t> </w:t>
      </w:r>
      <w:r w:rsidRPr="00E425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of</w:t>
      </w:r>
      <w:r w:rsidRPr="00E4253F">
        <w:rPr>
          <w:rFonts w:ascii="Times New Roman" w:eastAsia="Times New Roman" w:hAnsi="Times New Roman" w:cs="Times New Roman"/>
          <w:color w:val="000000"/>
          <w:sz w:val="28"/>
          <w:lang w:val="uk-UA"/>
        </w:rPr>
        <w:t> </w:t>
      </w:r>
      <w:r w:rsidRPr="00E4253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foreign language</w:t>
      </w:r>
      <w:r w:rsidRPr="00E4253F">
        <w:rPr>
          <w:rFonts w:ascii="Times New Roman" w:eastAsia="Times New Roman" w:hAnsi="Times New Roman" w:cs="Times New Roman"/>
          <w:color w:val="000000"/>
          <w:sz w:val="28"/>
          <w:lang w:val="uk-UA"/>
        </w:rPr>
        <w:t> </w:t>
      </w:r>
      <w:r w:rsidRPr="00E425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teachers</w:t>
      </w:r>
      <w:r w:rsidRPr="00E4253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’ professional</w:t>
      </w:r>
      <w:r w:rsidRPr="00E4253F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E425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training</w:t>
      </w:r>
      <w:r w:rsidRPr="00E4253F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E4253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 well as  experimentally verifies their validity by employing a testing model.</w:t>
      </w:r>
      <w:r w:rsidRPr="00E4253F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E425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Based on the</w:t>
      </w:r>
      <w:r w:rsidRPr="00E4253F">
        <w:rPr>
          <w:rFonts w:ascii="Times New Roman" w:eastAsia="Times New Roman" w:hAnsi="Times New Roman" w:cs="Times New Roman"/>
          <w:color w:val="000000"/>
          <w:sz w:val="28"/>
          <w:lang w:val="uk-UA"/>
        </w:rPr>
        <w:t> </w:t>
      </w:r>
      <w:r w:rsidRPr="00E4253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experimental</w:t>
      </w:r>
      <w:r w:rsidRPr="00E4253F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E425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qualitative and quantitative analysis of diagnostic information  </w:t>
      </w:r>
      <w:r w:rsidRPr="00E4253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 dissertation</w:t>
      </w:r>
      <w:r w:rsidRPr="00E4253F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E425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confirm</w:t>
      </w:r>
      <w:r w:rsidRPr="00E4253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425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the efficacy of implement</w:t>
      </w:r>
      <w:r w:rsidRPr="00E4253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ing</w:t>
      </w:r>
      <w:r w:rsidRPr="00E4253F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E4253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 above</w:t>
      </w:r>
      <w:r w:rsidRPr="00E4253F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E425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designed hierarchically</w:t>
      </w:r>
      <w:r w:rsidRPr="00E4253F">
        <w:rPr>
          <w:rFonts w:ascii="Times New Roman" w:eastAsia="Times New Roman" w:hAnsi="Times New Roman" w:cs="Times New Roman"/>
          <w:color w:val="000000"/>
          <w:sz w:val="28"/>
          <w:lang w:val="uk-UA"/>
        </w:rPr>
        <w:t> </w:t>
      </w:r>
      <w:r w:rsidRPr="00E4253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built set  of organizational and pedagogical conditions.</w:t>
      </w:r>
    </w:p>
    <w:p w:rsidR="00E4253F" w:rsidRPr="00E4253F" w:rsidRDefault="00E4253F" w:rsidP="00E4253F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E4253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 </w:t>
      </w:r>
    </w:p>
    <w:p w:rsidR="00FE26D2" w:rsidRDefault="00E4253F" w:rsidP="00E4253F">
      <w:pPr>
        <w:spacing w:after="0" w:line="240" w:lineRule="auto"/>
        <w:jc w:val="both"/>
      </w:pPr>
      <w:r w:rsidRPr="00403E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Keywords:</w:t>
      </w:r>
      <w:r w:rsidRPr="00E425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standardization,</w:t>
      </w:r>
      <w:r w:rsidRPr="00E4253F">
        <w:rPr>
          <w:rFonts w:ascii="Times New Roman" w:eastAsia="Times New Roman" w:hAnsi="Times New Roman" w:cs="Times New Roman"/>
          <w:color w:val="000000"/>
          <w:sz w:val="28"/>
          <w:lang w:val="uk-UA"/>
        </w:rPr>
        <w:t> </w:t>
      </w:r>
      <w:r w:rsidRPr="00E4253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foreign language teachers’ professional</w:t>
      </w:r>
      <w:r w:rsidRPr="00E4253F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E425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training, organizational and pedagogical conditions</w:t>
      </w:r>
      <w:r w:rsidRPr="00E4253F">
        <w:rPr>
          <w:rFonts w:ascii="Times New Roman" w:eastAsia="Times New Roman" w:hAnsi="Times New Roman" w:cs="Times New Roman"/>
          <w:color w:val="000000"/>
          <w:sz w:val="28"/>
          <w:lang w:val="uk-UA"/>
        </w:rPr>
        <w:t> </w:t>
      </w:r>
      <w:r w:rsidRPr="00E4253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425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standardization, professional competence of</w:t>
      </w:r>
      <w:r w:rsidRPr="00E4253F">
        <w:rPr>
          <w:rFonts w:ascii="Times New Roman" w:eastAsia="Times New Roman" w:hAnsi="Times New Roman" w:cs="Times New Roman"/>
          <w:color w:val="000000"/>
          <w:sz w:val="28"/>
          <w:lang w:val="uk-UA"/>
        </w:rPr>
        <w:t> </w:t>
      </w:r>
      <w:r w:rsidRPr="00E4253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foreign language</w:t>
      </w:r>
      <w:r w:rsidRPr="00E4253F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E425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teachers, professional qualification of</w:t>
      </w:r>
      <w:r w:rsidRPr="00E4253F">
        <w:rPr>
          <w:rFonts w:ascii="Times New Roman" w:eastAsia="Times New Roman" w:hAnsi="Times New Roman" w:cs="Times New Roman"/>
          <w:color w:val="000000"/>
          <w:sz w:val="28"/>
          <w:lang w:val="uk-UA"/>
        </w:rPr>
        <w:t> </w:t>
      </w:r>
      <w:r w:rsidRPr="00E4253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foreign language</w:t>
      </w:r>
      <w:r w:rsidRPr="00E4253F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E425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teachers.</w:t>
      </w:r>
    </w:p>
    <w:sectPr w:rsidR="00FE26D2" w:rsidSect="00A7354F">
      <w:headerReference w:type="default" r:id="rId11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445" w:rsidRDefault="00393445" w:rsidP="00474E0E">
      <w:pPr>
        <w:spacing w:after="0" w:line="240" w:lineRule="auto"/>
      </w:pPr>
      <w:r>
        <w:separator/>
      </w:r>
    </w:p>
  </w:endnote>
  <w:endnote w:type="continuationSeparator" w:id="1">
    <w:p w:rsidR="00393445" w:rsidRDefault="00393445" w:rsidP="00474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445" w:rsidRDefault="00393445" w:rsidP="00474E0E">
      <w:pPr>
        <w:spacing w:after="0" w:line="240" w:lineRule="auto"/>
      </w:pPr>
      <w:r>
        <w:separator/>
      </w:r>
    </w:p>
  </w:footnote>
  <w:footnote w:type="continuationSeparator" w:id="1">
    <w:p w:rsidR="00393445" w:rsidRDefault="00393445" w:rsidP="00474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2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7354F" w:rsidRPr="00473B25" w:rsidRDefault="00AD0A94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73B2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7354F" w:rsidRPr="00473B2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73B2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56AE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73B2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7354F" w:rsidRDefault="00A7354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774A5"/>
    <w:multiLevelType w:val="multilevel"/>
    <w:tmpl w:val="145A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060AB"/>
    <w:multiLevelType w:val="hybridMultilevel"/>
    <w:tmpl w:val="BC6881DA"/>
    <w:lvl w:ilvl="0" w:tplc="25FA5CC0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B13D6B"/>
    <w:multiLevelType w:val="hybridMultilevel"/>
    <w:tmpl w:val="D90C4006"/>
    <w:lvl w:ilvl="0" w:tplc="96782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3">
    <w:nsid w:val="21271B88"/>
    <w:multiLevelType w:val="hybridMultilevel"/>
    <w:tmpl w:val="D0B65722"/>
    <w:lvl w:ilvl="0" w:tplc="0419000F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626A50"/>
    <w:multiLevelType w:val="hybridMultilevel"/>
    <w:tmpl w:val="3866FEF2"/>
    <w:lvl w:ilvl="0" w:tplc="D8C49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FB3C7B"/>
    <w:multiLevelType w:val="hybridMultilevel"/>
    <w:tmpl w:val="0B4E1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35AFE"/>
    <w:multiLevelType w:val="hybridMultilevel"/>
    <w:tmpl w:val="5E86C466"/>
    <w:lvl w:ilvl="0" w:tplc="61964354">
      <w:start w:val="4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6864F14"/>
    <w:multiLevelType w:val="hybridMultilevel"/>
    <w:tmpl w:val="C1F8EF50"/>
    <w:lvl w:ilvl="0" w:tplc="411C3E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17998"/>
    <w:multiLevelType w:val="hybridMultilevel"/>
    <w:tmpl w:val="0EA42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1D3266"/>
    <w:multiLevelType w:val="hybridMultilevel"/>
    <w:tmpl w:val="1B7A8908"/>
    <w:lvl w:ilvl="0" w:tplc="D3F27AEC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BE51BA"/>
    <w:multiLevelType w:val="hybridMultilevel"/>
    <w:tmpl w:val="72B276E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BB732CA"/>
    <w:multiLevelType w:val="hybridMultilevel"/>
    <w:tmpl w:val="40DA3F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69B0932"/>
    <w:multiLevelType w:val="hybridMultilevel"/>
    <w:tmpl w:val="E3BE9978"/>
    <w:lvl w:ilvl="0" w:tplc="BD5A9F9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66BE5298"/>
    <w:multiLevelType w:val="hybridMultilevel"/>
    <w:tmpl w:val="926A81FE"/>
    <w:lvl w:ilvl="0" w:tplc="0419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0" w:hanging="360"/>
      </w:pPr>
      <w:rPr>
        <w:rFonts w:ascii="Wingdings" w:hAnsi="Wingdings" w:hint="default"/>
      </w:rPr>
    </w:lvl>
  </w:abstractNum>
  <w:abstractNum w:abstractNumId="14">
    <w:nsid w:val="6B2C5548"/>
    <w:multiLevelType w:val="hybridMultilevel"/>
    <w:tmpl w:val="E8DA9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8"/>
  </w:num>
  <w:num w:numId="5">
    <w:abstractNumId w:val="7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14"/>
  </w:num>
  <w:num w:numId="11">
    <w:abstractNumId w:val="0"/>
  </w:num>
  <w:num w:numId="12">
    <w:abstractNumId w:val="3"/>
  </w:num>
  <w:num w:numId="13">
    <w:abstractNumId w:val="11"/>
  </w:num>
  <w:num w:numId="14">
    <w:abstractNumId w:val="2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3CDC"/>
    <w:rsid w:val="0002398E"/>
    <w:rsid w:val="00026781"/>
    <w:rsid w:val="00050D87"/>
    <w:rsid w:val="00053C6A"/>
    <w:rsid w:val="000A2737"/>
    <w:rsid w:val="000A3F8C"/>
    <w:rsid w:val="000D1820"/>
    <w:rsid w:val="000D49E4"/>
    <w:rsid w:val="000D5405"/>
    <w:rsid w:val="000F0C76"/>
    <w:rsid w:val="00156AE0"/>
    <w:rsid w:val="001747DC"/>
    <w:rsid w:val="001A1020"/>
    <w:rsid w:val="001B5AF1"/>
    <w:rsid w:val="001C67BA"/>
    <w:rsid w:val="001D0101"/>
    <w:rsid w:val="001D2BF6"/>
    <w:rsid w:val="001E01CF"/>
    <w:rsid w:val="002048D0"/>
    <w:rsid w:val="0023048D"/>
    <w:rsid w:val="00245927"/>
    <w:rsid w:val="00270D5D"/>
    <w:rsid w:val="002760A8"/>
    <w:rsid w:val="002B6C93"/>
    <w:rsid w:val="002B7C80"/>
    <w:rsid w:val="002C037D"/>
    <w:rsid w:val="002E4A78"/>
    <w:rsid w:val="002F36CF"/>
    <w:rsid w:val="00303F8D"/>
    <w:rsid w:val="003357B3"/>
    <w:rsid w:val="00336D0F"/>
    <w:rsid w:val="00345CCF"/>
    <w:rsid w:val="00393445"/>
    <w:rsid w:val="003A797C"/>
    <w:rsid w:val="003B1AD2"/>
    <w:rsid w:val="003C1E84"/>
    <w:rsid w:val="003F2318"/>
    <w:rsid w:val="003F7667"/>
    <w:rsid w:val="00400D24"/>
    <w:rsid w:val="00403E18"/>
    <w:rsid w:val="00406706"/>
    <w:rsid w:val="004165A9"/>
    <w:rsid w:val="00425820"/>
    <w:rsid w:val="00432CBB"/>
    <w:rsid w:val="004554CA"/>
    <w:rsid w:val="004579A3"/>
    <w:rsid w:val="004643D2"/>
    <w:rsid w:val="00467564"/>
    <w:rsid w:val="00474E0E"/>
    <w:rsid w:val="00491BC4"/>
    <w:rsid w:val="00492074"/>
    <w:rsid w:val="004E2763"/>
    <w:rsid w:val="00520E98"/>
    <w:rsid w:val="0054086F"/>
    <w:rsid w:val="00542FDA"/>
    <w:rsid w:val="00552815"/>
    <w:rsid w:val="005647E8"/>
    <w:rsid w:val="0057100A"/>
    <w:rsid w:val="005923A2"/>
    <w:rsid w:val="005B4C25"/>
    <w:rsid w:val="005C01C9"/>
    <w:rsid w:val="006066D2"/>
    <w:rsid w:val="00613379"/>
    <w:rsid w:val="0063505B"/>
    <w:rsid w:val="00662195"/>
    <w:rsid w:val="006C2D9E"/>
    <w:rsid w:val="0075344C"/>
    <w:rsid w:val="00757CCC"/>
    <w:rsid w:val="007745DF"/>
    <w:rsid w:val="007B060C"/>
    <w:rsid w:val="007B648E"/>
    <w:rsid w:val="007B7443"/>
    <w:rsid w:val="007D4833"/>
    <w:rsid w:val="00811A7D"/>
    <w:rsid w:val="00817B87"/>
    <w:rsid w:val="00822676"/>
    <w:rsid w:val="00844F77"/>
    <w:rsid w:val="008601A0"/>
    <w:rsid w:val="008803E4"/>
    <w:rsid w:val="008B2D3B"/>
    <w:rsid w:val="008B6219"/>
    <w:rsid w:val="008B6641"/>
    <w:rsid w:val="008D05C6"/>
    <w:rsid w:val="008D15AA"/>
    <w:rsid w:val="0092059C"/>
    <w:rsid w:val="0095282D"/>
    <w:rsid w:val="00972D99"/>
    <w:rsid w:val="009909A7"/>
    <w:rsid w:val="00993752"/>
    <w:rsid w:val="009B74E7"/>
    <w:rsid w:val="009F65AA"/>
    <w:rsid w:val="00A05D8B"/>
    <w:rsid w:val="00A27A91"/>
    <w:rsid w:val="00A36C46"/>
    <w:rsid w:val="00A45A23"/>
    <w:rsid w:val="00A7354F"/>
    <w:rsid w:val="00AD0A94"/>
    <w:rsid w:val="00B0516B"/>
    <w:rsid w:val="00B771E7"/>
    <w:rsid w:val="00B82EF5"/>
    <w:rsid w:val="00B87F4A"/>
    <w:rsid w:val="00B95E40"/>
    <w:rsid w:val="00C13CDC"/>
    <w:rsid w:val="00C9015C"/>
    <w:rsid w:val="00CC4B25"/>
    <w:rsid w:val="00CC7606"/>
    <w:rsid w:val="00CD493B"/>
    <w:rsid w:val="00CF265A"/>
    <w:rsid w:val="00D11907"/>
    <w:rsid w:val="00D84E88"/>
    <w:rsid w:val="00D861B3"/>
    <w:rsid w:val="00DA28B0"/>
    <w:rsid w:val="00DF54BE"/>
    <w:rsid w:val="00E4253F"/>
    <w:rsid w:val="00E56A26"/>
    <w:rsid w:val="00E60CE6"/>
    <w:rsid w:val="00E72032"/>
    <w:rsid w:val="00E8404F"/>
    <w:rsid w:val="00E91B80"/>
    <w:rsid w:val="00E92592"/>
    <w:rsid w:val="00ED06D9"/>
    <w:rsid w:val="00ED224E"/>
    <w:rsid w:val="00EE6544"/>
    <w:rsid w:val="00F0032E"/>
    <w:rsid w:val="00F04913"/>
    <w:rsid w:val="00F55007"/>
    <w:rsid w:val="00F62C90"/>
    <w:rsid w:val="00F67B42"/>
    <w:rsid w:val="00FE26D2"/>
    <w:rsid w:val="00FE4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0E"/>
  </w:style>
  <w:style w:type="paragraph" w:styleId="1">
    <w:name w:val="heading 1"/>
    <w:basedOn w:val="a"/>
    <w:link w:val="10"/>
    <w:qFormat/>
    <w:rsid w:val="00C13C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3C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Body Text 3"/>
    <w:basedOn w:val="a"/>
    <w:link w:val="30"/>
    <w:uiPriority w:val="99"/>
    <w:rsid w:val="00C13CD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C13CDC"/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apple-style-span">
    <w:name w:val="apple-style-span"/>
    <w:basedOn w:val="a0"/>
    <w:rsid w:val="00C13CDC"/>
  </w:style>
  <w:style w:type="paragraph" w:styleId="a3">
    <w:name w:val="Plain Text"/>
    <w:basedOn w:val="a"/>
    <w:link w:val="a4"/>
    <w:uiPriority w:val="99"/>
    <w:rsid w:val="00C13CD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C13CDC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C13C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unhideWhenUsed/>
    <w:rsid w:val="00C13CD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C13CDC"/>
    <w:rPr>
      <w:rFonts w:ascii="Calibri" w:eastAsia="Times New Roman" w:hAnsi="Calibri" w:cs="Times New Roman"/>
    </w:rPr>
  </w:style>
  <w:style w:type="paragraph" w:customStyle="1" w:styleId="a8">
    <w:name w:val="Знак Знак Знак Знак Знак Знак Знак"/>
    <w:basedOn w:val="a"/>
    <w:rsid w:val="00C13CDC"/>
    <w:pPr>
      <w:spacing w:after="0" w:line="240" w:lineRule="auto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C13CD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3CDC"/>
  </w:style>
  <w:style w:type="paragraph" w:customStyle="1" w:styleId="j">
    <w:name w:val="j"/>
    <w:basedOn w:val="a"/>
    <w:rsid w:val="00C13CD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Текст диссертации"/>
    <w:basedOn w:val="a"/>
    <w:rsid w:val="00C13CDC"/>
    <w:pPr>
      <w:tabs>
        <w:tab w:val="left" w:pos="1417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8"/>
      <w:lang w:val="uk-UA"/>
    </w:rPr>
  </w:style>
  <w:style w:type="character" w:customStyle="1" w:styleId="apple-converted-space">
    <w:name w:val="apple-converted-space"/>
    <w:basedOn w:val="a0"/>
    <w:rsid w:val="00C13CDC"/>
  </w:style>
  <w:style w:type="character" w:customStyle="1" w:styleId="spelle">
    <w:name w:val="spelle"/>
    <w:basedOn w:val="a0"/>
    <w:rsid w:val="00C13CDC"/>
  </w:style>
  <w:style w:type="character" w:styleId="aa">
    <w:name w:val="Hyperlink"/>
    <w:basedOn w:val="a0"/>
    <w:rsid w:val="00C13CDC"/>
    <w:rPr>
      <w:color w:val="0000FF"/>
      <w:u w:val="single"/>
    </w:rPr>
  </w:style>
  <w:style w:type="paragraph" w:customStyle="1" w:styleId="21">
    <w:name w:val="çàãîëîâîê 2"/>
    <w:basedOn w:val="a"/>
    <w:next w:val="a"/>
    <w:uiPriority w:val="99"/>
    <w:rsid w:val="00C13CDC"/>
    <w:pPr>
      <w:keepNext/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i/>
      <w:iCs/>
      <w:color w:val="008000"/>
      <w:sz w:val="28"/>
      <w:szCs w:val="28"/>
      <w:lang w:eastAsia="ko-KR"/>
    </w:rPr>
  </w:style>
  <w:style w:type="paragraph" w:styleId="ab">
    <w:name w:val="header"/>
    <w:basedOn w:val="a"/>
    <w:link w:val="ac"/>
    <w:uiPriority w:val="99"/>
    <w:unhideWhenUsed/>
    <w:rsid w:val="00C13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13CDC"/>
  </w:style>
  <w:style w:type="paragraph" w:styleId="ad">
    <w:name w:val="footer"/>
    <w:basedOn w:val="a"/>
    <w:link w:val="ae"/>
    <w:uiPriority w:val="99"/>
    <w:semiHidden/>
    <w:unhideWhenUsed/>
    <w:rsid w:val="00C13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13CDC"/>
  </w:style>
  <w:style w:type="paragraph" w:styleId="af">
    <w:name w:val="Balloon Text"/>
    <w:basedOn w:val="a"/>
    <w:link w:val="af0"/>
    <w:uiPriority w:val="99"/>
    <w:semiHidden/>
    <w:unhideWhenUsed/>
    <w:rsid w:val="00C13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13CD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C13C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Абзац списка2"/>
    <w:basedOn w:val="a"/>
    <w:rsid w:val="00C13C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9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773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nbuv.gov.ua/portal/Soc_Gum/Vlush/Ped/2011_5/3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8544</Words>
  <Characters>48704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2015-02-23T13:12:00Z</dcterms:created>
  <dcterms:modified xsi:type="dcterms:W3CDTF">2015-02-23T13:12:00Z</dcterms:modified>
</cp:coreProperties>
</file>