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57" w:rsidRPr="00E04957" w:rsidRDefault="00E04957" w:rsidP="00E04957">
      <w:pPr>
        <w:shd w:val="clear" w:color="auto" w:fill="FFFFFF"/>
        <w:spacing w:before="120" w:line="288" w:lineRule="auto"/>
        <w:rPr>
          <w:b/>
          <w:sz w:val="28"/>
          <w:szCs w:val="22"/>
          <w:lang w:val="ru-RU"/>
        </w:rPr>
      </w:pPr>
      <w:bookmarkStart w:id="0" w:name="_GoBack"/>
      <w:r w:rsidRPr="00E04957">
        <w:rPr>
          <w:sz w:val="28"/>
          <w:szCs w:val="22"/>
          <w:lang w:val="ru-RU"/>
        </w:rPr>
        <w:t>УДК 004.032.6(045)</w:t>
      </w:r>
    </w:p>
    <w:p w:rsidR="00E04957" w:rsidRPr="00E04957" w:rsidRDefault="00E04957" w:rsidP="00E04957">
      <w:pPr>
        <w:pStyle w:val="ac"/>
        <w:rPr>
          <w:sz w:val="28"/>
        </w:rPr>
      </w:pPr>
      <w:bookmarkStart w:id="1" w:name="_Toc215241744"/>
      <w:r w:rsidRPr="00E04957">
        <w:rPr>
          <w:sz w:val="28"/>
        </w:rPr>
        <w:t xml:space="preserve">В.І. </w:t>
      </w:r>
      <w:proofErr w:type="spellStart"/>
      <w:r w:rsidRPr="00E04957">
        <w:rPr>
          <w:sz w:val="28"/>
        </w:rPr>
        <w:t>Пустоваров</w:t>
      </w:r>
      <w:proofErr w:type="spellEnd"/>
      <w:r w:rsidRPr="00E04957">
        <w:rPr>
          <w:sz w:val="28"/>
        </w:rPr>
        <w:t xml:space="preserve">, </w:t>
      </w:r>
      <w:proofErr w:type="spellStart"/>
      <w:r w:rsidRPr="00E04957">
        <w:rPr>
          <w:b w:val="0"/>
          <w:sz w:val="28"/>
        </w:rPr>
        <w:t>к.т.н</w:t>
      </w:r>
      <w:proofErr w:type="spellEnd"/>
      <w:r w:rsidRPr="00E04957">
        <w:rPr>
          <w:b w:val="0"/>
          <w:sz w:val="28"/>
        </w:rPr>
        <w:t>.,</w:t>
      </w:r>
      <w:r w:rsidRPr="00E04957">
        <w:rPr>
          <w:iCs/>
          <w:sz w:val="28"/>
        </w:rPr>
        <w:t xml:space="preserve"> </w:t>
      </w:r>
      <w:r w:rsidRPr="00E04957">
        <w:rPr>
          <w:rStyle w:val="22"/>
          <w:sz w:val="28"/>
        </w:rPr>
        <w:t xml:space="preserve">С.В. </w:t>
      </w:r>
      <w:proofErr w:type="spellStart"/>
      <w:r w:rsidRPr="00E04957">
        <w:rPr>
          <w:rStyle w:val="22"/>
          <w:sz w:val="28"/>
        </w:rPr>
        <w:t>Кизима</w:t>
      </w:r>
      <w:bookmarkEnd w:id="1"/>
      <w:proofErr w:type="spellEnd"/>
    </w:p>
    <w:p w:rsidR="00E04957" w:rsidRPr="00E04957" w:rsidRDefault="00E04957" w:rsidP="00E04957">
      <w:pPr>
        <w:ind w:firstLine="567"/>
        <w:jc w:val="right"/>
        <w:rPr>
          <w:i/>
          <w:sz w:val="28"/>
          <w:szCs w:val="22"/>
          <w:lang w:val="uk-UA"/>
        </w:rPr>
      </w:pPr>
      <w:r w:rsidRPr="00E04957">
        <w:rPr>
          <w:i/>
          <w:sz w:val="28"/>
          <w:szCs w:val="22"/>
          <w:lang w:val="uk-UA"/>
        </w:rPr>
        <w:t>Національний авіаційний університет</w:t>
      </w:r>
    </w:p>
    <w:p w:rsidR="00E04957" w:rsidRPr="00E04957" w:rsidRDefault="00E04957" w:rsidP="00E04957">
      <w:pPr>
        <w:pStyle w:val="ab"/>
        <w:rPr>
          <w:sz w:val="28"/>
        </w:rPr>
      </w:pPr>
      <w:bookmarkStart w:id="2" w:name="_Toc214800617"/>
      <w:bookmarkStart w:id="3" w:name="_Toc215241745"/>
      <w:r w:rsidRPr="00E04957">
        <w:rPr>
          <w:sz w:val="28"/>
        </w:rPr>
        <w:t>ВИКОРИСТАННЯ КОНТЕКСТНО-ДОВІЛЬНИХ ГРАМ</w:t>
      </w:r>
      <w:r w:rsidRPr="00E04957">
        <w:rPr>
          <w:sz w:val="28"/>
        </w:rPr>
        <w:t>А</w:t>
      </w:r>
      <w:r w:rsidRPr="00E04957">
        <w:rPr>
          <w:sz w:val="28"/>
        </w:rPr>
        <w:t>ТИК ДЛЯ ОРГАНІЗАЦІЇ ДІАЛОГУ В МУЛЬТИМЕДІЙНИХ</w:t>
      </w:r>
      <w:r w:rsidRPr="00E04957">
        <w:rPr>
          <w:sz w:val="28"/>
        </w:rPr>
        <w:br/>
        <w:t>СИ</w:t>
      </w:r>
      <w:r w:rsidRPr="00E04957">
        <w:rPr>
          <w:sz w:val="28"/>
        </w:rPr>
        <w:t>С</w:t>
      </w:r>
      <w:r w:rsidRPr="00E04957">
        <w:rPr>
          <w:sz w:val="28"/>
        </w:rPr>
        <w:t>ТЕМАХ</w:t>
      </w:r>
      <w:bookmarkEnd w:id="2"/>
      <w:bookmarkEnd w:id="3"/>
    </w:p>
    <w:p w:rsidR="00E04957" w:rsidRPr="00E04957" w:rsidRDefault="00E04957" w:rsidP="00E04957">
      <w:pPr>
        <w:pStyle w:val="a7"/>
        <w:spacing w:before="120" w:line="288" w:lineRule="auto"/>
        <w:rPr>
          <w:sz w:val="28"/>
          <w:szCs w:val="22"/>
        </w:rPr>
      </w:pPr>
      <w:r w:rsidRPr="00E04957">
        <w:rPr>
          <w:sz w:val="28"/>
          <w:szCs w:val="22"/>
        </w:rPr>
        <w:t>Підвищення рівня автоматизації навчальних мультимеді</w:t>
      </w:r>
      <w:r w:rsidRPr="00E04957">
        <w:rPr>
          <w:sz w:val="28"/>
          <w:szCs w:val="22"/>
        </w:rPr>
        <w:t>й</w:t>
      </w:r>
      <w:r w:rsidRPr="00E04957">
        <w:rPr>
          <w:sz w:val="28"/>
          <w:szCs w:val="22"/>
        </w:rPr>
        <w:t>них систем і тренажерів вимагає використання різних зображ</w:t>
      </w:r>
      <w:r w:rsidRPr="00E04957">
        <w:rPr>
          <w:sz w:val="28"/>
          <w:szCs w:val="22"/>
        </w:rPr>
        <w:t>у</w:t>
      </w:r>
      <w:r w:rsidRPr="00E04957">
        <w:rPr>
          <w:sz w:val="28"/>
          <w:szCs w:val="22"/>
        </w:rPr>
        <w:t>вальних засобів. Серед розв’язуваних задач треба виділити розпізнавання та відтворення ключових образів мови описів даних і взаємодій, а також образів, що визначаються користувачем. З іншого боку інфо</w:t>
      </w:r>
      <w:r w:rsidRPr="00E04957">
        <w:rPr>
          <w:sz w:val="28"/>
          <w:szCs w:val="22"/>
        </w:rPr>
        <w:t>р</w:t>
      </w:r>
      <w:r w:rsidRPr="00E04957">
        <w:rPr>
          <w:sz w:val="28"/>
          <w:szCs w:val="22"/>
        </w:rPr>
        <w:t>маційні елементи діалогових систем повинні визначати можливі реакції користувача і навчальної системи на типові коректні і п</w:t>
      </w:r>
      <w:r w:rsidRPr="00E04957">
        <w:rPr>
          <w:sz w:val="28"/>
          <w:szCs w:val="22"/>
        </w:rPr>
        <w:t>о</w:t>
      </w:r>
      <w:r w:rsidRPr="00E04957">
        <w:rPr>
          <w:sz w:val="28"/>
          <w:szCs w:val="22"/>
        </w:rPr>
        <w:t xml:space="preserve">милкові дії. </w:t>
      </w:r>
    </w:p>
    <w:p w:rsidR="00E04957" w:rsidRPr="00E04957" w:rsidRDefault="00E04957" w:rsidP="00E04957">
      <w:pPr>
        <w:pStyle w:val="a7"/>
        <w:spacing w:line="288" w:lineRule="auto"/>
        <w:rPr>
          <w:sz w:val="28"/>
          <w:szCs w:val="22"/>
        </w:rPr>
      </w:pPr>
      <w:r w:rsidRPr="00E04957">
        <w:rPr>
          <w:sz w:val="28"/>
          <w:szCs w:val="22"/>
        </w:rPr>
        <w:t>Запропоноване застосування контекстно-довільних грам</w:t>
      </w:r>
      <w:r w:rsidRPr="00E04957">
        <w:rPr>
          <w:sz w:val="28"/>
          <w:szCs w:val="22"/>
        </w:rPr>
        <w:t>а</w:t>
      </w:r>
      <w:r w:rsidRPr="00E04957">
        <w:rPr>
          <w:sz w:val="28"/>
          <w:szCs w:val="22"/>
        </w:rPr>
        <w:t>тик для відображення ключових елементів традиційних і мов відтв</w:t>
      </w:r>
      <w:r w:rsidRPr="00E04957">
        <w:rPr>
          <w:sz w:val="28"/>
          <w:szCs w:val="22"/>
        </w:rPr>
        <w:t>о</w:t>
      </w:r>
      <w:r w:rsidRPr="00E04957">
        <w:rPr>
          <w:sz w:val="28"/>
          <w:szCs w:val="22"/>
        </w:rPr>
        <w:t>рення графічних образів, семантичні характеристики яких відображаються мультимедійними даними у внутрішній формі, інваріантній до підсистем мультимедійного відтворення.</w:t>
      </w:r>
      <w:r w:rsidRPr="00E04957">
        <w:rPr>
          <w:i/>
          <w:sz w:val="28"/>
          <w:szCs w:val="22"/>
        </w:rPr>
        <w:t xml:space="preserve"> </w:t>
      </w:r>
      <w:r w:rsidRPr="00E04957">
        <w:rPr>
          <w:sz w:val="28"/>
          <w:szCs w:val="22"/>
        </w:rPr>
        <w:t>У формі контекстно-довільних граматик визначається синтаксис, семантика та структ</w:t>
      </w:r>
      <w:r w:rsidRPr="00E04957">
        <w:rPr>
          <w:sz w:val="28"/>
          <w:szCs w:val="22"/>
        </w:rPr>
        <w:t>у</w:t>
      </w:r>
      <w:r w:rsidRPr="00E04957">
        <w:rPr>
          <w:sz w:val="28"/>
          <w:szCs w:val="22"/>
        </w:rPr>
        <w:t>рний тип запитів до навчальної системи. Так само відповіді і пояснення навчальних систем, зокрема тренажерів, можна предст</w:t>
      </w:r>
      <w:r w:rsidRPr="00E04957">
        <w:rPr>
          <w:sz w:val="28"/>
          <w:szCs w:val="22"/>
        </w:rPr>
        <w:t>а</w:t>
      </w:r>
      <w:r w:rsidRPr="00E04957">
        <w:rPr>
          <w:sz w:val="28"/>
          <w:szCs w:val="22"/>
        </w:rPr>
        <w:t>вити контекстно-довільними граматиками, що засновуються на н</w:t>
      </w:r>
      <w:r w:rsidRPr="00E04957">
        <w:rPr>
          <w:sz w:val="28"/>
          <w:szCs w:val="22"/>
        </w:rPr>
        <w:t>а</w:t>
      </w:r>
      <w:r w:rsidRPr="00E04957">
        <w:rPr>
          <w:sz w:val="28"/>
          <w:szCs w:val="22"/>
        </w:rPr>
        <w:t xml:space="preserve">борах узагальнюючих правил. В таких системах встановлюється загальна відповідність </w:t>
      </w:r>
      <w:proofErr w:type="spellStart"/>
      <w:r w:rsidRPr="00E04957">
        <w:rPr>
          <w:sz w:val="28"/>
          <w:szCs w:val="22"/>
        </w:rPr>
        <w:t>нетермінальних</w:t>
      </w:r>
      <w:proofErr w:type="spellEnd"/>
      <w:r w:rsidRPr="00E04957">
        <w:rPr>
          <w:sz w:val="28"/>
          <w:szCs w:val="22"/>
        </w:rPr>
        <w:t xml:space="preserve"> позначень класам конкрет</w:t>
      </w:r>
      <w:r w:rsidRPr="00E04957">
        <w:rPr>
          <w:sz w:val="28"/>
          <w:szCs w:val="22"/>
        </w:rPr>
        <w:t>и</w:t>
      </w:r>
      <w:r w:rsidRPr="00E04957">
        <w:rPr>
          <w:sz w:val="28"/>
          <w:szCs w:val="22"/>
        </w:rPr>
        <w:t xml:space="preserve">зованих мультимедійних об’єктів. </w:t>
      </w:r>
    </w:p>
    <w:p w:rsidR="00E04957" w:rsidRPr="00E04957" w:rsidRDefault="00E04957" w:rsidP="00E04957">
      <w:pPr>
        <w:pStyle w:val="a7"/>
        <w:spacing w:line="288" w:lineRule="auto"/>
        <w:rPr>
          <w:sz w:val="28"/>
          <w:szCs w:val="22"/>
        </w:rPr>
      </w:pPr>
      <w:r w:rsidRPr="00E04957">
        <w:rPr>
          <w:sz w:val="28"/>
          <w:szCs w:val="22"/>
        </w:rPr>
        <w:t>Використання синтаксичних правил контекстно-довільних граматик дозволяє формалізувати розпізнавання образів об’єктів і ситуацій та автоматизувати синтез відповідей і пояснень в навч</w:t>
      </w:r>
      <w:r w:rsidRPr="00E04957">
        <w:rPr>
          <w:sz w:val="28"/>
          <w:szCs w:val="22"/>
        </w:rPr>
        <w:t>а</w:t>
      </w:r>
      <w:r w:rsidRPr="00E04957">
        <w:rPr>
          <w:sz w:val="28"/>
          <w:szCs w:val="22"/>
        </w:rPr>
        <w:t>льних системах. Базові дії з генерації образів окремих класів можна відтворювати програмами, інваріантними до мультимедійного о</w:t>
      </w:r>
      <w:r w:rsidRPr="00E04957">
        <w:rPr>
          <w:sz w:val="28"/>
          <w:szCs w:val="22"/>
        </w:rPr>
        <w:t>б</w:t>
      </w:r>
      <w:r w:rsidRPr="00E04957">
        <w:rPr>
          <w:sz w:val="28"/>
          <w:szCs w:val="22"/>
        </w:rPr>
        <w:t>ладнання, використаного в системі.</w:t>
      </w:r>
    </w:p>
    <w:bookmarkEnd w:id="0"/>
    <w:p w:rsidR="006A1647" w:rsidRPr="00E04957" w:rsidRDefault="006A1647" w:rsidP="00E04957">
      <w:pPr>
        <w:rPr>
          <w:sz w:val="32"/>
          <w:lang w:val="uk-UA"/>
        </w:rPr>
      </w:pPr>
    </w:p>
    <w:sectPr w:rsidR="006A1647" w:rsidRPr="00E04957" w:rsidSect="008864AD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6C"/>
    <w:multiLevelType w:val="hybridMultilevel"/>
    <w:tmpl w:val="FF3C63DA"/>
    <w:lvl w:ilvl="0" w:tplc="0419000F">
      <w:start w:val="1"/>
      <w:numFmt w:val="decimal"/>
      <w:lvlText w:val="%1."/>
      <w:lvlJc w:val="left"/>
      <w:pPr>
        <w:ind w:left="1910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1F5A2D"/>
    <w:multiLevelType w:val="hybridMultilevel"/>
    <w:tmpl w:val="80A6F384"/>
    <w:lvl w:ilvl="0" w:tplc="CC30C9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B54CF"/>
    <w:multiLevelType w:val="hybridMultilevel"/>
    <w:tmpl w:val="AC8AA6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6C7EEE"/>
    <w:multiLevelType w:val="hybridMultilevel"/>
    <w:tmpl w:val="618A4FEA"/>
    <w:lvl w:ilvl="0" w:tplc="D06AF09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C7F3D18"/>
    <w:multiLevelType w:val="hybridMultilevel"/>
    <w:tmpl w:val="22CC6232"/>
    <w:lvl w:ilvl="0" w:tplc="A912941A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A6B80"/>
    <w:multiLevelType w:val="hybridMultilevel"/>
    <w:tmpl w:val="EF2861B6"/>
    <w:lvl w:ilvl="0" w:tplc="590690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908B7"/>
    <w:rsid w:val="0017061E"/>
    <w:rsid w:val="001A18F6"/>
    <w:rsid w:val="001A4299"/>
    <w:rsid w:val="001F58B7"/>
    <w:rsid w:val="003052A8"/>
    <w:rsid w:val="0039154B"/>
    <w:rsid w:val="003A7DBF"/>
    <w:rsid w:val="004C089E"/>
    <w:rsid w:val="004C5388"/>
    <w:rsid w:val="004C5D5D"/>
    <w:rsid w:val="004F77B4"/>
    <w:rsid w:val="005414B3"/>
    <w:rsid w:val="00544E7D"/>
    <w:rsid w:val="005A393D"/>
    <w:rsid w:val="00601C17"/>
    <w:rsid w:val="00621371"/>
    <w:rsid w:val="00646F31"/>
    <w:rsid w:val="006A1647"/>
    <w:rsid w:val="006E58DC"/>
    <w:rsid w:val="007A1BA0"/>
    <w:rsid w:val="007D4545"/>
    <w:rsid w:val="007F6B97"/>
    <w:rsid w:val="00830606"/>
    <w:rsid w:val="00881DED"/>
    <w:rsid w:val="008864AD"/>
    <w:rsid w:val="00886C98"/>
    <w:rsid w:val="008C16EC"/>
    <w:rsid w:val="008C3AED"/>
    <w:rsid w:val="008D1039"/>
    <w:rsid w:val="009232CF"/>
    <w:rsid w:val="00964CE3"/>
    <w:rsid w:val="00991BD6"/>
    <w:rsid w:val="009A1BF6"/>
    <w:rsid w:val="009A2FC2"/>
    <w:rsid w:val="009C4A2E"/>
    <w:rsid w:val="00A11037"/>
    <w:rsid w:val="00A15654"/>
    <w:rsid w:val="00A3768D"/>
    <w:rsid w:val="00AF5AC1"/>
    <w:rsid w:val="00B111A7"/>
    <w:rsid w:val="00B51FB5"/>
    <w:rsid w:val="00B55AE5"/>
    <w:rsid w:val="00BE11AF"/>
    <w:rsid w:val="00C65B4A"/>
    <w:rsid w:val="00CB5507"/>
    <w:rsid w:val="00CF4A0B"/>
    <w:rsid w:val="00D11E3C"/>
    <w:rsid w:val="00D46F30"/>
    <w:rsid w:val="00D627C9"/>
    <w:rsid w:val="00DC239A"/>
    <w:rsid w:val="00E03F4D"/>
    <w:rsid w:val="00E04957"/>
    <w:rsid w:val="00E8491D"/>
    <w:rsid w:val="00E97ED1"/>
    <w:rsid w:val="00F27CB2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 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 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1077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2016-05-24T20:50:00Z</dcterms:created>
  <dcterms:modified xsi:type="dcterms:W3CDTF">2016-05-24T20:50:00Z</dcterms:modified>
</cp:coreProperties>
</file>