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BCC" w:rsidRPr="005272F6" w:rsidRDefault="000D1BCC" w:rsidP="00695983">
      <w:pPr>
        <w:spacing w:line="360" w:lineRule="auto"/>
        <w:ind w:firstLine="709"/>
        <w:jc w:val="both"/>
        <w:rPr>
          <w:b/>
          <w:sz w:val="28"/>
          <w:szCs w:val="28"/>
          <w:lang w:val="uk-UA"/>
        </w:rPr>
      </w:pPr>
      <w:r>
        <w:rPr>
          <w:b/>
          <w:sz w:val="28"/>
          <w:szCs w:val="28"/>
          <w:lang w:val="uk-UA"/>
        </w:rPr>
        <w:t>УДК 94(569.4)</w:t>
      </w:r>
      <w:r>
        <w:rPr>
          <w:b/>
          <w:sz w:val="28"/>
          <w:szCs w:val="28"/>
        </w:rPr>
        <w:t>”1945 - 194</w:t>
      </w:r>
      <w:r w:rsidRPr="001F4ED1">
        <w:rPr>
          <w:b/>
          <w:sz w:val="28"/>
          <w:szCs w:val="28"/>
        </w:rPr>
        <w:t>8</w:t>
      </w:r>
      <w:r w:rsidRPr="007D1779">
        <w:rPr>
          <w:b/>
          <w:sz w:val="28"/>
          <w:szCs w:val="28"/>
        </w:rPr>
        <w:t>”</w:t>
      </w:r>
      <w:r>
        <w:rPr>
          <w:b/>
          <w:sz w:val="28"/>
          <w:szCs w:val="28"/>
          <w:lang w:val="uk-UA"/>
        </w:rPr>
        <w:t>:94(73+410)(045)</w:t>
      </w:r>
    </w:p>
    <w:p w:rsidR="000D1BCC" w:rsidRDefault="000D1BCC" w:rsidP="00A40B51">
      <w:pPr>
        <w:spacing w:line="360" w:lineRule="auto"/>
        <w:ind w:firstLine="709"/>
        <w:jc w:val="center"/>
        <w:rPr>
          <w:b/>
          <w:sz w:val="28"/>
          <w:szCs w:val="28"/>
          <w:lang w:val="uk-UA"/>
        </w:rPr>
      </w:pPr>
      <w:r>
        <w:rPr>
          <w:b/>
          <w:sz w:val="28"/>
          <w:szCs w:val="28"/>
          <w:lang w:val="uk-UA"/>
        </w:rPr>
        <w:t xml:space="preserve">«Палестинське питання» в англо-американських відносинах </w:t>
      </w:r>
    </w:p>
    <w:p w:rsidR="000D1BCC" w:rsidRDefault="000D1BCC" w:rsidP="00A40B51">
      <w:pPr>
        <w:spacing w:line="360" w:lineRule="auto"/>
        <w:ind w:firstLine="709"/>
        <w:jc w:val="center"/>
        <w:rPr>
          <w:b/>
          <w:sz w:val="28"/>
          <w:szCs w:val="28"/>
          <w:lang w:val="uk-UA"/>
        </w:rPr>
      </w:pPr>
      <w:r>
        <w:rPr>
          <w:b/>
          <w:sz w:val="28"/>
          <w:szCs w:val="28"/>
          <w:lang w:val="uk-UA"/>
        </w:rPr>
        <w:t>(1945 – 194</w:t>
      </w:r>
      <w:r>
        <w:rPr>
          <w:b/>
          <w:sz w:val="28"/>
          <w:szCs w:val="28"/>
          <w:lang w:val="en-US"/>
        </w:rPr>
        <w:t>8</w:t>
      </w:r>
      <w:r>
        <w:rPr>
          <w:b/>
          <w:sz w:val="28"/>
          <w:szCs w:val="28"/>
          <w:lang w:val="uk-UA"/>
        </w:rPr>
        <w:t xml:space="preserve"> роки)</w:t>
      </w:r>
    </w:p>
    <w:p w:rsidR="000D1BCC" w:rsidRDefault="000D1BCC" w:rsidP="00602494">
      <w:pPr>
        <w:spacing w:line="360" w:lineRule="auto"/>
        <w:ind w:firstLine="709"/>
        <w:jc w:val="center"/>
        <w:rPr>
          <w:b/>
          <w:sz w:val="28"/>
          <w:szCs w:val="28"/>
          <w:lang w:val="en-US"/>
        </w:rPr>
      </w:pPr>
      <w:r w:rsidRPr="0005320B">
        <w:rPr>
          <w:b/>
          <w:sz w:val="28"/>
          <w:szCs w:val="28"/>
          <w:lang w:val="en-US"/>
        </w:rPr>
        <w:t>«</w:t>
      </w:r>
      <w:r>
        <w:rPr>
          <w:b/>
          <w:sz w:val="28"/>
          <w:szCs w:val="28"/>
          <w:lang w:val="en-US"/>
        </w:rPr>
        <w:t>Palestinian question</w:t>
      </w:r>
      <w:r w:rsidRPr="0005320B">
        <w:rPr>
          <w:b/>
          <w:sz w:val="28"/>
          <w:szCs w:val="28"/>
          <w:lang w:val="en-US"/>
        </w:rPr>
        <w:t>»</w:t>
      </w:r>
      <w:r>
        <w:rPr>
          <w:b/>
          <w:sz w:val="28"/>
          <w:szCs w:val="28"/>
          <w:lang w:val="en-US"/>
        </w:rPr>
        <w:t xml:space="preserve"> in the Anglo-American relations </w:t>
      </w:r>
    </w:p>
    <w:p w:rsidR="000D1BCC" w:rsidRPr="002E38E3" w:rsidRDefault="000D1BCC" w:rsidP="00602494">
      <w:pPr>
        <w:spacing w:line="360" w:lineRule="auto"/>
        <w:ind w:firstLine="709"/>
        <w:jc w:val="center"/>
        <w:rPr>
          <w:b/>
          <w:sz w:val="28"/>
          <w:szCs w:val="28"/>
        </w:rPr>
      </w:pPr>
      <w:r>
        <w:rPr>
          <w:b/>
          <w:sz w:val="28"/>
          <w:szCs w:val="28"/>
        </w:rPr>
        <w:t>(1945 – 194</w:t>
      </w:r>
      <w:r w:rsidRPr="001F4ED1">
        <w:rPr>
          <w:b/>
          <w:sz w:val="28"/>
          <w:szCs w:val="28"/>
        </w:rPr>
        <w:t>8</w:t>
      </w:r>
      <w:r w:rsidRPr="002E38E3">
        <w:rPr>
          <w:b/>
          <w:sz w:val="28"/>
          <w:szCs w:val="28"/>
        </w:rPr>
        <w:t xml:space="preserve"> </w:t>
      </w:r>
      <w:r>
        <w:rPr>
          <w:b/>
          <w:sz w:val="28"/>
          <w:szCs w:val="28"/>
          <w:lang w:val="en-US"/>
        </w:rPr>
        <w:t>years</w:t>
      </w:r>
      <w:r w:rsidRPr="002E38E3">
        <w:rPr>
          <w:b/>
          <w:sz w:val="28"/>
          <w:szCs w:val="28"/>
        </w:rPr>
        <w:t xml:space="preserve">)  </w:t>
      </w:r>
    </w:p>
    <w:p w:rsidR="000D1BCC" w:rsidRDefault="000D1BCC" w:rsidP="00602494">
      <w:pPr>
        <w:spacing w:line="360" w:lineRule="auto"/>
        <w:ind w:firstLine="709"/>
        <w:jc w:val="center"/>
        <w:rPr>
          <w:b/>
          <w:sz w:val="28"/>
          <w:szCs w:val="28"/>
        </w:rPr>
      </w:pPr>
      <w:r>
        <w:rPr>
          <w:b/>
          <w:sz w:val="28"/>
          <w:szCs w:val="28"/>
          <w:lang w:val="uk-UA"/>
        </w:rPr>
        <w:t xml:space="preserve"> «</w:t>
      </w:r>
      <w:r>
        <w:rPr>
          <w:b/>
          <w:sz w:val="28"/>
          <w:szCs w:val="28"/>
        </w:rPr>
        <w:t>Палестинский вопрос» в англо-американских отношениях» </w:t>
      </w:r>
    </w:p>
    <w:p w:rsidR="000D1BCC" w:rsidRPr="00733AC1" w:rsidRDefault="000D1BCC" w:rsidP="00A40B51">
      <w:pPr>
        <w:spacing w:line="360" w:lineRule="auto"/>
        <w:ind w:firstLine="709"/>
        <w:jc w:val="center"/>
        <w:rPr>
          <w:b/>
          <w:sz w:val="28"/>
          <w:szCs w:val="28"/>
        </w:rPr>
      </w:pPr>
      <w:r w:rsidRPr="00733AC1">
        <w:rPr>
          <w:b/>
          <w:sz w:val="28"/>
          <w:szCs w:val="28"/>
        </w:rPr>
        <w:t xml:space="preserve">(1945 – 1948 </w:t>
      </w:r>
      <w:r>
        <w:rPr>
          <w:b/>
          <w:sz w:val="28"/>
          <w:szCs w:val="28"/>
        </w:rPr>
        <w:t>года</w:t>
      </w:r>
      <w:r w:rsidRPr="00733AC1">
        <w:rPr>
          <w:b/>
          <w:sz w:val="28"/>
          <w:szCs w:val="28"/>
        </w:rPr>
        <w:t>)</w:t>
      </w:r>
    </w:p>
    <w:p w:rsidR="000D1BCC" w:rsidRPr="007D1779" w:rsidRDefault="000D1BCC" w:rsidP="00572222">
      <w:pPr>
        <w:spacing w:line="360" w:lineRule="auto"/>
        <w:ind w:firstLine="709"/>
        <w:jc w:val="right"/>
        <w:rPr>
          <w:b/>
          <w:sz w:val="28"/>
          <w:szCs w:val="28"/>
          <w:lang w:val="uk-UA"/>
        </w:rPr>
      </w:pPr>
      <w:r w:rsidRPr="007D1779">
        <w:rPr>
          <w:b/>
          <w:sz w:val="28"/>
          <w:szCs w:val="28"/>
          <w:lang w:val="uk-UA"/>
        </w:rPr>
        <w:t xml:space="preserve">Клиніна Тетяна Сергіївна </w:t>
      </w:r>
    </w:p>
    <w:p w:rsidR="000D1BCC" w:rsidRPr="007D1779" w:rsidRDefault="000D1BCC" w:rsidP="00572222">
      <w:pPr>
        <w:spacing w:line="360" w:lineRule="auto"/>
        <w:ind w:firstLine="709"/>
        <w:jc w:val="right"/>
        <w:rPr>
          <w:sz w:val="28"/>
          <w:szCs w:val="28"/>
          <w:lang w:val="uk-UA"/>
        </w:rPr>
      </w:pPr>
      <w:r w:rsidRPr="007D1779">
        <w:rPr>
          <w:sz w:val="28"/>
          <w:szCs w:val="28"/>
          <w:lang w:val="uk-UA"/>
        </w:rPr>
        <w:t>к.і.н., асистент кафедри історії та документознавства</w:t>
      </w:r>
    </w:p>
    <w:p w:rsidR="000D1BCC" w:rsidRPr="007D1779" w:rsidRDefault="000D1BCC" w:rsidP="00572222">
      <w:pPr>
        <w:spacing w:line="360" w:lineRule="auto"/>
        <w:ind w:firstLine="709"/>
        <w:jc w:val="right"/>
        <w:rPr>
          <w:sz w:val="28"/>
          <w:szCs w:val="28"/>
          <w:lang w:val="uk-UA"/>
        </w:rPr>
      </w:pPr>
      <w:r w:rsidRPr="007D1779">
        <w:rPr>
          <w:sz w:val="28"/>
          <w:szCs w:val="28"/>
          <w:lang w:val="uk-UA"/>
        </w:rPr>
        <w:t>Національного авіаційного університету (НАУ)</w:t>
      </w:r>
    </w:p>
    <w:p w:rsidR="000D1BCC" w:rsidRPr="007D1779" w:rsidRDefault="000D1BCC" w:rsidP="00572222">
      <w:pPr>
        <w:spacing w:line="360" w:lineRule="auto"/>
        <w:ind w:firstLine="709"/>
        <w:jc w:val="right"/>
        <w:rPr>
          <w:sz w:val="28"/>
          <w:szCs w:val="28"/>
          <w:lang w:val="uk-UA"/>
        </w:rPr>
      </w:pPr>
      <w:r w:rsidRPr="007D1779">
        <w:rPr>
          <w:b/>
          <w:sz w:val="28"/>
          <w:szCs w:val="28"/>
          <w:lang w:val="en-US"/>
        </w:rPr>
        <w:t>Klynina</w:t>
      </w:r>
      <w:r w:rsidRPr="007D1779">
        <w:rPr>
          <w:b/>
          <w:sz w:val="28"/>
          <w:szCs w:val="28"/>
          <w:lang w:val="uk-UA"/>
        </w:rPr>
        <w:t xml:space="preserve"> </w:t>
      </w:r>
      <w:r>
        <w:rPr>
          <w:b/>
          <w:sz w:val="28"/>
          <w:szCs w:val="28"/>
          <w:lang w:val="en-US"/>
        </w:rPr>
        <w:t>Tati</w:t>
      </w:r>
      <w:r w:rsidRPr="007D1779">
        <w:rPr>
          <w:b/>
          <w:sz w:val="28"/>
          <w:szCs w:val="28"/>
          <w:lang w:val="en-US"/>
        </w:rPr>
        <w:t>ana</w:t>
      </w:r>
      <w:r w:rsidRPr="007D1779">
        <w:rPr>
          <w:b/>
          <w:sz w:val="28"/>
          <w:szCs w:val="28"/>
          <w:lang w:val="uk-UA"/>
        </w:rPr>
        <w:t xml:space="preserve"> </w:t>
      </w:r>
      <w:r w:rsidRPr="007D1779">
        <w:rPr>
          <w:b/>
          <w:sz w:val="28"/>
          <w:szCs w:val="28"/>
          <w:lang w:val="en-US"/>
        </w:rPr>
        <w:t>Sergeevna</w:t>
      </w:r>
      <w:r w:rsidRPr="007D1779">
        <w:rPr>
          <w:sz w:val="28"/>
          <w:szCs w:val="28"/>
          <w:lang w:val="uk-UA"/>
        </w:rPr>
        <w:t>,</w:t>
      </w:r>
    </w:p>
    <w:p w:rsidR="000D1BCC" w:rsidRPr="007D1779" w:rsidRDefault="000D1BCC" w:rsidP="00572222">
      <w:pPr>
        <w:spacing w:line="360" w:lineRule="auto"/>
        <w:ind w:firstLine="709"/>
        <w:jc w:val="right"/>
        <w:rPr>
          <w:sz w:val="28"/>
          <w:szCs w:val="28"/>
          <w:lang w:val="en-US"/>
        </w:rPr>
      </w:pPr>
      <w:r w:rsidRPr="007D1779">
        <w:rPr>
          <w:sz w:val="28"/>
          <w:szCs w:val="28"/>
          <w:lang w:val="en-US"/>
        </w:rPr>
        <w:t>c</w:t>
      </w:r>
      <w:r w:rsidRPr="007D1779">
        <w:rPr>
          <w:sz w:val="28"/>
          <w:szCs w:val="28"/>
          <w:lang w:val="uk-UA"/>
        </w:rPr>
        <w:t xml:space="preserve">andidate of </w:t>
      </w:r>
      <w:r w:rsidRPr="007D1779">
        <w:rPr>
          <w:sz w:val="28"/>
          <w:szCs w:val="28"/>
          <w:lang w:val="en-US"/>
        </w:rPr>
        <w:t>h</w:t>
      </w:r>
      <w:r w:rsidRPr="007D1779">
        <w:rPr>
          <w:sz w:val="28"/>
          <w:szCs w:val="28"/>
          <w:lang w:val="uk-UA"/>
        </w:rPr>
        <w:t xml:space="preserve">istorical </w:t>
      </w:r>
      <w:r w:rsidRPr="007D1779">
        <w:rPr>
          <w:sz w:val="28"/>
          <w:szCs w:val="28"/>
          <w:lang w:val="en-US"/>
        </w:rPr>
        <w:t>s</w:t>
      </w:r>
      <w:r w:rsidRPr="007D1779">
        <w:rPr>
          <w:sz w:val="28"/>
          <w:szCs w:val="28"/>
          <w:lang w:val="uk-UA"/>
        </w:rPr>
        <w:t>ciences</w:t>
      </w:r>
      <w:r w:rsidRPr="007D1779">
        <w:rPr>
          <w:sz w:val="28"/>
          <w:szCs w:val="28"/>
          <w:lang w:val="en-US"/>
        </w:rPr>
        <w:t>, assistance of</w:t>
      </w:r>
      <w:r>
        <w:rPr>
          <w:sz w:val="28"/>
          <w:szCs w:val="28"/>
          <w:lang w:val="en-US"/>
        </w:rPr>
        <w:t xml:space="preserve"> the Department of History and Record M</w:t>
      </w:r>
      <w:r w:rsidRPr="007D1779">
        <w:rPr>
          <w:sz w:val="28"/>
          <w:szCs w:val="28"/>
          <w:lang w:val="en-US"/>
        </w:rPr>
        <w:t>anagement National aviation university (NAU)</w:t>
      </w:r>
    </w:p>
    <w:p w:rsidR="000D1BCC" w:rsidRPr="007D1779" w:rsidRDefault="000D1BCC" w:rsidP="00572222">
      <w:pPr>
        <w:spacing w:line="360" w:lineRule="auto"/>
        <w:ind w:firstLine="709"/>
        <w:jc w:val="right"/>
        <w:rPr>
          <w:b/>
          <w:sz w:val="28"/>
          <w:szCs w:val="28"/>
        </w:rPr>
      </w:pPr>
      <w:r w:rsidRPr="007D1779">
        <w:rPr>
          <w:b/>
          <w:sz w:val="28"/>
          <w:szCs w:val="28"/>
        </w:rPr>
        <w:t>Клынина Татьяна Сергеевна</w:t>
      </w:r>
    </w:p>
    <w:p w:rsidR="000D1BCC" w:rsidRPr="007D1779" w:rsidRDefault="000D1BCC" w:rsidP="00572222">
      <w:pPr>
        <w:spacing w:line="360" w:lineRule="auto"/>
        <w:ind w:firstLine="709"/>
        <w:jc w:val="right"/>
        <w:rPr>
          <w:sz w:val="28"/>
          <w:szCs w:val="28"/>
        </w:rPr>
      </w:pPr>
      <w:r w:rsidRPr="007D1779">
        <w:rPr>
          <w:sz w:val="28"/>
          <w:szCs w:val="28"/>
        </w:rPr>
        <w:t xml:space="preserve">к.и.н., ассистент кафедры истории та документоведения </w:t>
      </w:r>
    </w:p>
    <w:p w:rsidR="000D1BCC" w:rsidRDefault="000D1BCC" w:rsidP="00572222">
      <w:pPr>
        <w:spacing w:line="360" w:lineRule="auto"/>
        <w:ind w:firstLine="709"/>
        <w:jc w:val="right"/>
        <w:rPr>
          <w:b/>
          <w:sz w:val="28"/>
          <w:szCs w:val="28"/>
        </w:rPr>
      </w:pPr>
      <w:r>
        <w:rPr>
          <w:sz w:val="28"/>
          <w:szCs w:val="28"/>
        </w:rPr>
        <w:t>Н</w:t>
      </w:r>
      <w:r w:rsidRPr="007D1779">
        <w:rPr>
          <w:sz w:val="28"/>
          <w:szCs w:val="28"/>
        </w:rPr>
        <w:t>ационального авиационного университета</w:t>
      </w:r>
      <w:r>
        <w:rPr>
          <w:sz w:val="28"/>
          <w:szCs w:val="28"/>
        </w:rPr>
        <w:t xml:space="preserve"> (НАУ)</w:t>
      </w:r>
    </w:p>
    <w:p w:rsidR="000D1BCC" w:rsidRPr="00CF0595" w:rsidRDefault="000D1BCC" w:rsidP="00851FE2">
      <w:pPr>
        <w:spacing w:line="360" w:lineRule="auto"/>
        <w:ind w:firstLine="709"/>
        <w:jc w:val="both"/>
        <w:rPr>
          <w:b/>
          <w:sz w:val="28"/>
          <w:szCs w:val="28"/>
          <w:lang w:val="uk-UA"/>
        </w:rPr>
      </w:pPr>
      <w:r w:rsidRPr="00CF0595">
        <w:rPr>
          <w:b/>
          <w:sz w:val="28"/>
          <w:szCs w:val="28"/>
        </w:rPr>
        <w:t>Анотац</w:t>
      </w:r>
      <w:r w:rsidRPr="00CF0595">
        <w:rPr>
          <w:b/>
          <w:sz w:val="28"/>
          <w:szCs w:val="28"/>
          <w:lang w:val="uk-UA"/>
        </w:rPr>
        <w:t>ія</w:t>
      </w:r>
    </w:p>
    <w:p w:rsidR="000D1BCC" w:rsidRPr="00BE47C3" w:rsidRDefault="000D1BCC" w:rsidP="00851FE2">
      <w:pPr>
        <w:spacing w:line="360" w:lineRule="auto"/>
        <w:ind w:firstLine="709"/>
        <w:jc w:val="both"/>
        <w:rPr>
          <w:sz w:val="28"/>
          <w:szCs w:val="28"/>
          <w:lang w:val="uk-UA"/>
        </w:rPr>
      </w:pPr>
      <w:r>
        <w:rPr>
          <w:sz w:val="28"/>
          <w:szCs w:val="28"/>
          <w:lang w:val="uk-UA"/>
        </w:rPr>
        <w:t xml:space="preserve">Стаття присвячена розкриттю значення та впливу «палестинського питання» на англо-американську дипломатію у повоєнний час (1945 – 1948 рр.). Зазначається, що дана проблема була основною причиною погіршення англо-американських відносин на Близькому Сході у 1945 – 1948 рр. й стала предметом торгу між сторонами на світовій політичній арені. </w:t>
      </w:r>
    </w:p>
    <w:p w:rsidR="000D1BCC" w:rsidRPr="003F609E" w:rsidRDefault="000D1BCC" w:rsidP="00CF0595">
      <w:pPr>
        <w:spacing w:line="360" w:lineRule="auto"/>
        <w:ind w:firstLine="709"/>
        <w:jc w:val="both"/>
        <w:rPr>
          <w:sz w:val="28"/>
          <w:szCs w:val="28"/>
        </w:rPr>
      </w:pPr>
      <w:r w:rsidRPr="00CF0595">
        <w:rPr>
          <w:b/>
          <w:sz w:val="28"/>
          <w:szCs w:val="28"/>
          <w:lang w:val="uk-UA"/>
        </w:rPr>
        <w:t>Ключові слова</w:t>
      </w:r>
      <w:r w:rsidRPr="003F609E">
        <w:rPr>
          <w:sz w:val="28"/>
          <w:szCs w:val="28"/>
        </w:rPr>
        <w:t>:</w:t>
      </w:r>
      <w:r>
        <w:rPr>
          <w:sz w:val="28"/>
          <w:szCs w:val="28"/>
          <w:lang w:val="uk-UA"/>
        </w:rPr>
        <w:t xml:space="preserve"> Палестина, Сполучені Штати Америки, Велика Британія, сіонізм, англо-американські відносини.</w:t>
      </w:r>
      <w:r w:rsidRPr="003F609E">
        <w:rPr>
          <w:sz w:val="28"/>
          <w:szCs w:val="28"/>
        </w:rPr>
        <w:t xml:space="preserve"> </w:t>
      </w:r>
    </w:p>
    <w:p w:rsidR="000D1BCC" w:rsidRDefault="000D1BCC" w:rsidP="00851FE2">
      <w:pPr>
        <w:spacing w:line="360" w:lineRule="auto"/>
        <w:ind w:firstLine="709"/>
        <w:jc w:val="both"/>
        <w:rPr>
          <w:b/>
          <w:sz w:val="28"/>
          <w:szCs w:val="28"/>
        </w:rPr>
      </w:pPr>
      <w:r w:rsidRPr="00087E6E">
        <w:rPr>
          <w:b/>
          <w:sz w:val="28"/>
          <w:szCs w:val="28"/>
          <w:lang w:val="uk-UA"/>
        </w:rPr>
        <w:t>Аннотация</w:t>
      </w:r>
    </w:p>
    <w:p w:rsidR="000D1BCC" w:rsidRPr="00087E6E" w:rsidRDefault="000D1BCC" w:rsidP="00851FE2">
      <w:pPr>
        <w:spacing w:line="360" w:lineRule="auto"/>
        <w:ind w:firstLine="709"/>
        <w:jc w:val="both"/>
        <w:rPr>
          <w:sz w:val="28"/>
          <w:szCs w:val="28"/>
          <w:lang w:val="uk-UA"/>
        </w:rPr>
      </w:pPr>
      <w:r>
        <w:rPr>
          <w:sz w:val="28"/>
          <w:szCs w:val="28"/>
        </w:rPr>
        <w:t xml:space="preserve">Статья посвящена раскрытию значения и влияния «палестинского вопроса» на англо-американскую дипломатию в послевоенное время (1945 – 1948 гг.). Указывается, что данная проблема была основной причиной ухудшения англо-американских отношений на Ближнем Востоке в 1945 – 1948 годах и стала предметом торга между сторонами на мировой политической арене. </w:t>
      </w:r>
      <w:r>
        <w:rPr>
          <w:sz w:val="28"/>
          <w:szCs w:val="28"/>
          <w:lang w:val="uk-UA"/>
        </w:rPr>
        <w:t xml:space="preserve"> </w:t>
      </w:r>
    </w:p>
    <w:p w:rsidR="000D1BCC" w:rsidRPr="003F609E" w:rsidRDefault="000D1BCC" w:rsidP="008E7DD8">
      <w:pPr>
        <w:spacing w:line="360" w:lineRule="auto"/>
        <w:ind w:firstLine="709"/>
        <w:jc w:val="both"/>
        <w:rPr>
          <w:sz w:val="28"/>
          <w:szCs w:val="28"/>
        </w:rPr>
      </w:pPr>
      <w:r w:rsidRPr="008E7DD8">
        <w:rPr>
          <w:b/>
          <w:sz w:val="28"/>
          <w:szCs w:val="28"/>
          <w:lang w:val="uk-UA"/>
        </w:rPr>
        <w:t>Ключев</w:t>
      </w:r>
      <w:r w:rsidRPr="008E7DD8">
        <w:rPr>
          <w:b/>
          <w:sz w:val="28"/>
          <w:szCs w:val="28"/>
        </w:rPr>
        <w:t>ые слова:</w:t>
      </w:r>
      <w:r>
        <w:rPr>
          <w:sz w:val="28"/>
          <w:szCs w:val="28"/>
        </w:rPr>
        <w:t xml:space="preserve"> Палестина, Соединённые Штаты Америки, Великобритания, сионизм, англо-американские отношения. </w:t>
      </w:r>
    </w:p>
    <w:p w:rsidR="000D1BCC" w:rsidRDefault="000D1BCC" w:rsidP="00851FE2">
      <w:pPr>
        <w:spacing w:line="360" w:lineRule="auto"/>
        <w:ind w:firstLine="709"/>
        <w:jc w:val="both"/>
        <w:rPr>
          <w:b/>
          <w:sz w:val="28"/>
          <w:szCs w:val="28"/>
          <w:lang w:val="uk-UA"/>
        </w:rPr>
      </w:pPr>
      <w:r w:rsidRPr="008E7DD8">
        <w:rPr>
          <w:b/>
          <w:sz w:val="28"/>
          <w:szCs w:val="28"/>
          <w:lang w:val="en-US"/>
        </w:rPr>
        <w:t>Annotation</w:t>
      </w:r>
    </w:p>
    <w:p w:rsidR="000D1BCC" w:rsidRPr="00404DCC" w:rsidRDefault="000D1BCC" w:rsidP="008508EF">
      <w:pPr>
        <w:spacing w:line="360" w:lineRule="auto"/>
        <w:ind w:firstLine="709"/>
        <w:jc w:val="both"/>
        <w:rPr>
          <w:sz w:val="28"/>
          <w:szCs w:val="28"/>
          <w:lang w:val="en-US"/>
        </w:rPr>
      </w:pPr>
      <w:r w:rsidRPr="00443A03">
        <w:rPr>
          <w:sz w:val="28"/>
          <w:szCs w:val="28"/>
          <w:lang w:val="en-US"/>
        </w:rPr>
        <w:t xml:space="preserve">The end of World War II the </w:t>
      </w:r>
      <w:smartTag w:uri="urn:schemas-microsoft-com:office:smarttags" w:element="country-region">
        <w:smartTag w:uri="urn:schemas-microsoft-com:office:smarttags" w:element="place">
          <w:r w:rsidRPr="00443A03">
            <w:rPr>
              <w:sz w:val="28"/>
              <w:szCs w:val="28"/>
              <w:lang w:val="en-US"/>
            </w:rPr>
            <w:t>United States</w:t>
          </w:r>
        </w:smartTag>
      </w:smartTag>
      <w:r w:rsidRPr="00443A03">
        <w:rPr>
          <w:sz w:val="28"/>
          <w:szCs w:val="28"/>
          <w:lang w:val="en-US"/>
        </w:rPr>
        <w:t xml:space="preserve"> met in positions of authority unprecedented rise not only domestically, but also abroad, which in turn led to the continuous growth of tension within the Anglo-American alliance.</w:t>
      </w:r>
      <w:r w:rsidRPr="00443A03">
        <w:rPr>
          <w:lang w:val="en-US"/>
        </w:rPr>
        <w:t xml:space="preserve"> </w:t>
      </w:r>
      <w:r w:rsidRPr="00443A03">
        <w:rPr>
          <w:sz w:val="28"/>
          <w:szCs w:val="28"/>
          <w:lang w:val="en-US"/>
        </w:rPr>
        <w:t xml:space="preserve">Began the process of "transfer of responsibility" in </w:t>
      </w:r>
      <w:smartTag w:uri="urn:schemas-microsoft-com:office:smarttags" w:element="City">
        <w:r w:rsidRPr="00443A03">
          <w:rPr>
            <w:sz w:val="28"/>
            <w:szCs w:val="28"/>
            <w:lang w:val="en-US"/>
          </w:rPr>
          <w:t>London</w:t>
        </w:r>
      </w:smartTag>
      <w:r w:rsidRPr="00443A03">
        <w:rPr>
          <w:sz w:val="28"/>
          <w:szCs w:val="28"/>
          <w:lang w:val="en-US"/>
        </w:rPr>
        <w:t xml:space="preserve"> </w:t>
      </w:r>
      <w:smartTag w:uri="urn:schemas-microsoft-com:office:smarttags" w:element="State">
        <w:r w:rsidRPr="00443A03">
          <w:rPr>
            <w:sz w:val="28"/>
            <w:szCs w:val="28"/>
            <w:lang w:val="en-US"/>
          </w:rPr>
          <w:t>Washington</w:t>
        </w:r>
      </w:smartTag>
      <w:r w:rsidRPr="00443A03">
        <w:rPr>
          <w:sz w:val="28"/>
          <w:szCs w:val="28"/>
          <w:lang w:val="en-US"/>
        </w:rPr>
        <w:t xml:space="preserve"> strategically important areas not passed and the Middle East: a leading role here now started to play the </w:t>
      </w:r>
      <w:smartTag w:uri="urn:schemas-microsoft-com:office:smarttags" w:element="country-region">
        <w:r w:rsidRPr="00443A03">
          <w:rPr>
            <w:sz w:val="28"/>
            <w:szCs w:val="28"/>
            <w:lang w:val="en-US"/>
          </w:rPr>
          <w:t>United States</w:t>
        </w:r>
      </w:smartTag>
      <w:r w:rsidRPr="00443A03">
        <w:rPr>
          <w:sz w:val="28"/>
          <w:szCs w:val="28"/>
          <w:lang w:val="en-US"/>
        </w:rPr>
        <w:t xml:space="preserve">, pursuing a policy of refusal of close cooperation with its </w:t>
      </w:r>
      <w:smartTag w:uri="urn:schemas-microsoft-com:office:smarttags" w:element="country-region">
        <w:smartTag w:uri="urn:schemas-microsoft-com:office:smarttags" w:element="place">
          <w:r w:rsidRPr="00443A03">
            <w:rPr>
              <w:sz w:val="28"/>
              <w:szCs w:val="28"/>
              <w:lang w:val="en-US"/>
            </w:rPr>
            <w:t>UK</w:t>
          </w:r>
        </w:smartTag>
      </w:smartTag>
      <w:r w:rsidRPr="00443A03">
        <w:rPr>
          <w:sz w:val="28"/>
          <w:szCs w:val="28"/>
          <w:lang w:val="en-US"/>
        </w:rPr>
        <w:t xml:space="preserve"> partner.</w:t>
      </w:r>
      <w:r w:rsidRPr="00443A03">
        <w:rPr>
          <w:lang w:val="en-US"/>
        </w:rPr>
        <w:t xml:space="preserve"> </w:t>
      </w:r>
      <w:r w:rsidRPr="00404DCC">
        <w:rPr>
          <w:sz w:val="28"/>
          <w:szCs w:val="28"/>
          <w:lang w:val="en-US"/>
        </w:rPr>
        <w:t xml:space="preserve">November 11, 1945 Attlee and Truman G. agreed on the objectives and missions of the Anglo-American Committee of Inquiry on </w:t>
      </w:r>
      <w:smartTag w:uri="urn:schemas-microsoft-com:office:smarttags" w:element="City">
        <w:r w:rsidRPr="00404DCC">
          <w:rPr>
            <w:sz w:val="28"/>
            <w:szCs w:val="28"/>
            <w:lang w:val="en-US"/>
          </w:rPr>
          <w:t>Palestine</w:t>
        </w:r>
      </w:smartTag>
      <w:r w:rsidRPr="00404DCC">
        <w:rPr>
          <w:sz w:val="28"/>
          <w:szCs w:val="28"/>
          <w:lang w:val="en-US"/>
        </w:rPr>
        <w:t xml:space="preserve">, the purpose of which was to examine the political and economic conditions in </w:t>
      </w:r>
      <w:smartTag w:uri="urn:schemas-microsoft-com:office:smarttags" w:element="City">
        <w:r w:rsidRPr="00404DCC">
          <w:rPr>
            <w:sz w:val="28"/>
            <w:szCs w:val="28"/>
            <w:lang w:val="en-US"/>
          </w:rPr>
          <w:t>Palestine</w:t>
        </w:r>
      </w:smartTag>
      <w:r w:rsidRPr="00404DCC">
        <w:rPr>
          <w:sz w:val="28"/>
          <w:szCs w:val="28"/>
          <w:lang w:val="en-US"/>
        </w:rPr>
        <w:t xml:space="preserve">, as well as in drafting recommendations to His Majesty's Government and the Government of the </w:t>
      </w:r>
      <w:smartTag w:uri="urn:schemas-microsoft-com:office:smarttags" w:element="country-region">
        <w:smartTag w:uri="urn:schemas-microsoft-com:office:smarttags" w:element="place">
          <w:r w:rsidRPr="00404DCC">
            <w:rPr>
              <w:sz w:val="28"/>
              <w:szCs w:val="28"/>
              <w:lang w:val="en-US"/>
            </w:rPr>
            <w:t>United States</w:t>
          </w:r>
        </w:smartTag>
      </w:smartTag>
      <w:r w:rsidRPr="00404DCC">
        <w:rPr>
          <w:sz w:val="28"/>
          <w:szCs w:val="28"/>
          <w:lang w:val="en-US"/>
        </w:rPr>
        <w:t xml:space="preserve"> for a final decision.</w:t>
      </w:r>
      <w:r>
        <w:rPr>
          <w:sz w:val="28"/>
          <w:szCs w:val="28"/>
          <w:lang w:val="en-US"/>
        </w:rPr>
        <w:t xml:space="preserve"> </w:t>
      </w:r>
      <w:r w:rsidRPr="00121947">
        <w:rPr>
          <w:sz w:val="28"/>
          <w:szCs w:val="28"/>
          <w:lang w:val="en-US"/>
        </w:rPr>
        <w:t xml:space="preserve">As a result of its investigation committee banned the partition of </w:t>
      </w:r>
      <w:smartTag w:uri="urn:schemas-microsoft-com:office:smarttags" w:element="City">
        <w:smartTag w:uri="urn:schemas-microsoft-com:office:smarttags" w:element="place">
          <w:r w:rsidRPr="00121947">
            <w:rPr>
              <w:sz w:val="28"/>
              <w:szCs w:val="28"/>
              <w:lang w:val="en-US"/>
            </w:rPr>
            <w:t>Palestine</w:t>
          </w:r>
        </w:smartTag>
      </w:smartTag>
      <w:r w:rsidRPr="00404DCC">
        <w:rPr>
          <w:sz w:val="28"/>
          <w:szCs w:val="28"/>
          <w:lang w:val="en-US"/>
        </w:rPr>
        <w:t>.</w:t>
      </w:r>
      <w:r w:rsidRPr="00404DCC">
        <w:rPr>
          <w:lang w:val="en-US"/>
        </w:rPr>
        <w:t xml:space="preserve"> </w:t>
      </w:r>
      <w:r w:rsidRPr="00404DCC">
        <w:rPr>
          <w:sz w:val="28"/>
          <w:szCs w:val="28"/>
          <w:lang w:val="en-US"/>
        </w:rPr>
        <w:t xml:space="preserve">But over time, developed a plan to create in </w:t>
      </w:r>
      <w:smartTag w:uri="urn:schemas-microsoft-com:office:smarttags" w:element="City">
        <w:smartTag w:uri="urn:schemas-microsoft-com:office:smarttags" w:element="place">
          <w:r w:rsidRPr="00404DCC">
            <w:rPr>
              <w:sz w:val="28"/>
              <w:szCs w:val="28"/>
              <w:lang w:val="en-US"/>
            </w:rPr>
            <w:t>Palestine</w:t>
          </w:r>
        </w:smartTag>
      </w:smartTag>
      <w:r w:rsidRPr="00404DCC">
        <w:rPr>
          <w:sz w:val="28"/>
          <w:szCs w:val="28"/>
          <w:lang w:val="en-US"/>
        </w:rPr>
        <w:t xml:space="preserve"> two autonomous fault. This plan was supported by </w:t>
      </w:r>
      <w:smartTag w:uri="urn:schemas-microsoft-com:office:smarttags" w:element="country-region">
        <w:r w:rsidRPr="00404DCC">
          <w:rPr>
            <w:sz w:val="28"/>
            <w:szCs w:val="28"/>
            <w:lang w:val="en-US"/>
          </w:rPr>
          <w:t>Britain</w:t>
        </w:r>
      </w:smartTag>
      <w:r w:rsidRPr="00404DCC">
        <w:rPr>
          <w:sz w:val="28"/>
          <w:szCs w:val="28"/>
          <w:lang w:val="en-US"/>
        </w:rPr>
        <w:t xml:space="preserve">, but rejected by the </w:t>
      </w:r>
      <w:smartTag w:uri="urn:schemas-microsoft-com:office:smarttags" w:element="country-region">
        <w:smartTag w:uri="urn:schemas-microsoft-com:office:smarttags" w:element="place">
          <w:r w:rsidRPr="00404DCC">
            <w:rPr>
              <w:sz w:val="28"/>
              <w:szCs w:val="28"/>
              <w:lang w:val="en-US"/>
            </w:rPr>
            <w:t>United States</w:t>
          </w:r>
        </w:smartTag>
      </w:smartTag>
      <w:r w:rsidRPr="00404DCC">
        <w:rPr>
          <w:sz w:val="28"/>
          <w:szCs w:val="28"/>
          <w:lang w:val="en-US"/>
        </w:rPr>
        <w:t>. As a result of losing con</w:t>
      </w:r>
      <w:r>
        <w:rPr>
          <w:sz w:val="28"/>
          <w:szCs w:val="28"/>
          <w:lang w:val="en-US"/>
        </w:rPr>
        <w:t>trol of the situation, British cabinet on</w:t>
      </w:r>
      <w:r w:rsidRPr="00404DCC">
        <w:rPr>
          <w:sz w:val="28"/>
          <w:szCs w:val="28"/>
          <w:lang w:val="en-US"/>
        </w:rPr>
        <w:t xml:space="preserve"> February 14, 1947 decided to transfer "Pale</w:t>
      </w:r>
      <w:r>
        <w:rPr>
          <w:sz w:val="28"/>
          <w:szCs w:val="28"/>
          <w:lang w:val="en-US"/>
        </w:rPr>
        <w:t>stinian</w:t>
      </w:r>
      <w:r w:rsidRPr="00404DCC">
        <w:rPr>
          <w:sz w:val="28"/>
          <w:szCs w:val="28"/>
          <w:lang w:val="en-US"/>
        </w:rPr>
        <w:t xml:space="preserve"> question" at the UN.</w:t>
      </w:r>
      <w:r w:rsidRPr="00404DCC">
        <w:rPr>
          <w:lang w:val="en-US"/>
        </w:rPr>
        <w:t xml:space="preserve"> </w:t>
      </w:r>
      <w:r w:rsidRPr="00404DCC">
        <w:rPr>
          <w:sz w:val="28"/>
          <w:szCs w:val="28"/>
          <w:lang w:val="en-US"/>
        </w:rPr>
        <w:t xml:space="preserve">The result of the first special session of the UN General Assembly, the emergence of "the plan of the majority" and "minority plan." </w:t>
      </w:r>
      <w:smartTag w:uri="urn:schemas-microsoft-com:office:smarttags" w:element="country-region">
        <w:smartTag w:uri="urn:schemas-microsoft-com:office:smarttags" w:element="place">
          <w:r w:rsidRPr="00404DCC">
            <w:rPr>
              <w:sz w:val="28"/>
              <w:szCs w:val="28"/>
              <w:lang w:val="en-US"/>
            </w:rPr>
            <w:t>Britain</w:t>
          </w:r>
        </w:smartTag>
      </w:smartTag>
      <w:r w:rsidRPr="00404DCC">
        <w:rPr>
          <w:sz w:val="28"/>
          <w:szCs w:val="28"/>
          <w:lang w:val="en-US"/>
        </w:rPr>
        <w:t xml:space="preserve"> expressed support for any plan, but disclaims any responsibility for its implementation. </w:t>
      </w:r>
      <w:smartTag w:uri="urn:schemas-microsoft-com:office:smarttags" w:element="country-region">
        <w:r w:rsidRPr="00404DCC">
          <w:rPr>
            <w:sz w:val="28"/>
            <w:szCs w:val="28"/>
            <w:lang w:val="en-US"/>
          </w:rPr>
          <w:t>U.S.</w:t>
        </w:r>
      </w:smartTag>
      <w:r w:rsidRPr="00404DCC">
        <w:rPr>
          <w:sz w:val="28"/>
          <w:szCs w:val="28"/>
          <w:lang w:val="en-US"/>
        </w:rPr>
        <w:t xml:space="preserve"> opposed such a position of </w:t>
      </w:r>
      <w:smartTag w:uri="urn:schemas-microsoft-com:office:smarttags" w:element="country-region">
        <w:smartTag w:uri="urn:schemas-microsoft-com:office:smarttags" w:element="place">
          <w:r w:rsidRPr="00404DCC">
            <w:rPr>
              <w:sz w:val="28"/>
              <w:szCs w:val="28"/>
              <w:lang w:val="en-US"/>
            </w:rPr>
            <w:t>Britain</w:t>
          </w:r>
        </w:smartTag>
      </w:smartTag>
      <w:r w:rsidRPr="00404DCC">
        <w:rPr>
          <w:sz w:val="28"/>
          <w:szCs w:val="28"/>
          <w:lang w:val="en-US"/>
        </w:rPr>
        <w:t xml:space="preserve">. On the day of the UN vote, the </w:t>
      </w:r>
      <w:smartTag w:uri="urn:schemas-microsoft-com:office:smarttags" w:element="country-region">
        <w:r w:rsidRPr="00404DCC">
          <w:rPr>
            <w:sz w:val="28"/>
            <w:szCs w:val="28"/>
            <w:lang w:val="en-US"/>
          </w:rPr>
          <w:t>U.S.</w:t>
        </w:r>
      </w:smartTag>
      <w:r w:rsidRPr="00404DCC">
        <w:rPr>
          <w:sz w:val="28"/>
          <w:szCs w:val="28"/>
          <w:lang w:val="en-US"/>
        </w:rPr>
        <w:t xml:space="preserve"> supported the "plan of the majority" by changing his pozitsіyu not in favor of </w:t>
      </w:r>
      <w:smartTag w:uri="urn:schemas-microsoft-com:office:smarttags" w:element="country-region">
        <w:smartTag w:uri="urn:schemas-microsoft-com:office:smarttags" w:element="place">
          <w:r w:rsidRPr="00404DCC">
            <w:rPr>
              <w:sz w:val="28"/>
              <w:szCs w:val="28"/>
              <w:lang w:val="en-US"/>
            </w:rPr>
            <w:t>Britain</w:t>
          </w:r>
        </w:smartTag>
      </w:smartTag>
      <w:r w:rsidRPr="00404DCC">
        <w:rPr>
          <w:sz w:val="28"/>
          <w:szCs w:val="28"/>
          <w:lang w:val="en-US"/>
        </w:rPr>
        <w:t xml:space="preserve">. Thus, the "Palestinian question" is a shining example, when the </w:t>
      </w:r>
      <w:smartTag w:uri="urn:schemas-microsoft-com:office:smarttags" w:element="country-region">
        <w:smartTag w:uri="urn:schemas-microsoft-com:office:smarttags" w:element="place">
          <w:r w:rsidRPr="00404DCC">
            <w:rPr>
              <w:sz w:val="28"/>
              <w:szCs w:val="28"/>
              <w:lang w:val="en-US"/>
            </w:rPr>
            <w:t>United States</w:t>
          </w:r>
        </w:smartTag>
      </w:smartTag>
      <w:r w:rsidRPr="00404DCC">
        <w:rPr>
          <w:sz w:val="28"/>
          <w:szCs w:val="28"/>
          <w:lang w:val="en-US"/>
        </w:rPr>
        <w:t xml:space="preserve"> ignored the interests of its closest partner, not supporting it when dealing with important issues for him.</w:t>
      </w:r>
    </w:p>
    <w:p w:rsidR="000D1BCC" w:rsidRPr="00572222" w:rsidRDefault="000D1BCC" w:rsidP="00851FE2">
      <w:pPr>
        <w:spacing w:line="360" w:lineRule="auto"/>
        <w:ind w:firstLine="709"/>
        <w:jc w:val="both"/>
        <w:rPr>
          <w:b/>
          <w:sz w:val="28"/>
          <w:szCs w:val="28"/>
          <w:lang w:val="uk-UA"/>
        </w:rPr>
      </w:pPr>
      <w:r>
        <w:rPr>
          <w:sz w:val="28"/>
          <w:szCs w:val="28"/>
          <w:lang w:val="uk-UA"/>
        </w:rPr>
        <w:t xml:space="preserve"> </w:t>
      </w:r>
      <w:r w:rsidRPr="00443A03">
        <w:rPr>
          <w:sz w:val="28"/>
          <w:szCs w:val="28"/>
          <w:lang w:val="en-US"/>
        </w:rPr>
        <w:t xml:space="preserve"> </w:t>
      </w:r>
      <w:r w:rsidRPr="008E7DD8">
        <w:rPr>
          <w:b/>
          <w:sz w:val="28"/>
          <w:szCs w:val="28"/>
          <w:lang w:val="en-US"/>
        </w:rPr>
        <w:t>Key words:</w:t>
      </w:r>
      <w:r w:rsidRPr="00250EFB">
        <w:rPr>
          <w:sz w:val="28"/>
          <w:szCs w:val="28"/>
          <w:lang w:val="en-US"/>
        </w:rPr>
        <w:t xml:space="preserve"> </w:t>
      </w:r>
      <w:smartTag w:uri="urn:schemas-microsoft-com:office:smarttags" w:element="City">
        <w:r>
          <w:rPr>
            <w:sz w:val="28"/>
            <w:szCs w:val="28"/>
            <w:lang w:val="en-US"/>
          </w:rPr>
          <w:t>Palestine</w:t>
        </w:r>
      </w:smartTag>
      <w:r>
        <w:rPr>
          <w:sz w:val="28"/>
          <w:szCs w:val="28"/>
          <w:lang w:val="en-US"/>
        </w:rPr>
        <w:t xml:space="preserve">, </w:t>
      </w:r>
      <w:smartTag w:uri="urn:schemas-microsoft-com:office:smarttags" w:element="country-region">
        <w:r>
          <w:rPr>
            <w:sz w:val="28"/>
            <w:szCs w:val="28"/>
            <w:lang w:val="en-US"/>
          </w:rPr>
          <w:t>United States of America</w:t>
        </w:r>
      </w:smartTag>
      <w:r>
        <w:rPr>
          <w:sz w:val="28"/>
          <w:szCs w:val="28"/>
          <w:lang w:val="en-US"/>
        </w:rPr>
        <w:t xml:space="preserve">, </w:t>
      </w:r>
      <w:smartTag w:uri="urn:schemas-microsoft-com:office:smarttags" w:element="country-region">
        <w:smartTag w:uri="urn:schemas-microsoft-com:office:smarttags" w:element="place">
          <w:r>
            <w:rPr>
              <w:sz w:val="28"/>
              <w:szCs w:val="28"/>
              <w:lang w:val="en-US"/>
            </w:rPr>
            <w:t>Great Britain</w:t>
          </w:r>
        </w:smartTag>
      </w:smartTag>
      <w:r>
        <w:rPr>
          <w:sz w:val="28"/>
          <w:szCs w:val="28"/>
          <w:lang w:val="en-US"/>
        </w:rPr>
        <w:t>, Zionism</w:t>
      </w:r>
      <w:r w:rsidRPr="00404DCC">
        <w:rPr>
          <w:sz w:val="28"/>
          <w:szCs w:val="28"/>
          <w:lang w:val="en-US"/>
        </w:rPr>
        <w:t>,</w:t>
      </w:r>
      <w:r>
        <w:rPr>
          <w:sz w:val="28"/>
          <w:szCs w:val="28"/>
          <w:lang w:val="en-US"/>
        </w:rPr>
        <w:t xml:space="preserve"> Anglo-American relationship</w:t>
      </w:r>
      <w:r w:rsidRPr="00443A03">
        <w:rPr>
          <w:sz w:val="28"/>
          <w:szCs w:val="28"/>
          <w:lang w:val="en-US"/>
        </w:rPr>
        <w:t>.</w:t>
      </w:r>
      <w:r>
        <w:rPr>
          <w:sz w:val="28"/>
          <w:szCs w:val="28"/>
          <w:lang w:val="en-US"/>
        </w:rPr>
        <w:t xml:space="preserve"> </w:t>
      </w:r>
      <w:r w:rsidRPr="00250EFB">
        <w:rPr>
          <w:sz w:val="28"/>
          <w:szCs w:val="28"/>
          <w:lang w:val="en-US"/>
        </w:rPr>
        <w:t xml:space="preserve"> </w:t>
      </w:r>
      <w:r w:rsidRPr="00250EFB">
        <w:rPr>
          <w:b/>
          <w:sz w:val="28"/>
          <w:szCs w:val="28"/>
          <w:lang w:val="en-US"/>
        </w:rPr>
        <w:t xml:space="preserve">  </w:t>
      </w:r>
    </w:p>
    <w:p w:rsidR="000D1BCC" w:rsidRDefault="000D1BCC" w:rsidP="002E38E3">
      <w:pPr>
        <w:spacing w:line="360" w:lineRule="auto"/>
        <w:ind w:firstLine="709"/>
        <w:jc w:val="both"/>
        <w:rPr>
          <w:rStyle w:val="longtext"/>
          <w:spacing w:val="4"/>
          <w:sz w:val="28"/>
          <w:szCs w:val="28"/>
          <w:lang w:val="uk-UA"/>
        </w:rPr>
      </w:pPr>
      <w:r w:rsidRPr="002A3C19">
        <w:rPr>
          <w:rStyle w:val="longtext"/>
          <w:spacing w:val="4"/>
          <w:sz w:val="28"/>
          <w:szCs w:val="28"/>
          <w:lang w:val="uk-UA"/>
        </w:rPr>
        <w:t xml:space="preserve">В силу багато чисельності причин геополітичного, військово-стратегічного, соціально-економічного й іншого характеру Близький Схід історично був ареною найбільш гострих світових конфліктів і протиріч. Після закінчення Другої світової війни зіткнення політичних та військових інтересів було постійною причиною розбіжностей між Сполученими Штатами та Великою Британією. </w:t>
      </w:r>
      <w:r>
        <w:rPr>
          <w:rStyle w:val="hps"/>
          <w:spacing w:val="4"/>
          <w:sz w:val="28"/>
          <w:szCs w:val="28"/>
          <w:lang w:val="uk-UA"/>
        </w:rPr>
        <w:t>Велика Б</w:t>
      </w:r>
      <w:r w:rsidRPr="002A3C19">
        <w:rPr>
          <w:rStyle w:val="hps"/>
          <w:spacing w:val="4"/>
          <w:sz w:val="28"/>
          <w:szCs w:val="28"/>
          <w:lang w:val="uk-UA"/>
        </w:rPr>
        <w:t>ританія вийшла з</w:t>
      </w:r>
      <w:r w:rsidRPr="002A3C19">
        <w:rPr>
          <w:rStyle w:val="longtext"/>
          <w:spacing w:val="4"/>
          <w:sz w:val="28"/>
          <w:szCs w:val="28"/>
          <w:lang w:val="uk-UA"/>
        </w:rPr>
        <w:t xml:space="preserve"> </w:t>
      </w:r>
      <w:r w:rsidRPr="002A3C19">
        <w:rPr>
          <w:rStyle w:val="hps"/>
          <w:spacing w:val="4"/>
          <w:sz w:val="28"/>
          <w:szCs w:val="28"/>
          <w:lang w:val="uk-UA"/>
        </w:rPr>
        <w:t>війни</w:t>
      </w:r>
      <w:r w:rsidRPr="002A3C19">
        <w:rPr>
          <w:rStyle w:val="longtext"/>
          <w:spacing w:val="4"/>
          <w:sz w:val="28"/>
          <w:szCs w:val="28"/>
          <w:lang w:val="uk-UA"/>
        </w:rPr>
        <w:t xml:space="preserve">, </w:t>
      </w:r>
      <w:r w:rsidRPr="002A3C19">
        <w:rPr>
          <w:rStyle w:val="hps"/>
          <w:spacing w:val="4"/>
          <w:sz w:val="28"/>
          <w:szCs w:val="28"/>
          <w:lang w:val="uk-UA"/>
        </w:rPr>
        <w:t>все</w:t>
      </w:r>
      <w:r w:rsidRPr="002A3C19">
        <w:rPr>
          <w:rStyle w:val="longtext"/>
          <w:spacing w:val="4"/>
          <w:sz w:val="28"/>
          <w:szCs w:val="28"/>
          <w:lang w:val="uk-UA"/>
        </w:rPr>
        <w:t xml:space="preserve"> </w:t>
      </w:r>
      <w:r w:rsidRPr="002A3C19">
        <w:rPr>
          <w:rStyle w:val="hps"/>
          <w:spacing w:val="4"/>
          <w:sz w:val="28"/>
          <w:szCs w:val="28"/>
          <w:lang w:val="uk-UA"/>
        </w:rPr>
        <w:t>ще</w:t>
      </w:r>
      <w:r w:rsidRPr="002A3C19">
        <w:rPr>
          <w:rStyle w:val="longtext"/>
          <w:spacing w:val="4"/>
          <w:sz w:val="28"/>
          <w:szCs w:val="28"/>
          <w:lang w:val="uk-UA"/>
        </w:rPr>
        <w:t xml:space="preserve"> </w:t>
      </w:r>
      <w:r w:rsidRPr="002A3C19">
        <w:rPr>
          <w:rStyle w:val="hps"/>
          <w:spacing w:val="4"/>
          <w:sz w:val="28"/>
          <w:szCs w:val="28"/>
          <w:lang w:val="uk-UA"/>
        </w:rPr>
        <w:t>володіючи</w:t>
      </w:r>
      <w:r w:rsidRPr="002A3C19">
        <w:rPr>
          <w:rStyle w:val="longtext"/>
          <w:spacing w:val="4"/>
          <w:sz w:val="28"/>
          <w:szCs w:val="28"/>
          <w:lang w:val="uk-UA"/>
        </w:rPr>
        <w:t xml:space="preserve"> </w:t>
      </w:r>
      <w:r w:rsidRPr="002A3C19">
        <w:rPr>
          <w:rStyle w:val="hps"/>
          <w:spacing w:val="4"/>
          <w:sz w:val="28"/>
          <w:szCs w:val="28"/>
          <w:lang w:val="uk-UA"/>
        </w:rPr>
        <w:t>великою</w:t>
      </w:r>
      <w:r w:rsidRPr="002A3C19">
        <w:rPr>
          <w:rStyle w:val="longtext"/>
          <w:spacing w:val="4"/>
          <w:sz w:val="28"/>
          <w:szCs w:val="28"/>
          <w:lang w:val="uk-UA"/>
        </w:rPr>
        <w:t xml:space="preserve"> </w:t>
      </w:r>
      <w:r w:rsidRPr="002A3C19">
        <w:rPr>
          <w:rStyle w:val="hps"/>
          <w:spacing w:val="4"/>
          <w:sz w:val="28"/>
          <w:szCs w:val="28"/>
          <w:lang w:val="uk-UA"/>
        </w:rPr>
        <w:t>імперією</w:t>
      </w:r>
      <w:r w:rsidRPr="002A3C19">
        <w:rPr>
          <w:rStyle w:val="longtext"/>
          <w:spacing w:val="4"/>
          <w:sz w:val="28"/>
          <w:szCs w:val="28"/>
          <w:lang w:val="uk-UA"/>
        </w:rPr>
        <w:t xml:space="preserve">. </w:t>
      </w:r>
      <w:r w:rsidRPr="002A3C19">
        <w:rPr>
          <w:rStyle w:val="hps"/>
          <w:spacing w:val="4"/>
          <w:sz w:val="28"/>
          <w:szCs w:val="28"/>
          <w:lang w:val="uk-UA"/>
        </w:rPr>
        <w:t>Однак</w:t>
      </w:r>
      <w:r w:rsidRPr="002A3C19">
        <w:rPr>
          <w:rStyle w:val="longtext"/>
          <w:spacing w:val="4"/>
          <w:sz w:val="28"/>
          <w:szCs w:val="28"/>
          <w:lang w:val="uk-UA"/>
        </w:rPr>
        <w:t xml:space="preserve"> </w:t>
      </w:r>
      <w:r w:rsidRPr="002A3C19">
        <w:rPr>
          <w:rStyle w:val="hps"/>
          <w:spacing w:val="4"/>
          <w:sz w:val="28"/>
          <w:szCs w:val="28"/>
          <w:lang w:val="uk-UA"/>
        </w:rPr>
        <w:t>у неї не було</w:t>
      </w:r>
      <w:r w:rsidRPr="002A3C19">
        <w:rPr>
          <w:rStyle w:val="longtext"/>
          <w:spacing w:val="4"/>
          <w:sz w:val="28"/>
          <w:szCs w:val="28"/>
          <w:lang w:val="uk-UA"/>
        </w:rPr>
        <w:t xml:space="preserve"> </w:t>
      </w:r>
      <w:r w:rsidRPr="002A3C19">
        <w:rPr>
          <w:rStyle w:val="hps"/>
          <w:spacing w:val="4"/>
          <w:sz w:val="28"/>
          <w:szCs w:val="28"/>
          <w:lang w:val="uk-UA"/>
        </w:rPr>
        <w:t>достатньо</w:t>
      </w:r>
      <w:r w:rsidRPr="002A3C19">
        <w:rPr>
          <w:rStyle w:val="longtext"/>
          <w:spacing w:val="4"/>
          <w:sz w:val="28"/>
          <w:szCs w:val="28"/>
          <w:lang w:val="uk-UA"/>
        </w:rPr>
        <w:t xml:space="preserve"> </w:t>
      </w:r>
      <w:r w:rsidRPr="002A3C19">
        <w:rPr>
          <w:rStyle w:val="hps"/>
          <w:spacing w:val="4"/>
          <w:sz w:val="28"/>
          <w:szCs w:val="28"/>
          <w:lang w:val="uk-UA"/>
        </w:rPr>
        <w:t>сил</w:t>
      </w:r>
      <w:r w:rsidRPr="002A3C19">
        <w:rPr>
          <w:rStyle w:val="longtext"/>
          <w:spacing w:val="4"/>
          <w:sz w:val="28"/>
          <w:szCs w:val="28"/>
          <w:lang w:val="uk-UA"/>
        </w:rPr>
        <w:t xml:space="preserve"> </w:t>
      </w:r>
      <w:r w:rsidRPr="002A3C19">
        <w:rPr>
          <w:rStyle w:val="hps"/>
          <w:spacing w:val="4"/>
          <w:sz w:val="28"/>
          <w:szCs w:val="28"/>
          <w:lang w:val="uk-UA"/>
        </w:rPr>
        <w:t>для</w:t>
      </w:r>
      <w:r w:rsidRPr="002A3C19">
        <w:rPr>
          <w:rStyle w:val="longtext"/>
          <w:spacing w:val="4"/>
          <w:sz w:val="28"/>
          <w:szCs w:val="28"/>
          <w:lang w:val="uk-UA"/>
        </w:rPr>
        <w:t xml:space="preserve"> </w:t>
      </w:r>
      <w:r w:rsidRPr="002A3C19">
        <w:rPr>
          <w:rStyle w:val="hps"/>
          <w:spacing w:val="4"/>
          <w:sz w:val="28"/>
          <w:szCs w:val="28"/>
          <w:lang w:val="uk-UA"/>
        </w:rPr>
        <w:t>того</w:t>
      </w:r>
      <w:r w:rsidRPr="002A3C19">
        <w:rPr>
          <w:rStyle w:val="longtext"/>
          <w:spacing w:val="4"/>
          <w:sz w:val="28"/>
          <w:szCs w:val="28"/>
          <w:lang w:val="uk-UA"/>
        </w:rPr>
        <w:t xml:space="preserve">, </w:t>
      </w:r>
      <w:r w:rsidRPr="002A3C19">
        <w:rPr>
          <w:rStyle w:val="hps"/>
          <w:spacing w:val="4"/>
          <w:sz w:val="28"/>
          <w:szCs w:val="28"/>
          <w:lang w:val="uk-UA"/>
        </w:rPr>
        <w:t>аби</w:t>
      </w:r>
      <w:r w:rsidRPr="002A3C19">
        <w:rPr>
          <w:rStyle w:val="longtext"/>
          <w:spacing w:val="4"/>
          <w:sz w:val="28"/>
          <w:szCs w:val="28"/>
          <w:lang w:val="uk-UA"/>
        </w:rPr>
        <w:t xml:space="preserve"> </w:t>
      </w:r>
      <w:r w:rsidRPr="002A3C19">
        <w:rPr>
          <w:rStyle w:val="hps"/>
          <w:spacing w:val="4"/>
          <w:sz w:val="28"/>
          <w:szCs w:val="28"/>
          <w:lang w:val="uk-UA"/>
        </w:rPr>
        <w:t>зберегти</w:t>
      </w:r>
      <w:r w:rsidRPr="002A3C19">
        <w:rPr>
          <w:rStyle w:val="longtext"/>
          <w:spacing w:val="4"/>
          <w:sz w:val="28"/>
          <w:szCs w:val="28"/>
          <w:lang w:val="uk-UA"/>
        </w:rPr>
        <w:t xml:space="preserve"> </w:t>
      </w:r>
      <w:r w:rsidRPr="002A3C19">
        <w:rPr>
          <w:rStyle w:val="hps"/>
          <w:spacing w:val="4"/>
          <w:sz w:val="28"/>
          <w:szCs w:val="28"/>
          <w:lang w:val="uk-UA"/>
        </w:rPr>
        <w:t>значну частину</w:t>
      </w:r>
      <w:r w:rsidRPr="002A3C19">
        <w:rPr>
          <w:rStyle w:val="longtext"/>
          <w:spacing w:val="4"/>
          <w:sz w:val="28"/>
          <w:szCs w:val="28"/>
          <w:lang w:val="uk-UA"/>
        </w:rPr>
        <w:t xml:space="preserve"> </w:t>
      </w:r>
      <w:r w:rsidRPr="002A3C19">
        <w:rPr>
          <w:rStyle w:val="hps"/>
          <w:spacing w:val="4"/>
          <w:sz w:val="28"/>
          <w:szCs w:val="28"/>
          <w:lang w:val="uk-UA"/>
        </w:rPr>
        <w:t>цих</w:t>
      </w:r>
      <w:r w:rsidRPr="002A3C19">
        <w:rPr>
          <w:rStyle w:val="longtext"/>
          <w:spacing w:val="4"/>
          <w:sz w:val="28"/>
          <w:szCs w:val="28"/>
          <w:lang w:val="uk-UA"/>
        </w:rPr>
        <w:t xml:space="preserve"> </w:t>
      </w:r>
      <w:r w:rsidRPr="002A3C19">
        <w:rPr>
          <w:rStyle w:val="hps"/>
          <w:spacing w:val="4"/>
          <w:sz w:val="28"/>
          <w:szCs w:val="28"/>
          <w:lang w:val="uk-UA"/>
        </w:rPr>
        <w:t>володінь</w:t>
      </w:r>
      <w:r w:rsidRPr="002A3C19">
        <w:rPr>
          <w:rStyle w:val="longtext"/>
          <w:spacing w:val="4"/>
          <w:sz w:val="28"/>
          <w:szCs w:val="28"/>
          <w:lang w:val="uk-UA"/>
        </w:rPr>
        <w:t xml:space="preserve">. </w:t>
      </w:r>
      <w:r w:rsidRPr="002A3C19">
        <w:rPr>
          <w:rStyle w:val="hps"/>
          <w:spacing w:val="4"/>
          <w:sz w:val="28"/>
          <w:szCs w:val="28"/>
          <w:lang w:val="uk-UA"/>
        </w:rPr>
        <w:t>США</w:t>
      </w:r>
      <w:r w:rsidRPr="002A3C19">
        <w:rPr>
          <w:rStyle w:val="longtext"/>
          <w:spacing w:val="4"/>
          <w:sz w:val="28"/>
          <w:szCs w:val="28"/>
          <w:lang w:val="uk-UA"/>
        </w:rPr>
        <w:t xml:space="preserve"> </w:t>
      </w:r>
      <w:r w:rsidRPr="002A3C19">
        <w:rPr>
          <w:rStyle w:val="hps"/>
          <w:spacing w:val="4"/>
          <w:sz w:val="28"/>
          <w:szCs w:val="28"/>
          <w:lang w:val="uk-UA"/>
        </w:rPr>
        <w:t>ж</w:t>
      </w:r>
      <w:r w:rsidRPr="002A3C19">
        <w:rPr>
          <w:rStyle w:val="longtext"/>
          <w:spacing w:val="4"/>
          <w:sz w:val="28"/>
          <w:szCs w:val="28"/>
          <w:lang w:val="uk-UA"/>
        </w:rPr>
        <w:t xml:space="preserve"> </w:t>
      </w:r>
      <w:r w:rsidRPr="002A3C19">
        <w:rPr>
          <w:rStyle w:val="hps"/>
          <w:spacing w:val="4"/>
          <w:sz w:val="28"/>
          <w:szCs w:val="28"/>
          <w:lang w:val="uk-UA"/>
        </w:rPr>
        <w:t>закінчили війну</w:t>
      </w:r>
      <w:r w:rsidRPr="002A3C19">
        <w:rPr>
          <w:rStyle w:val="longtext"/>
          <w:spacing w:val="4"/>
          <w:sz w:val="28"/>
          <w:szCs w:val="28"/>
          <w:lang w:val="uk-UA"/>
        </w:rPr>
        <w:t xml:space="preserve">, </w:t>
      </w:r>
      <w:r w:rsidRPr="002A3C19">
        <w:rPr>
          <w:rStyle w:val="hps"/>
          <w:spacing w:val="4"/>
          <w:sz w:val="28"/>
          <w:szCs w:val="28"/>
          <w:lang w:val="uk-UA"/>
        </w:rPr>
        <w:t>надзвичайно</w:t>
      </w:r>
      <w:r w:rsidRPr="002A3C19">
        <w:rPr>
          <w:rStyle w:val="longtext"/>
          <w:spacing w:val="4"/>
          <w:sz w:val="28"/>
          <w:szCs w:val="28"/>
          <w:lang w:val="uk-UA"/>
        </w:rPr>
        <w:t xml:space="preserve"> </w:t>
      </w:r>
      <w:r w:rsidRPr="002A3C19">
        <w:rPr>
          <w:rStyle w:val="hps"/>
          <w:spacing w:val="4"/>
          <w:sz w:val="28"/>
          <w:szCs w:val="28"/>
          <w:lang w:val="uk-UA"/>
        </w:rPr>
        <w:t>посиливши свої позиції</w:t>
      </w:r>
      <w:r w:rsidRPr="002A3C19">
        <w:rPr>
          <w:rStyle w:val="longtext"/>
          <w:spacing w:val="4"/>
          <w:sz w:val="28"/>
          <w:szCs w:val="28"/>
          <w:lang w:val="uk-UA"/>
        </w:rPr>
        <w:t xml:space="preserve"> </w:t>
      </w:r>
      <w:r w:rsidRPr="002A3C19">
        <w:rPr>
          <w:rStyle w:val="hps"/>
          <w:spacing w:val="4"/>
          <w:sz w:val="28"/>
          <w:szCs w:val="28"/>
          <w:lang w:val="uk-UA"/>
        </w:rPr>
        <w:t>у порівнянні з усіма</w:t>
      </w:r>
      <w:r w:rsidRPr="002A3C19">
        <w:rPr>
          <w:rStyle w:val="longtext"/>
          <w:spacing w:val="4"/>
          <w:sz w:val="28"/>
          <w:szCs w:val="28"/>
          <w:lang w:val="uk-UA"/>
        </w:rPr>
        <w:t xml:space="preserve"> </w:t>
      </w:r>
      <w:r w:rsidRPr="002A3C19">
        <w:rPr>
          <w:rStyle w:val="hps"/>
          <w:spacing w:val="4"/>
          <w:sz w:val="28"/>
          <w:szCs w:val="28"/>
          <w:lang w:val="uk-UA"/>
        </w:rPr>
        <w:t>іншими</w:t>
      </w:r>
      <w:r w:rsidRPr="002A3C19">
        <w:rPr>
          <w:rStyle w:val="longtext"/>
          <w:spacing w:val="4"/>
          <w:sz w:val="28"/>
          <w:szCs w:val="28"/>
          <w:lang w:val="uk-UA"/>
        </w:rPr>
        <w:t xml:space="preserve"> </w:t>
      </w:r>
      <w:r w:rsidRPr="002A3C19">
        <w:rPr>
          <w:rStyle w:val="hps"/>
          <w:spacing w:val="4"/>
          <w:sz w:val="28"/>
          <w:szCs w:val="28"/>
          <w:lang w:val="uk-UA"/>
        </w:rPr>
        <w:t>західними державами</w:t>
      </w:r>
      <w:r w:rsidRPr="002A3C19">
        <w:rPr>
          <w:rStyle w:val="longtext"/>
          <w:spacing w:val="4"/>
          <w:sz w:val="28"/>
          <w:szCs w:val="28"/>
          <w:lang w:val="uk-UA"/>
        </w:rPr>
        <w:t xml:space="preserve">. </w:t>
      </w:r>
      <w:r w:rsidRPr="002A3C19">
        <w:rPr>
          <w:rStyle w:val="hps"/>
          <w:spacing w:val="4"/>
          <w:sz w:val="28"/>
          <w:szCs w:val="28"/>
          <w:lang w:val="uk-UA"/>
        </w:rPr>
        <w:t>Вони</w:t>
      </w:r>
      <w:r w:rsidRPr="002A3C19">
        <w:rPr>
          <w:rStyle w:val="longtext"/>
          <w:spacing w:val="4"/>
          <w:sz w:val="28"/>
          <w:szCs w:val="28"/>
          <w:lang w:val="uk-UA"/>
        </w:rPr>
        <w:t xml:space="preserve"> </w:t>
      </w:r>
      <w:r w:rsidRPr="002A3C19">
        <w:rPr>
          <w:rStyle w:val="hps"/>
          <w:spacing w:val="4"/>
          <w:sz w:val="28"/>
          <w:szCs w:val="28"/>
          <w:lang w:val="uk-UA"/>
        </w:rPr>
        <w:t>були</w:t>
      </w:r>
      <w:r w:rsidRPr="002A3C19">
        <w:rPr>
          <w:rStyle w:val="longtext"/>
          <w:spacing w:val="4"/>
          <w:sz w:val="28"/>
          <w:szCs w:val="28"/>
          <w:lang w:val="uk-UA"/>
        </w:rPr>
        <w:t xml:space="preserve"> </w:t>
      </w:r>
      <w:r w:rsidRPr="002A3C19">
        <w:rPr>
          <w:rStyle w:val="hps"/>
          <w:spacing w:val="4"/>
          <w:sz w:val="28"/>
          <w:szCs w:val="28"/>
          <w:lang w:val="uk-UA"/>
        </w:rPr>
        <w:t>в</w:t>
      </w:r>
      <w:r w:rsidRPr="002A3C19">
        <w:rPr>
          <w:rStyle w:val="longtext"/>
          <w:spacing w:val="4"/>
          <w:sz w:val="28"/>
          <w:szCs w:val="28"/>
          <w:lang w:val="uk-UA"/>
        </w:rPr>
        <w:t xml:space="preserve"> змозі </w:t>
      </w:r>
      <w:r w:rsidRPr="002A3C19">
        <w:rPr>
          <w:rStyle w:val="hps"/>
          <w:spacing w:val="4"/>
          <w:sz w:val="28"/>
          <w:szCs w:val="28"/>
          <w:lang w:val="uk-UA"/>
        </w:rPr>
        <w:t>робити</w:t>
      </w:r>
      <w:r w:rsidRPr="002A3C19">
        <w:rPr>
          <w:rStyle w:val="longtext"/>
          <w:spacing w:val="4"/>
          <w:sz w:val="28"/>
          <w:szCs w:val="28"/>
          <w:lang w:val="uk-UA"/>
        </w:rPr>
        <w:t xml:space="preserve"> </w:t>
      </w:r>
      <w:r w:rsidRPr="002A3C19">
        <w:rPr>
          <w:rStyle w:val="hps"/>
          <w:spacing w:val="4"/>
          <w:sz w:val="28"/>
          <w:szCs w:val="28"/>
          <w:lang w:val="uk-UA"/>
        </w:rPr>
        <w:t>і</w:t>
      </w:r>
      <w:r w:rsidRPr="002A3C19">
        <w:rPr>
          <w:rStyle w:val="longtext"/>
          <w:spacing w:val="4"/>
          <w:sz w:val="28"/>
          <w:szCs w:val="28"/>
          <w:lang w:val="uk-UA"/>
        </w:rPr>
        <w:t xml:space="preserve"> </w:t>
      </w:r>
      <w:r w:rsidRPr="002A3C19">
        <w:rPr>
          <w:rStyle w:val="hps"/>
          <w:spacing w:val="4"/>
          <w:sz w:val="28"/>
          <w:szCs w:val="28"/>
          <w:lang w:val="uk-UA"/>
        </w:rPr>
        <w:t>робили</w:t>
      </w:r>
      <w:r w:rsidRPr="002A3C19">
        <w:rPr>
          <w:rStyle w:val="longtext"/>
          <w:spacing w:val="4"/>
          <w:sz w:val="28"/>
          <w:szCs w:val="28"/>
          <w:lang w:val="uk-UA"/>
        </w:rPr>
        <w:t xml:space="preserve"> </w:t>
      </w:r>
      <w:r w:rsidRPr="002A3C19">
        <w:rPr>
          <w:rStyle w:val="hps"/>
          <w:spacing w:val="4"/>
          <w:sz w:val="28"/>
          <w:szCs w:val="28"/>
          <w:lang w:val="uk-UA"/>
        </w:rPr>
        <w:t xml:space="preserve">систематичні спроби залучити </w:t>
      </w:r>
      <w:r w:rsidRPr="002A3C19">
        <w:rPr>
          <w:rStyle w:val="longtext"/>
          <w:spacing w:val="4"/>
          <w:sz w:val="28"/>
          <w:szCs w:val="28"/>
          <w:lang w:val="uk-UA"/>
        </w:rPr>
        <w:t xml:space="preserve">союзницькі </w:t>
      </w:r>
      <w:r w:rsidRPr="002A3C19">
        <w:rPr>
          <w:rStyle w:val="hps"/>
          <w:spacing w:val="4"/>
          <w:sz w:val="28"/>
          <w:szCs w:val="28"/>
          <w:lang w:val="uk-UA"/>
        </w:rPr>
        <w:t>імперії, що розвалювались, до американської</w:t>
      </w:r>
      <w:r w:rsidRPr="002A3C19">
        <w:rPr>
          <w:rStyle w:val="longtext"/>
          <w:spacing w:val="4"/>
          <w:sz w:val="28"/>
          <w:szCs w:val="28"/>
          <w:lang w:val="uk-UA"/>
        </w:rPr>
        <w:t xml:space="preserve"> </w:t>
      </w:r>
      <w:r w:rsidRPr="002A3C19">
        <w:rPr>
          <w:rStyle w:val="hps"/>
          <w:spacing w:val="4"/>
          <w:sz w:val="28"/>
          <w:szCs w:val="28"/>
          <w:lang w:val="uk-UA"/>
        </w:rPr>
        <w:t>сфери впливу</w:t>
      </w:r>
      <w:r w:rsidRPr="002A3C19">
        <w:rPr>
          <w:rStyle w:val="longtext"/>
          <w:spacing w:val="4"/>
          <w:sz w:val="28"/>
          <w:szCs w:val="28"/>
          <w:lang w:val="uk-UA"/>
        </w:rPr>
        <w:t xml:space="preserve">. Саме тому у післявоєнний період лідируючу роль в близькосхідному регіоні починають відігравати Сполучені Штати Америки. </w:t>
      </w:r>
    </w:p>
    <w:p w:rsidR="000D1BCC" w:rsidRDefault="000D1BCC" w:rsidP="002E38E3">
      <w:pPr>
        <w:spacing w:line="360" w:lineRule="auto"/>
        <w:ind w:firstLine="709"/>
        <w:jc w:val="both"/>
        <w:rPr>
          <w:rStyle w:val="longtext"/>
          <w:spacing w:val="4"/>
          <w:sz w:val="28"/>
          <w:szCs w:val="28"/>
          <w:lang w:val="uk-UA"/>
        </w:rPr>
      </w:pPr>
      <w:r>
        <w:rPr>
          <w:rStyle w:val="longtext"/>
          <w:spacing w:val="4"/>
          <w:sz w:val="28"/>
          <w:szCs w:val="28"/>
          <w:lang w:val="uk-UA"/>
        </w:rPr>
        <w:t>Мета даної роботи полягає у розкритті місця «палестинського питання» в англо-американській дипломатії після закінчення Другої світової війни.</w:t>
      </w:r>
    </w:p>
    <w:p w:rsidR="000D1BCC" w:rsidRDefault="000D1BCC" w:rsidP="00605848">
      <w:pPr>
        <w:spacing w:line="360" w:lineRule="auto"/>
        <w:ind w:firstLine="709"/>
        <w:jc w:val="both"/>
        <w:rPr>
          <w:sz w:val="28"/>
          <w:szCs w:val="28"/>
          <w:lang w:val="uk-UA"/>
        </w:rPr>
      </w:pPr>
      <w:r w:rsidRPr="00605848">
        <w:rPr>
          <w:sz w:val="28"/>
          <w:szCs w:val="28"/>
          <w:lang w:val="uk-UA"/>
        </w:rPr>
        <w:t>Мета роботи обумовлює й його основні завдання, а саме:</w:t>
      </w:r>
    </w:p>
    <w:p w:rsidR="000D1BCC" w:rsidRDefault="000D1BCC" w:rsidP="00605848">
      <w:pPr>
        <w:numPr>
          <w:ilvl w:val="0"/>
          <w:numId w:val="1"/>
        </w:numPr>
        <w:spacing w:line="360" w:lineRule="auto"/>
        <w:jc w:val="both"/>
        <w:rPr>
          <w:sz w:val="28"/>
          <w:szCs w:val="28"/>
          <w:lang w:val="uk-UA"/>
        </w:rPr>
      </w:pPr>
      <w:r>
        <w:rPr>
          <w:sz w:val="28"/>
          <w:szCs w:val="28"/>
          <w:lang w:val="uk-UA"/>
        </w:rPr>
        <w:t>проаналізувати діяльність англо-американського комітету з Палестини;</w:t>
      </w:r>
    </w:p>
    <w:p w:rsidR="000D1BCC" w:rsidRPr="00605848" w:rsidRDefault="000D1BCC" w:rsidP="00BE47C3">
      <w:pPr>
        <w:numPr>
          <w:ilvl w:val="0"/>
          <w:numId w:val="1"/>
        </w:numPr>
        <w:spacing w:line="360" w:lineRule="auto"/>
        <w:jc w:val="both"/>
        <w:rPr>
          <w:sz w:val="28"/>
          <w:szCs w:val="28"/>
          <w:lang w:val="uk-UA"/>
        </w:rPr>
      </w:pPr>
      <w:r>
        <w:rPr>
          <w:sz w:val="28"/>
          <w:szCs w:val="28"/>
          <w:lang w:val="uk-UA"/>
        </w:rPr>
        <w:t>розкрити суть англо-американських протиріч в «палестинському питанні».</w:t>
      </w:r>
    </w:p>
    <w:p w:rsidR="000D1BCC" w:rsidRPr="00147362" w:rsidRDefault="000D1BCC" w:rsidP="00CF1D06">
      <w:pPr>
        <w:spacing w:line="360" w:lineRule="auto"/>
        <w:ind w:firstLine="709"/>
        <w:jc w:val="both"/>
        <w:rPr>
          <w:rStyle w:val="longtext"/>
          <w:spacing w:val="4"/>
          <w:sz w:val="28"/>
          <w:szCs w:val="28"/>
          <w:lang w:val="uk-UA"/>
        </w:rPr>
      </w:pPr>
      <w:r>
        <w:rPr>
          <w:rStyle w:val="longtext"/>
          <w:spacing w:val="4"/>
          <w:sz w:val="28"/>
          <w:szCs w:val="28"/>
          <w:lang w:val="uk-UA"/>
        </w:rPr>
        <w:t xml:space="preserve">Історіографічна складова даного питання досить вагома. Значний внесок в дослідження проблем Палестини внесли радянські вчені Е. Дмітріев </w:t>
      </w:r>
      <w:r w:rsidRPr="00317E18">
        <w:rPr>
          <w:rStyle w:val="longtext"/>
          <w:spacing w:val="4"/>
          <w:sz w:val="28"/>
          <w:szCs w:val="28"/>
        </w:rPr>
        <w:t>[1]</w:t>
      </w:r>
      <w:r>
        <w:rPr>
          <w:rStyle w:val="longtext"/>
          <w:spacing w:val="4"/>
          <w:sz w:val="28"/>
          <w:szCs w:val="28"/>
          <w:lang w:val="uk-UA"/>
        </w:rPr>
        <w:t xml:space="preserve"> та В.І. Кисельов </w:t>
      </w:r>
      <w:r w:rsidRPr="001F4ED1">
        <w:rPr>
          <w:rStyle w:val="longtext"/>
          <w:spacing w:val="4"/>
          <w:sz w:val="28"/>
          <w:szCs w:val="28"/>
        </w:rPr>
        <w:t>[2]</w:t>
      </w:r>
      <w:r>
        <w:rPr>
          <w:rStyle w:val="longtext"/>
          <w:spacing w:val="4"/>
          <w:sz w:val="28"/>
          <w:szCs w:val="28"/>
          <w:lang w:val="uk-UA"/>
        </w:rPr>
        <w:t>, концептуальні судження яких спираються на документальні твердження. Важливим дослідженням є й колективна праця відомих сходознавців, які приділили значну увагу «палестинській проблемі», оцінки й судження яких є актуальними сьогодні [</w:t>
      </w:r>
      <w:r w:rsidRPr="001F4ED1">
        <w:rPr>
          <w:rStyle w:val="longtext"/>
          <w:spacing w:val="4"/>
          <w:sz w:val="28"/>
          <w:szCs w:val="28"/>
          <w:lang w:val="uk-UA"/>
        </w:rPr>
        <w:t>3</w:t>
      </w:r>
      <w:r w:rsidRPr="00521464">
        <w:rPr>
          <w:rStyle w:val="longtext"/>
          <w:spacing w:val="4"/>
          <w:sz w:val="28"/>
          <w:szCs w:val="28"/>
          <w:lang w:val="uk-UA"/>
        </w:rPr>
        <w:t>]</w:t>
      </w:r>
      <w:r>
        <w:rPr>
          <w:rStyle w:val="longtext"/>
          <w:spacing w:val="4"/>
          <w:sz w:val="28"/>
          <w:szCs w:val="28"/>
          <w:lang w:val="uk-UA"/>
        </w:rPr>
        <w:t>. Серед зарубіжних праць слід виділити роботи Р. Люіса</w:t>
      </w:r>
      <w:r w:rsidRPr="001F4ED1">
        <w:rPr>
          <w:rStyle w:val="longtext"/>
          <w:spacing w:val="4"/>
          <w:sz w:val="28"/>
          <w:szCs w:val="28"/>
          <w:lang w:val="uk-UA"/>
        </w:rPr>
        <w:t xml:space="preserve"> [4]</w:t>
      </w:r>
      <w:r>
        <w:rPr>
          <w:rStyle w:val="longtext"/>
          <w:spacing w:val="4"/>
          <w:sz w:val="28"/>
          <w:szCs w:val="28"/>
          <w:lang w:val="uk-UA"/>
        </w:rPr>
        <w:t>, Д. Хопвуда</w:t>
      </w:r>
      <w:r w:rsidRPr="001F4ED1">
        <w:rPr>
          <w:rStyle w:val="longtext"/>
          <w:spacing w:val="4"/>
          <w:sz w:val="28"/>
          <w:szCs w:val="28"/>
          <w:lang w:val="uk-UA"/>
        </w:rPr>
        <w:t xml:space="preserve"> [5]</w:t>
      </w:r>
      <w:r>
        <w:rPr>
          <w:rStyle w:val="longtext"/>
          <w:spacing w:val="4"/>
          <w:sz w:val="28"/>
          <w:szCs w:val="28"/>
          <w:lang w:val="uk-UA"/>
        </w:rPr>
        <w:t>, Х. Вейцмана</w:t>
      </w:r>
      <w:r w:rsidRPr="001F4ED1">
        <w:rPr>
          <w:rStyle w:val="longtext"/>
          <w:spacing w:val="4"/>
          <w:sz w:val="28"/>
          <w:szCs w:val="28"/>
          <w:lang w:val="uk-UA"/>
        </w:rPr>
        <w:t xml:space="preserve"> [6]</w:t>
      </w:r>
      <w:r>
        <w:rPr>
          <w:rStyle w:val="longtext"/>
          <w:spacing w:val="4"/>
          <w:sz w:val="28"/>
          <w:szCs w:val="28"/>
          <w:lang w:val="uk-UA"/>
        </w:rPr>
        <w:t xml:space="preserve"> та ін., які, незважаючи та свою тенденційність та наявність «національного відтінку», все ж таки мають велике фундаментальне значення у дослідженні даної проблеми.  </w:t>
      </w:r>
    </w:p>
    <w:p w:rsidR="000D1BCC" w:rsidRPr="002A3C19" w:rsidRDefault="000D1BCC" w:rsidP="002E38E3">
      <w:pPr>
        <w:spacing w:line="360" w:lineRule="auto"/>
        <w:ind w:firstLine="709"/>
        <w:jc w:val="both"/>
        <w:rPr>
          <w:spacing w:val="4"/>
          <w:sz w:val="28"/>
          <w:szCs w:val="28"/>
          <w:lang w:val="uk-UA"/>
        </w:rPr>
      </w:pPr>
      <w:r>
        <w:rPr>
          <w:rStyle w:val="longtext"/>
          <w:spacing w:val="4"/>
          <w:sz w:val="28"/>
          <w:szCs w:val="28"/>
          <w:lang w:val="uk-UA"/>
        </w:rPr>
        <w:t>Після закінчення Другої світової війни, США, в</w:t>
      </w:r>
      <w:r w:rsidRPr="002A3C19">
        <w:rPr>
          <w:rStyle w:val="longtext"/>
          <w:spacing w:val="4"/>
          <w:sz w:val="28"/>
          <w:szCs w:val="28"/>
          <w:lang w:val="uk-UA"/>
        </w:rPr>
        <w:t>олодіючи більши</w:t>
      </w:r>
      <w:r>
        <w:rPr>
          <w:rStyle w:val="longtext"/>
          <w:spacing w:val="4"/>
          <w:sz w:val="28"/>
          <w:szCs w:val="28"/>
          <w:lang w:val="uk-UA"/>
        </w:rPr>
        <w:t xml:space="preserve">ми амбіціями та інтересами, почали </w:t>
      </w:r>
      <w:r w:rsidRPr="002A3C19">
        <w:rPr>
          <w:rStyle w:val="longtext"/>
          <w:spacing w:val="4"/>
          <w:sz w:val="28"/>
          <w:szCs w:val="28"/>
          <w:lang w:val="uk-UA"/>
        </w:rPr>
        <w:t>послідовно розвивали свою присутніст</w:t>
      </w:r>
      <w:r>
        <w:rPr>
          <w:rStyle w:val="longtext"/>
          <w:spacing w:val="4"/>
          <w:sz w:val="28"/>
          <w:szCs w:val="28"/>
          <w:lang w:val="uk-UA"/>
        </w:rPr>
        <w:t>ь на Близькому Сході, створювати</w:t>
      </w:r>
      <w:r w:rsidRPr="002A3C19">
        <w:rPr>
          <w:rStyle w:val="longtext"/>
          <w:spacing w:val="4"/>
          <w:sz w:val="28"/>
          <w:szCs w:val="28"/>
          <w:lang w:val="uk-UA"/>
        </w:rPr>
        <w:t xml:space="preserve"> си</w:t>
      </w:r>
      <w:r>
        <w:rPr>
          <w:rStyle w:val="longtext"/>
          <w:spacing w:val="4"/>
          <w:sz w:val="28"/>
          <w:szCs w:val="28"/>
          <w:lang w:val="uk-UA"/>
        </w:rPr>
        <w:t>стему</w:t>
      </w:r>
      <w:r w:rsidRPr="002A3C19">
        <w:rPr>
          <w:rStyle w:val="longtext"/>
          <w:spacing w:val="4"/>
          <w:sz w:val="28"/>
          <w:szCs w:val="28"/>
          <w:lang w:val="uk-UA"/>
        </w:rPr>
        <w:t xml:space="preserve"> партнерських,</w:t>
      </w:r>
      <w:r>
        <w:rPr>
          <w:rStyle w:val="longtext"/>
          <w:spacing w:val="4"/>
          <w:sz w:val="28"/>
          <w:szCs w:val="28"/>
          <w:lang w:val="uk-UA"/>
        </w:rPr>
        <w:t xml:space="preserve"> союзницьких відносин, проводити</w:t>
      </w:r>
      <w:r w:rsidRPr="002A3C19">
        <w:rPr>
          <w:rStyle w:val="longtext"/>
          <w:spacing w:val="4"/>
          <w:sz w:val="28"/>
          <w:szCs w:val="28"/>
          <w:lang w:val="uk-UA"/>
        </w:rPr>
        <w:t xml:space="preserve"> великі заходи економічного, політичного та воєнного характеру</w:t>
      </w:r>
      <w:r>
        <w:rPr>
          <w:rStyle w:val="longtext"/>
          <w:spacing w:val="4"/>
          <w:sz w:val="28"/>
          <w:szCs w:val="28"/>
        </w:rPr>
        <w:t xml:space="preserve"> [</w:t>
      </w:r>
      <w:r w:rsidRPr="001F4ED1">
        <w:rPr>
          <w:rStyle w:val="longtext"/>
          <w:spacing w:val="4"/>
          <w:sz w:val="28"/>
          <w:szCs w:val="28"/>
        </w:rPr>
        <w:t>7</w:t>
      </w:r>
      <w:r w:rsidRPr="002A3C19">
        <w:rPr>
          <w:rStyle w:val="longtext"/>
          <w:spacing w:val="4"/>
          <w:sz w:val="28"/>
          <w:szCs w:val="28"/>
        </w:rPr>
        <w:t>]</w:t>
      </w:r>
      <w:r w:rsidRPr="002A3C19">
        <w:rPr>
          <w:rStyle w:val="longtext"/>
          <w:spacing w:val="4"/>
          <w:sz w:val="28"/>
          <w:szCs w:val="28"/>
          <w:lang w:val="uk-UA"/>
        </w:rPr>
        <w:t>.</w:t>
      </w:r>
    </w:p>
    <w:p w:rsidR="000D1BCC" w:rsidRDefault="000D1BCC" w:rsidP="00695983">
      <w:pPr>
        <w:spacing w:line="360" w:lineRule="auto"/>
        <w:ind w:firstLine="709"/>
        <w:jc w:val="both"/>
        <w:rPr>
          <w:sz w:val="28"/>
          <w:szCs w:val="28"/>
          <w:lang w:val="uk-UA"/>
        </w:rPr>
      </w:pPr>
      <w:r>
        <w:rPr>
          <w:rStyle w:val="longtext"/>
          <w:sz w:val="28"/>
          <w:szCs w:val="28"/>
          <w:lang w:val="uk-UA"/>
        </w:rPr>
        <w:t>Одним з яскравих таких прикладів і стало рішення «палестинського питання». Його розгляд в ООН з квітня по листопад 1947 збіглося з періодом оформлення нового зовнішньополітичного курсу США, так званої "Доктрини Трумена" і виявилося дилемою для англо-американської дипломатії.</w:t>
      </w:r>
      <w:r>
        <w:rPr>
          <w:sz w:val="28"/>
          <w:szCs w:val="28"/>
          <w:lang w:val="uk-UA"/>
        </w:rPr>
        <w:br/>
      </w:r>
      <w:r>
        <w:rPr>
          <w:rStyle w:val="longtext"/>
          <w:sz w:val="28"/>
          <w:szCs w:val="28"/>
          <w:lang w:val="uk-UA"/>
        </w:rPr>
        <w:t>Після закінчення війни нелегальна імміграція в Палестину різко зросла, незважаючи на те, що влітку 1946 року Велика Британія приступила до повної блокади Палестини, виділивши для цього значні збройні підрозділи, дислоковані на Близькому Сході. Визначаючи курс Лондона у своєму виступі 13 листопада 1945 в Палаті Громад, міністр закордонних справ Бевін оголосив про те, що проблема Палестини буде вирішена на основі рекомендацій та висновків створюваного Англо-американського комітету з Палестині</w:t>
      </w:r>
      <w:r>
        <w:rPr>
          <w:rStyle w:val="longtext"/>
          <w:sz w:val="28"/>
          <w:szCs w:val="28"/>
        </w:rPr>
        <w:t xml:space="preserve"> [</w:t>
      </w:r>
      <w:r w:rsidRPr="001F4ED1">
        <w:rPr>
          <w:rStyle w:val="longtext"/>
          <w:sz w:val="28"/>
          <w:szCs w:val="28"/>
        </w:rPr>
        <w:t>8</w:t>
      </w:r>
      <w:r w:rsidRPr="00E05490">
        <w:rPr>
          <w:rStyle w:val="longtext"/>
          <w:sz w:val="28"/>
          <w:szCs w:val="28"/>
        </w:rPr>
        <w:t>]</w:t>
      </w:r>
      <w:r>
        <w:rPr>
          <w:rStyle w:val="longtext"/>
          <w:sz w:val="28"/>
          <w:szCs w:val="28"/>
          <w:lang w:val="uk-UA"/>
        </w:rPr>
        <w:t>. Остаточна домовленість між англійським прем'єром Еттлі і президент США Трумен про склад, цілі і завдання Англо-американського комітету була досягнута 11 листопада 1945 року. Співголовами Комітету стали англієць Сінглтон і американець Хатчінсон [</w:t>
      </w:r>
      <w:r w:rsidRPr="00733AC1">
        <w:rPr>
          <w:rStyle w:val="longtext"/>
          <w:sz w:val="28"/>
          <w:szCs w:val="28"/>
          <w:lang w:val="uk-UA"/>
        </w:rPr>
        <w:t>9</w:t>
      </w:r>
      <w:r>
        <w:rPr>
          <w:rStyle w:val="longtext"/>
          <w:sz w:val="28"/>
          <w:szCs w:val="28"/>
          <w:lang w:val="uk-UA"/>
        </w:rPr>
        <w:t>].</w:t>
      </w:r>
    </w:p>
    <w:p w:rsidR="000D1BCC" w:rsidRDefault="000D1BCC" w:rsidP="00695983">
      <w:pPr>
        <w:spacing w:line="360" w:lineRule="auto"/>
        <w:ind w:firstLine="709"/>
        <w:jc w:val="both"/>
        <w:rPr>
          <w:sz w:val="28"/>
          <w:szCs w:val="28"/>
          <w:lang w:val="uk-UA"/>
        </w:rPr>
      </w:pPr>
      <w:r>
        <w:rPr>
          <w:rStyle w:val="longtext"/>
          <w:sz w:val="28"/>
          <w:szCs w:val="28"/>
          <w:lang w:val="uk-UA"/>
        </w:rPr>
        <w:t>Англо-американський комітет з розслідування був призначений урядом Сполучених Штатів і Сполученого Королівства, як спільний англо-американський орган, з наступним колом обов'язків:</w:t>
      </w:r>
      <w:r>
        <w:rPr>
          <w:sz w:val="28"/>
          <w:szCs w:val="28"/>
          <w:lang w:val="uk-UA"/>
        </w:rPr>
        <w:t xml:space="preserve"> </w:t>
      </w:r>
      <w:r>
        <w:rPr>
          <w:rStyle w:val="longtext"/>
          <w:sz w:val="28"/>
          <w:szCs w:val="28"/>
          <w:lang w:val="uk-UA"/>
        </w:rPr>
        <w:t>вивчити політичні, економічні та соціальні умови в Палестині;</w:t>
      </w:r>
      <w:r>
        <w:rPr>
          <w:sz w:val="28"/>
          <w:szCs w:val="28"/>
          <w:lang w:val="uk-UA"/>
        </w:rPr>
        <w:t xml:space="preserve"> </w:t>
      </w:r>
      <w:r>
        <w:rPr>
          <w:rStyle w:val="longtext"/>
          <w:sz w:val="28"/>
          <w:szCs w:val="28"/>
          <w:lang w:val="uk-UA"/>
        </w:rPr>
        <w:t>вивчити становище євреїв в різних країнах Європи.</w:t>
      </w:r>
    </w:p>
    <w:p w:rsidR="000D1BCC" w:rsidRPr="00695983" w:rsidRDefault="000D1BCC" w:rsidP="00695983">
      <w:pPr>
        <w:spacing w:line="360" w:lineRule="auto"/>
        <w:ind w:firstLine="709"/>
        <w:jc w:val="both"/>
        <w:rPr>
          <w:rStyle w:val="longtext"/>
          <w:lang w:val="uk-UA"/>
        </w:rPr>
      </w:pPr>
      <w:r>
        <w:rPr>
          <w:rStyle w:val="longtext"/>
          <w:sz w:val="28"/>
          <w:szCs w:val="28"/>
          <w:lang w:val="uk-UA"/>
        </w:rPr>
        <w:t>Комітетові ставилося за завдання максимально вивчити позиції всіх суб'єктів і надати звіт протягом ста двадцяти днів після початку розслідування. Після загального відкритого засідання, яке відбувалося 4 січня 1946 року в Вашингтоні, англо-американські підкомісії вирушили з США в Європу для реалізації своїх обов'язків. У період з 4 січня по 20 квітня відбулося 17 зустрічей і засідань підкомісій в різних країнах світу [</w:t>
      </w:r>
      <w:r w:rsidRPr="001F4ED1">
        <w:rPr>
          <w:rStyle w:val="longtext"/>
          <w:sz w:val="28"/>
          <w:szCs w:val="28"/>
          <w:lang w:val="uk-UA"/>
        </w:rPr>
        <w:t>10</w:t>
      </w:r>
      <w:r>
        <w:rPr>
          <w:rStyle w:val="longtext"/>
          <w:sz w:val="28"/>
          <w:szCs w:val="28"/>
          <w:lang w:val="uk-UA"/>
        </w:rPr>
        <w:t xml:space="preserve">]. </w:t>
      </w:r>
    </w:p>
    <w:p w:rsidR="000D1BCC" w:rsidRPr="00695983" w:rsidRDefault="000D1BCC" w:rsidP="00C51930">
      <w:pPr>
        <w:spacing w:line="360" w:lineRule="auto"/>
        <w:ind w:firstLine="709"/>
        <w:jc w:val="both"/>
        <w:rPr>
          <w:rStyle w:val="longtext"/>
        </w:rPr>
      </w:pPr>
      <w:r>
        <w:rPr>
          <w:rStyle w:val="longtext"/>
          <w:sz w:val="28"/>
          <w:szCs w:val="28"/>
          <w:lang w:val="uk-UA"/>
        </w:rPr>
        <w:t>Після трьох місяців роботи Комітет опублікував доповідь і рекомендації щодо вирішення палестинської проблеми [</w:t>
      </w:r>
      <w:r w:rsidRPr="001F4ED1">
        <w:rPr>
          <w:rStyle w:val="longtext"/>
          <w:sz w:val="28"/>
          <w:szCs w:val="28"/>
          <w:lang w:val="uk-UA"/>
        </w:rPr>
        <w:t>11</w:t>
      </w:r>
      <w:r w:rsidRPr="00437A78">
        <w:rPr>
          <w:rStyle w:val="longtext"/>
          <w:sz w:val="28"/>
          <w:szCs w:val="28"/>
          <w:lang w:val="uk-UA"/>
        </w:rPr>
        <w:t>]</w:t>
      </w:r>
      <w:r>
        <w:rPr>
          <w:rStyle w:val="longtext"/>
          <w:sz w:val="28"/>
          <w:szCs w:val="28"/>
          <w:lang w:val="uk-UA"/>
        </w:rPr>
        <w:t>. На думку членів комітету, майбутнє Палестини повинно було ґрунтуватися на наступних принципах:</w:t>
      </w:r>
      <w:r>
        <w:rPr>
          <w:lang w:val="uk-UA"/>
        </w:rPr>
        <w:t xml:space="preserve"> </w:t>
      </w:r>
      <w:r>
        <w:rPr>
          <w:sz w:val="28"/>
          <w:szCs w:val="28"/>
          <w:lang w:val="uk-UA"/>
        </w:rPr>
        <w:t>н</w:t>
      </w:r>
      <w:r>
        <w:rPr>
          <w:rStyle w:val="longtext"/>
          <w:sz w:val="28"/>
          <w:szCs w:val="28"/>
          <w:lang w:val="uk-UA"/>
        </w:rPr>
        <w:t>і євреї, ні араби не повинні домінувати одни над одними;</w:t>
      </w:r>
      <w:r>
        <w:rPr>
          <w:lang w:val="uk-UA"/>
        </w:rPr>
        <w:t xml:space="preserve"> </w:t>
      </w:r>
      <w:r>
        <w:rPr>
          <w:rStyle w:val="longtext"/>
          <w:sz w:val="28"/>
          <w:szCs w:val="28"/>
          <w:lang w:val="uk-UA"/>
        </w:rPr>
        <w:t>Палестина не повинна бути ні єврейською, ні арабською державою [</w:t>
      </w:r>
      <w:r w:rsidRPr="001F4ED1">
        <w:rPr>
          <w:rStyle w:val="longtext"/>
          <w:sz w:val="28"/>
          <w:szCs w:val="28"/>
          <w:lang w:val="uk-UA"/>
        </w:rPr>
        <w:t>12</w:t>
      </w:r>
      <w:r w:rsidRPr="00437A78">
        <w:rPr>
          <w:rStyle w:val="longtext"/>
          <w:sz w:val="28"/>
          <w:szCs w:val="28"/>
          <w:lang w:val="uk-UA"/>
        </w:rPr>
        <w:t>]</w:t>
      </w:r>
      <w:r>
        <w:rPr>
          <w:rStyle w:val="longtext"/>
          <w:sz w:val="28"/>
          <w:szCs w:val="28"/>
          <w:lang w:val="uk-UA"/>
        </w:rPr>
        <w:t xml:space="preserve">. Розділ Палестини в цих рекомендаціях відкидався, а пропонувалося залишити британський мандат до досягнення міжнародної угоди по Палестині. </w:t>
      </w:r>
    </w:p>
    <w:p w:rsidR="000D1BCC" w:rsidRPr="00695983" w:rsidRDefault="000D1BCC" w:rsidP="00695983">
      <w:pPr>
        <w:spacing w:line="360" w:lineRule="auto"/>
        <w:ind w:firstLine="709"/>
        <w:jc w:val="both"/>
        <w:rPr>
          <w:rStyle w:val="longtext"/>
          <w:sz w:val="28"/>
          <w:szCs w:val="28"/>
        </w:rPr>
      </w:pPr>
      <w:r>
        <w:rPr>
          <w:rStyle w:val="longtext"/>
          <w:sz w:val="28"/>
          <w:szCs w:val="28"/>
          <w:lang w:val="uk-UA"/>
        </w:rPr>
        <w:t>Англо-американський комітет відхилив плани надання незалежності Палестині - розділеної або єдиної - найближчим часом, тому що ворожнеча між палестинськими арабами і євреями «призведе до громадянської війни, що може поставити під загрозу мир у всьому світі. Комітет, мабуть, сподівався, що ця ворожнеча, врешті-решт, зникне, і що до цього часу Палестина повинна перебувати під опікою ООН, а до встановлення опіки мандат повинен бути збережений»</w:t>
      </w:r>
      <w:r>
        <w:rPr>
          <w:rStyle w:val="longtext"/>
          <w:sz w:val="28"/>
          <w:szCs w:val="28"/>
        </w:rPr>
        <w:t xml:space="preserve">. </w:t>
      </w:r>
    </w:p>
    <w:p w:rsidR="000D1BCC" w:rsidRPr="002A3C19" w:rsidRDefault="000D1BCC" w:rsidP="00B21694">
      <w:pPr>
        <w:spacing w:line="360" w:lineRule="auto"/>
        <w:ind w:firstLine="709"/>
        <w:jc w:val="both"/>
        <w:rPr>
          <w:spacing w:val="4"/>
          <w:sz w:val="28"/>
          <w:szCs w:val="28"/>
          <w:lang w:val="uk-UA"/>
        </w:rPr>
      </w:pPr>
      <w:r>
        <w:rPr>
          <w:rStyle w:val="longtext"/>
          <w:sz w:val="28"/>
          <w:szCs w:val="28"/>
          <w:lang w:val="uk-UA"/>
        </w:rPr>
        <w:t>В ході додаткового вивчення доповіді англійськими і американськими посадовцями, був розроблений план створення в Палестині двох автономних провінцій, якими, як і раніше управляв би Верховний комісар Палестини. Цей план був підтриманий урядом Великої Британії, але відхилений США. Гаррі Трумен вітав ті пункти доповіді комітету, які говорили на користь сіоністів, а решта, за його словами, вимагали вивчення. Вкрай негативною була й реакція прем'єр-міністра Клемента Еттлі, який засудив вибіркове ставлення американського президента до доповіді [</w:t>
      </w:r>
      <w:r w:rsidRPr="001F4ED1">
        <w:rPr>
          <w:rStyle w:val="longtext"/>
          <w:sz w:val="28"/>
          <w:szCs w:val="28"/>
        </w:rPr>
        <w:t>13</w:t>
      </w:r>
      <w:r>
        <w:rPr>
          <w:rStyle w:val="longtext"/>
          <w:sz w:val="28"/>
          <w:szCs w:val="28"/>
          <w:lang w:val="uk-UA"/>
        </w:rPr>
        <w:t>]</w:t>
      </w:r>
      <w:r>
        <w:rPr>
          <w:rStyle w:val="longtext"/>
          <w:sz w:val="28"/>
          <w:szCs w:val="28"/>
        </w:rPr>
        <w:t>.</w:t>
      </w:r>
      <w:r w:rsidRPr="00B21694">
        <w:rPr>
          <w:spacing w:val="4"/>
          <w:sz w:val="28"/>
          <w:szCs w:val="28"/>
          <w:lang w:val="uk-UA"/>
        </w:rPr>
        <w:t xml:space="preserve"> </w:t>
      </w:r>
      <w:r w:rsidRPr="002A3C19">
        <w:rPr>
          <w:rStyle w:val="longtext"/>
          <w:spacing w:val="4"/>
          <w:sz w:val="28"/>
          <w:szCs w:val="28"/>
          <w:lang w:val="uk-UA"/>
        </w:rPr>
        <w:t>«Як бачимо, відсутність взаєморозуміння з мотивів над Палестиною, лягає тяжким тягарем на а</w:t>
      </w:r>
      <w:r>
        <w:rPr>
          <w:rStyle w:val="longtext"/>
          <w:spacing w:val="4"/>
          <w:sz w:val="28"/>
          <w:szCs w:val="28"/>
          <w:lang w:val="uk-UA"/>
        </w:rPr>
        <w:t>нгло-американські відносини» [1</w:t>
      </w:r>
      <w:r w:rsidRPr="001F4ED1">
        <w:rPr>
          <w:rStyle w:val="longtext"/>
          <w:spacing w:val="4"/>
          <w:sz w:val="28"/>
          <w:szCs w:val="28"/>
          <w:lang w:val="uk-UA"/>
        </w:rPr>
        <w:t>4</w:t>
      </w:r>
      <w:r w:rsidRPr="002A3C19">
        <w:rPr>
          <w:rStyle w:val="longtext"/>
          <w:spacing w:val="4"/>
          <w:sz w:val="28"/>
          <w:szCs w:val="28"/>
          <w:lang w:val="uk-UA"/>
        </w:rPr>
        <w:t>].</w:t>
      </w:r>
    </w:p>
    <w:p w:rsidR="000D1BCC" w:rsidRDefault="000D1BCC" w:rsidP="00695983">
      <w:pPr>
        <w:spacing w:line="360" w:lineRule="auto"/>
        <w:ind w:firstLine="709"/>
        <w:jc w:val="both"/>
        <w:rPr>
          <w:sz w:val="28"/>
          <w:szCs w:val="28"/>
          <w:lang w:val="uk-UA"/>
        </w:rPr>
      </w:pPr>
      <w:r>
        <w:rPr>
          <w:rStyle w:val="longtext"/>
          <w:sz w:val="28"/>
          <w:szCs w:val="28"/>
          <w:lang w:val="uk-UA"/>
        </w:rPr>
        <w:t>У квітні 1946 року Комітетом була опублікована підсумкова доповідь в якій проблема Палестини зводилася до ворожих відносин між арабами і євреями, а питання про необхідність скасування мандата обходилось мовчанням</w:t>
      </w:r>
      <w:r>
        <w:rPr>
          <w:rStyle w:val="longtext"/>
          <w:sz w:val="28"/>
          <w:szCs w:val="28"/>
        </w:rPr>
        <w:t xml:space="preserve">. </w:t>
      </w:r>
      <w:r>
        <w:rPr>
          <w:rStyle w:val="longtext"/>
          <w:sz w:val="28"/>
          <w:szCs w:val="28"/>
          <w:lang w:val="uk-UA"/>
        </w:rPr>
        <w:t>На наступний день після публікації доповіді в Лондоні у своєму виступі міністр закордонних справ Бевін відкинув рекомендації Комітету з питань імміграції євреїв до Палестини, заявивши, що обмеження на єврейську імміграцію будуть зняті лише в тому випадку, якщо будуть розпущені сіоністські збройні організації. Ці британські вимоги не були прийняті ані лідерами сіоністського руху, ані урядом США.</w:t>
      </w:r>
    </w:p>
    <w:p w:rsidR="000D1BCC" w:rsidRDefault="000D1BCC" w:rsidP="00695983">
      <w:pPr>
        <w:spacing w:line="360" w:lineRule="auto"/>
        <w:ind w:firstLine="709"/>
        <w:jc w:val="both"/>
        <w:rPr>
          <w:sz w:val="28"/>
          <w:szCs w:val="28"/>
          <w:lang w:val="uk-UA"/>
        </w:rPr>
      </w:pPr>
      <w:r>
        <w:rPr>
          <w:rStyle w:val="longtext"/>
          <w:sz w:val="28"/>
          <w:szCs w:val="28"/>
          <w:lang w:val="uk-UA"/>
        </w:rPr>
        <w:t>Після неодноразових зустрічей у Лондоні протягом червня-липня 1946 р. англійських і американських офіційних осіб з'явився план Моррісона-Греді [1</w:t>
      </w:r>
      <w:r w:rsidRPr="001F4ED1">
        <w:rPr>
          <w:rStyle w:val="longtext"/>
          <w:sz w:val="28"/>
          <w:szCs w:val="28"/>
          <w:lang w:val="uk-UA"/>
        </w:rPr>
        <w:t>5</w:t>
      </w:r>
      <w:r>
        <w:rPr>
          <w:rStyle w:val="longtext"/>
          <w:sz w:val="28"/>
          <w:szCs w:val="28"/>
          <w:lang w:val="uk-UA"/>
        </w:rPr>
        <w:t>]. Цей план передбачав утворення в Палестині арабської і єврейської провінцій, а також двох провінцій, що знаходилися під британським управлінням. У арабської і єврейської провінціях передбачалося призначення представника англійського Верховного комісара, який відав би зовнішньою політикою та митними службами й т.д. Закони, що приймаються в провінціях, підлягали затвердженню Верховним комісаром [</w:t>
      </w:r>
      <w:r>
        <w:rPr>
          <w:rStyle w:val="longtext"/>
          <w:sz w:val="28"/>
          <w:szCs w:val="28"/>
        </w:rPr>
        <w:t>1</w:t>
      </w:r>
      <w:r w:rsidRPr="00733AC1">
        <w:rPr>
          <w:rStyle w:val="longtext"/>
          <w:sz w:val="28"/>
          <w:szCs w:val="28"/>
        </w:rPr>
        <w:t>6</w:t>
      </w:r>
      <w:r>
        <w:rPr>
          <w:rStyle w:val="longtext"/>
          <w:sz w:val="28"/>
          <w:szCs w:val="28"/>
          <w:lang w:val="uk-UA"/>
        </w:rPr>
        <w:t>].</w:t>
      </w:r>
    </w:p>
    <w:p w:rsidR="000D1BCC" w:rsidRDefault="000D1BCC" w:rsidP="00695983">
      <w:pPr>
        <w:spacing w:line="360" w:lineRule="auto"/>
        <w:ind w:firstLine="709"/>
        <w:jc w:val="both"/>
        <w:rPr>
          <w:rStyle w:val="longtext"/>
          <w:sz w:val="28"/>
          <w:szCs w:val="28"/>
          <w:lang w:val="uk-UA"/>
        </w:rPr>
      </w:pPr>
      <w:r>
        <w:rPr>
          <w:rStyle w:val="longtext"/>
          <w:sz w:val="28"/>
          <w:szCs w:val="28"/>
          <w:lang w:val="uk-UA"/>
        </w:rPr>
        <w:t>Однак черговий план уряду зустрів різку критику з усіх боків. Консерватори, і особливо У. Черчілль, наполягали, щоб уряд зробив на адресу США наступну заяву: «... якщо США не готові прийти на допомогу, щоб розділити відповідальність за тягар сіоністської справи, то ми повинні заявити, що повертаємо наш мандат в ООН і евакуюємося з Палестини» [1</w:t>
      </w:r>
      <w:r w:rsidRPr="001F4ED1">
        <w:rPr>
          <w:rStyle w:val="longtext"/>
          <w:sz w:val="28"/>
          <w:szCs w:val="28"/>
          <w:lang w:val="uk-UA"/>
        </w:rPr>
        <w:t>7</w:t>
      </w:r>
      <w:r>
        <w:rPr>
          <w:rStyle w:val="longtext"/>
          <w:sz w:val="28"/>
          <w:szCs w:val="28"/>
          <w:lang w:val="uk-UA"/>
        </w:rPr>
        <w:t>]. У серпні 1946 року Трумен відхилив лейбористський план провінційної автономії для Палестини</w:t>
      </w:r>
      <w:r w:rsidRPr="00672D8F">
        <w:rPr>
          <w:rStyle w:val="longtext"/>
          <w:sz w:val="28"/>
          <w:szCs w:val="28"/>
        </w:rPr>
        <w:t xml:space="preserve"> [</w:t>
      </w:r>
      <w:r>
        <w:rPr>
          <w:rStyle w:val="longtext"/>
          <w:sz w:val="28"/>
          <w:szCs w:val="28"/>
        </w:rPr>
        <w:t>1</w:t>
      </w:r>
      <w:r w:rsidRPr="001F4ED1">
        <w:rPr>
          <w:rStyle w:val="longtext"/>
          <w:sz w:val="28"/>
          <w:szCs w:val="28"/>
        </w:rPr>
        <w:t>8</w:t>
      </w:r>
      <w:r w:rsidRPr="00672D8F">
        <w:rPr>
          <w:rStyle w:val="longtext"/>
          <w:sz w:val="28"/>
          <w:szCs w:val="28"/>
        </w:rPr>
        <w:t>]</w:t>
      </w:r>
      <w:r>
        <w:rPr>
          <w:rStyle w:val="longtext"/>
          <w:sz w:val="28"/>
          <w:szCs w:val="28"/>
          <w:lang w:val="uk-UA"/>
        </w:rPr>
        <w:t>. У жовтні, коли англійці в Лондоні вели переговори з деякими членами Єврейського Агентства, які схилялися до прийняття цього плану, президент заявив, що він виб'є ґрунт з-під цих переговорів [</w:t>
      </w:r>
      <w:r>
        <w:rPr>
          <w:rStyle w:val="longtext"/>
          <w:sz w:val="28"/>
          <w:szCs w:val="28"/>
        </w:rPr>
        <w:t>1</w:t>
      </w:r>
      <w:r w:rsidRPr="001F4ED1">
        <w:rPr>
          <w:rStyle w:val="longtext"/>
          <w:sz w:val="28"/>
          <w:szCs w:val="28"/>
        </w:rPr>
        <w:t>9</w:t>
      </w:r>
      <w:r>
        <w:rPr>
          <w:rStyle w:val="longtext"/>
          <w:sz w:val="28"/>
          <w:szCs w:val="28"/>
          <w:lang w:val="uk-UA"/>
        </w:rPr>
        <w:t xml:space="preserve">]. </w:t>
      </w:r>
    </w:p>
    <w:p w:rsidR="000D1BCC" w:rsidRPr="00695983" w:rsidRDefault="000D1BCC" w:rsidP="00695983">
      <w:pPr>
        <w:spacing w:line="360" w:lineRule="auto"/>
        <w:ind w:firstLine="709"/>
        <w:jc w:val="both"/>
        <w:rPr>
          <w:rStyle w:val="longtext"/>
          <w:lang w:val="uk-UA"/>
        </w:rPr>
      </w:pPr>
      <w:r>
        <w:rPr>
          <w:rStyle w:val="longtext"/>
          <w:sz w:val="28"/>
          <w:szCs w:val="28"/>
          <w:lang w:val="uk-UA"/>
        </w:rPr>
        <w:t>29 червня 1946 в Палестині був введений військовий стан. Міністр закордонних справ Бевін «вирішив надати урок євреям» - в 1947 році вислав з Палестини 4.5 тисячі єврейських біженців, але крім зростання анти британських настроїв в Європі і в США ця акція нічого не принесла [</w:t>
      </w:r>
      <w:r w:rsidRPr="001F4ED1">
        <w:rPr>
          <w:rStyle w:val="longtext"/>
          <w:sz w:val="28"/>
          <w:szCs w:val="28"/>
          <w:lang w:val="uk-UA"/>
        </w:rPr>
        <w:t>20</w:t>
      </w:r>
      <w:r>
        <w:rPr>
          <w:rStyle w:val="longtext"/>
          <w:sz w:val="28"/>
          <w:szCs w:val="28"/>
          <w:lang w:val="uk-UA"/>
        </w:rPr>
        <w:t xml:space="preserve">]. </w:t>
      </w:r>
    </w:p>
    <w:p w:rsidR="000D1BCC" w:rsidRDefault="000D1BCC" w:rsidP="00695983">
      <w:pPr>
        <w:spacing w:line="360" w:lineRule="auto"/>
        <w:ind w:firstLine="709"/>
        <w:jc w:val="both"/>
        <w:rPr>
          <w:rStyle w:val="longtext"/>
          <w:sz w:val="28"/>
          <w:szCs w:val="28"/>
          <w:lang w:val="uk-UA"/>
        </w:rPr>
      </w:pPr>
      <w:r>
        <w:rPr>
          <w:rStyle w:val="longtext"/>
          <w:sz w:val="28"/>
          <w:szCs w:val="28"/>
          <w:lang w:val="uk-UA"/>
        </w:rPr>
        <w:t>Лідер партії консерваторів У. Черчілль, який перебував тоді в опозиції, поставив перед лейбористським урядом питання: «Скільки може тривати ця кривава бійня, яка щорічно обходитися в 30-40 млн. фунтів стерлінгів і відволікає тисячі англійських солдатів, що знаходяться далеко від Батьківщини?» [</w:t>
      </w:r>
      <w:r w:rsidRPr="00733AC1">
        <w:rPr>
          <w:rStyle w:val="longtext"/>
          <w:sz w:val="28"/>
          <w:szCs w:val="28"/>
        </w:rPr>
        <w:t>21</w:t>
      </w:r>
      <w:r>
        <w:rPr>
          <w:rStyle w:val="longtext"/>
          <w:sz w:val="28"/>
          <w:szCs w:val="28"/>
          <w:lang w:val="uk-UA"/>
        </w:rPr>
        <w:t xml:space="preserve">]. </w:t>
      </w:r>
    </w:p>
    <w:p w:rsidR="000D1BCC" w:rsidRDefault="000D1BCC" w:rsidP="00695983">
      <w:pPr>
        <w:spacing w:line="360" w:lineRule="auto"/>
        <w:ind w:firstLine="709"/>
        <w:jc w:val="both"/>
        <w:rPr>
          <w:sz w:val="28"/>
          <w:szCs w:val="28"/>
          <w:lang w:val="uk-UA"/>
        </w:rPr>
      </w:pPr>
      <w:r>
        <w:rPr>
          <w:rStyle w:val="longtext"/>
          <w:sz w:val="28"/>
          <w:szCs w:val="28"/>
          <w:lang w:val="uk-UA"/>
        </w:rPr>
        <w:t>В результаті втрати контролю над становищем, що  склалося, британський кабінет 14 лютого 1947 року вирішує передати «палестинське питання» в ООН. Е. Бевін у Палаті громад заявив: «Уряд його Величності став перед нерозв'язним конфліктом... Уряд його Величності не має жодних повноважень за мандатом, щоб віддати цю країну арабам або євреям, або навіть розділити її між ними. Самі ми не маємо наміру рекомендувати ніякого конкретного рішення»</w:t>
      </w:r>
      <w:r w:rsidRPr="00847196">
        <w:rPr>
          <w:rStyle w:val="longtext"/>
          <w:sz w:val="28"/>
          <w:szCs w:val="28"/>
        </w:rPr>
        <w:t xml:space="preserve"> [</w:t>
      </w:r>
      <w:r w:rsidRPr="001F4ED1">
        <w:rPr>
          <w:rStyle w:val="longtext"/>
          <w:sz w:val="28"/>
          <w:szCs w:val="28"/>
        </w:rPr>
        <w:t>22</w:t>
      </w:r>
      <w:r w:rsidRPr="00847196">
        <w:rPr>
          <w:rStyle w:val="longtext"/>
          <w:sz w:val="28"/>
          <w:szCs w:val="28"/>
        </w:rPr>
        <w:t>]</w:t>
      </w:r>
      <w:r>
        <w:rPr>
          <w:rStyle w:val="longtext"/>
          <w:sz w:val="28"/>
          <w:szCs w:val="28"/>
          <w:lang w:val="uk-UA"/>
        </w:rPr>
        <w:t>. Міністр колоній К. Джонс пізніше пояснив, що Англія не збирається передавати ООН мандат на Палестину, а буде лише просити поради, як можна їм управляти в цій формі або як його змінити</w:t>
      </w:r>
      <w:r>
        <w:rPr>
          <w:rStyle w:val="longtext"/>
          <w:sz w:val="28"/>
          <w:szCs w:val="28"/>
        </w:rPr>
        <w:t xml:space="preserve"> [2</w:t>
      </w:r>
      <w:r w:rsidRPr="001F4ED1">
        <w:rPr>
          <w:rStyle w:val="longtext"/>
          <w:sz w:val="28"/>
          <w:szCs w:val="28"/>
        </w:rPr>
        <w:t>3</w:t>
      </w:r>
      <w:r>
        <w:rPr>
          <w:rStyle w:val="longtext"/>
          <w:sz w:val="28"/>
          <w:szCs w:val="28"/>
        </w:rPr>
        <w:t>]</w:t>
      </w:r>
      <w:r>
        <w:rPr>
          <w:rStyle w:val="longtext"/>
          <w:sz w:val="28"/>
          <w:szCs w:val="28"/>
          <w:lang w:val="uk-UA"/>
        </w:rPr>
        <w:t>.</w:t>
      </w:r>
    </w:p>
    <w:p w:rsidR="000D1BCC" w:rsidRDefault="000D1BCC" w:rsidP="00695983">
      <w:pPr>
        <w:spacing w:line="360" w:lineRule="auto"/>
        <w:ind w:firstLine="709"/>
        <w:jc w:val="both"/>
        <w:rPr>
          <w:sz w:val="28"/>
          <w:szCs w:val="28"/>
          <w:lang w:val="uk-UA"/>
        </w:rPr>
      </w:pPr>
      <w:r>
        <w:rPr>
          <w:rStyle w:val="longtext"/>
          <w:sz w:val="28"/>
          <w:szCs w:val="28"/>
          <w:lang w:val="uk-UA"/>
        </w:rPr>
        <w:t>Перша спеціальна сесія Генеральної Асамблеї ООН розпочала свою роботу з питання про Палестину 2 квітня 1947 року й закінчила 15 травня 1947 року. Для вирішення питання про Палестину був створений Спеціальний комітет ООН по Палестині, за проектом США, який передбачав створення комісії у складі представників нейтральних держав з тим. В результаті діяльності комісії з'явилося два можливих варіанти вирішення «палестинського» питання. Перший (план більшості) передбачав розділ Палестини на основі створення економічного союзу та перетворення Єрусалиму в міжнародну зону. Другий (план меншості) - федеративний устрій Палестини зі столицею в Єрусалимі в плані трирічного перехідного періоду. Уряд Британії заявив, що він підтримає будь-який план, але не візьме на себе відповідальність у проведенні його в життя</w:t>
      </w:r>
      <w:r>
        <w:rPr>
          <w:rStyle w:val="longtext"/>
          <w:sz w:val="28"/>
          <w:szCs w:val="28"/>
        </w:rPr>
        <w:t xml:space="preserve"> [2</w:t>
      </w:r>
      <w:r w:rsidRPr="001F4ED1">
        <w:rPr>
          <w:rStyle w:val="longtext"/>
          <w:sz w:val="28"/>
          <w:szCs w:val="28"/>
        </w:rPr>
        <w:t>4</w:t>
      </w:r>
      <w:r>
        <w:rPr>
          <w:rStyle w:val="longtext"/>
          <w:sz w:val="28"/>
          <w:szCs w:val="28"/>
        </w:rPr>
        <w:t>]</w:t>
      </w:r>
      <w:r>
        <w:rPr>
          <w:rStyle w:val="longtext"/>
          <w:sz w:val="28"/>
          <w:szCs w:val="28"/>
          <w:lang w:val="uk-UA"/>
        </w:rPr>
        <w:t xml:space="preserve">. Іншої позиції дотримувалися Сполучені Штати, які заявили, що саме мандатарій повинен нести відповідальність за перехідний період </w:t>
      </w:r>
      <w:r w:rsidRPr="00BC7763">
        <w:rPr>
          <w:rStyle w:val="longtext"/>
          <w:sz w:val="28"/>
          <w:szCs w:val="28"/>
        </w:rPr>
        <w:t>[</w:t>
      </w:r>
      <w:r>
        <w:rPr>
          <w:rStyle w:val="longtext"/>
          <w:sz w:val="28"/>
          <w:szCs w:val="28"/>
        </w:rPr>
        <w:t>2</w:t>
      </w:r>
      <w:r w:rsidRPr="001F4ED1">
        <w:rPr>
          <w:rStyle w:val="longtext"/>
          <w:sz w:val="28"/>
          <w:szCs w:val="28"/>
        </w:rPr>
        <w:t>5</w:t>
      </w:r>
      <w:r w:rsidRPr="00BC7763">
        <w:rPr>
          <w:rStyle w:val="longtext"/>
          <w:sz w:val="28"/>
          <w:szCs w:val="28"/>
        </w:rPr>
        <w:t>]</w:t>
      </w:r>
      <w:r>
        <w:rPr>
          <w:rStyle w:val="longtext"/>
          <w:sz w:val="28"/>
          <w:szCs w:val="28"/>
          <w:lang w:val="uk-UA"/>
        </w:rPr>
        <w:t>. Бевін ясно дав зрозуміти, що реалізація рекомендацій плану більшості для британської сторони абсолютно неможлива через складну військово-стратегічної та економічної ситуації в регіоні [2</w:t>
      </w:r>
      <w:r w:rsidRPr="001F4ED1">
        <w:rPr>
          <w:rStyle w:val="longtext"/>
          <w:sz w:val="28"/>
          <w:szCs w:val="28"/>
          <w:lang w:val="uk-UA"/>
        </w:rPr>
        <w:t>6</w:t>
      </w:r>
      <w:r>
        <w:rPr>
          <w:rStyle w:val="longtext"/>
          <w:sz w:val="28"/>
          <w:szCs w:val="28"/>
          <w:lang w:val="uk-UA"/>
        </w:rPr>
        <w:t xml:space="preserve">]. </w:t>
      </w:r>
    </w:p>
    <w:p w:rsidR="000D1BCC" w:rsidRDefault="000D1BCC" w:rsidP="00695983">
      <w:pPr>
        <w:spacing w:line="360" w:lineRule="auto"/>
        <w:ind w:firstLine="709"/>
        <w:jc w:val="both"/>
        <w:rPr>
          <w:rStyle w:val="longtext"/>
        </w:rPr>
      </w:pPr>
      <w:r>
        <w:rPr>
          <w:rStyle w:val="longtext"/>
          <w:sz w:val="28"/>
          <w:szCs w:val="28"/>
          <w:lang w:val="uk-UA"/>
        </w:rPr>
        <w:t>Позиція Держдепартаменту з палестинського питання ще влітку 1947 р. виразилася в рекомендаціях підтримувати створення єдиної Палестинської держави [</w:t>
      </w:r>
      <w:r>
        <w:rPr>
          <w:rStyle w:val="longtext"/>
          <w:sz w:val="28"/>
          <w:szCs w:val="28"/>
        </w:rPr>
        <w:t>2</w:t>
      </w:r>
      <w:r w:rsidRPr="001F4ED1">
        <w:rPr>
          <w:rStyle w:val="longtext"/>
          <w:sz w:val="28"/>
          <w:szCs w:val="28"/>
        </w:rPr>
        <w:t>7</w:t>
      </w:r>
      <w:r>
        <w:rPr>
          <w:rStyle w:val="longtext"/>
          <w:sz w:val="28"/>
          <w:szCs w:val="28"/>
          <w:lang w:val="uk-UA"/>
        </w:rPr>
        <w:t xml:space="preserve">]. США, не бажаючи псувати відносини з Великою Британією, пропонували більш підходящий варіант для останньої. Л. Гендерсон (глава близькосхідного відділу Держдепартаменту США), вважав, що оскільки жоден з варіантів, який буде запропонований комітетом, не буде в рівній мірі прийнятним як для євреїв, так і для арабів, то Британія повинна буде реалізовувати його силою, а також якщо жоден з варіантів не задовольнить страну-мандатарія, то вона відмовиться допомагати в його втіленні. Тому тактика США в ООН, на думку Гендерсона, повинна була виглядати таким чином, щоб в результаті голосування не змогли зробити висновку, що який би то ні був план був саме американським, оскільки б в даному випадку саме США і довелося б нести відповідальність за його реалізацію </w:t>
      </w:r>
      <w:r>
        <w:rPr>
          <w:rStyle w:val="longtext"/>
          <w:sz w:val="28"/>
          <w:szCs w:val="28"/>
        </w:rPr>
        <w:t>[2</w:t>
      </w:r>
      <w:r w:rsidRPr="00733AC1">
        <w:rPr>
          <w:rStyle w:val="longtext"/>
          <w:sz w:val="28"/>
          <w:szCs w:val="28"/>
        </w:rPr>
        <w:t>8</w:t>
      </w:r>
      <w:r>
        <w:rPr>
          <w:rStyle w:val="longtext"/>
          <w:sz w:val="28"/>
          <w:szCs w:val="28"/>
        </w:rPr>
        <w:t xml:space="preserve">]. </w:t>
      </w:r>
    </w:p>
    <w:p w:rsidR="000D1BCC" w:rsidRDefault="000D1BCC" w:rsidP="00695983">
      <w:pPr>
        <w:spacing w:line="360" w:lineRule="auto"/>
        <w:ind w:firstLine="709"/>
        <w:jc w:val="both"/>
        <w:rPr>
          <w:rStyle w:val="longtext"/>
          <w:sz w:val="28"/>
          <w:szCs w:val="28"/>
          <w:lang w:val="uk-UA"/>
        </w:rPr>
      </w:pPr>
      <w:r>
        <w:rPr>
          <w:rStyle w:val="longtext"/>
          <w:sz w:val="28"/>
          <w:szCs w:val="28"/>
          <w:lang w:val="uk-UA"/>
        </w:rPr>
        <w:t>Таким чином, Держдепартамент вирішив зайняти очікувальну позицію в переддень сесії Генеральної Асамблеї ООН [</w:t>
      </w:r>
      <w:r>
        <w:rPr>
          <w:rStyle w:val="longtext"/>
          <w:sz w:val="28"/>
          <w:szCs w:val="28"/>
        </w:rPr>
        <w:t>2</w:t>
      </w:r>
      <w:r w:rsidRPr="001F4ED1">
        <w:rPr>
          <w:rStyle w:val="longtext"/>
          <w:sz w:val="28"/>
          <w:szCs w:val="28"/>
        </w:rPr>
        <w:t>9</w:t>
      </w:r>
      <w:r>
        <w:rPr>
          <w:rStyle w:val="longtext"/>
          <w:sz w:val="28"/>
          <w:szCs w:val="28"/>
          <w:lang w:val="uk-UA"/>
        </w:rPr>
        <w:t xml:space="preserve">]. Держсекретар Маршалл прагнув зберегти стратегічне партнерство з Великою Британією. У вересні 1947 р. Маршалл заявив британському послу, що британці стали жертвою нерозв'язною ситуації та несправедливої </w:t>
      </w:r>
      <w:r>
        <w:rPr>
          <w:rStyle w:val="longtext"/>
          <w:rFonts w:ascii="Cambria Math" w:hAnsi="Cambria Math" w:cs="Cambria Math"/>
          <w:sz w:val="28"/>
          <w:szCs w:val="28"/>
          <w:lang w:val="uk-UA"/>
        </w:rPr>
        <w:t>​​</w:t>
      </w:r>
      <w:r>
        <w:rPr>
          <w:rStyle w:val="longtext"/>
          <w:sz w:val="28"/>
          <w:szCs w:val="28"/>
          <w:lang w:val="uk-UA"/>
        </w:rPr>
        <w:t>критики [</w:t>
      </w:r>
      <w:r w:rsidRPr="001F4ED1">
        <w:rPr>
          <w:rStyle w:val="longtext"/>
          <w:sz w:val="28"/>
          <w:szCs w:val="28"/>
          <w:lang w:val="uk-UA"/>
        </w:rPr>
        <w:t>30</w:t>
      </w:r>
      <w:r>
        <w:rPr>
          <w:rStyle w:val="longtext"/>
          <w:sz w:val="28"/>
          <w:szCs w:val="28"/>
          <w:lang w:val="uk-UA"/>
        </w:rPr>
        <w:t>]. 30 вересня в Держдепартаменті був складений меморандум з палестинського питання, в якому пропонувалося висловити позицію США тільки під час остаточних дебатів. У меморандумі підкреслювалося, що Велика Британія зберігає доручену їй Лігою Нацією відповідальність за Палестину [</w:t>
      </w:r>
      <w:r w:rsidRPr="001F4ED1">
        <w:rPr>
          <w:rStyle w:val="longtext"/>
          <w:sz w:val="28"/>
          <w:szCs w:val="28"/>
          <w:lang w:val="uk-UA"/>
        </w:rPr>
        <w:t>31</w:t>
      </w:r>
      <w:r>
        <w:rPr>
          <w:rStyle w:val="longtext"/>
          <w:sz w:val="28"/>
          <w:szCs w:val="28"/>
          <w:lang w:val="uk-UA"/>
        </w:rPr>
        <w:t xml:space="preserve">].. </w:t>
      </w:r>
    </w:p>
    <w:p w:rsidR="000D1BCC" w:rsidRDefault="000D1BCC" w:rsidP="00695983">
      <w:pPr>
        <w:spacing w:line="360" w:lineRule="auto"/>
        <w:ind w:firstLine="709"/>
        <w:jc w:val="both"/>
        <w:rPr>
          <w:rStyle w:val="longtext"/>
          <w:sz w:val="28"/>
          <w:szCs w:val="28"/>
        </w:rPr>
      </w:pPr>
      <w:r>
        <w:rPr>
          <w:rStyle w:val="longtext"/>
          <w:sz w:val="28"/>
          <w:szCs w:val="28"/>
          <w:lang w:val="uk-UA"/>
        </w:rPr>
        <w:t>10 жовтня Об'єднаний комітет начальників штабів США зробив колективну заяву про опозицію планом розділу, який погрожував транспортуванню нафти [</w:t>
      </w:r>
      <w:r w:rsidRPr="001F4ED1">
        <w:rPr>
          <w:rStyle w:val="longtext"/>
          <w:sz w:val="28"/>
          <w:szCs w:val="28"/>
        </w:rPr>
        <w:t>32</w:t>
      </w:r>
      <w:r>
        <w:rPr>
          <w:rStyle w:val="longtext"/>
          <w:sz w:val="28"/>
          <w:szCs w:val="28"/>
          <w:lang w:val="uk-UA"/>
        </w:rPr>
        <w:t>].</w:t>
      </w:r>
      <w:r>
        <w:rPr>
          <w:rStyle w:val="longtext"/>
          <w:sz w:val="28"/>
          <w:szCs w:val="28"/>
        </w:rPr>
        <w:t xml:space="preserve"> </w:t>
      </w:r>
    </w:p>
    <w:p w:rsidR="000D1BCC" w:rsidRDefault="000D1BCC" w:rsidP="00695983">
      <w:pPr>
        <w:spacing w:line="360" w:lineRule="auto"/>
        <w:ind w:firstLine="709"/>
        <w:jc w:val="both"/>
        <w:rPr>
          <w:rStyle w:val="longtext"/>
          <w:sz w:val="28"/>
          <w:szCs w:val="28"/>
          <w:lang w:val="uk-UA"/>
        </w:rPr>
      </w:pPr>
      <w:r>
        <w:rPr>
          <w:rStyle w:val="longtext"/>
          <w:sz w:val="28"/>
          <w:szCs w:val="28"/>
          <w:lang w:val="uk-UA"/>
        </w:rPr>
        <w:t>Однак, 11 жовтня повірений у справах США в Дамаску Меммінгер повідомив Маршаллу: "Сирійська армія з Хомс, Хами і Алеппо, також як і з Дамаска повільно рухається до кордонів Палестини. Відвідування військових таборів в околицях Дамаску цим ранком виявило наявність збройних конвоїв і готових до маршу солдатів. Преса Дамаска заздалегідь проголошує незалежну Палестинську арабського уряду на чолі з Великим Муфтієм і це рішення опубліковано в комюніке ЛАД " [3</w:t>
      </w:r>
      <w:r w:rsidRPr="001F4ED1">
        <w:rPr>
          <w:rStyle w:val="longtext"/>
          <w:sz w:val="28"/>
          <w:szCs w:val="28"/>
          <w:lang w:val="uk-UA"/>
        </w:rPr>
        <w:t>3</w:t>
      </w:r>
      <w:r>
        <w:rPr>
          <w:rStyle w:val="longtext"/>
          <w:sz w:val="28"/>
          <w:szCs w:val="28"/>
          <w:lang w:val="uk-UA"/>
        </w:rPr>
        <w:t xml:space="preserve">]. </w:t>
      </w:r>
    </w:p>
    <w:p w:rsidR="000D1BCC" w:rsidRDefault="000D1BCC" w:rsidP="00695983">
      <w:pPr>
        <w:spacing w:line="360" w:lineRule="auto"/>
        <w:ind w:firstLine="709"/>
        <w:jc w:val="both"/>
        <w:rPr>
          <w:rStyle w:val="longtext"/>
          <w:sz w:val="28"/>
          <w:szCs w:val="28"/>
          <w:lang w:val="uk-UA"/>
        </w:rPr>
      </w:pPr>
      <w:r>
        <w:rPr>
          <w:rStyle w:val="longtext"/>
          <w:sz w:val="28"/>
          <w:szCs w:val="28"/>
          <w:lang w:val="uk-UA"/>
        </w:rPr>
        <w:t>В той же день представник США в ООН Г. Джонсон зробив заяву в Комітеті з Палестини про те, що США підтримують основні принципи плану більшості. Британська делегація висловила крайнє роздратування такою позицією, хоча вони "повністю розуміють мотиви США",  які пішли на такий "необдуманий" вчинок "</w:t>
      </w:r>
      <w:r>
        <w:rPr>
          <w:rStyle w:val="longtext"/>
          <w:sz w:val="28"/>
          <w:szCs w:val="28"/>
        </w:rPr>
        <w:t xml:space="preserve"> [3</w:t>
      </w:r>
      <w:r w:rsidRPr="001F4ED1">
        <w:rPr>
          <w:rStyle w:val="longtext"/>
          <w:sz w:val="28"/>
          <w:szCs w:val="28"/>
        </w:rPr>
        <w:t>4</w:t>
      </w:r>
      <w:r>
        <w:rPr>
          <w:rStyle w:val="longtext"/>
          <w:sz w:val="28"/>
          <w:szCs w:val="28"/>
        </w:rPr>
        <w:t xml:space="preserve">]. </w:t>
      </w:r>
    </w:p>
    <w:p w:rsidR="000D1BCC" w:rsidRDefault="000D1BCC" w:rsidP="00695983">
      <w:pPr>
        <w:spacing w:line="360" w:lineRule="auto"/>
        <w:ind w:firstLine="709"/>
        <w:jc w:val="both"/>
        <w:rPr>
          <w:rStyle w:val="longtext"/>
          <w:sz w:val="28"/>
          <w:szCs w:val="28"/>
          <w:lang w:val="uk-UA"/>
        </w:rPr>
      </w:pPr>
      <w:r>
        <w:rPr>
          <w:rStyle w:val="longtext"/>
          <w:sz w:val="28"/>
          <w:szCs w:val="28"/>
          <w:lang w:val="uk-UA"/>
        </w:rPr>
        <w:t>Таким чином, Держдепартамент несподівано змінив свою позицію.</w:t>
      </w:r>
      <w:r>
        <w:rPr>
          <w:sz w:val="28"/>
          <w:szCs w:val="28"/>
          <w:lang w:val="uk-UA"/>
        </w:rPr>
        <w:br/>
      </w:r>
      <w:r>
        <w:rPr>
          <w:rStyle w:val="longtext"/>
          <w:sz w:val="28"/>
          <w:szCs w:val="28"/>
          <w:lang w:val="uk-UA"/>
        </w:rPr>
        <w:t xml:space="preserve">Американська делегація, на думку Ф. Мануеля, створила враження, що США збираються проводити в життя план розділу, але припускаючи, що Велика Британія візьме на себе всю відповідальність </w:t>
      </w:r>
      <w:r>
        <w:rPr>
          <w:rStyle w:val="longtext"/>
          <w:sz w:val="28"/>
          <w:szCs w:val="28"/>
        </w:rPr>
        <w:t>[3</w:t>
      </w:r>
      <w:r w:rsidRPr="001F4ED1">
        <w:rPr>
          <w:rStyle w:val="longtext"/>
          <w:sz w:val="28"/>
          <w:szCs w:val="28"/>
        </w:rPr>
        <w:t>5</w:t>
      </w:r>
      <w:r>
        <w:rPr>
          <w:rStyle w:val="longtext"/>
          <w:sz w:val="28"/>
          <w:szCs w:val="28"/>
        </w:rPr>
        <w:t xml:space="preserve">]. </w:t>
      </w:r>
    </w:p>
    <w:p w:rsidR="000D1BCC" w:rsidRPr="001F4ED1" w:rsidRDefault="000D1BCC" w:rsidP="00695983">
      <w:pPr>
        <w:spacing w:line="360" w:lineRule="auto"/>
        <w:ind w:firstLine="709"/>
        <w:jc w:val="both"/>
        <w:rPr>
          <w:rStyle w:val="longtext"/>
          <w:sz w:val="28"/>
          <w:szCs w:val="28"/>
          <w:lang w:val="uk-UA"/>
        </w:rPr>
      </w:pPr>
      <w:r>
        <w:rPr>
          <w:rStyle w:val="longtext"/>
          <w:sz w:val="28"/>
          <w:szCs w:val="28"/>
          <w:lang w:val="uk-UA"/>
        </w:rPr>
        <w:t>В результаті голосування в ГА ООН 29 листопада 1947 р. була прийнята резолюція, в якій містилася рекомендація про розділ Палестини на незалежні арабську і єврейську держави. США офіційно підтримали резолюцію. На наш погляд, значну роль у трансформації зовнішньополітичної стратегії США в даному питанні зіграло англо-</w:t>
      </w:r>
      <w:r>
        <w:rPr>
          <w:rStyle w:val="longtext"/>
          <w:sz w:val="28"/>
          <w:szCs w:val="28"/>
        </w:rPr>
        <w:t xml:space="preserve"> </w:t>
      </w:r>
      <w:r>
        <w:rPr>
          <w:rStyle w:val="longtext"/>
          <w:sz w:val="28"/>
          <w:szCs w:val="28"/>
          <w:lang w:val="uk-UA"/>
        </w:rPr>
        <w:t xml:space="preserve">американське суперництво в регіоні. Незважаючи на спільність військово-стратегічних інтересів, зміцнення економічних позицій Великої Британії на Близькому Сході виявилося причиною суперечливої </w:t>
      </w:r>
      <w:r>
        <w:rPr>
          <w:rStyle w:val="longtext"/>
          <w:rFonts w:ascii="Cambria Math" w:hAnsi="Cambria Math" w:cs="Cambria Math"/>
          <w:sz w:val="28"/>
          <w:szCs w:val="28"/>
          <w:lang w:val="uk-UA"/>
        </w:rPr>
        <w:t>​​</w:t>
      </w:r>
      <w:r>
        <w:rPr>
          <w:rStyle w:val="longtext"/>
          <w:sz w:val="28"/>
          <w:szCs w:val="28"/>
          <w:lang w:val="uk-UA"/>
        </w:rPr>
        <w:t>політики США в палестинському питанні, яке виявилось свого роду предметом торгу між сторонами. Підтримка США в 194</w:t>
      </w:r>
      <w:r w:rsidRPr="00733AC1">
        <w:rPr>
          <w:rStyle w:val="longtext"/>
          <w:sz w:val="28"/>
          <w:szCs w:val="28"/>
          <w:lang w:val="uk-UA"/>
        </w:rPr>
        <w:t>8</w:t>
      </w:r>
      <w:r>
        <w:rPr>
          <w:rStyle w:val="longtext"/>
          <w:sz w:val="28"/>
          <w:szCs w:val="28"/>
          <w:lang w:val="uk-UA"/>
        </w:rPr>
        <w:t xml:space="preserve"> р. створення незалежної єврейської держави стала наслідком реалістичного підходу у зовнішній політиці США, короткостроковою перспективою в контексті розвитку англо-американських відносин, оскільки просіоністська позиція неминуче знижувала вплив США в арабському світі і ставила під загрозу їх подальший економічний розвиток.</w:t>
      </w:r>
    </w:p>
    <w:p w:rsidR="000D1BCC" w:rsidRPr="002A3C19" w:rsidRDefault="000D1BCC" w:rsidP="0091738C">
      <w:pPr>
        <w:spacing w:line="360" w:lineRule="auto"/>
        <w:ind w:firstLine="709"/>
        <w:jc w:val="both"/>
        <w:rPr>
          <w:spacing w:val="4"/>
          <w:sz w:val="28"/>
          <w:szCs w:val="28"/>
          <w:lang w:val="uk-UA"/>
        </w:rPr>
      </w:pPr>
      <w:r w:rsidRPr="002A3C19">
        <w:rPr>
          <w:rStyle w:val="longtext"/>
          <w:spacing w:val="4"/>
          <w:sz w:val="28"/>
          <w:szCs w:val="28"/>
          <w:lang w:val="uk-UA"/>
        </w:rPr>
        <w:t>Отже, у 1947 році ООН визнала право обох народів, які мешкали в Палестині, на створення своїх незалежних держав. Але араби Палестини категорично заперечили розподіл Палестини на основі резолюції ООН 181/</w:t>
      </w:r>
      <w:r w:rsidRPr="002A3C19">
        <w:rPr>
          <w:rStyle w:val="longtext"/>
          <w:spacing w:val="4"/>
          <w:sz w:val="28"/>
          <w:szCs w:val="28"/>
          <w:lang w:val="en-US"/>
        </w:rPr>
        <w:t>II</w:t>
      </w:r>
      <w:r w:rsidRPr="002A3C19">
        <w:rPr>
          <w:rStyle w:val="longtext"/>
          <w:spacing w:val="4"/>
          <w:sz w:val="28"/>
          <w:szCs w:val="28"/>
        </w:rPr>
        <w:t>. С</w:t>
      </w:r>
      <w:r w:rsidRPr="002A3C19">
        <w:rPr>
          <w:rStyle w:val="longtext"/>
          <w:spacing w:val="4"/>
          <w:sz w:val="28"/>
          <w:szCs w:val="28"/>
          <w:lang w:val="uk-UA"/>
        </w:rPr>
        <w:t>іоністи ж, схваливши резолюцію, із застосуванням військової сили взяли курс на захоплення земель, які відійшли до єврейської держави.</w:t>
      </w:r>
      <w:r>
        <w:rPr>
          <w:rStyle w:val="longtext"/>
          <w:spacing w:val="4"/>
          <w:sz w:val="28"/>
          <w:szCs w:val="28"/>
          <w:lang w:val="uk-UA"/>
        </w:rPr>
        <w:t xml:space="preserve"> </w:t>
      </w:r>
      <w:r w:rsidRPr="002A3C19">
        <w:rPr>
          <w:rStyle w:val="longtext"/>
          <w:spacing w:val="4"/>
          <w:sz w:val="28"/>
          <w:szCs w:val="28"/>
          <w:lang w:val="uk-UA"/>
        </w:rPr>
        <w:t xml:space="preserve">Суть британської політики в регіоні в цей момент полягала в спостеріганні, аби в найбільш влучний момент повернути англійські війська до Палестини з метою «наведення порядку» </w:t>
      </w:r>
      <w:r w:rsidRPr="002A3C19">
        <w:rPr>
          <w:rStyle w:val="longtext"/>
          <w:spacing w:val="4"/>
          <w:sz w:val="28"/>
          <w:szCs w:val="28"/>
        </w:rPr>
        <w:t>[</w:t>
      </w:r>
      <w:r>
        <w:rPr>
          <w:rStyle w:val="longtext"/>
          <w:spacing w:val="4"/>
          <w:sz w:val="28"/>
          <w:szCs w:val="28"/>
        </w:rPr>
        <w:t>3</w:t>
      </w:r>
      <w:r w:rsidRPr="00733AC1">
        <w:rPr>
          <w:rStyle w:val="longtext"/>
          <w:spacing w:val="4"/>
          <w:sz w:val="28"/>
          <w:szCs w:val="28"/>
        </w:rPr>
        <w:t>6</w:t>
      </w:r>
      <w:r w:rsidRPr="002A3C19">
        <w:rPr>
          <w:rStyle w:val="longtext"/>
          <w:spacing w:val="4"/>
          <w:sz w:val="28"/>
          <w:szCs w:val="28"/>
        </w:rPr>
        <w:t>]</w:t>
      </w:r>
      <w:r w:rsidRPr="002A3C19">
        <w:rPr>
          <w:rStyle w:val="longtext"/>
          <w:spacing w:val="4"/>
          <w:sz w:val="28"/>
          <w:szCs w:val="28"/>
          <w:lang w:val="uk-UA"/>
        </w:rPr>
        <w:t>. Певних змін зазнала й американська політика в цьому регіоні. Представник Сполучених</w:t>
      </w:r>
      <w:r>
        <w:rPr>
          <w:rStyle w:val="longtext"/>
          <w:spacing w:val="4"/>
          <w:sz w:val="28"/>
          <w:szCs w:val="28"/>
          <w:lang w:val="uk-UA"/>
        </w:rPr>
        <w:t xml:space="preserve"> Штатів у Раді Безпеки ООН </w:t>
      </w:r>
      <w:r w:rsidRPr="002A3C19">
        <w:rPr>
          <w:rStyle w:val="longtext"/>
          <w:spacing w:val="4"/>
          <w:sz w:val="28"/>
          <w:szCs w:val="28"/>
          <w:lang w:val="uk-UA"/>
        </w:rPr>
        <w:t>запропонував призупинити здійснення розподілу до встановлення миру в Палестині.  В кінці березня 1948 року президент Сполучених Штатів Г. Трумен запропонував передати Палестину під опіку О</w:t>
      </w:r>
      <w:r>
        <w:rPr>
          <w:rStyle w:val="longtext"/>
          <w:spacing w:val="4"/>
          <w:sz w:val="28"/>
          <w:szCs w:val="28"/>
          <w:lang w:val="uk-UA"/>
        </w:rPr>
        <w:t>ОН</w:t>
      </w:r>
      <w:r w:rsidRPr="002A3C19">
        <w:rPr>
          <w:rStyle w:val="longtext"/>
          <w:spacing w:val="4"/>
          <w:sz w:val="28"/>
          <w:szCs w:val="28"/>
          <w:lang w:val="uk-UA"/>
        </w:rPr>
        <w:t>. Однак дана пропозиція була відхилена Генеральн</w:t>
      </w:r>
      <w:r>
        <w:rPr>
          <w:rStyle w:val="longtext"/>
          <w:spacing w:val="4"/>
          <w:sz w:val="28"/>
          <w:szCs w:val="28"/>
          <w:lang w:val="uk-UA"/>
        </w:rPr>
        <w:t>ою аса</w:t>
      </w:r>
      <w:r w:rsidRPr="002A3C19">
        <w:rPr>
          <w:rStyle w:val="longtext"/>
          <w:spacing w:val="4"/>
          <w:sz w:val="28"/>
          <w:szCs w:val="28"/>
          <w:lang w:val="uk-UA"/>
        </w:rPr>
        <w:t>мблеєю ООН [</w:t>
      </w:r>
      <w:r w:rsidRPr="001F4ED1">
        <w:rPr>
          <w:rStyle w:val="longtext"/>
          <w:spacing w:val="4"/>
          <w:sz w:val="28"/>
          <w:szCs w:val="28"/>
          <w:lang w:val="uk-UA"/>
        </w:rPr>
        <w:t>3</w:t>
      </w:r>
      <w:r w:rsidRPr="00733AC1">
        <w:rPr>
          <w:rStyle w:val="longtext"/>
          <w:spacing w:val="4"/>
          <w:sz w:val="28"/>
          <w:szCs w:val="28"/>
          <w:lang w:val="uk-UA"/>
        </w:rPr>
        <w:t>7</w:t>
      </w:r>
      <w:r w:rsidRPr="002A3C19">
        <w:rPr>
          <w:color w:val="000000"/>
          <w:spacing w:val="4"/>
          <w:sz w:val="28"/>
          <w:szCs w:val="28"/>
          <w:lang w:val="uk-UA"/>
        </w:rPr>
        <w:t xml:space="preserve">]. </w:t>
      </w:r>
    </w:p>
    <w:p w:rsidR="000D1BCC" w:rsidRPr="002A3C19" w:rsidRDefault="000D1BCC" w:rsidP="000D1AE6">
      <w:pPr>
        <w:spacing w:line="360" w:lineRule="auto"/>
        <w:ind w:firstLine="709"/>
        <w:jc w:val="both"/>
        <w:rPr>
          <w:color w:val="000000"/>
          <w:spacing w:val="4"/>
          <w:sz w:val="28"/>
          <w:szCs w:val="28"/>
          <w:lang w:val="uk-UA"/>
        </w:rPr>
      </w:pPr>
      <w:r w:rsidRPr="002A3C19">
        <w:rPr>
          <w:color w:val="000000"/>
          <w:spacing w:val="4"/>
          <w:sz w:val="28"/>
          <w:szCs w:val="28"/>
          <w:lang w:val="uk-UA"/>
        </w:rPr>
        <w:t>Небезпечною була й позиція самої Великобританії, яка на думку Х. Вейцмана, була не тільки винуватою в провалі плану розподілу Палестини, але й не підтримувала план опіки, який був запропонований американською стороною. Саме в такій політиці, як зазначав Х. Вейцман, й проявлялось бажання Англії зіткнути арабів та євреїв у тривалій кровопролитній боротьбі [</w:t>
      </w:r>
      <w:r>
        <w:rPr>
          <w:color w:val="000000"/>
          <w:spacing w:val="4"/>
          <w:sz w:val="28"/>
          <w:szCs w:val="28"/>
          <w:lang w:val="uk-UA"/>
        </w:rPr>
        <w:t>3</w:t>
      </w:r>
      <w:r w:rsidRPr="001F4ED1">
        <w:rPr>
          <w:color w:val="000000"/>
          <w:spacing w:val="4"/>
          <w:sz w:val="28"/>
          <w:szCs w:val="28"/>
          <w:lang w:val="uk-UA"/>
        </w:rPr>
        <w:t>8</w:t>
      </w:r>
      <w:r w:rsidRPr="002A3C19">
        <w:rPr>
          <w:color w:val="000000"/>
          <w:spacing w:val="4"/>
          <w:sz w:val="28"/>
          <w:szCs w:val="28"/>
          <w:lang w:val="uk-UA"/>
        </w:rPr>
        <w:t xml:space="preserve">]. </w:t>
      </w:r>
    </w:p>
    <w:p w:rsidR="000D1BCC" w:rsidRPr="002A3C19" w:rsidRDefault="000D1BCC" w:rsidP="000D1AE6">
      <w:pPr>
        <w:spacing w:line="360" w:lineRule="auto"/>
        <w:ind w:firstLine="709"/>
        <w:jc w:val="both"/>
        <w:rPr>
          <w:color w:val="000000"/>
          <w:spacing w:val="4"/>
          <w:sz w:val="28"/>
          <w:szCs w:val="28"/>
          <w:lang w:val="uk-UA"/>
        </w:rPr>
      </w:pPr>
      <w:r w:rsidRPr="002A3C19">
        <w:rPr>
          <w:color w:val="000000"/>
          <w:spacing w:val="4"/>
          <w:sz w:val="28"/>
          <w:szCs w:val="28"/>
          <w:lang w:val="uk-UA"/>
        </w:rPr>
        <w:t>Однак, незважаючи ні на що, 14 травня 1948 року в Тель – Авіве Д. Бен – Гуріон (державний діяч, сіоністський активіст) поставив свій підпис під Декларацією незалежності, проголосив тим самим створення Держави Ізраїль. Сполучені Штати визнали Державу Ізраїль «де-факто» відразу ж після її проголошення, а Великобританія зробила це лише в січні 1949 року</w:t>
      </w:r>
      <w:r w:rsidRPr="002A3C19">
        <w:rPr>
          <w:color w:val="000000"/>
          <w:spacing w:val="4"/>
          <w:sz w:val="28"/>
          <w:szCs w:val="28"/>
        </w:rPr>
        <w:t xml:space="preserve"> [</w:t>
      </w:r>
      <w:r>
        <w:rPr>
          <w:color w:val="000000"/>
          <w:spacing w:val="4"/>
          <w:sz w:val="28"/>
          <w:szCs w:val="28"/>
        </w:rPr>
        <w:t>3</w:t>
      </w:r>
      <w:r w:rsidRPr="001F4ED1">
        <w:rPr>
          <w:color w:val="000000"/>
          <w:spacing w:val="4"/>
          <w:sz w:val="28"/>
          <w:szCs w:val="28"/>
        </w:rPr>
        <w:t>9</w:t>
      </w:r>
      <w:r w:rsidRPr="002A3C19">
        <w:rPr>
          <w:color w:val="000000"/>
          <w:spacing w:val="4"/>
          <w:sz w:val="28"/>
          <w:szCs w:val="28"/>
        </w:rPr>
        <w:t>]</w:t>
      </w:r>
      <w:r w:rsidRPr="002A3C19">
        <w:rPr>
          <w:color w:val="000000"/>
          <w:spacing w:val="4"/>
          <w:sz w:val="28"/>
          <w:szCs w:val="28"/>
          <w:lang w:val="uk-UA"/>
        </w:rPr>
        <w:t xml:space="preserve">. </w:t>
      </w:r>
    </w:p>
    <w:p w:rsidR="000D1BCC" w:rsidRPr="001F4ED1" w:rsidRDefault="000D1BCC" w:rsidP="000D1AE6">
      <w:pPr>
        <w:spacing w:line="360" w:lineRule="auto"/>
        <w:ind w:firstLine="709"/>
        <w:jc w:val="both"/>
        <w:rPr>
          <w:rStyle w:val="longtext"/>
          <w:spacing w:val="4"/>
          <w:sz w:val="28"/>
          <w:szCs w:val="28"/>
          <w:lang w:val="uk-UA"/>
        </w:rPr>
      </w:pPr>
      <w:r w:rsidRPr="002A3C19">
        <w:rPr>
          <w:color w:val="000000"/>
          <w:spacing w:val="4"/>
          <w:sz w:val="28"/>
          <w:szCs w:val="28"/>
          <w:lang w:val="uk-UA"/>
        </w:rPr>
        <w:t xml:space="preserve">Отже, палестинська проблема в англо-американських відносинах була складною та суперечливою.  Той факт, що Лондон після закінчення Другої світової війни втрачав свою важливу, а в деякому сенсі й вирішальну, роль, поступаючись місцем своїй колишній колонії – США – став </w:t>
      </w:r>
      <w:r w:rsidRPr="002A3C19">
        <w:rPr>
          <w:rStyle w:val="longtext"/>
          <w:spacing w:val="4"/>
          <w:sz w:val="28"/>
          <w:szCs w:val="28"/>
          <w:lang w:val="uk-UA"/>
        </w:rPr>
        <w:t xml:space="preserve"> постійною причиною розбіжностей між Сполученими Штатами та Великою Британією. Нажаль політика Америки та Британії в цьому регіоні мала прагматичні цілі й часто була далека від офіційно проголошеної мети «врегулювання» палестинського конфлікту, тим самим провокуючи масштабні арабо-ізраїльські конфлікти.</w:t>
      </w:r>
    </w:p>
    <w:p w:rsidR="000D1BCC" w:rsidRPr="00506A27" w:rsidRDefault="000D1BCC" w:rsidP="000D1AE6">
      <w:pPr>
        <w:spacing w:line="360" w:lineRule="auto"/>
        <w:ind w:firstLine="709"/>
        <w:jc w:val="both"/>
        <w:rPr>
          <w:rStyle w:val="longtext"/>
          <w:b/>
          <w:spacing w:val="4"/>
          <w:sz w:val="28"/>
          <w:szCs w:val="28"/>
          <w:lang w:val="uk-UA"/>
        </w:rPr>
      </w:pPr>
    </w:p>
    <w:p w:rsidR="000D1BCC" w:rsidRDefault="000D1BCC" w:rsidP="00506A27">
      <w:pPr>
        <w:spacing w:line="360" w:lineRule="auto"/>
        <w:ind w:firstLine="709"/>
        <w:jc w:val="center"/>
        <w:rPr>
          <w:rStyle w:val="longtext"/>
          <w:b/>
          <w:spacing w:val="4"/>
          <w:sz w:val="28"/>
          <w:szCs w:val="28"/>
          <w:lang w:val="uk-UA"/>
        </w:rPr>
      </w:pPr>
      <w:r w:rsidRPr="00506A27">
        <w:rPr>
          <w:rStyle w:val="longtext"/>
          <w:b/>
          <w:spacing w:val="4"/>
          <w:sz w:val="28"/>
          <w:szCs w:val="28"/>
          <w:lang w:val="uk-UA"/>
        </w:rPr>
        <w:t>Список використаних джерел</w:t>
      </w:r>
    </w:p>
    <w:p w:rsidR="000D1BCC" w:rsidRPr="001F4ED1" w:rsidRDefault="000D1BCC" w:rsidP="00506A27">
      <w:pPr>
        <w:numPr>
          <w:ilvl w:val="0"/>
          <w:numId w:val="2"/>
        </w:numPr>
        <w:spacing w:line="360" w:lineRule="auto"/>
        <w:jc w:val="both"/>
        <w:rPr>
          <w:rStyle w:val="longtext"/>
          <w:spacing w:val="4"/>
          <w:sz w:val="28"/>
          <w:szCs w:val="28"/>
          <w:lang w:val="uk-UA"/>
        </w:rPr>
      </w:pPr>
      <w:r w:rsidRPr="00506A27">
        <w:rPr>
          <w:rStyle w:val="longtext"/>
          <w:spacing w:val="4"/>
          <w:sz w:val="28"/>
          <w:szCs w:val="28"/>
          <w:lang w:val="uk-UA"/>
        </w:rPr>
        <w:t xml:space="preserve">Дмитриев E. Палестинская </w:t>
      </w:r>
      <w:r>
        <w:rPr>
          <w:rStyle w:val="longtext"/>
          <w:spacing w:val="4"/>
          <w:sz w:val="28"/>
          <w:szCs w:val="28"/>
          <w:lang w:val="uk-UA"/>
        </w:rPr>
        <w:t>трагедія / Е. Дмитриев</w:t>
      </w:r>
      <w:r w:rsidRPr="00506A27">
        <w:rPr>
          <w:rStyle w:val="longtext"/>
          <w:spacing w:val="4"/>
          <w:sz w:val="28"/>
          <w:szCs w:val="28"/>
          <w:lang w:val="uk-UA"/>
        </w:rPr>
        <w:t>.</w:t>
      </w:r>
      <w:r w:rsidRPr="00035DFF">
        <w:rPr>
          <w:rStyle w:val="longtext"/>
          <w:spacing w:val="4"/>
          <w:sz w:val="28"/>
          <w:szCs w:val="28"/>
        </w:rPr>
        <w:t xml:space="preserve"> </w:t>
      </w:r>
      <w:r>
        <w:rPr>
          <w:rStyle w:val="longtext"/>
          <w:spacing w:val="4"/>
          <w:sz w:val="28"/>
          <w:szCs w:val="28"/>
        </w:rPr>
        <w:t>–</w:t>
      </w:r>
      <w:r>
        <w:rPr>
          <w:rStyle w:val="longtext"/>
          <w:spacing w:val="4"/>
          <w:sz w:val="28"/>
          <w:szCs w:val="28"/>
          <w:lang w:val="uk-UA"/>
        </w:rPr>
        <w:t xml:space="preserve"> M.</w:t>
      </w:r>
      <w:r>
        <w:rPr>
          <w:rStyle w:val="longtext"/>
          <w:spacing w:val="4"/>
          <w:sz w:val="28"/>
          <w:szCs w:val="28"/>
        </w:rPr>
        <w:t>: Международные отношения,</w:t>
      </w:r>
      <w:r w:rsidRPr="00506A27">
        <w:rPr>
          <w:rStyle w:val="longtext"/>
          <w:spacing w:val="4"/>
          <w:sz w:val="28"/>
          <w:szCs w:val="28"/>
          <w:lang w:val="uk-UA"/>
        </w:rPr>
        <w:t xml:space="preserve"> 1986</w:t>
      </w:r>
      <w:r>
        <w:rPr>
          <w:rStyle w:val="longtext"/>
          <w:spacing w:val="4"/>
          <w:sz w:val="28"/>
          <w:szCs w:val="28"/>
          <w:lang w:val="uk-UA"/>
        </w:rPr>
        <w:t>. – 156 с.</w:t>
      </w:r>
    </w:p>
    <w:p w:rsidR="000D1BCC" w:rsidRDefault="000D1BCC" w:rsidP="00506A27">
      <w:pPr>
        <w:numPr>
          <w:ilvl w:val="0"/>
          <w:numId w:val="2"/>
        </w:numPr>
        <w:spacing w:line="360" w:lineRule="auto"/>
        <w:jc w:val="both"/>
        <w:rPr>
          <w:rStyle w:val="longtext"/>
          <w:spacing w:val="4"/>
          <w:sz w:val="28"/>
          <w:szCs w:val="28"/>
          <w:lang w:val="uk-UA"/>
        </w:rPr>
      </w:pPr>
      <w:r w:rsidRPr="00506A27">
        <w:rPr>
          <w:rStyle w:val="longtext"/>
          <w:spacing w:val="4"/>
          <w:sz w:val="28"/>
          <w:szCs w:val="28"/>
          <w:lang w:val="uk-UA"/>
        </w:rPr>
        <w:t xml:space="preserve"> Киселев В.И. Палестинская проблема и ближневосточный </w:t>
      </w:r>
      <w:r>
        <w:rPr>
          <w:rStyle w:val="longtext"/>
          <w:spacing w:val="4"/>
          <w:sz w:val="28"/>
          <w:szCs w:val="28"/>
          <w:lang w:val="uk-UA"/>
        </w:rPr>
        <w:t>кризи / В.И. Киселёв</w:t>
      </w:r>
      <w:r w:rsidRPr="00506A27">
        <w:rPr>
          <w:rStyle w:val="longtext"/>
          <w:spacing w:val="4"/>
          <w:sz w:val="28"/>
          <w:szCs w:val="28"/>
          <w:lang w:val="uk-UA"/>
        </w:rPr>
        <w:t>.</w:t>
      </w:r>
      <w:r>
        <w:rPr>
          <w:rStyle w:val="longtext"/>
          <w:spacing w:val="4"/>
          <w:sz w:val="28"/>
          <w:szCs w:val="28"/>
          <w:lang w:val="uk-UA"/>
        </w:rPr>
        <w:t xml:space="preserve"> – К.:</w:t>
      </w:r>
      <w:r w:rsidRPr="00035DFF">
        <w:t xml:space="preserve"> </w:t>
      </w:r>
      <w:r w:rsidRPr="00035DFF">
        <w:rPr>
          <w:rStyle w:val="longtext"/>
          <w:spacing w:val="4"/>
          <w:sz w:val="28"/>
          <w:szCs w:val="28"/>
          <w:lang w:val="uk-UA"/>
        </w:rPr>
        <w:t>Изд-во полит. лит-ры Украины</w:t>
      </w:r>
      <w:r>
        <w:rPr>
          <w:rStyle w:val="longtext"/>
          <w:spacing w:val="4"/>
          <w:sz w:val="28"/>
          <w:szCs w:val="28"/>
          <w:lang w:val="uk-UA"/>
        </w:rPr>
        <w:t>, 1983. – 241 с.</w:t>
      </w:r>
    </w:p>
    <w:p w:rsidR="000D1BCC" w:rsidRPr="00521464" w:rsidRDefault="000D1BCC" w:rsidP="004D47A0">
      <w:pPr>
        <w:numPr>
          <w:ilvl w:val="0"/>
          <w:numId w:val="2"/>
        </w:numPr>
        <w:spacing w:line="360" w:lineRule="auto"/>
        <w:jc w:val="both"/>
        <w:rPr>
          <w:rStyle w:val="longtext"/>
          <w:spacing w:val="4"/>
          <w:sz w:val="28"/>
          <w:szCs w:val="28"/>
          <w:lang w:val="uk-UA"/>
        </w:rPr>
      </w:pPr>
      <w:r w:rsidRPr="00521464">
        <w:rPr>
          <w:rStyle w:val="longtext"/>
          <w:spacing w:val="4"/>
          <w:sz w:val="28"/>
          <w:szCs w:val="28"/>
          <w:lang w:val="uk-UA"/>
        </w:rPr>
        <w:t>Новейшая история арабских стр</w:t>
      </w:r>
      <w:r>
        <w:rPr>
          <w:rStyle w:val="longtext"/>
          <w:spacing w:val="4"/>
          <w:sz w:val="28"/>
          <w:szCs w:val="28"/>
          <w:lang w:val="uk-UA"/>
        </w:rPr>
        <w:t xml:space="preserve">ан Азии. 1917-1985 / </w:t>
      </w:r>
      <w:r w:rsidRPr="00521464">
        <w:rPr>
          <w:rStyle w:val="longtext"/>
          <w:spacing w:val="4"/>
          <w:sz w:val="28"/>
          <w:szCs w:val="28"/>
          <w:lang w:val="uk-UA"/>
        </w:rPr>
        <w:t>Е. Примаков, Е. Лебедев, В.Наумкин, Д. Вобликов, Б. Сейранян. — М.: Наука, 1988. — 638 с.</w:t>
      </w:r>
    </w:p>
    <w:p w:rsidR="000D1BCC" w:rsidRPr="001F4ED1" w:rsidRDefault="000D1BCC" w:rsidP="004D47A0">
      <w:pPr>
        <w:numPr>
          <w:ilvl w:val="0"/>
          <w:numId w:val="2"/>
        </w:numPr>
        <w:spacing w:line="360" w:lineRule="auto"/>
        <w:jc w:val="both"/>
        <w:rPr>
          <w:rStyle w:val="longtext"/>
          <w:spacing w:val="4"/>
          <w:sz w:val="28"/>
          <w:szCs w:val="28"/>
          <w:lang w:val="uk-UA"/>
        </w:rPr>
      </w:pPr>
      <w:r w:rsidRPr="002A3C19">
        <w:rPr>
          <w:rStyle w:val="longtext"/>
          <w:spacing w:val="2"/>
          <w:sz w:val="28"/>
          <w:szCs w:val="28"/>
          <w:lang w:val="uk-UA"/>
        </w:rPr>
        <w:t xml:space="preserve">Louis W. R. The British </w:t>
      </w:r>
      <w:r>
        <w:rPr>
          <w:rStyle w:val="longtext"/>
          <w:spacing w:val="2"/>
          <w:sz w:val="28"/>
          <w:szCs w:val="28"/>
          <w:lang w:val="uk-UA"/>
        </w:rPr>
        <w:t xml:space="preserve">Empire in the Middle East, 1945 - </w:t>
      </w:r>
      <w:r w:rsidRPr="002A3C19">
        <w:rPr>
          <w:rStyle w:val="longtext"/>
          <w:spacing w:val="2"/>
          <w:sz w:val="28"/>
          <w:szCs w:val="28"/>
          <w:lang w:val="uk-UA"/>
        </w:rPr>
        <w:t xml:space="preserve">1951: Arab Nationalism, the United States, and Postwar Imperialism / </w:t>
      </w:r>
      <w:r w:rsidRPr="002A3C19">
        <w:rPr>
          <w:rStyle w:val="longtext"/>
          <w:spacing w:val="2"/>
          <w:sz w:val="28"/>
          <w:szCs w:val="28"/>
          <w:lang w:val="en-US"/>
        </w:rPr>
        <w:t>W. R. Louis</w:t>
      </w:r>
      <w:r w:rsidRPr="002A3C19">
        <w:rPr>
          <w:rStyle w:val="longtext"/>
          <w:spacing w:val="2"/>
          <w:sz w:val="28"/>
          <w:szCs w:val="28"/>
          <w:lang w:val="uk-UA"/>
        </w:rPr>
        <w:t xml:space="preserve">. - Oxford: Clarendon Press, 1984. </w:t>
      </w:r>
      <w:r>
        <w:rPr>
          <w:rStyle w:val="longtext"/>
          <w:spacing w:val="2"/>
          <w:sz w:val="28"/>
          <w:szCs w:val="28"/>
          <w:lang w:val="uk-UA"/>
        </w:rPr>
        <w:t>–</w:t>
      </w:r>
      <w:r w:rsidRPr="002A3C19">
        <w:rPr>
          <w:rStyle w:val="longtext"/>
          <w:spacing w:val="2"/>
          <w:sz w:val="28"/>
          <w:szCs w:val="28"/>
          <w:lang w:val="uk-UA"/>
        </w:rPr>
        <w:t xml:space="preserve"> 804 p</w:t>
      </w:r>
      <w:r>
        <w:rPr>
          <w:rStyle w:val="longtext"/>
          <w:spacing w:val="2"/>
          <w:sz w:val="28"/>
          <w:szCs w:val="28"/>
          <w:lang w:val="en-US"/>
        </w:rPr>
        <w:t>.</w:t>
      </w:r>
    </w:p>
    <w:p w:rsidR="000D1BCC" w:rsidRPr="001F4ED1" w:rsidRDefault="000D1BCC" w:rsidP="001F4ED1">
      <w:pPr>
        <w:numPr>
          <w:ilvl w:val="0"/>
          <w:numId w:val="2"/>
        </w:numPr>
        <w:spacing w:line="360" w:lineRule="auto"/>
        <w:jc w:val="both"/>
        <w:rPr>
          <w:rStyle w:val="longtext"/>
          <w:spacing w:val="4"/>
          <w:sz w:val="28"/>
          <w:szCs w:val="28"/>
          <w:lang w:val="uk-UA"/>
        </w:rPr>
      </w:pPr>
      <w:r>
        <w:rPr>
          <w:rStyle w:val="longtext"/>
          <w:spacing w:val="2"/>
          <w:sz w:val="28"/>
          <w:szCs w:val="28"/>
          <w:lang w:val="en-US"/>
        </w:rPr>
        <w:t xml:space="preserve"> </w:t>
      </w:r>
      <w:r w:rsidRPr="004D47A0">
        <w:rPr>
          <w:rStyle w:val="longtext"/>
          <w:spacing w:val="4"/>
          <w:sz w:val="28"/>
          <w:szCs w:val="28"/>
          <w:lang w:val="uk-UA"/>
        </w:rPr>
        <w:t>Hopwood D. Tales of Empire: the British in the Middle East</w:t>
      </w:r>
      <w:r>
        <w:rPr>
          <w:rStyle w:val="longtext"/>
          <w:spacing w:val="4"/>
          <w:sz w:val="28"/>
          <w:szCs w:val="28"/>
          <w:lang w:val="uk-UA"/>
        </w:rPr>
        <w:t xml:space="preserve"> /</w:t>
      </w:r>
      <w:r>
        <w:rPr>
          <w:rStyle w:val="longtext"/>
          <w:spacing w:val="4"/>
          <w:sz w:val="28"/>
          <w:szCs w:val="28"/>
          <w:lang w:val="en-US"/>
        </w:rPr>
        <w:t xml:space="preserve"> D. Hopwood</w:t>
      </w:r>
      <w:r w:rsidRPr="004D47A0">
        <w:rPr>
          <w:rStyle w:val="longtext"/>
          <w:spacing w:val="4"/>
          <w:sz w:val="28"/>
          <w:szCs w:val="28"/>
          <w:lang w:val="uk-UA"/>
        </w:rPr>
        <w:t>.</w:t>
      </w:r>
      <w:r>
        <w:rPr>
          <w:rStyle w:val="longtext"/>
          <w:spacing w:val="4"/>
          <w:sz w:val="28"/>
          <w:szCs w:val="28"/>
          <w:lang w:val="uk-UA"/>
        </w:rPr>
        <w:t xml:space="preserve"> -</w:t>
      </w:r>
      <w:r w:rsidRPr="004D47A0">
        <w:rPr>
          <w:rStyle w:val="longtext"/>
          <w:spacing w:val="4"/>
          <w:sz w:val="28"/>
          <w:szCs w:val="28"/>
          <w:lang w:val="uk-UA"/>
        </w:rPr>
        <w:t xml:space="preserve"> L., 1989</w:t>
      </w:r>
      <w:r>
        <w:rPr>
          <w:rStyle w:val="longtext"/>
          <w:spacing w:val="4"/>
          <w:sz w:val="28"/>
          <w:szCs w:val="28"/>
          <w:lang w:val="uk-UA"/>
        </w:rPr>
        <w:t>. –</w:t>
      </w:r>
      <w:r>
        <w:rPr>
          <w:rStyle w:val="longtext"/>
          <w:spacing w:val="4"/>
          <w:sz w:val="28"/>
          <w:szCs w:val="28"/>
          <w:lang w:val="en-US"/>
        </w:rPr>
        <w:t xml:space="preserve"> 256 p.</w:t>
      </w:r>
    </w:p>
    <w:p w:rsidR="000D1BCC" w:rsidRPr="004D47A0" w:rsidRDefault="000D1BCC" w:rsidP="001F4ED1">
      <w:pPr>
        <w:numPr>
          <w:ilvl w:val="0"/>
          <w:numId w:val="2"/>
        </w:numPr>
        <w:spacing w:line="360" w:lineRule="auto"/>
        <w:jc w:val="both"/>
        <w:rPr>
          <w:rStyle w:val="longtext"/>
          <w:spacing w:val="4"/>
          <w:sz w:val="28"/>
          <w:szCs w:val="28"/>
          <w:lang w:val="uk-UA"/>
        </w:rPr>
      </w:pPr>
      <w:r w:rsidRPr="00733AC1">
        <w:rPr>
          <w:spacing w:val="2"/>
          <w:sz w:val="28"/>
          <w:szCs w:val="28"/>
          <w:lang w:val="en-US"/>
        </w:rPr>
        <w:t xml:space="preserve"> </w:t>
      </w:r>
      <w:r w:rsidRPr="002A3C19">
        <w:rPr>
          <w:rStyle w:val="longtext"/>
          <w:spacing w:val="2"/>
          <w:sz w:val="28"/>
          <w:szCs w:val="28"/>
        </w:rPr>
        <w:t>Вейцман</w:t>
      </w:r>
      <w:r w:rsidRPr="001F4ED1">
        <w:rPr>
          <w:rStyle w:val="longtext"/>
          <w:spacing w:val="2"/>
          <w:sz w:val="28"/>
          <w:szCs w:val="28"/>
        </w:rPr>
        <w:t xml:space="preserve"> </w:t>
      </w:r>
      <w:r w:rsidRPr="002A3C19">
        <w:rPr>
          <w:rStyle w:val="longtext"/>
          <w:spacing w:val="2"/>
          <w:sz w:val="28"/>
          <w:szCs w:val="28"/>
        </w:rPr>
        <w:t>Х</w:t>
      </w:r>
      <w:r w:rsidRPr="001F4ED1">
        <w:rPr>
          <w:rStyle w:val="longtext"/>
          <w:spacing w:val="2"/>
          <w:sz w:val="28"/>
          <w:szCs w:val="28"/>
        </w:rPr>
        <w:t xml:space="preserve">. </w:t>
      </w:r>
      <w:r w:rsidRPr="002A3C19">
        <w:rPr>
          <w:rStyle w:val="longtext"/>
          <w:spacing w:val="2"/>
          <w:sz w:val="28"/>
          <w:szCs w:val="28"/>
        </w:rPr>
        <w:t>В</w:t>
      </w:r>
      <w:r w:rsidRPr="001F4ED1">
        <w:rPr>
          <w:rStyle w:val="longtext"/>
          <w:spacing w:val="2"/>
          <w:sz w:val="28"/>
          <w:szCs w:val="28"/>
        </w:rPr>
        <w:t xml:space="preserve"> </w:t>
      </w:r>
      <w:r w:rsidRPr="002A3C19">
        <w:rPr>
          <w:rStyle w:val="longtext"/>
          <w:spacing w:val="2"/>
          <w:sz w:val="28"/>
          <w:szCs w:val="28"/>
        </w:rPr>
        <w:t>поисках</w:t>
      </w:r>
      <w:r w:rsidRPr="001F4ED1">
        <w:rPr>
          <w:rStyle w:val="longtext"/>
          <w:spacing w:val="2"/>
          <w:sz w:val="28"/>
          <w:szCs w:val="28"/>
        </w:rPr>
        <w:t xml:space="preserve"> </w:t>
      </w:r>
      <w:r w:rsidRPr="002A3C19">
        <w:rPr>
          <w:rStyle w:val="longtext"/>
          <w:spacing w:val="2"/>
          <w:sz w:val="28"/>
          <w:szCs w:val="28"/>
        </w:rPr>
        <w:t>пути</w:t>
      </w:r>
      <w:r w:rsidRPr="001F4ED1">
        <w:rPr>
          <w:rStyle w:val="longtext"/>
          <w:spacing w:val="2"/>
          <w:sz w:val="28"/>
          <w:szCs w:val="28"/>
        </w:rPr>
        <w:t xml:space="preserve"> / </w:t>
      </w:r>
      <w:r w:rsidRPr="002A3C19">
        <w:rPr>
          <w:rStyle w:val="longtext"/>
          <w:spacing w:val="2"/>
          <w:sz w:val="28"/>
          <w:szCs w:val="28"/>
        </w:rPr>
        <w:t>Х</w:t>
      </w:r>
      <w:r w:rsidRPr="001F4ED1">
        <w:rPr>
          <w:rStyle w:val="longtext"/>
          <w:spacing w:val="2"/>
          <w:sz w:val="28"/>
          <w:szCs w:val="28"/>
        </w:rPr>
        <w:t xml:space="preserve">. </w:t>
      </w:r>
      <w:r w:rsidRPr="002A3C19">
        <w:rPr>
          <w:rStyle w:val="longtext"/>
          <w:spacing w:val="2"/>
          <w:sz w:val="28"/>
          <w:szCs w:val="28"/>
        </w:rPr>
        <w:t>Вейцман</w:t>
      </w:r>
      <w:r w:rsidRPr="001F4ED1">
        <w:rPr>
          <w:rStyle w:val="longtext"/>
          <w:spacing w:val="2"/>
          <w:sz w:val="28"/>
          <w:szCs w:val="28"/>
        </w:rPr>
        <w:t xml:space="preserve">. – </w:t>
      </w:r>
      <w:r w:rsidRPr="002A3C19">
        <w:rPr>
          <w:rStyle w:val="longtext"/>
          <w:spacing w:val="2"/>
          <w:sz w:val="28"/>
          <w:szCs w:val="28"/>
        </w:rPr>
        <w:t>Иерусалим</w:t>
      </w:r>
      <w:r w:rsidRPr="001F4ED1">
        <w:rPr>
          <w:rStyle w:val="longtext"/>
          <w:spacing w:val="2"/>
          <w:sz w:val="28"/>
          <w:szCs w:val="28"/>
        </w:rPr>
        <w:t>, 1990.</w:t>
      </w:r>
      <w:r>
        <w:rPr>
          <w:rStyle w:val="longtext"/>
          <w:spacing w:val="2"/>
          <w:sz w:val="28"/>
          <w:szCs w:val="28"/>
        </w:rPr>
        <w:t xml:space="preserve"> – 674</w:t>
      </w:r>
      <w:r>
        <w:rPr>
          <w:rStyle w:val="longtext"/>
          <w:spacing w:val="2"/>
          <w:sz w:val="28"/>
          <w:szCs w:val="28"/>
          <w:lang w:val="en-US"/>
        </w:rPr>
        <w:t> c</w:t>
      </w:r>
      <w:r w:rsidRPr="001F4ED1">
        <w:rPr>
          <w:rStyle w:val="longtext"/>
          <w:spacing w:val="2"/>
          <w:sz w:val="28"/>
          <w:szCs w:val="28"/>
        </w:rPr>
        <w:t>.</w:t>
      </w:r>
    </w:p>
    <w:p w:rsidR="000D1BCC" w:rsidRPr="00E6472D" w:rsidRDefault="000D1BCC" w:rsidP="004D47A0">
      <w:pPr>
        <w:numPr>
          <w:ilvl w:val="0"/>
          <w:numId w:val="2"/>
        </w:numPr>
        <w:spacing w:line="360" w:lineRule="auto"/>
        <w:jc w:val="both"/>
        <w:rPr>
          <w:rStyle w:val="longtext"/>
          <w:spacing w:val="4"/>
          <w:sz w:val="28"/>
          <w:szCs w:val="28"/>
          <w:lang w:val="uk-UA"/>
        </w:rPr>
      </w:pPr>
      <w:r w:rsidRPr="00506A27">
        <w:rPr>
          <w:rStyle w:val="longtext"/>
          <w:spacing w:val="4"/>
          <w:sz w:val="28"/>
          <w:szCs w:val="28"/>
          <w:lang w:val="uk-UA"/>
        </w:rPr>
        <w:t xml:space="preserve">Киселев В.И. Палестинская проблема и ближневосточный </w:t>
      </w:r>
      <w:r>
        <w:rPr>
          <w:rStyle w:val="longtext"/>
          <w:spacing w:val="4"/>
          <w:sz w:val="28"/>
          <w:szCs w:val="28"/>
          <w:lang w:val="uk-UA"/>
        </w:rPr>
        <w:t>кризи / В.И. Киселёв</w:t>
      </w:r>
      <w:r w:rsidRPr="00506A27">
        <w:rPr>
          <w:rStyle w:val="longtext"/>
          <w:spacing w:val="4"/>
          <w:sz w:val="28"/>
          <w:szCs w:val="28"/>
          <w:lang w:val="uk-UA"/>
        </w:rPr>
        <w:t>.</w:t>
      </w:r>
      <w:r>
        <w:rPr>
          <w:rStyle w:val="longtext"/>
          <w:spacing w:val="4"/>
          <w:sz w:val="28"/>
          <w:szCs w:val="28"/>
          <w:lang w:val="uk-UA"/>
        </w:rPr>
        <w:t xml:space="preserve"> – К.:</w:t>
      </w:r>
      <w:r w:rsidRPr="00733AC1">
        <w:t xml:space="preserve"> </w:t>
      </w:r>
      <w:r w:rsidRPr="00035DFF">
        <w:rPr>
          <w:rStyle w:val="longtext"/>
          <w:spacing w:val="4"/>
          <w:sz w:val="28"/>
          <w:szCs w:val="28"/>
          <w:lang w:val="uk-UA"/>
        </w:rPr>
        <w:t>Изд-во полит. лит-ры Украины</w:t>
      </w:r>
      <w:r>
        <w:rPr>
          <w:rStyle w:val="longtext"/>
          <w:spacing w:val="4"/>
          <w:sz w:val="28"/>
          <w:szCs w:val="28"/>
          <w:lang w:val="uk-UA"/>
        </w:rPr>
        <w:t xml:space="preserve">, 1983. – </w:t>
      </w:r>
      <w:r>
        <w:rPr>
          <w:rStyle w:val="longtext"/>
          <w:spacing w:val="4"/>
          <w:sz w:val="28"/>
          <w:szCs w:val="28"/>
          <w:lang w:val="en-US"/>
        </w:rPr>
        <w:t>C</w:t>
      </w:r>
      <w:r w:rsidRPr="00733AC1">
        <w:rPr>
          <w:rStyle w:val="longtext"/>
          <w:spacing w:val="4"/>
          <w:sz w:val="28"/>
          <w:szCs w:val="28"/>
        </w:rPr>
        <w:t>. 1</w:t>
      </w:r>
      <w:r>
        <w:rPr>
          <w:rStyle w:val="longtext"/>
          <w:spacing w:val="4"/>
          <w:sz w:val="28"/>
          <w:szCs w:val="28"/>
          <w:lang w:val="uk-UA"/>
        </w:rPr>
        <w:t>24</w:t>
      </w:r>
      <w:r w:rsidRPr="00733AC1">
        <w:rPr>
          <w:rStyle w:val="longtext"/>
          <w:spacing w:val="4"/>
          <w:sz w:val="28"/>
          <w:szCs w:val="28"/>
        </w:rPr>
        <w:t>.</w:t>
      </w:r>
      <w:r>
        <w:rPr>
          <w:rStyle w:val="longtext"/>
          <w:spacing w:val="4"/>
          <w:sz w:val="28"/>
          <w:szCs w:val="28"/>
          <w:lang w:val="uk-UA"/>
        </w:rPr>
        <w:t xml:space="preserve"> </w:t>
      </w:r>
    </w:p>
    <w:p w:rsidR="000D1BCC" w:rsidRPr="00C76578" w:rsidRDefault="000D1BCC" w:rsidP="00E6472D">
      <w:pPr>
        <w:numPr>
          <w:ilvl w:val="0"/>
          <w:numId w:val="2"/>
        </w:numPr>
        <w:tabs>
          <w:tab w:val="left" w:pos="0"/>
          <w:tab w:val="left" w:pos="540"/>
          <w:tab w:val="left" w:pos="900"/>
        </w:tabs>
        <w:spacing w:line="360" w:lineRule="auto"/>
        <w:jc w:val="both"/>
        <w:rPr>
          <w:rStyle w:val="longtext"/>
          <w:spacing w:val="2"/>
          <w:sz w:val="28"/>
          <w:szCs w:val="28"/>
          <w:lang w:val="en-US"/>
        </w:rPr>
      </w:pPr>
      <w:r w:rsidRPr="002A3C19">
        <w:rPr>
          <w:spacing w:val="2"/>
          <w:sz w:val="28"/>
          <w:szCs w:val="28"/>
          <w:lang w:val="uk-UA"/>
        </w:rPr>
        <w:t>Public Record Office (</w:t>
      </w:r>
      <w:r w:rsidRPr="002A3C19">
        <w:rPr>
          <w:spacing w:val="2"/>
          <w:sz w:val="28"/>
          <w:szCs w:val="28"/>
          <w:lang w:val="en-US"/>
        </w:rPr>
        <w:t>Great</w:t>
      </w:r>
      <w:r w:rsidRPr="002A3C19">
        <w:rPr>
          <w:spacing w:val="2"/>
          <w:sz w:val="28"/>
          <w:szCs w:val="28"/>
          <w:lang w:val="uk-UA"/>
        </w:rPr>
        <w:t xml:space="preserve"> </w:t>
      </w:r>
      <w:r w:rsidRPr="002A3C19">
        <w:rPr>
          <w:spacing w:val="2"/>
          <w:sz w:val="28"/>
          <w:szCs w:val="28"/>
          <w:lang w:val="en-US"/>
        </w:rPr>
        <w:t>Britain</w:t>
      </w:r>
      <w:r w:rsidRPr="002A3C19">
        <w:rPr>
          <w:spacing w:val="2"/>
          <w:sz w:val="28"/>
          <w:szCs w:val="28"/>
          <w:lang w:val="uk-UA"/>
        </w:rPr>
        <w:t>, Kew, London)</w:t>
      </w:r>
      <w:r w:rsidRPr="002A3C19">
        <w:rPr>
          <w:spacing w:val="2"/>
          <w:sz w:val="28"/>
          <w:szCs w:val="28"/>
          <w:lang w:val="en-US"/>
        </w:rPr>
        <w:t xml:space="preserve">. </w:t>
      </w:r>
      <w:r w:rsidRPr="002A3C19">
        <w:rPr>
          <w:spacing w:val="2"/>
          <w:sz w:val="28"/>
          <w:szCs w:val="28"/>
          <w:lang w:val="en-US"/>
        </w:rPr>
        <w:tab/>
        <w:t xml:space="preserve">Middle East Policy.  </w:t>
      </w:r>
      <w:r w:rsidRPr="002A3C19">
        <w:rPr>
          <w:spacing w:val="2"/>
          <w:sz w:val="28"/>
          <w:szCs w:val="28"/>
          <w:lang w:val="en-US"/>
        </w:rPr>
        <w:tab/>
        <w:t xml:space="preserve">Memorandum. </w:t>
      </w:r>
      <w:r w:rsidRPr="002A3C19">
        <w:rPr>
          <w:rStyle w:val="longtext"/>
          <w:spacing w:val="2"/>
          <w:sz w:val="28"/>
          <w:szCs w:val="28"/>
          <w:lang w:val="en-US"/>
        </w:rPr>
        <w:t>CAB</w:t>
      </w:r>
      <w:r w:rsidRPr="00C76578">
        <w:rPr>
          <w:rStyle w:val="longtext"/>
          <w:spacing w:val="2"/>
          <w:sz w:val="28"/>
          <w:szCs w:val="28"/>
          <w:lang w:val="en-US"/>
        </w:rPr>
        <w:t xml:space="preserve"> 129/2/24 </w:t>
      </w:r>
      <w:r w:rsidRPr="002A3C19">
        <w:rPr>
          <w:rStyle w:val="longtext"/>
          <w:spacing w:val="2"/>
          <w:sz w:val="28"/>
          <w:szCs w:val="28"/>
          <w:lang w:val="en-US"/>
        </w:rPr>
        <w:t>CP</w:t>
      </w:r>
      <w:r w:rsidRPr="00C76578">
        <w:rPr>
          <w:rStyle w:val="longtext"/>
          <w:spacing w:val="2"/>
          <w:sz w:val="28"/>
          <w:szCs w:val="28"/>
          <w:lang w:val="en-US"/>
        </w:rPr>
        <w:t xml:space="preserve"> (45) 174. – </w:t>
      </w:r>
      <w:r w:rsidRPr="002A3C19">
        <w:rPr>
          <w:rStyle w:val="longtext"/>
          <w:spacing w:val="2"/>
          <w:sz w:val="28"/>
          <w:szCs w:val="28"/>
        </w:rPr>
        <w:t>Режим</w:t>
      </w:r>
      <w:r w:rsidRPr="00C76578">
        <w:rPr>
          <w:rStyle w:val="longtext"/>
          <w:spacing w:val="2"/>
          <w:sz w:val="28"/>
          <w:szCs w:val="28"/>
          <w:lang w:val="en-US"/>
        </w:rPr>
        <w:t xml:space="preserve"> </w:t>
      </w:r>
      <w:r w:rsidRPr="002A3C19">
        <w:rPr>
          <w:rStyle w:val="longtext"/>
          <w:spacing w:val="2"/>
          <w:sz w:val="28"/>
          <w:szCs w:val="28"/>
        </w:rPr>
        <w:t>доступу</w:t>
      </w:r>
      <w:r w:rsidRPr="00C76578">
        <w:rPr>
          <w:rStyle w:val="longtext"/>
          <w:spacing w:val="2"/>
          <w:sz w:val="28"/>
          <w:szCs w:val="28"/>
          <w:lang w:val="en-US"/>
        </w:rPr>
        <w:t xml:space="preserve">: </w:t>
      </w:r>
      <w:hyperlink r:id="rId5" w:history="1">
        <w:r w:rsidRPr="00C76578">
          <w:rPr>
            <w:rStyle w:val="Hyperlink"/>
            <w:spacing w:val="2"/>
            <w:sz w:val="28"/>
            <w:szCs w:val="28"/>
            <w:lang w:val="en-US"/>
          </w:rPr>
          <w:t>http://discovery.nationalarchives.gov.uk/SearchUI/Details?uri=D7654286</w:t>
        </w:r>
      </w:hyperlink>
      <w:r w:rsidRPr="00C76578">
        <w:rPr>
          <w:rStyle w:val="longtext"/>
          <w:spacing w:val="2"/>
          <w:sz w:val="28"/>
          <w:szCs w:val="28"/>
          <w:lang w:val="en-US"/>
        </w:rPr>
        <w:t xml:space="preserve"> </w:t>
      </w:r>
    </w:p>
    <w:p w:rsidR="000D1BCC" w:rsidRPr="002A3C19" w:rsidRDefault="000D1BCC" w:rsidP="00E6472D">
      <w:pPr>
        <w:numPr>
          <w:ilvl w:val="0"/>
          <w:numId w:val="2"/>
        </w:numPr>
        <w:tabs>
          <w:tab w:val="left" w:pos="0"/>
          <w:tab w:val="left" w:pos="540"/>
          <w:tab w:val="left" w:pos="900"/>
        </w:tabs>
        <w:spacing w:line="360" w:lineRule="auto"/>
        <w:jc w:val="both"/>
        <w:rPr>
          <w:rStyle w:val="longtext"/>
          <w:spacing w:val="2"/>
          <w:sz w:val="28"/>
          <w:szCs w:val="28"/>
          <w:lang w:val="en-US"/>
        </w:rPr>
      </w:pPr>
      <w:r w:rsidRPr="002A3C19">
        <w:rPr>
          <w:rStyle w:val="longtext"/>
          <w:spacing w:val="2"/>
          <w:sz w:val="28"/>
          <w:szCs w:val="28"/>
          <w:lang w:val="en-US"/>
        </w:rPr>
        <w:t xml:space="preserve">Susser A. Israel, Jordan &amp; Palestine. The Two-State Imperative / </w:t>
      </w:r>
      <w:r w:rsidRPr="002A3C19">
        <w:rPr>
          <w:rStyle w:val="longtext"/>
          <w:spacing w:val="2"/>
          <w:sz w:val="28"/>
          <w:szCs w:val="28"/>
        </w:rPr>
        <w:t>А</w:t>
      </w:r>
      <w:r w:rsidRPr="002A3C19">
        <w:rPr>
          <w:rStyle w:val="longtext"/>
          <w:spacing w:val="2"/>
          <w:sz w:val="28"/>
          <w:szCs w:val="28"/>
          <w:lang w:val="en-US"/>
        </w:rPr>
        <w:t>. Susser. – Massachusets: Brandeis University Press, 2012. – p. 20.</w:t>
      </w:r>
    </w:p>
    <w:p w:rsidR="000D1BCC" w:rsidRPr="002A3C19" w:rsidRDefault="000D1BCC" w:rsidP="00E6472D">
      <w:pPr>
        <w:numPr>
          <w:ilvl w:val="0"/>
          <w:numId w:val="2"/>
        </w:numPr>
        <w:tabs>
          <w:tab w:val="left" w:pos="0"/>
          <w:tab w:val="left" w:pos="540"/>
          <w:tab w:val="left" w:pos="900"/>
          <w:tab w:val="num" w:pos="1260"/>
        </w:tabs>
        <w:spacing w:line="360" w:lineRule="auto"/>
        <w:jc w:val="both"/>
        <w:rPr>
          <w:rStyle w:val="longtext"/>
          <w:spacing w:val="2"/>
          <w:sz w:val="28"/>
          <w:szCs w:val="28"/>
          <w:lang w:val="en-US"/>
        </w:rPr>
      </w:pPr>
      <w:r w:rsidRPr="002A3C19">
        <w:rPr>
          <w:rStyle w:val="longtext"/>
          <w:spacing w:val="2"/>
          <w:sz w:val="28"/>
          <w:szCs w:val="28"/>
          <w:lang w:val="uk-UA"/>
        </w:rPr>
        <w:t xml:space="preserve">Anglo-American Committee of Inquiry - Appendix I. – Режим доступу: </w:t>
      </w:r>
      <w:hyperlink r:id="rId6" w:history="1">
        <w:r w:rsidRPr="002A3C19">
          <w:rPr>
            <w:rStyle w:val="Hyperlink"/>
            <w:spacing w:val="2"/>
            <w:sz w:val="28"/>
            <w:szCs w:val="28"/>
            <w:lang w:val="uk-UA"/>
          </w:rPr>
          <w:t>http://avalon.law.yale.edu/20th_century/angap01.asp</w:t>
        </w:r>
      </w:hyperlink>
      <w:r w:rsidRPr="002A3C19">
        <w:rPr>
          <w:rStyle w:val="longtext"/>
          <w:spacing w:val="2"/>
          <w:sz w:val="28"/>
          <w:szCs w:val="28"/>
          <w:lang w:val="uk-UA"/>
        </w:rPr>
        <w:t xml:space="preserve">  </w:t>
      </w:r>
    </w:p>
    <w:p w:rsidR="000D1BCC" w:rsidRPr="002A3C19" w:rsidRDefault="000D1BCC" w:rsidP="00E6472D">
      <w:pPr>
        <w:numPr>
          <w:ilvl w:val="0"/>
          <w:numId w:val="2"/>
        </w:numPr>
        <w:tabs>
          <w:tab w:val="left" w:pos="0"/>
          <w:tab w:val="left" w:pos="540"/>
          <w:tab w:val="left" w:pos="900"/>
        </w:tabs>
        <w:spacing w:line="360" w:lineRule="auto"/>
        <w:jc w:val="both"/>
        <w:rPr>
          <w:rStyle w:val="longtext"/>
          <w:spacing w:val="2"/>
          <w:sz w:val="28"/>
          <w:szCs w:val="28"/>
        </w:rPr>
      </w:pPr>
      <w:r w:rsidRPr="002A3C19">
        <w:rPr>
          <w:spacing w:val="2"/>
          <w:sz w:val="28"/>
          <w:szCs w:val="28"/>
          <w:lang w:val="uk-UA"/>
        </w:rPr>
        <w:t>Public Record Office (</w:t>
      </w:r>
      <w:r w:rsidRPr="002A3C19">
        <w:rPr>
          <w:spacing w:val="2"/>
          <w:sz w:val="28"/>
          <w:szCs w:val="28"/>
          <w:lang w:val="en-US"/>
        </w:rPr>
        <w:t>Great</w:t>
      </w:r>
      <w:r w:rsidRPr="002A3C19">
        <w:rPr>
          <w:spacing w:val="2"/>
          <w:sz w:val="28"/>
          <w:szCs w:val="28"/>
          <w:lang w:val="uk-UA"/>
        </w:rPr>
        <w:t xml:space="preserve"> </w:t>
      </w:r>
      <w:r w:rsidRPr="002A3C19">
        <w:rPr>
          <w:spacing w:val="2"/>
          <w:sz w:val="28"/>
          <w:szCs w:val="28"/>
          <w:lang w:val="en-US"/>
        </w:rPr>
        <w:t>Britain</w:t>
      </w:r>
      <w:r w:rsidRPr="002A3C19">
        <w:rPr>
          <w:spacing w:val="2"/>
          <w:sz w:val="28"/>
          <w:szCs w:val="28"/>
          <w:lang w:val="uk-UA"/>
        </w:rPr>
        <w:t>, Kew, London)</w:t>
      </w:r>
      <w:r w:rsidRPr="002A3C19">
        <w:rPr>
          <w:spacing w:val="2"/>
          <w:sz w:val="28"/>
          <w:szCs w:val="28"/>
          <w:lang w:val="en-US"/>
        </w:rPr>
        <w:t xml:space="preserve">. World Wheat Supplies and their Repercussions upon the United Kingdom Position. Memorandum. </w:t>
      </w:r>
      <w:r w:rsidRPr="002A3C19">
        <w:rPr>
          <w:rStyle w:val="longtext"/>
          <w:spacing w:val="2"/>
          <w:sz w:val="28"/>
          <w:szCs w:val="28"/>
          <w:lang w:val="en-US"/>
        </w:rPr>
        <w:t>CAB</w:t>
      </w:r>
      <w:r w:rsidRPr="002A3C19">
        <w:rPr>
          <w:rStyle w:val="longtext"/>
          <w:spacing w:val="2"/>
          <w:sz w:val="28"/>
          <w:szCs w:val="28"/>
          <w:lang w:val="uk-UA"/>
        </w:rPr>
        <w:t xml:space="preserve"> 129/9/9  CP (46) 159. – Режим доступу:</w:t>
      </w:r>
      <w:r w:rsidRPr="002A3C19">
        <w:rPr>
          <w:sz w:val="28"/>
          <w:szCs w:val="28"/>
          <w:lang w:val="uk-UA"/>
        </w:rPr>
        <w:t xml:space="preserve"> </w:t>
      </w:r>
      <w:hyperlink r:id="rId7" w:history="1">
        <w:r w:rsidRPr="002A3C19">
          <w:rPr>
            <w:rStyle w:val="Hyperlink"/>
            <w:spacing w:val="2"/>
            <w:sz w:val="28"/>
            <w:szCs w:val="28"/>
            <w:lang w:val="uk-UA"/>
          </w:rPr>
          <w:t>http://discovery.nationalarchives.gov.uk/SearchUI/Details?uri=D7654625</w:t>
        </w:r>
      </w:hyperlink>
      <w:r w:rsidRPr="002A3C19">
        <w:rPr>
          <w:rStyle w:val="longtext"/>
          <w:spacing w:val="2"/>
          <w:sz w:val="28"/>
          <w:szCs w:val="28"/>
          <w:lang w:val="uk-UA"/>
        </w:rPr>
        <w:t xml:space="preserve">  </w:t>
      </w:r>
    </w:p>
    <w:p w:rsidR="000D1BCC" w:rsidRPr="007F00DC" w:rsidRDefault="000D1BCC" w:rsidP="00E6472D">
      <w:pPr>
        <w:numPr>
          <w:ilvl w:val="0"/>
          <w:numId w:val="2"/>
        </w:numPr>
        <w:tabs>
          <w:tab w:val="left" w:pos="0"/>
          <w:tab w:val="left" w:pos="540"/>
          <w:tab w:val="left" w:pos="900"/>
        </w:tabs>
        <w:spacing w:line="360" w:lineRule="auto"/>
        <w:jc w:val="both"/>
        <w:rPr>
          <w:sz w:val="28"/>
          <w:szCs w:val="28"/>
          <w:lang w:val="en-US"/>
        </w:rPr>
      </w:pPr>
      <w:r w:rsidRPr="002A3C19">
        <w:rPr>
          <w:rStyle w:val="longtext"/>
          <w:spacing w:val="2"/>
          <w:sz w:val="28"/>
          <w:szCs w:val="28"/>
          <w:lang w:val="uk-UA"/>
        </w:rPr>
        <w:t xml:space="preserve">Survey of International Affairs The Middle East 1945 - 1950. – </w:t>
      </w:r>
      <w:r w:rsidRPr="004233DF">
        <w:rPr>
          <w:rStyle w:val="longtext"/>
          <w:spacing w:val="2"/>
          <w:sz w:val="28"/>
          <w:szCs w:val="28"/>
          <w:lang w:val="uk-UA"/>
        </w:rPr>
        <w:t>London</w:t>
      </w:r>
      <w:r>
        <w:rPr>
          <w:rStyle w:val="longtext"/>
          <w:spacing w:val="2"/>
          <w:sz w:val="28"/>
          <w:szCs w:val="28"/>
          <w:lang w:val="uk-UA"/>
        </w:rPr>
        <w:t>: Oxford University Press, 1954</w:t>
      </w:r>
      <w:r w:rsidRPr="007F00DC">
        <w:rPr>
          <w:rStyle w:val="longtext"/>
          <w:spacing w:val="2"/>
          <w:sz w:val="28"/>
          <w:szCs w:val="28"/>
          <w:lang w:val="en-US"/>
        </w:rPr>
        <w:t xml:space="preserve">. – </w:t>
      </w:r>
      <w:r w:rsidRPr="002A3C19">
        <w:rPr>
          <w:rStyle w:val="longtext"/>
          <w:spacing w:val="2"/>
          <w:sz w:val="28"/>
          <w:szCs w:val="28"/>
          <w:lang w:val="uk-UA"/>
        </w:rPr>
        <w:t>P</w:t>
      </w:r>
      <w:r>
        <w:rPr>
          <w:rStyle w:val="longtext"/>
          <w:spacing w:val="2"/>
          <w:sz w:val="28"/>
          <w:szCs w:val="28"/>
          <w:lang w:val="uk-UA"/>
        </w:rPr>
        <w:t xml:space="preserve">. </w:t>
      </w:r>
      <w:r w:rsidRPr="007F00DC">
        <w:rPr>
          <w:rStyle w:val="longtext"/>
          <w:spacing w:val="2"/>
          <w:sz w:val="28"/>
          <w:szCs w:val="28"/>
          <w:lang w:val="en-US"/>
        </w:rPr>
        <w:t>1</w:t>
      </w:r>
      <w:r>
        <w:rPr>
          <w:rStyle w:val="longtext"/>
          <w:spacing w:val="2"/>
          <w:sz w:val="28"/>
          <w:szCs w:val="28"/>
          <w:lang w:val="en-US"/>
        </w:rPr>
        <w:t>1</w:t>
      </w:r>
      <w:r w:rsidRPr="002A3C19">
        <w:rPr>
          <w:rStyle w:val="longtext"/>
          <w:spacing w:val="2"/>
          <w:sz w:val="28"/>
          <w:szCs w:val="28"/>
          <w:lang w:val="uk-UA"/>
        </w:rPr>
        <w:t>8.</w:t>
      </w:r>
    </w:p>
    <w:p w:rsidR="000D1BCC" w:rsidRPr="004233DF" w:rsidRDefault="000D1BCC" w:rsidP="00E6472D">
      <w:pPr>
        <w:numPr>
          <w:ilvl w:val="0"/>
          <w:numId w:val="2"/>
        </w:numPr>
        <w:tabs>
          <w:tab w:val="left" w:pos="0"/>
          <w:tab w:val="left" w:pos="540"/>
          <w:tab w:val="left" w:pos="900"/>
        </w:tabs>
        <w:spacing w:line="360" w:lineRule="auto"/>
        <w:jc w:val="both"/>
        <w:rPr>
          <w:rStyle w:val="longtext"/>
          <w:sz w:val="28"/>
          <w:szCs w:val="28"/>
          <w:lang w:val="en-US"/>
        </w:rPr>
      </w:pPr>
      <w:r w:rsidRPr="002A3C19">
        <w:rPr>
          <w:bCs/>
          <w:spacing w:val="2"/>
          <w:sz w:val="28"/>
          <w:szCs w:val="28"/>
        </w:rPr>
        <w:t>Батенко А., Близняков Р., Малышев Д., Щевелев С. История Палестины:</w:t>
      </w:r>
      <w:r w:rsidRPr="002A3C19">
        <w:rPr>
          <w:spacing w:val="2"/>
          <w:sz w:val="28"/>
          <w:szCs w:val="28"/>
          <w:lang w:val="uk-UA"/>
        </w:rPr>
        <w:t xml:space="preserve"> </w:t>
      </w:r>
      <w:r w:rsidRPr="002A3C19">
        <w:rPr>
          <w:bCs/>
          <w:spacing w:val="2"/>
          <w:sz w:val="28"/>
          <w:szCs w:val="28"/>
        </w:rPr>
        <w:t>международный аспект (1897–2009 гг.) / Под ред. С</w:t>
      </w:r>
      <w:r w:rsidRPr="00E410BE">
        <w:rPr>
          <w:bCs/>
          <w:spacing w:val="2"/>
          <w:sz w:val="28"/>
          <w:szCs w:val="28"/>
        </w:rPr>
        <w:t xml:space="preserve">. </w:t>
      </w:r>
      <w:r w:rsidRPr="002A3C19">
        <w:rPr>
          <w:bCs/>
          <w:spacing w:val="2"/>
          <w:sz w:val="28"/>
          <w:szCs w:val="28"/>
        </w:rPr>
        <w:t>Щевелева</w:t>
      </w:r>
      <w:r w:rsidRPr="00EE0599">
        <w:rPr>
          <w:bCs/>
          <w:spacing w:val="2"/>
          <w:sz w:val="28"/>
          <w:szCs w:val="28"/>
          <w:lang w:val="en-US"/>
        </w:rPr>
        <w:t>.</w:t>
      </w:r>
      <w:r w:rsidRPr="002A3C19">
        <w:rPr>
          <w:spacing w:val="2"/>
          <w:sz w:val="28"/>
          <w:szCs w:val="28"/>
          <w:lang w:val="uk-UA"/>
        </w:rPr>
        <w:t xml:space="preserve"> </w:t>
      </w:r>
      <w:r w:rsidRPr="002A3C19">
        <w:rPr>
          <w:bCs/>
          <w:spacing w:val="2"/>
          <w:sz w:val="28"/>
          <w:szCs w:val="28"/>
        </w:rPr>
        <w:t>Симферополь</w:t>
      </w:r>
      <w:r w:rsidRPr="00EE0599">
        <w:rPr>
          <w:bCs/>
          <w:spacing w:val="2"/>
          <w:sz w:val="28"/>
          <w:szCs w:val="28"/>
          <w:lang w:val="en-US"/>
        </w:rPr>
        <w:t>–</w:t>
      </w:r>
      <w:r w:rsidRPr="002A3C19">
        <w:rPr>
          <w:bCs/>
          <w:spacing w:val="2"/>
          <w:sz w:val="28"/>
          <w:szCs w:val="28"/>
        </w:rPr>
        <w:t>Киев</w:t>
      </w:r>
      <w:r w:rsidRPr="00EE0599">
        <w:rPr>
          <w:bCs/>
          <w:spacing w:val="2"/>
          <w:sz w:val="28"/>
          <w:szCs w:val="28"/>
          <w:lang w:val="en-US"/>
        </w:rPr>
        <w:t xml:space="preserve">: </w:t>
      </w:r>
      <w:r w:rsidRPr="002A3C19">
        <w:rPr>
          <w:bCs/>
          <w:spacing w:val="2"/>
          <w:sz w:val="28"/>
          <w:szCs w:val="28"/>
        </w:rPr>
        <w:t>Доля</w:t>
      </w:r>
      <w:r w:rsidRPr="00EE0599">
        <w:rPr>
          <w:bCs/>
          <w:spacing w:val="2"/>
          <w:sz w:val="28"/>
          <w:szCs w:val="28"/>
          <w:lang w:val="en-US"/>
        </w:rPr>
        <w:t>, 2011.</w:t>
      </w:r>
      <w:r>
        <w:rPr>
          <w:bCs/>
          <w:spacing w:val="2"/>
          <w:sz w:val="28"/>
          <w:szCs w:val="28"/>
          <w:lang w:val="en-US"/>
        </w:rPr>
        <w:t xml:space="preserve"> – </w:t>
      </w:r>
      <w:r w:rsidRPr="002A3C19">
        <w:rPr>
          <w:rStyle w:val="longtext"/>
          <w:spacing w:val="2"/>
          <w:sz w:val="28"/>
          <w:szCs w:val="28"/>
          <w:lang w:val="uk-UA"/>
        </w:rPr>
        <w:t>С. 193.</w:t>
      </w:r>
    </w:p>
    <w:p w:rsidR="000D1BCC" w:rsidRPr="002A3C19" w:rsidRDefault="000D1BCC" w:rsidP="00E6472D">
      <w:pPr>
        <w:numPr>
          <w:ilvl w:val="0"/>
          <w:numId w:val="2"/>
        </w:numPr>
        <w:tabs>
          <w:tab w:val="left" w:pos="0"/>
          <w:tab w:val="left" w:pos="540"/>
          <w:tab w:val="left" w:pos="900"/>
        </w:tabs>
        <w:spacing w:line="360" w:lineRule="auto"/>
        <w:jc w:val="both"/>
        <w:rPr>
          <w:rStyle w:val="longtext"/>
          <w:spacing w:val="2"/>
          <w:sz w:val="28"/>
          <w:szCs w:val="28"/>
          <w:lang w:val="en-US"/>
        </w:rPr>
      </w:pPr>
      <w:r>
        <w:rPr>
          <w:spacing w:val="2"/>
          <w:sz w:val="28"/>
          <w:szCs w:val="28"/>
          <w:lang w:val="en-US"/>
        </w:rPr>
        <w:t>«The Christia</w:t>
      </w:r>
      <w:r w:rsidRPr="002A3C19">
        <w:rPr>
          <w:spacing w:val="2"/>
          <w:sz w:val="28"/>
          <w:szCs w:val="28"/>
          <w:lang w:val="en-US"/>
        </w:rPr>
        <w:t>n</w:t>
      </w:r>
      <w:r w:rsidRPr="002A3C19">
        <w:rPr>
          <w:spacing w:val="2"/>
          <w:sz w:val="28"/>
          <w:szCs w:val="28"/>
          <w:lang w:val="uk-UA"/>
        </w:rPr>
        <w:t xml:space="preserve"> </w:t>
      </w:r>
      <w:r w:rsidRPr="002A3C19">
        <w:rPr>
          <w:spacing w:val="2"/>
          <w:sz w:val="28"/>
          <w:szCs w:val="28"/>
          <w:lang w:val="en-US"/>
        </w:rPr>
        <w:t>Science</w:t>
      </w:r>
      <w:r w:rsidRPr="002A3C19">
        <w:rPr>
          <w:spacing w:val="2"/>
          <w:sz w:val="28"/>
          <w:szCs w:val="28"/>
          <w:lang w:val="uk-UA"/>
        </w:rPr>
        <w:t xml:space="preserve"> </w:t>
      </w:r>
      <w:r w:rsidRPr="002A3C19">
        <w:rPr>
          <w:spacing w:val="2"/>
          <w:sz w:val="28"/>
          <w:szCs w:val="28"/>
          <w:lang w:val="en-US"/>
        </w:rPr>
        <w:t xml:space="preserve">Monitor». 9 August 1946. P. 9. </w:t>
      </w:r>
    </w:p>
    <w:p w:rsidR="000D1BCC" w:rsidRPr="002A3C19" w:rsidRDefault="000D1BCC" w:rsidP="00E6472D">
      <w:pPr>
        <w:numPr>
          <w:ilvl w:val="0"/>
          <w:numId w:val="2"/>
        </w:numPr>
        <w:tabs>
          <w:tab w:val="left" w:pos="0"/>
          <w:tab w:val="left" w:pos="540"/>
          <w:tab w:val="left" w:pos="900"/>
        </w:tabs>
        <w:spacing w:line="360" w:lineRule="auto"/>
        <w:jc w:val="both"/>
        <w:rPr>
          <w:rStyle w:val="longtext"/>
          <w:spacing w:val="2"/>
          <w:sz w:val="28"/>
          <w:szCs w:val="28"/>
          <w:lang w:val="en-US"/>
        </w:rPr>
      </w:pPr>
      <w:r w:rsidRPr="002A3C19">
        <w:rPr>
          <w:rStyle w:val="longtext"/>
          <w:spacing w:val="2"/>
          <w:sz w:val="28"/>
          <w:szCs w:val="28"/>
          <w:lang w:val="en-US"/>
        </w:rPr>
        <w:t xml:space="preserve">The Question of Palestine and the United States. – N.Y.: United National, 2008. – P. 4.   </w:t>
      </w:r>
    </w:p>
    <w:p w:rsidR="000D1BCC" w:rsidRPr="00AE6FA3" w:rsidRDefault="000D1BCC" w:rsidP="00480B4C">
      <w:pPr>
        <w:numPr>
          <w:ilvl w:val="0"/>
          <w:numId w:val="2"/>
        </w:numPr>
        <w:tabs>
          <w:tab w:val="left" w:pos="900"/>
          <w:tab w:val="num" w:pos="1260"/>
        </w:tabs>
        <w:spacing w:line="360" w:lineRule="auto"/>
        <w:jc w:val="both"/>
        <w:rPr>
          <w:rStyle w:val="longtext"/>
          <w:sz w:val="28"/>
          <w:szCs w:val="28"/>
          <w:lang w:val="en-US"/>
        </w:rPr>
      </w:pPr>
      <w:r w:rsidRPr="00AE6FA3">
        <w:rPr>
          <w:rStyle w:val="longtext"/>
          <w:sz w:val="28"/>
          <w:szCs w:val="28"/>
          <w:lang w:val="en-US"/>
        </w:rPr>
        <w:t>Hyamson A. Palestine Un</w:t>
      </w:r>
      <w:r>
        <w:rPr>
          <w:rStyle w:val="longtext"/>
          <w:sz w:val="28"/>
          <w:szCs w:val="28"/>
          <w:lang w:val="en-US"/>
        </w:rPr>
        <w:t>der the Mandate 1920 – 1948 / A.</w:t>
      </w:r>
      <w:r w:rsidRPr="001B1336">
        <w:rPr>
          <w:rStyle w:val="longtext"/>
          <w:sz w:val="28"/>
          <w:szCs w:val="28"/>
          <w:lang w:val="en-US"/>
        </w:rPr>
        <w:t xml:space="preserve"> </w:t>
      </w:r>
      <w:r w:rsidRPr="00AE6FA3">
        <w:rPr>
          <w:rStyle w:val="longtext"/>
          <w:sz w:val="28"/>
          <w:szCs w:val="28"/>
          <w:lang w:val="en-US"/>
        </w:rPr>
        <w:t>Hyamson</w:t>
      </w:r>
      <w:r>
        <w:rPr>
          <w:rStyle w:val="longtext"/>
          <w:sz w:val="28"/>
          <w:szCs w:val="28"/>
          <w:lang w:val="en-US"/>
        </w:rPr>
        <w:t>. – L.:</w:t>
      </w:r>
      <w:r w:rsidRPr="001B1336">
        <w:rPr>
          <w:lang w:val="en-US"/>
        </w:rPr>
        <w:t xml:space="preserve"> </w:t>
      </w:r>
      <w:r w:rsidRPr="001B1336">
        <w:rPr>
          <w:rStyle w:val="longtext"/>
          <w:sz w:val="28"/>
          <w:szCs w:val="28"/>
          <w:lang w:val="en-US"/>
        </w:rPr>
        <w:t>Greenwood Press</w:t>
      </w:r>
      <w:r>
        <w:rPr>
          <w:rStyle w:val="longtext"/>
          <w:sz w:val="28"/>
          <w:szCs w:val="28"/>
          <w:lang w:val="en-US"/>
        </w:rPr>
        <w:t>, 1976. – P</w:t>
      </w:r>
      <w:r w:rsidRPr="00AE6FA3">
        <w:rPr>
          <w:rStyle w:val="longtext"/>
          <w:sz w:val="28"/>
          <w:szCs w:val="28"/>
          <w:lang w:val="en-US"/>
        </w:rPr>
        <w:t xml:space="preserve">. 163 – 164. </w:t>
      </w:r>
    </w:p>
    <w:p w:rsidR="000D1BCC" w:rsidRPr="00AE6FA3" w:rsidRDefault="000D1BCC" w:rsidP="00480B4C">
      <w:pPr>
        <w:numPr>
          <w:ilvl w:val="0"/>
          <w:numId w:val="2"/>
        </w:numPr>
        <w:tabs>
          <w:tab w:val="left" w:pos="900"/>
          <w:tab w:val="num" w:pos="1260"/>
        </w:tabs>
        <w:spacing w:line="360" w:lineRule="auto"/>
        <w:jc w:val="both"/>
        <w:rPr>
          <w:rStyle w:val="longtext"/>
          <w:sz w:val="28"/>
          <w:szCs w:val="28"/>
          <w:lang w:val="en-US"/>
        </w:rPr>
      </w:pPr>
      <w:r w:rsidRPr="00AE6FA3">
        <w:rPr>
          <w:rStyle w:val="longtext"/>
          <w:sz w:val="28"/>
          <w:szCs w:val="28"/>
          <w:lang w:val="uk-UA"/>
        </w:rPr>
        <w:t>Цит. по Survey of International Affairs The Middle East 1945 - 1950.</w:t>
      </w:r>
      <w:r w:rsidRPr="00E410BE">
        <w:rPr>
          <w:rStyle w:val="longtext"/>
          <w:spacing w:val="2"/>
          <w:sz w:val="28"/>
          <w:szCs w:val="28"/>
          <w:lang w:val="uk-UA"/>
        </w:rPr>
        <w:t xml:space="preserve"> </w:t>
      </w:r>
      <w:r w:rsidRPr="002A3C19">
        <w:rPr>
          <w:rStyle w:val="longtext"/>
          <w:spacing w:val="2"/>
          <w:sz w:val="28"/>
          <w:szCs w:val="28"/>
          <w:lang w:val="uk-UA"/>
        </w:rPr>
        <w:t xml:space="preserve">– </w:t>
      </w:r>
      <w:r w:rsidRPr="004233DF">
        <w:rPr>
          <w:rStyle w:val="longtext"/>
          <w:spacing w:val="2"/>
          <w:sz w:val="28"/>
          <w:szCs w:val="28"/>
          <w:lang w:val="uk-UA"/>
        </w:rPr>
        <w:t>London</w:t>
      </w:r>
      <w:r>
        <w:rPr>
          <w:rStyle w:val="longtext"/>
          <w:spacing w:val="2"/>
          <w:sz w:val="28"/>
          <w:szCs w:val="28"/>
          <w:lang w:val="uk-UA"/>
        </w:rPr>
        <w:t>: Oxford University Press, 1954</w:t>
      </w:r>
      <w:r>
        <w:rPr>
          <w:rStyle w:val="longtext"/>
          <w:spacing w:val="2"/>
          <w:sz w:val="28"/>
          <w:szCs w:val="28"/>
          <w:lang w:val="en-US"/>
        </w:rPr>
        <w:t>. –</w:t>
      </w:r>
      <w:r w:rsidRPr="00AE6FA3">
        <w:rPr>
          <w:rStyle w:val="longtext"/>
          <w:sz w:val="28"/>
          <w:szCs w:val="28"/>
          <w:lang w:val="uk-UA"/>
        </w:rPr>
        <w:t xml:space="preserve"> P. 132.</w:t>
      </w:r>
    </w:p>
    <w:p w:rsidR="000D1BCC" w:rsidRPr="002A3C19" w:rsidRDefault="000D1BCC" w:rsidP="00480B4C">
      <w:pPr>
        <w:numPr>
          <w:ilvl w:val="0"/>
          <w:numId w:val="2"/>
        </w:numPr>
        <w:tabs>
          <w:tab w:val="left" w:pos="0"/>
          <w:tab w:val="left" w:pos="540"/>
          <w:tab w:val="left" w:pos="900"/>
        </w:tabs>
        <w:spacing w:line="360" w:lineRule="auto"/>
        <w:jc w:val="both"/>
        <w:rPr>
          <w:rStyle w:val="longtext"/>
          <w:spacing w:val="2"/>
          <w:sz w:val="28"/>
          <w:szCs w:val="28"/>
          <w:lang w:val="en-US"/>
        </w:rPr>
      </w:pPr>
      <w:r w:rsidRPr="002A3C19">
        <w:rPr>
          <w:rStyle w:val="longtext"/>
          <w:spacing w:val="2"/>
          <w:sz w:val="28"/>
          <w:szCs w:val="28"/>
          <w:lang w:val="en-US"/>
        </w:rPr>
        <w:t>«The New York Times». 8 August</w:t>
      </w:r>
      <w:r w:rsidRPr="002A3C19">
        <w:rPr>
          <w:rStyle w:val="longtext"/>
          <w:spacing w:val="2"/>
          <w:sz w:val="28"/>
          <w:szCs w:val="28"/>
          <w:lang w:val="uk-UA"/>
        </w:rPr>
        <w:t xml:space="preserve"> 1946</w:t>
      </w:r>
      <w:r w:rsidRPr="00C76578">
        <w:rPr>
          <w:rStyle w:val="longtext"/>
          <w:spacing w:val="2"/>
          <w:sz w:val="28"/>
          <w:szCs w:val="28"/>
          <w:lang w:val="en-US"/>
        </w:rPr>
        <w:t>.</w:t>
      </w:r>
    </w:p>
    <w:p w:rsidR="000D1BCC" w:rsidRPr="007F00DC" w:rsidRDefault="000D1BCC" w:rsidP="00480B4C">
      <w:pPr>
        <w:numPr>
          <w:ilvl w:val="0"/>
          <w:numId w:val="2"/>
        </w:numPr>
        <w:tabs>
          <w:tab w:val="left" w:pos="900"/>
          <w:tab w:val="num" w:pos="1260"/>
        </w:tabs>
        <w:spacing w:line="360" w:lineRule="auto"/>
        <w:jc w:val="both"/>
        <w:rPr>
          <w:rStyle w:val="longtext"/>
          <w:sz w:val="28"/>
          <w:szCs w:val="28"/>
          <w:lang w:val="en-US"/>
        </w:rPr>
      </w:pPr>
      <w:r w:rsidRPr="00AE6FA3">
        <w:rPr>
          <w:rStyle w:val="longtext"/>
          <w:sz w:val="28"/>
          <w:szCs w:val="28"/>
          <w:lang w:val="uk-UA"/>
        </w:rPr>
        <w:t xml:space="preserve">Survey of International Affairs The Middle </w:t>
      </w:r>
      <w:r>
        <w:rPr>
          <w:rStyle w:val="longtext"/>
          <w:sz w:val="28"/>
          <w:szCs w:val="28"/>
          <w:lang w:val="uk-UA"/>
        </w:rPr>
        <w:t>East 1945 - 1950.</w:t>
      </w:r>
      <w:r w:rsidRPr="007F00DC">
        <w:rPr>
          <w:rStyle w:val="longtext"/>
          <w:spacing w:val="2"/>
          <w:sz w:val="28"/>
          <w:szCs w:val="28"/>
          <w:lang w:val="uk-UA"/>
        </w:rPr>
        <w:t xml:space="preserve"> </w:t>
      </w:r>
      <w:r w:rsidRPr="002A3C19">
        <w:rPr>
          <w:rStyle w:val="longtext"/>
          <w:spacing w:val="2"/>
          <w:sz w:val="28"/>
          <w:szCs w:val="28"/>
          <w:lang w:val="uk-UA"/>
        </w:rPr>
        <w:t xml:space="preserve">– </w:t>
      </w:r>
      <w:r w:rsidRPr="004233DF">
        <w:rPr>
          <w:rStyle w:val="longtext"/>
          <w:spacing w:val="2"/>
          <w:sz w:val="28"/>
          <w:szCs w:val="28"/>
          <w:lang w:val="uk-UA"/>
        </w:rPr>
        <w:t>London</w:t>
      </w:r>
      <w:r>
        <w:rPr>
          <w:rStyle w:val="longtext"/>
          <w:spacing w:val="2"/>
          <w:sz w:val="28"/>
          <w:szCs w:val="28"/>
          <w:lang w:val="uk-UA"/>
        </w:rPr>
        <w:t>: Oxford University Press, 1954</w:t>
      </w:r>
      <w:r>
        <w:rPr>
          <w:rStyle w:val="longtext"/>
          <w:spacing w:val="2"/>
          <w:sz w:val="28"/>
          <w:szCs w:val="28"/>
          <w:lang w:val="en-US"/>
        </w:rPr>
        <w:t xml:space="preserve">. – </w:t>
      </w:r>
      <w:r w:rsidRPr="002A3C19">
        <w:rPr>
          <w:rStyle w:val="longtext"/>
          <w:spacing w:val="2"/>
          <w:sz w:val="28"/>
          <w:szCs w:val="28"/>
          <w:lang w:val="uk-UA"/>
        </w:rPr>
        <w:t>P.</w:t>
      </w:r>
      <w:r w:rsidRPr="007F00DC">
        <w:rPr>
          <w:rStyle w:val="longtext"/>
          <w:sz w:val="28"/>
          <w:szCs w:val="28"/>
          <w:lang w:val="en-US"/>
        </w:rPr>
        <w:t>1</w:t>
      </w:r>
      <w:r>
        <w:rPr>
          <w:rStyle w:val="longtext"/>
          <w:sz w:val="28"/>
          <w:szCs w:val="28"/>
          <w:lang w:val="en-US"/>
        </w:rPr>
        <w:t>4</w:t>
      </w:r>
      <w:r>
        <w:rPr>
          <w:rStyle w:val="longtext"/>
          <w:sz w:val="28"/>
          <w:szCs w:val="28"/>
          <w:lang w:val="uk-UA"/>
        </w:rPr>
        <w:t>6</w:t>
      </w:r>
      <w:r>
        <w:rPr>
          <w:rStyle w:val="longtext"/>
          <w:sz w:val="28"/>
          <w:szCs w:val="28"/>
          <w:lang w:val="en-US"/>
        </w:rPr>
        <w:t>.</w:t>
      </w:r>
    </w:p>
    <w:p w:rsidR="000D1BCC" w:rsidRPr="00C76578" w:rsidRDefault="000D1BCC" w:rsidP="00901AB5">
      <w:pPr>
        <w:numPr>
          <w:ilvl w:val="0"/>
          <w:numId w:val="2"/>
        </w:numPr>
        <w:tabs>
          <w:tab w:val="left" w:pos="0"/>
          <w:tab w:val="left" w:pos="540"/>
          <w:tab w:val="left" w:pos="900"/>
        </w:tabs>
        <w:spacing w:line="360" w:lineRule="auto"/>
        <w:jc w:val="both"/>
        <w:rPr>
          <w:sz w:val="28"/>
          <w:szCs w:val="28"/>
          <w:lang w:val="en-US"/>
        </w:rPr>
      </w:pPr>
      <w:r w:rsidRPr="002A3C19">
        <w:rPr>
          <w:rStyle w:val="longtext"/>
          <w:spacing w:val="2"/>
          <w:sz w:val="28"/>
          <w:szCs w:val="28"/>
          <w:lang w:val="uk-UA"/>
        </w:rPr>
        <w:t>Louis R. British Imperialism and the End of the Palestine Mandate / R. Louis. - L.,1986. - Р. 18.</w:t>
      </w:r>
    </w:p>
    <w:p w:rsidR="000D1BCC" w:rsidRPr="002A3C19" w:rsidRDefault="000D1BCC" w:rsidP="00901AB5">
      <w:pPr>
        <w:numPr>
          <w:ilvl w:val="0"/>
          <w:numId w:val="2"/>
        </w:numPr>
        <w:tabs>
          <w:tab w:val="left" w:pos="0"/>
          <w:tab w:val="left" w:pos="540"/>
          <w:tab w:val="left" w:pos="900"/>
          <w:tab w:val="num" w:pos="1260"/>
        </w:tabs>
        <w:spacing w:line="360" w:lineRule="auto"/>
        <w:jc w:val="both"/>
        <w:rPr>
          <w:spacing w:val="2"/>
          <w:sz w:val="28"/>
          <w:szCs w:val="28"/>
        </w:rPr>
      </w:pPr>
      <w:r w:rsidRPr="002A3C19">
        <w:rPr>
          <w:rStyle w:val="longtext"/>
          <w:spacing w:val="2"/>
          <w:sz w:val="28"/>
          <w:szCs w:val="28"/>
          <w:lang w:val="uk-UA"/>
        </w:rPr>
        <w:t>Медведко Л . И. Ближний Восток: самый продолжительный «конфликт века» / Л. И. Медведко // Вопросы истории.  – 1988. – № 6. - С. 136.</w:t>
      </w:r>
    </w:p>
    <w:p w:rsidR="000D1BCC" w:rsidRPr="002A3C19" w:rsidRDefault="000D1BCC" w:rsidP="00901AB5">
      <w:pPr>
        <w:numPr>
          <w:ilvl w:val="0"/>
          <w:numId w:val="2"/>
        </w:numPr>
        <w:tabs>
          <w:tab w:val="left" w:pos="0"/>
          <w:tab w:val="left" w:pos="540"/>
          <w:tab w:val="left" w:pos="900"/>
          <w:tab w:val="num" w:pos="1260"/>
        </w:tabs>
        <w:spacing w:line="360" w:lineRule="auto"/>
        <w:jc w:val="both"/>
        <w:rPr>
          <w:rStyle w:val="longtext"/>
          <w:sz w:val="28"/>
          <w:szCs w:val="28"/>
        </w:rPr>
      </w:pPr>
      <w:r w:rsidRPr="002A3C19">
        <w:rPr>
          <w:rStyle w:val="longtext"/>
          <w:spacing w:val="2"/>
          <w:sz w:val="28"/>
          <w:szCs w:val="28"/>
        </w:rPr>
        <w:t xml:space="preserve"> </w:t>
      </w:r>
      <w:r w:rsidRPr="002A3C19">
        <w:rPr>
          <w:spacing w:val="2"/>
          <w:sz w:val="28"/>
          <w:szCs w:val="28"/>
          <w:lang w:val="uk-UA"/>
        </w:rPr>
        <w:t xml:space="preserve">Там само. </w:t>
      </w:r>
    </w:p>
    <w:p w:rsidR="000D1BCC" w:rsidRPr="005362DB" w:rsidRDefault="000D1BCC" w:rsidP="00901AB5">
      <w:pPr>
        <w:numPr>
          <w:ilvl w:val="0"/>
          <w:numId w:val="2"/>
        </w:numPr>
        <w:tabs>
          <w:tab w:val="left" w:pos="0"/>
          <w:tab w:val="left" w:pos="540"/>
          <w:tab w:val="left" w:pos="900"/>
          <w:tab w:val="num" w:pos="1260"/>
        </w:tabs>
        <w:spacing w:line="360" w:lineRule="auto"/>
        <w:jc w:val="both"/>
        <w:rPr>
          <w:rStyle w:val="longtext"/>
          <w:spacing w:val="2"/>
          <w:sz w:val="28"/>
          <w:szCs w:val="28"/>
          <w:lang w:val="en-US"/>
        </w:rPr>
      </w:pPr>
      <w:r w:rsidRPr="002A3C19">
        <w:rPr>
          <w:bCs/>
          <w:spacing w:val="2"/>
          <w:sz w:val="28"/>
          <w:szCs w:val="28"/>
        </w:rPr>
        <w:t>Батенко А., Близняков Р., Малышев Д., Щевелев С. История Палестины:</w:t>
      </w:r>
      <w:r w:rsidRPr="002A3C19">
        <w:rPr>
          <w:spacing w:val="2"/>
          <w:sz w:val="28"/>
          <w:szCs w:val="28"/>
          <w:lang w:val="uk-UA"/>
        </w:rPr>
        <w:t xml:space="preserve"> </w:t>
      </w:r>
      <w:r w:rsidRPr="002A3C19">
        <w:rPr>
          <w:bCs/>
          <w:spacing w:val="2"/>
          <w:sz w:val="28"/>
          <w:szCs w:val="28"/>
        </w:rPr>
        <w:t>международный аспект (1897–2009 гг.) / Под ред. С</w:t>
      </w:r>
      <w:r w:rsidRPr="005362DB">
        <w:rPr>
          <w:bCs/>
          <w:spacing w:val="2"/>
          <w:sz w:val="28"/>
          <w:szCs w:val="28"/>
          <w:lang w:val="en-US"/>
        </w:rPr>
        <w:t xml:space="preserve">. </w:t>
      </w:r>
      <w:r w:rsidRPr="002A3C19">
        <w:rPr>
          <w:bCs/>
          <w:spacing w:val="2"/>
          <w:sz w:val="28"/>
          <w:szCs w:val="28"/>
        </w:rPr>
        <w:t>Щевелева</w:t>
      </w:r>
      <w:r w:rsidRPr="00EE0599">
        <w:rPr>
          <w:bCs/>
          <w:spacing w:val="2"/>
          <w:sz w:val="28"/>
          <w:szCs w:val="28"/>
          <w:lang w:val="en-US"/>
        </w:rPr>
        <w:t>.</w:t>
      </w:r>
      <w:r w:rsidRPr="002A3C19">
        <w:rPr>
          <w:spacing w:val="2"/>
          <w:sz w:val="28"/>
          <w:szCs w:val="28"/>
          <w:lang w:val="uk-UA"/>
        </w:rPr>
        <w:t xml:space="preserve"> </w:t>
      </w:r>
      <w:r w:rsidRPr="002A3C19">
        <w:rPr>
          <w:bCs/>
          <w:spacing w:val="2"/>
          <w:sz w:val="28"/>
          <w:szCs w:val="28"/>
        </w:rPr>
        <w:t>Симферополь</w:t>
      </w:r>
      <w:r w:rsidRPr="00EE0599">
        <w:rPr>
          <w:bCs/>
          <w:spacing w:val="2"/>
          <w:sz w:val="28"/>
          <w:szCs w:val="28"/>
          <w:lang w:val="en-US"/>
        </w:rPr>
        <w:t>–</w:t>
      </w:r>
      <w:r w:rsidRPr="002A3C19">
        <w:rPr>
          <w:bCs/>
          <w:spacing w:val="2"/>
          <w:sz w:val="28"/>
          <w:szCs w:val="28"/>
        </w:rPr>
        <w:t>Киев</w:t>
      </w:r>
      <w:r w:rsidRPr="00EE0599">
        <w:rPr>
          <w:bCs/>
          <w:spacing w:val="2"/>
          <w:sz w:val="28"/>
          <w:szCs w:val="28"/>
          <w:lang w:val="en-US"/>
        </w:rPr>
        <w:t xml:space="preserve">: </w:t>
      </w:r>
      <w:r w:rsidRPr="002A3C19">
        <w:rPr>
          <w:bCs/>
          <w:spacing w:val="2"/>
          <w:sz w:val="28"/>
          <w:szCs w:val="28"/>
        </w:rPr>
        <w:t>Доля</w:t>
      </w:r>
      <w:r w:rsidRPr="00EE0599">
        <w:rPr>
          <w:bCs/>
          <w:spacing w:val="2"/>
          <w:sz w:val="28"/>
          <w:szCs w:val="28"/>
          <w:lang w:val="en-US"/>
        </w:rPr>
        <w:t>, 2011.</w:t>
      </w:r>
      <w:r>
        <w:rPr>
          <w:bCs/>
          <w:spacing w:val="2"/>
          <w:sz w:val="28"/>
          <w:szCs w:val="28"/>
          <w:lang w:val="en-US"/>
        </w:rPr>
        <w:t xml:space="preserve"> – </w:t>
      </w:r>
      <w:r w:rsidRPr="002A3C19">
        <w:rPr>
          <w:rStyle w:val="longtext"/>
          <w:spacing w:val="2"/>
          <w:sz w:val="28"/>
          <w:szCs w:val="28"/>
          <w:lang w:val="uk-UA"/>
        </w:rPr>
        <w:t>С</w:t>
      </w:r>
      <w:r>
        <w:rPr>
          <w:rStyle w:val="longtext"/>
          <w:spacing w:val="2"/>
          <w:sz w:val="28"/>
          <w:szCs w:val="28"/>
          <w:lang w:val="en-US"/>
        </w:rPr>
        <w:t xml:space="preserve">. </w:t>
      </w:r>
      <w:r w:rsidRPr="005362DB">
        <w:rPr>
          <w:rStyle w:val="longtext"/>
          <w:spacing w:val="2"/>
          <w:sz w:val="28"/>
          <w:szCs w:val="28"/>
          <w:lang w:val="en-US"/>
        </w:rPr>
        <w:t xml:space="preserve">202.   </w:t>
      </w:r>
    </w:p>
    <w:p w:rsidR="000D1BCC" w:rsidRPr="005362DB" w:rsidRDefault="000D1BCC" w:rsidP="00901AB5">
      <w:pPr>
        <w:numPr>
          <w:ilvl w:val="0"/>
          <w:numId w:val="2"/>
        </w:numPr>
        <w:tabs>
          <w:tab w:val="left" w:pos="0"/>
          <w:tab w:val="left" w:pos="540"/>
          <w:tab w:val="left" w:pos="900"/>
          <w:tab w:val="num" w:pos="1260"/>
        </w:tabs>
        <w:spacing w:line="360" w:lineRule="auto"/>
        <w:jc w:val="both"/>
        <w:rPr>
          <w:rStyle w:val="longtext"/>
          <w:spacing w:val="2"/>
          <w:sz w:val="28"/>
          <w:szCs w:val="28"/>
          <w:lang w:val="en-US"/>
        </w:rPr>
      </w:pPr>
      <w:r w:rsidRPr="002A3C19">
        <w:rPr>
          <w:rStyle w:val="longtext"/>
          <w:spacing w:val="2"/>
          <w:sz w:val="28"/>
          <w:szCs w:val="28"/>
        </w:rPr>
        <w:t>Там</w:t>
      </w:r>
      <w:r w:rsidRPr="005362DB">
        <w:rPr>
          <w:rStyle w:val="longtext"/>
          <w:spacing w:val="2"/>
          <w:sz w:val="28"/>
          <w:szCs w:val="28"/>
          <w:lang w:val="en-US"/>
        </w:rPr>
        <w:t xml:space="preserve"> </w:t>
      </w:r>
      <w:r w:rsidRPr="002A3C19">
        <w:rPr>
          <w:rStyle w:val="longtext"/>
          <w:spacing w:val="2"/>
          <w:sz w:val="28"/>
          <w:szCs w:val="28"/>
        </w:rPr>
        <w:t>само</w:t>
      </w:r>
      <w:r w:rsidRPr="005362DB">
        <w:rPr>
          <w:rStyle w:val="longtext"/>
          <w:spacing w:val="2"/>
          <w:sz w:val="28"/>
          <w:szCs w:val="28"/>
          <w:lang w:val="en-US"/>
        </w:rPr>
        <w:t xml:space="preserve">. </w:t>
      </w:r>
      <w:r>
        <w:rPr>
          <w:rStyle w:val="longtext"/>
          <w:spacing w:val="2"/>
          <w:sz w:val="28"/>
          <w:szCs w:val="28"/>
          <w:lang w:val="en-US"/>
        </w:rPr>
        <w:t>–</w:t>
      </w:r>
      <w:r w:rsidRPr="005362DB">
        <w:rPr>
          <w:rStyle w:val="longtext"/>
          <w:spacing w:val="2"/>
          <w:sz w:val="28"/>
          <w:szCs w:val="28"/>
          <w:lang w:val="en-US"/>
        </w:rPr>
        <w:t xml:space="preserve"> </w:t>
      </w:r>
      <w:r w:rsidRPr="002A3C19">
        <w:rPr>
          <w:rStyle w:val="longtext"/>
          <w:spacing w:val="2"/>
          <w:sz w:val="28"/>
          <w:szCs w:val="28"/>
        </w:rPr>
        <w:t>С</w:t>
      </w:r>
      <w:r w:rsidRPr="005362DB">
        <w:rPr>
          <w:rStyle w:val="longtext"/>
          <w:spacing w:val="2"/>
          <w:sz w:val="28"/>
          <w:szCs w:val="28"/>
          <w:lang w:val="en-US"/>
        </w:rPr>
        <w:t>. 207.</w:t>
      </w:r>
    </w:p>
    <w:p w:rsidR="000D1BCC" w:rsidRPr="00C76578" w:rsidRDefault="000D1BCC" w:rsidP="00901AB5">
      <w:pPr>
        <w:numPr>
          <w:ilvl w:val="0"/>
          <w:numId w:val="2"/>
        </w:numPr>
        <w:tabs>
          <w:tab w:val="left" w:pos="0"/>
          <w:tab w:val="left" w:pos="540"/>
          <w:tab w:val="left" w:pos="900"/>
          <w:tab w:val="num" w:pos="1260"/>
        </w:tabs>
        <w:spacing w:line="360" w:lineRule="auto"/>
        <w:jc w:val="both"/>
        <w:rPr>
          <w:rStyle w:val="longtext"/>
          <w:spacing w:val="2"/>
          <w:sz w:val="28"/>
          <w:szCs w:val="28"/>
          <w:lang w:val="en-US"/>
        </w:rPr>
      </w:pPr>
      <w:r w:rsidRPr="002A3C19">
        <w:rPr>
          <w:spacing w:val="2"/>
          <w:sz w:val="28"/>
          <w:szCs w:val="28"/>
          <w:lang w:val="uk-UA"/>
        </w:rPr>
        <w:t>Public Record Office (</w:t>
      </w:r>
      <w:r w:rsidRPr="002A3C19">
        <w:rPr>
          <w:spacing w:val="2"/>
          <w:sz w:val="28"/>
          <w:szCs w:val="28"/>
          <w:lang w:val="en-US"/>
        </w:rPr>
        <w:t>Great</w:t>
      </w:r>
      <w:r w:rsidRPr="002A3C19">
        <w:rPr>
          <w:spacing w:val="2"/>
          <w:sz w:val="28"/>
          <w:szCs w:val="28"/>
          <w:lang w:val="uk-UA"/>
        </w:rPr>
        <w:t xml:space="preserve"> </w:t>
      </w:r>
      <w:r w:rsidRPr="002A3C19">
        <w:rPr>
          <w:spacing w:val="2"/>
          <w:sz w:val="28"/>
          <w:szCs w:val="28"/>
          <w:lang w:val="en-US"/>
        </w:rPr>
        <w:t>Britain</w:t>
      </w:r>
      <w:r w:rsidRPr="002A3C19">
        <w:rPr>
          <w:spacing w:val="2"/>
          <w:sz w:val="28"/>
          <w:szCs w:val="28"/>
          <w:lang w:val="uk-UA"/>
        </w:rPr>
        <w:t>, Kew, London)</w:t>
      </w:r>
      <w:r w:rsidRPr="002A3C19">
        <w:rPr>
          <w:spacing w:val="2"/>
          <w:sz w:val="28"/>
          <w:szCs w:val="28"/>
          <w:lang w:val="en-US"/>
        </w:rPr>
        <w:t xml:space="preserve">. </w:t>
      </w:r>
      <w:r w:rsidRPr="002A3C19">
        <w:rPr>
          <w:rStyle w:val="longtext"/>
          <w:spacing w:val="2"/>
          <w:sz w:val="28"/>
          <w:szCs w:val="28"/>
          <w:lang w:val="en-US"/>
        </w:rPr>
        <w:t xml:space="preserve">Palestine. </w:t>
      </w:r>
      <w:r w:rsidRPr="002A3C19">
        <w:rPr>
          <w:spacing w:val="2"/>
          <w:sz w:val="28"/>
          <w:szCs w:val="28"/>
          <w:lang w:val="en-US"/>
        </w:rPr>
        <w:t xml:space="preserve">Memorandum. </w:t>
      </w:r>
      <w:r w:rsidRPr="002A3C19">
        <w:rPr>
          <w:rStyle w:val="longtext"/>
          <w:spacing w:val="2"/>
          <w:sz w:val="28"/>
          <w:szCs w:val="28"/>
          <w:lang w:val="en-US"/>
        </w:rPr>
        <w:t>CAB</w:t>
      </w:r>
      <w:r w:rsidRPr="00C76578">
        <w:rPr>
          <w:rStyle w:val="longtext"/>
          <w:spacing w:val="2"/>
          <w:sz w:val="28"/>
          <w:szCs w:val="28"/>
          <w:lang w:val="en-US"/>
        </w:rPr>
        <w:t xml:space="preserve"> 129/17/9  </w:t>
      </w:r>
      <w:r w:rsidRPr="002A3C19">
        <w:rPr>
          <w:rStyle w:val="longtext"/>
          <w:spacing w:val="2"/>
          <w:sz w:val="28"/>
          <w:szCs w:val="28"/>
          <w:lang w:val="en-US"/>
        </w:rPr>
        <w:t>CP</w:t>
      </w:r>
      <w:r w:rsidRPr="00C76578">
        <w:rPr>
          <w:rStyle w:val="longtext"/>
          <w:spacing w:val="2"/>
          <w:sz w:val="28"/>
          <w:szCs w:val="28"/>
          <w:lang w:val="en-US"/>
        </w:rPr>
        <w:t xml:space="preserve"> (47) 59. – </w:t>
      </w:r>
      <w:r w:rsidRPr="002A3C19">
        <w:rPr>
          <w:rStyle w:val="longtext"/>
          <w:spacing w:val="2"/>
          <w:sz w:val="28"/>
          <w:szCs w:val="28"/>
        </w:rPr>
        <w:t>Режим</w:t>
      </w:r>
      <w:r w:rsidRPr="00C76578">
        <w:rPr>
          <w:rStyle w:val="longtext"/>
          <w:spacing w:val="2"/>
          <w:sz w:val="28"/>
          <w:szCs w:val="28"/>
          <w:lang w:val="en-US"/>
        </w:rPr>
        <w:t xml:space="preserve"> </w:t>
      </w:r>
      <w:r w:rsidRPr="002A3C19">
        <w:rPr>
          <w:rStyle w:val="longtext"/>
          <w:spacing w:val="2"/>
          <w:sz w:val="28"/>
          <w:szCs w:val="28"/>
        </w:rPr>
        <w:t>доступу</w:t>
      </w:r>
      <w:r w:rsidRPr="00C76578">
        <w:rPr>
          <w:rStyle w:val="longtext"/>
          <w:spacing w:val="2"/>
          <w:sz w:val="28"/>
          <w:szCs w:val="28"/>
          <w:lang w:val="en-US"/>
        </w:rPr>
        <w:t xml:space="preserve">: </w:t>
      </w:r>
      <w:r w:rsidRPr="00C76578">
        <w:rPr>
          <w:rStyle w:val="longtext"/>
          <w:spacing w:val="2"/>
          <w:sz w:val="28"/>
          <w:szCs w:val="28"/>
          <w:lang w:val="en-US"/>
        </w:rPr>
        <w:tab/>
      </w:r>
      <w:hyperlink r:id="rId8" w:history="1">
        <w:r w:rsidRPr="00C76578">
          <w:rPr>
            <w:rStyle w:val="Hyperlink"/>
            <w:spacing w:val="2"/>
            <w:sz w:val="28"/>
            <w:szCs w:val="28"/>
            <w:lang w:val="en-US"/>
          </w:rPr>
          <w:t>http://discovery.nationalarchives.gov.uk/SearchUI/Details?uri=D7654993</w:t>
        </w:r>
      </w:hyperlink>
      <w:r w:rsidRPr="00C76578">
        <w:rPr>
          <w:rStyle w:val="longtext"/>
          <w:spacing w:val="2"/>
          <w:sz w:val="28"/>
          <w:szCs w:val="28"/>
          <w:lang w:val="en-US"/>
        </w:rPr>
        <w:t xml:space="preserve"> </w:t>
      </w:r>
    </w:p>
    <w:p w:rsidR="000D1BCC" w:rsidRPr="00AE6FA3" w:rsidRDefault="000D1BCC" w:rsidP="00CF74AB">
      <w:pPr>
        <w:numPr>
          <w:ilvl w:val="0"/>
          <w:numId w:val="2"/>
        </w:numPr>
        <w:tabs>
          <w:tab w:val="left" w:pos="900"/>
          <w:tab w:val="num" w:pos="1260"/>
        </w:tabs>
        <w:spacing w:line="360" w:lineRule="auto"/>
        <w:jc w:val="both"/>
        <w:rPr>
          <w:rStyle w:val="longtext"/>
          <w:sz w:val="28"/>
          <w:szCs w:val="28"/>
          <w:lang w:val="en-US"/>
        </w:rPr>
      </w:pPr>
      <w:r w:rsidRPr="002A3C19">
        <w:rPr>
          <w:spacing w:val="2"/>
          <w:sz w:val="28"/>
          <w:szCs w:val="28"/>
          <w:lang w:val="en-US"/>
        </w:rPr>
        <w:t>Foreign Relations of the United States. Diplomatic Papers</w:t>
      </w:r>
      <w:r w:rsidRPr="00AE6FA3">
        <w:rPr>
          <w:rStyle w:val="longtext"/>
          <w:sz w:val="28"/>
          <w:szCs w:val="28"/>
          <w:lang w:val="uk-UA"/>
        </w:rPr>
        <w:t>, 1947, Vol. V</w:t>
      </w:r>
      <w:r>
        <w:rPr>
          <w:rStyle w:val="longtext"/>
          <w:sz w:val="28"/>
          <w:szCs w:val="28"/>
          <w:lang w:val="en-US"/>
        </w:rPr>
        <w:t xml:space="preserve">. – </w:t>
      </w:r>
      <w:r w:rsidRPr="002A3C19">
        <w:rPr>
          <w:spacing w:val="2"/>
          <w:sz w:val="28"/>
          <w:szCs w:val="28"/>
          <w:lang w:val="en-US"/>
        </w:rPr>
        <w:t>Washington: Gov. print. office.</w:t>
      </w:r>
      <w:r>
        <w:rPr>
          <w:rStyle w:val="longtext"/>
          <w:sz w:val="28"/>
          <w:szCs w:val="28"/>
          <w:lang w:val="uk-UA"/>
        </w:rPr>
        <w:t xml:space="preserve">, </w:t>
      </w:r>
      <w:r>
        <w:rPr>
          <w:rStyle w:val="longtext"/>
          <w:sz w:val="28"/>
          <w:szCs w:val="28"/>
          <w:lang w:val="en-US"/>
        </w:rPr>
        <w:t>1953</w:t>
      </w:r>
      <w:r w:rsidRPr="00AE6FA3">
        <w:rPr>
          <w:rStyle w:val="longtext"/>
          <w:sz w:val="28"/>
          <w:szCs w:val="28"/>
          <w:lang w:val="uk-UA"/>
        </w:rPr>
        <w:t>.</w:t>
      </w:r>
      <w:r>
        <w:rPr>
          <w:rStyle w:val="longtext"/>
          <w:sz w:val="28"/>
          <w:szCs w:val="28"/>
          <w:lang w:val="en-US"/>
        </w:rPr>
        <w:t xml:space="preserve"> – P.</w:t>
      </w:r>
      <w:r w:rsidRPr="00AE6FA3">
        <w:rPr>
          <w:rStyle w:val="longtext"/>
          <w:sz w:val="28"/>
          <w:szCs w:val="28"/>
          <w:lang w:val="uk-UA"/>
        </w:rPr>
        <w:t xml:space="preserve"> 501.</w:t>
      </w:r>
    </w:p>
    <w:p w:rsidR="000D1BCC" w:rsidRPr="00AE6FA3" w:rsidRDefault="000D1BCC" w:rsidP="00CF74AB">
      <w:pPr>
        <w:numPr>
          <w:ilvl w:val="0"/>
          <w:numId w:val="2"/>
        </w:numPr>
        <w:tabs>
          <w:tab w:val="left" w:pos="900"/>
          <w:tab w:val="num" w:pos="1260"/>
        </w:tabs>
        <w:spacing w:line="360" w:lineRule="auto"/>
        <w:jc w:val="both"/>
        <w:rPr>
          <w:rStyle w:val="longtext"/>
          <w:sz w:val="28"/>
          <w:szCs w:val="28"/>
          <w:lang w:val="en-US"/>
        </w:rPr>
      </w:pPr>
      <w:r>
        <w:rPr>
          <w:rStyle w:val="longtext"/>
          <w:sz w:val="28"/>
          <w:szCs w:val="28"/>
          <w:lang w:val="en-US"/>
        </w:rPr>
        <w:t>Ibidem. – P</w:t>
      </w:r>
      <w:r w:rsidRPr="00AE6FA3">
        <w:rPr>
          <w:rStyle w:val="longtext"/>
          <w:sz w:val="28"/>
          <w:szCs w:val="28"/>
          <w:lang w:val="uk-UA"/>
        </w:rPr>
        <w:t>. 1096 - 1102.</w:t>
      </w:r>
    </w:p>
    <w:p w:rsidR="000D1BCC" w:rsidRPr="00AE6FA3" w:rsidRDefault="000D1BCC" w:rsidP="00CF74AB">
      <w:pPr>
        <w:numPr>
          <w:ilvl w:val="0"/>
          <w:numId w:val="2"/>
        </w:numPr>
        <w:tabs>
          <w:tab w:val="left" w:pos="900"/>
          <w:tab w:val="num" w:pos="1260"/>
        </w:tabs>
        <w:spacing w:line="360" w:lineRule="auto"/>
        <w:jc w:val="both"/>
        <w:rPr>
          <w:rStyle w:val="longtext"/>
          <w:sz w:val="28"/>
          <w:szCs w:val="28"/>
          <w:lang w:val="en-US"/>
        </w:rPr>
      </w:pPr>
      <w:r>
        <w:rPr>
          <w:rStyle w:val="longtext"/>
          <w:sz w:val="28"/>
          <w:szCs w:val="28"/>
          <w:lang w:val="en-US"/>
        </w:rPr>
        <w:t>Ibidem. – P</w:t>
      </w:r>
      <w:r w:rsidRPr="00AE6FA3">
        <w:rPr>
          <w:rStyle w:val="longtext"/>
          <w:sz w:val="28"/>
          <w:szCs w:val="28"/>
          <w:lang w:val="uk-UA"/>
        </w:rPr>
        <w:t>. 1121 - 1123.</w:t>
      </w:r>
    </w:p>
    <w:p w:rsidR="000D1BCC" w:rsidRPr="002A3C19" w:rsidRDefault="000D1BCC" w:rsidP="00B81C81">
      <w:pPr>
        <w:numPr>
          <w:ilvl w:val="0"/>
          <w:numId w:val="2"/>
        </w:numPr>
        <w:tabs>
          <w:tab w:val="left" w:pos="0"/>
          <w:tab w:val="left" w:pos="540"/>
          <w:tab w:val="left" w:pos="900"/>
          <w:tab w:val="num" w:pos="1260"/>
        </w:tabs>
        <w:spacing w:line="360" w:lineRule="auto"/>
        <w:jc w:val="both"/>
        <w:rPr>
          <w:rStyle w:val="longtext"/>
          <w:spacing w:val="2"/>
          <w:sz w:val="28"/>
          <w:szCs w:val="28"/>
          <w:lang w:val="en-US"/>
        </w:rPr>
      </w:pPr>
      <w:r>
        <w:rPr>
          <w:rStyle w:val="longtext"/>
          <w:sz w:val="28"/>
          <w:szCs w:val="28"/>
          <w:lang w:val="en-US"/>
        </w:rPr>
        <w:t>Ibidem. – P</w:t>
      </w:r>
      <w:r w:rsidRPr="002A3C19">
        <w:rPr>
          <w:rStyle w:val="longtext"/>
          <w:spacing w:val="2"/>
          <w:sz w:val="28"/>
          <w:szCs w:val="28"/>
          <w:lang w:val="uk-UA"/>
        </w:rPr>
        <w:t>. 1159.</w:t>
      </w:r>
    </w:p>
    <w:p w:rsidR="000D1BCC" w:rsidRPr="00AE6FA3" w:rsidRDefault="000D1BCC" w:rsidP="00B81C81">
      <w:pPr>
        <w:numPr>
          <w:ilvl w:val="0"/>
          <w:numId w:val="2"/>
        </w:numPr>
        <w:tabs>
          <w:tab w:val="left" w:pos="900"/>
          <w:tab w:val="num" w:pos="1260"/>
        </w:tabs>
        <w:spacing w:line="360" w:lineRule="auto"/>
        <w:jc w:val="both"/>
        <w:rPr>
          <w:rStyle w:val="longtext"/>
          <w:sz w:val="28"/>
          <w:szCs w:val="28"/>
          <w:lang w:val="en-US"/>
        </w:rPr>
      </w:pPr>
      <w:r w:rsidRPr="00AE6FA3">
        <w:rPr>
          <w:rStyle w:val="longtext"/>
          <w:sz w:val="28"/>
          <w:szCs w:val="28"/>
          <w:lang w:val="uk-UA"/>
        </w:rPr>
        <w:t>Louis, William R. The British Empire in the Middle Ea</w:t>
      </w:r>
      <w:r>
        <w:rPr>
          <w:rStyle w:val="longtext"/>
          <w:sz w:val="28"/>
          <w:szCs w:val="28"/>
          <w:lang w:val="uk-UA"/>
        </w:rPr>
        <w:t>st, 1945</w:t>
      </w:r>
      <w:r>
        <w:rPr>
          <w:rStyle w:val="longtext"/>
          <w:sz w:val="28"/>
          <w:szCs w:val="28"/>
          <w:lang w:val="en-US"/>
        </w:rPr>
        <w:t xml:space="preserve"> - </w:t>
      </w:r>
      <w:r w:rsidRPr="00AE6FA3">
        <w:rPr>
          <w:rStyle w:val="longtext"/>
          <w:sz w:val="28"/>
          <w:szCs w:val="28"/>
          <w:lang w:val="uk-UA"/>
        </w:rPr>
        <w:t xml:space="preserve">1951: Arab Nationalism, the United States, and Postwar Imperialism. - Oxford: Clarendon Press, 1984. </w:t>
      </w:r>
      <w:r>
        <w:rPr>
          <w:rStyle w:val="longtext"/>
          <w:sz w:val="28"/>
          <w:szCs w:val="28"/>
          <w:lang w:val="uk-UA"/>
        </w:rPr>
        <w:t>–</w:t>
      </w:r>
      <w:r w:rsidRPr="00AE6FA3">
        <w:rPr>
          <w:rStyle w:val="longtext"/>
          <w:sz w:val="28"/>
          <w:szCs w:val="28"/>
          <w:lang w:val="uk-UA"/>
        </w:rPr>
        <w:t xml:space="preserve"> P.480.</w:t>
      </w:r>
    </w:p>
    <w:p w:rsidR="000D1BCC" w:rsidRPr="00AE6FA3" w:rsidRDefault="000D1BCC" w:rsidP="00B81C81">
      <w:pPr>
        <w:numPr>
          <w:ilvl w:val="0"/>
          <w:numId w:val="2"/>
        </w:numPr>
        <w:tabs>
          <w:tab w:val="left" w:pos="900"/>
          <w:tab w:val="num" w:pos="1260"/>
        </w:tabs>
        <w:spacing w:line="360" w:lineRule="auto"/>
        <w:jc w:val="both"/>
        <w:rPr>
          <w:rStyle w:val="longtext"/>
          <w:sz w:val="28"/>
          <w:szCs w:val="28"/>
          <w:lang w:val="en-US"/>
        </w:rPr>
      </w:pPr>
      <w:r w:rsidRPr="002A3C19">
        <w:rPr>
          <w:spacing w:val="2"/>
          <w:sz w:val="28"/>
          <w:szCs w:val="28"/>
          <w:lang w:val="en-US"/>
        </w:rPr>
        <w:t>Foreign Relations of the United States. Diplomatic Papers</w:t>
      </w:r>
      <w:r w:rsidRPr="00AE6FA3">
        <w:rPr>
          <w:rStyle w:val="longtext"/>
          <w:sz w:val="28"/>
          <w:szCs w:val="28"/>
          <w:lang w:val="uk-UA"/>
        </w:rPr>
        <w:t>, 1947, Vol. V</w:t>
      </w:r>
      <w:r>
        <w:rPr>
          <w:rStyle w:val="longtext"/>
          <w:sz w:val="28"/>
          <w:szCs w:val="28"/>
          <w:lang w:val="en-US"/>
        </w:rPr>
        <w:t xml:space="preserve">. – </w:t>
      </w:r>
      <w:r w:rsidRPr="002A3C19">
        <w:rPr>
          <w:spacing w:val="2"/>
          <w:sz w:val="28"/>
          <w:szCs w:val="28"/>
          <w:lang w:val="en-US"/>
        </w:rPr>
        <w:t>Washington: Gov. print. office.</w:t>
      </w:r>
      <w:r>
        <w:rPr>
          <w:rStyle w:val="longtext"/>
          <w:sz w:val="28"/>
          <w:szCs w:val="28"/>
          <w:lang w:val="uk-UA"/>
        </w:rPr>
        <w:t xml:space="preserve">, </w:t>
      </w:r>
      <w:r>
        <w:rPr>
          <w:rStyle w:val="longtext"/>
          <w:sz w:val="28"/>
          <w:szCs w:val="28"/>
          <w:lang w:val="en-US"/>
        </w:rPr>
        <w:t>1953</w:t>
      </w:r>
      <w:r w:rsidRPr="00AE6FA3">
        <w:rPr>
          <w:rStyle w:val="longtext"/>
          <w:sz w:val="28"/>
          <w:szCs w:val="28"/>
          <w:lang w:val="uk-UA"/>
        </w:rPr>
        <w:t>.</w:t>
      </w:r>
      <w:r>
        <w:rPr>
          <w:rStyle w:val="longtext"/>
          <w:sz w:val="28"/>
          <w:szCs w:val="28"/>
          <w:lang w:val="en-US"/>
        </w:rPr>
        <w:t xml:space="preserve"> – P</w:t>
      </w:r>
      <w:r w:rsidRPr="00AE6FA3">
        <w:rPr>
          <w:rStyle w:val="longtext"/>
          <w:sz w:val="28"/>
          <w:szCs w:val="28"/>
          <w:lang w:val="uk-UA"/>
        </w:rPr>
        <w:t>. 1167.</w:t>
      </w:r>
    </w:p>
    <w:p w:rsidR="000D1BCC" w:rsidRPr="00AE6FA3" w:rsidRDefault="000D1BCC" w:rsidP="00B81C81">
      <w:pPr>
        <w:numPr>
          <w:ilvl w:val="0"/>
          <w:numId w:val="2"/>
        </w:numPr>
        <w:tabs>
          <w:tab w:val="left" w:pos="900"/>
          <w:tab w:val="num" w:pos="1260"/>
        </w:tabs>
        <w:spacing w:line="360" w:lineRule="auto"/>
        <w:jc w:val="both"/>
        <w:rPr>
          <w:rStyle w:val="longtext"/>
          <w:sz w:val="28"/>
          <w:szCs w:val="28"/>
          <w:lang w:val="en-US"/>
        </w:rPr>
      </w:pPr>
      <w:r w:rsidRPr="00AE6FA3">
        <w:rPr>
          <w:rStyle w:val="longtext"/>
          <w:sz w:val="28"/>
          <w:szCs w:val="28"/>
          <w:lang w:val="uk-UA"/>
        </w:rPr>
        <w:t>Benson</w:t>
      </w:r>
      <w:r w:rsidRPr="006B20E4">
        <w:rPr>
          <w:rStyle w:val="longtext"/>
          <w:sz w:val="28"/>
          <w:szCs w:val="28"/>
          <w:lang w:val="uk-UA"/>
        </w:rPr>
        <w:t xml:space="preserve"> </w:t>
      </w:r>
      <w:r>
        <w:rPr>
          <w:rStyle w:val="longtext"/>
          <w:sz w:val="28"/>
          <w:szCs w:val="28"/>
          <w:lang w:val="uk-UA"/>
        </w:rPr>
        <w:t>Michael T</w:t>
      </w:r>
      <w:r>
        <w:rPr>
          <w:rStyle w:val="longtext"/>
          <w:sz w:val="28"/>
          <w:szCs w:val="28"/>
          <w:lang w:val="en-US"/>
        </w:rPr>
        <w:t>.</w:t>
      </w:r>
      <w:r w:rsidRPr="00AE6FA3">
        <w:rPr>
          <w:rStyle w:val="longtext"/>
          <w:sz w:val="28"/>
          <w:szCs w:val="28"/>
          <w:lang w:val="uk-UA"/>
        </w:rPr>
        <w:t xml:space="preserve"> Harry S. Truman and the Founding of Israel</w:t>
      </w:r>
      <w:r>
        <w:rPr>
          <w:rStyle w:val="longtext"/>
          <w:sz w:val="28"/>
          <w:szCs w:val="28"/>
          <w:lang w:val="en-US"/>
        </w:rPr>
        <w:t xml:space="preserve"> / T.</w:t>
      </w:r>
      <w:r w:rsidRPr="006B20E4">
        <w:rPr>
          <w:rStyle w:val="longtext"/>
          <w:sz w:val="28"/>
          <w:szCs w:val="28"/>
          <w:lang w:val="uk-UA"/>
        </w:rPr>
        <w:t xml:space="preserve"> </w:t>
      </w:r>
      <w:r w:rsidRPr="00AE6FA3">
        <w:rPr>
          <w:rStyle w:val="longtext"/>
          <w:sz w:val="28"/>
          <w:szCs w:val="28"/>
          <w:lang w:val="uk-UA"/>
        </w:rPr>
        <w:t>Benson</w:t>
      </w:r>
      <w:r w:rsidRPr="006B20E4">
        <w:rPr>
          <w:rStyle w:val="longtext"/>
          <w:sz w:val="28"/>
          <w:szCs w:val="28"/>
          <w:lang w:val="uk-UA"/>
        </w:rPr>
        <w:t xml:space="preserve"> </w:t>
      </w:r>
      <w:r>
        <w:rPr>
          <w:rStyle w:val="longtext"/>
          <w:sz w:val="28"/>
          <w:szCs w:val="28"/>
          <w:lang w:val="uk-UA"/>
        </w:rPr>
        <w:t>Michael</w:t>
      </w:r>
      <w:r>
        <w:rPr>
          <w:rStyle w:val="longtext"/>
          <w:sz w:val="28"/>
          <w:szCs w:val="28"/>
          <w:lang w:val="en-US"/>
        </w:rPr>
        <w:t xml:space="preserve"> </w:t>
      </w:r>
      <w:r w:rsidRPr="00AE6FA3">
        <w:rPr>
          <w:rStyle w:val="longtext"/>
          <w:sz w:val="28"/>
          <w:szCs w:val="28"/>
          <w:lang w:val="uk-UA"/>
        </w:rPr>
        <w:t>. - Westport, CT: Praeger Publishers</w:t>
      </w:r>
      <w:r>
        <w:rPr>
          <w:rStyle w:val="longtext"/>
          <w:sz w:val="28"/>
          <w:szCs w:val="28"/>
          <w:lang w:val="uk-UA"/>
        </w:rPr>
        <w:t>, 1997. – P</w:t>
      </w:r>
      <w:r w:rsidRPr="00AE6FA3">
        <w:rPr>
          <w:rStyle w:val="longtext"/>
          <w:sz w:val="28"/>
          <w:szCs w:val="28"/>
          <w:lang w:val="uk-UA"/>
        </w:rPr>
        <w:t>.</w:t>
      </w:r>
      <w:r>
        <w:rPr>
          <w:rStyle w:val="longtext"/>
          <w:sz w:val="28"/>
          <w:szCs w:val="28"/>
          <w:lang w:val="en-US"/>
        </w:rPr>
        <w:t xml:space="preserve"> </w:t>
      </w:r>
      <w:r w:rsidRPr="00AE6FA3">
        <w:rPr>
          <w:rStyle w:val="longtext"/>
          <w:sz w:val="28"/>
          <w:szCs w:val="28"/>
          <w:lang w:val="uk-UA"/>
        </w:rPr>
        <w:t xml:space="preserve">104. </w:t>
      </w:r>
    </w:p>
    <w:p w:rsidR="000D1BCC" w:rsidRPr="00AE6FA3" w:rsidRDefault="000D1BCC" w:rsidP="00B81C81">
      <w:pPr>
        <w:numPr>
          <w:ilvl w:val="0"/>
          <w:numId w:val="2"/>
        </w:numPr>
        <w:tabs>
          <w:tab w:val="left" w:pos="900"/>
          <w:tab w:val="num" w:pos="1260"/>
        </w:tabs>
        <w:spacing w:line="360" w:lineRule="auto"/>
        <w:jc w:val="both"/>
        <w:rPr>
          <w:rStyle w:val="longtext"/>
          <w:sz w:val="28"/>
          <w:szCs w:val="28"/>
          <w:lang w:val="en-US"/>
        </w:rPr>
      </w:pPr>
      <w:r w:rsidRPr="002A3C19">
        <w:rPr>
          <w:spacing w:val="2"/>
          <w:sz w:val="28"/>
          <w:szCs w:val="28"/>
          <w:lang w:val="en-US"/>
        </w:rPr>
        <w:t>Foreign Relations of the United States. Diplomatic Papers</w:t>
      </w:r>
      <w:r w:rsidRPr="00AE6FA3">
        <w:rPr>
          <w:rStyle w:val="longtext"/>
          <w:sz w:val="28"/>
          <w:szCs w:val="28"/>
          <w:lang w:val="uk-UA"/>
        </w:rPr>
        <w:t>, 1947, Vol. V</w:t>
      </w:r>
      <w:r>
        <w:rPr>
          <w:rStyle w:val="longtext"/>
          <w:sz w:val="28"/>
          <w:szCs w:val="28"/>
          <w:lang w:val="en-US"/>
        </w:rPr>
        <w:t xml:space="preserve">. – </w:t>
      </w:r>
      <w:r w:rsidRPr="002A3C19">
        <w:rPr>
          <w:spacing w:val="2"/>
          <w:sz w:val="28"/>
          <w:szCs w:val="28"/>
          <w:lang w:val="en-US"/>
        </w:rPr>
        <w:t>Washington: Gov. print. office.</w:t>
      </w:r>
      <w:r>
        <w:rPr>
          <w:rStyle w:val="longtext"/>
          <w:sz w:val="28"/>
          <w:szCs w:val="28"/>
          <w:lang w:val="uk-UA"/>
        </w:rPr>
        <w:t xml:space="preserve">, </w:t>
      </w:r>
      <w:r>
        <w:rPr>
          <w:rStyle w:val="longtext"/>
          <w:sz w:val="28"/>
          <w:szCs w:val="28"/>
          <w:lang w:val="en-US"/>
        </w:rPr>
        <w:t>1953</w:t>
      </w:r>
      <w:r w:rsidRPr="00AE6FA3">
        <w:rPr>
          <w:rStyle w:val="longtext"/>
          <w:sz w:val="28"/>
          <w:szCs w:val="28"/>
          <w:lang w:val="uk-UA"/>
        </w:rPr>
        <w:t>.</w:t>
      </w:r>
      <w:r>
        <w:rPr>
          <w:rStyle w:val="longtext"/>
          <w:sz w:val="28"/>
          <w:szCs w:val="28"/>
          <w:lang w:val="en-US"/>
        </w:rPr>
        <w:t xml:space="preserve"> – P</w:t>
      </w:r>
      <w:r w:rsidRPr="00AE6FA3">
        <w:rPr>
          <w:rStyle w:val="longtext"/>
          <w:sz w:val="28"/>
          <w:szCs w:val="28"/>
          <w:lang w:val="uk-UA"/>
        </w:rPr>
        <w:t xml:space="preserve"> </w:t>
      </w:r>
      <w:r>
        <w:rPr>
          <w:rStyle w:val="longtext"/>
          <w:sz w:val="28"/>
          <w:szCs w:val="28"/>
          <w:lang w:val="en-US"/>
        </w:rPr>
        <w:t>.</w:t>
      </w:r>
      <w:r w:rsidRPr="00AE6FA3">
        <w:rPr>
          <w:rStyle w:val="longtext"/>
          <w:sz w:val="28"/>
          <w:szCs w:val="28"/>
          <w:lang w:val="uk-UA"/>
        </w:rPr>
        <w:t xml:space="preserve">1179 </w:t>
      </w:r>
      <w:r>
        <w:rPr>
          <w:rStyle w:val="longtext"/>
          <w:sz w:val="28"/>
          <w:szCs w:val="28"/>
          <w:lang w:val="uk-UA"/>
        </w:rPr>
        <w:t>–</w:t>
      </w:r>
      <w:r w:rsidRPr="00AE6FA3">
        <w:rPr>
          <w:rStyle w:val="longtext"/>
          <w:sz w:val="28"/>
          <w:szCs w:val="28"/>
          <w:lang w:val="uk-UA"/>
        </w:rPr>
        <w:t xml:space="preserve"> 1180.</w:t>
      </w:r>
    </w:p>
    <w:p w:rsidR="000D1BCC" w:rsidRPr="00AE6FA3" w:rsidRDefault="000D1BCC" w:rsidP="00B81C81">
      <w:pPr>
        <w:numPr>
          <w:ilvl w:val="0"/>
          <w:numId w:val="2"/>
        </w:numPr>
        <w:tabs>
          <w:tab w:val="left" w:pos="900"/>
          <w:tab w:val="num" w:pos="1260"/>
        </w:tabs>
        <w:spacing w:line="360" w:lineRule="auto"/>
        <w:jc w:val="both"/>
        <w:rPr>
          <w:rStyle w:val="longtext"/>
          <w:sz w:val="28"/>
          <w:szCs w:val="28"/>
          <w:lang w:val="en-US"/>
        </w:rPr>
      </w:pPr>
      <w:r w:rsidRPr="00AE6FA3">
        <w:rPr>
          <w:rStyle w:val="longtext"/>
          <w:sz w:val="28"/>
          <w:szCs w:val="28"/>
          <w:lang w:val="en-US"/>
        </w:rPr>
        <w:t>Ibid</w:t>
      </w:r>
      <w:r>
        <w:rPr>
          <w:rStyle w:val="longtext"/>
          <w:sz w:val="28"/>
          <w:szCs w:val="28"/>
          <w:lang w:val="en-US"/>
        </w:rPr>
        <w:t>em.</w:t>
      </w:r>
    </w:p>
    <w:p w:rsidR="000D1BCC" w:rsidRPr="00AE6FA3" w:rsidRDefault="000D1BCC" w:rsidP="00B81C81">
      <w:pPr>
        <w:numPr>
          <w:ilvl w:val="0"/>
          <w:numId w:val="2"/>
        </w:numPr>
        <w:tabs>
          <w:tab w:val="left" w:pos="900"/>
          <w:tab w:val="num" w:pos="1260"/>
        </w:tabs>
        <w:spacing w:line="360" w:lineRule="auto"/>
        <w:jc w:val="both"/>
        <w:rPr>
          <w:rStyle w:val="longtext"/>
          <w:sz w:val="28"/>
          <w:szCs w:val="28"/>
          <w:lang w:val="en-US"/>
        </w:rPr>
      </w:pPr>
      <w:r>
        <w:rPr>
          <w:rStyle w:val="longtext"/>
          <w:sz w:val="28"/>
          <w:szCs w:val="28"/>
          <w:lang w:val="en-US"/>
        </w:rPr>
        <w:t>Ibidem.</w:t>
      </w:r>
    </w:p>
    <w:p w:rsidR="000D1BCC" w:rsidRPr="002A3C19" w:rsidRDefault="000D1BCC" w:rsidP="00B81C81">
      <w:pPr>
        <w:numPr>
          <w:ilvl w:val="0"/>
          <w:numId w:val="2"/>
        </w:numPr>
        <w:tabs>
          <w:tab w:val="left" w:pos="0"/>
          <w:tab w:val="left" w:pos="540"/>
          <w:tab w:val="left" w:pos="900"/>
          <w:tab w:val="num" w:pos="1260"/>
        </w:tabs>
        <w:spacing w:line="360" w:lineRule="auto"/>
        <w:jc w:val="both"/>
        <w:rPr>
          <w:sz w:val="28"/>
          <w:szCs w:val="28"/>
        </w:rPr>
      </w:pPr>
      <w:r w:rsidRPr="002A3C19">
        <w:rPr>
          <w:bCs/>
          <w:spacing w:val="2"/>
          <w:sz w:val="28"/>
          <w:szCs w:val="28"/>
        </w:rPr>
        <w:t>Батенко А., Близняков Р., Малышев Д., Щевелев С. История Палестины:</w:t>
      </w:r>
      <w:r w:rsidRPr="002A3C19">
        <w:rPr>
          <w:spacing w:val="2"/>
          <w:sz w:val="28"/>
          <w:szCs w:val="28"/>
          <w:lang w:val="uk-UA"/>
        </w:rPr>
        <w:t xml:space="preserve"> </w:t>
      </w:r>
      <w:r w:rsidRPr="002A3C19">
        <w:rPr>
          <w:bCs/>
          <w:spacing w:val="2"/>
          <w:sz w:val="28"/>
          <w:szCs w:val="28"/>
        </w:rPr>
        <w:t>международный аспект (1897–2009 гг.) / Под ред. С</w:t>
      </w:r>
      <w:r w:rsidRPr="0075744D">
        <w:rPr>
          <w:bCs/>
          <w:spacing w:val="2"/>
          <w:sz w:val="28"/>
          <w:szCs w:val="28"/>
        </w:rPr>
        <w:t xml:space="preserve">. </w:t>
      </w:r>
      <w:r w:rsidRPr="002A3C19">
        <w:rPr>
          <w:bCs/>
          <w:spacing w:val="2"/>
          <w:sz w:val="28"/>
          <w:szCs w:val="28"/>
        </w:rPr>
        <w:t>Щевелева</w:t>
      </w:r>
      <w:r w:rsidRPr="0075744D">
        <w:rPr>
          <w:bCs/>
          <w:spacing w:val="2"/>
          <w:sz w:val="28"/>
          <w:szCs w:val="28"/>
        </w:rPr>
        <w:t>.</w:t>
      </w:r>
      <w:r w:rsidRPr="002A3C19">
        <w:rPr>
          <w:spacing w:val="2"/>
          <w:sz w:val="28"/>
          <w:szCs w:val="28"/>
          <w:lang w:val="uk-UA"/>
        </w:rPr>
        <w:t xml:space="preserve"> </w:t>
      </w:r>
      <w:r w:rsidRPr="002A3C19">
        <w:rPr>
          <w:bCs/>
          <w:spacing w:val="2"/>
          <w:sz w:val="28"/>
          <w:szCs w:val="28"/>
        </w:rPr>
        <w:t>Симферополь</w:t>
      </w:r>
      <w:r w:rsidRPr="0075744D">
        <w:rPr>
          <w:bCs/>
          <w:spacing w:val="2"/>
          <w:sz w:val="28"/>
          <w:szCs w:val="28"/>
        </w:rPr>
        <w:t>–</w:t>
      </w:r>
      <w:r w:rsidRPr="002A3C19">
        <w:rPr>
          <w:bCs/>
          <w:spacing w:val="2"/>
          <w:sz w:val="28"/>
          <w:szCs w:val="28"/>
        </w:rPr>
        <w:t>Киев</w:t>
      </w:r>
      <w:r w:rsidRPr="0075744D">
        <w:rPr>
          <w:bCs/>
          <w:spacing w:val="2"/>
          <w:sz w:val="28"/>
          <w:szCs w:val="28"/>
        </w:rPr>
        <w:t xml:space="preserve">: </w:t>
      </w:r>
      <w:r w:rsidRPr="002A3C19">
        <w:rPr>
          <w:bCs/>
          <w:spacing w:val="2"/>
          <w:sz w:val="28"/>
          <w:szCs w:val="28"/>
        </w:rPr>
        <w:t>Доля</w:t>
      </w:r>
      <w:r w:rsidRPr="0075744D">
        <w:rPr>
          <w:bCs/>
          <w:spacing w:val="2"/>
          <w:sz w:val="28"/>
          <w:szCs w:val="28"/>
        </w:rPr>
        <w:t xml:space="preserve">, 2011. – </w:t>
      </w:r>
      <w:r w:rsidRPr="002A3C19">
        <w:rPr>
          <w:rStyle w:val="longtext"/>
          <w:spacing w:val="2"/>
          <w:sz w:val="28"/>
          <w:szCs w:val="28"/>
          <w:lang w:val="uk-UA"/>
        </w:rPr>
        <w:t>С</w:t>
      </w:r>
      <w:r w:rsidRPr="0075744D">
        <w:rPr>
          <w:rStyle w:val="longtext"/>
          <w:spacing w:val="2"/>
          <w:sz w:val="28"/>
          <w:szCs w:val="28"/>
        </w:rPr>
        <w:t>.</w:t>
      </w:r>
      <w:r>
        <w:rPr>
          <w:rStyle w:val="longtext"/>
          <w:spacing w:val="2"/>
          <w:sz w:val="28"/>
          <w:szCs w:val="28"/>
          <w:lang w:val="en-US"/>
        </w:rPr>
        <w:t xml:space="preserve"> </w:t>
      </w:r>
      <w:r w:rsidRPr="002A3C19">
        <w:rPr>
          <w:color w:val="000000"/>
          <w:spacing w:val="2"/>
          <w:sz w:val="28"/>
          <w:szCs w:val="28"/>
          <w:lang w:val="uk-UA"/>
        </w:rPr>
        <w:t>236.</w:t>
      </w:r>
    </w:p>
    <w:p w:rsidR="000D1BCC" w:rsidRPr="002A3C19" w:rsidRDefault="000D1BCC" w:rsidP="00B81C81">
      <w:pPr>
        <w:numPr>
          <w:ilvl w:val="0"/>
          <w:numId w:val="2"/>
        </w:numPr>
        <w:tabs>
          <w:tab w:val="left" w:pos="0"/>
          <w:tab w:val="left" w:pos="540"/>
          <w:tab w:val="left" w:pos="900"/>
          <w:tab w:val="num" w:pos="1260"/>
        </w:tabs>
        <w:spacing w:line="360" w:lineRule="auto"/>
        <w:jc w:val="both"/>
        <w:rPr>
          <w:spacing w:val="2"/>
          <w:sz w:val="28"/>
          <w:szCs w:val="28"/>
        </w:rPr>
      </w:pPr>
      <w:r w:rsidRPr="002A3C19">
        <w:rPr>
          <w:color w:val="000000"/>
          <w:spacing w:val="2"/>
          <w:sz w:val="28"/>
          <w:szCs w:val="28"/>
        </w:rPr>
        <w:t>Киселев В. И. Палестинская проблема в международных отношениях: региональный аспект / В. И. Киселёв. - М., 1989. - С. 58</w:t>
      </w:r>
    </w:p>
    <w:p w:rsidR="000D1BCC" w:rsidRPr="002A3C19" w:rsidRDefault="000D1BCC" w:rsidP="00B81C81">
      <w:pPr>
        <w:numPr>
          <w:ilvl w:val="0"/>
          <w:numId w:val="2"/>
        </w:numPr>
        <w:tabs>
          <w:tab w:val="left" w:pos="0"/>
          <w:tab w:val="left" w:pos="540"/>
          <w:tab w:val="left" w:pos="900"/>
          <w:tab w:val="num" w:pos="1260"/>
        </w:tabs>
        <w:spacing w:line="360" w:lineRule="auto"/>
        <w:jc w:val="both"/>
        <w:rPr>
          <w:rStyle w:val="longtext"/>
          <w:sz w:val="28"/>
          <w:szCs w:val="28"/>
          <w:lang w:val="uk-UA"/>
        </w:rPr>
      </w:pPr>
      <w:r w:rsidRPr="002A3C19">
        <w:rPr>
          <w:rStyle w:val="longtext"/>
          <w:spacing w:val="2"/>
          <w:sz w:val="28"/>
          <w:szCs w:val="28"/>
        </w:rPr>
        <w:t>Вейцман Х. В поисках пути / Х. Вейцман. – Иерусалим, 1990. – С. 449</w:t>
      </w:r>
      <w:r w:rsidRPr="005A6FB9">
        <w:rPr>
          <w:rStyle w:val="longtext"/>
          <w:spacing w:val="2"/>
          <w:sz w:val="28"/>
          <w:szCs w:val="28"/>
        </w:rPr>
        <w:t>.</w:t>
      </w:r>
    </w:p>
    <w:p w:rsidR="000D1BCC" w:rsidRPr="001F4ED1" w:rsidRDefault="000D1BCC" w:rsidP="005A6FB9">
      <w:pPr>
        <w:numPr>
          <w:ilvl w:val="0"/>
          <w:numId w:val="2"/>
        </w:numPr>
        <w:tabs>
          <w:tab w:val="left" w:pos="0"/>
          <w:tab w:val="left" w:pos="540"/>
          <w:tab w:val="left" w:pos="900"/>
          <w:tab w:val="num" w:pos="1260"/>
        </w:tabs>
        <w:spacing w:line="360" w:lineRule="auto"/>
        <w:jc w:val="both"/>
        <w:rPr>
          <w:rStyle w:val="longtext"/>
          <w:sz w:val="28"/>
          <w:szCs w:val="28"/>
          <w:lang w:val="en-US"/>
        </w:rPr>
      </w:pPr>
      <w:r w:rsidRPr="002A3C19">
        <w:rPr>
          <w:spacing w:val="2"/>
          <w:sz w:val="28"/>
          <w:szCs w:val="28"/>
          <w:lang w:val="uk-UA"/>
        </w:rPr>
        <w:t>Public Record Office (</w:t>
      </w:r>
      <w:r w:rsidRPr="002A3C19">
        <w:rPr>
          <w:spacing w:val="2"/>
          <w:sz w:val="28"/>
          <w:szCs w:val="28"/>
          <w:lang w:val="en-US"/>
        </w:rPr>
        <w:t>Great</w:t>
      </w:r>
      <w:r w:rsidRPr="002A3C19">
        <w:rPr>
          <w:spacing w:val="2"/>
          <w:sz w:val="28"/>
          <w:szCs w:val="28"/>
          <w:lang w:val="uk-UA"/>
        </w:rPr>
        <w:t xml:space="preserve"> </w:t>
      </w:r>
      <w:r w:rsidRPr="002A3C19">
        <w:rPr>
          <w:spacing w:val="2"/>
          <w:sz w:val="28"/>
          <w:szCs w:val="28"/>
          <w:lang w:val="en-US"/>
        </w:rPr>
        <w:t>Britain</w:t>
      </w:r>
      <w:r w:rsidRPr="002A3C19">
        <w:rPr>
          <w:spacing w:val="2"/>
          <w:sz w:val="28"/>
          <w:szCs w:val="28"/>
          <w:lang w:val="uk-UA"/>
        </w:rPr>
        <w:t>, Kew, London)</w:t>
      </w:r>
      <w:r w:rsidRPr="002A3C19">
        <w:rPr>
          <w:spacing w:val="2"/>
          <w:sz w:val="28"/>
          <w:szCs w:val="28"/>
          <w:lang w:val="en-US"/>
        </w:rPr>
        <w:t xml:space="preserve">. </w:t>
      </w:r>
      <w:r w:rsidRPr="002A3C19">
        <w:rPr>
          <w:spacing w:val="2"/>
          <w:sz w:val="28"/>
          <w:szCs w:val="28"/>
          <w:lang w:val="en-US"/>
        </w:rPr>
        <w:tab/>
        <w:t xml:space="preserve">Preparations for Defence. Memorandum. </w:t>
      </w:r>
      <w:r w:rsidRPr="002A3C19">
        <w:rPr>
          <w:color w:val="000000"/>
          <w:spacing w:val="2"/>
          <w:sz w:val="28"/>
          <w:szCs w:val="28"/>
          <w:lang w:val="en-US"/>
        </w:rPr>
        <w:t>CAB</w:t>
      </w:r>
      <w:r w:rsidRPr="001F4ED1">
        <w:rPr>
          <w:color w:val="000000"/>
          <w:spacing w:val="2"/>
          <w:sz w:val="28"/>
          <w:szCs w:val="28"/>
          <w:lang w:val="en-US"/>
        </w:rPr>
        <w:t xml:space="preserve"> 129/29</w:t>
      </w:r>
      <w:r w:rsidRPr="001F4ED1">
        <w:rPr>
          <w:sz w:val="28"/>
          <w:szCs w:val="28"/>
          <w:lang w:val="en-US"/>
        </w:rPr>
        <w:t xml:space="preserve"> </w:t>
      </w:r>
      <w:r w:rsidRPr="002A3C19">
        <w:rPr>
          <w:color w:val="000000"/>
          <w:spacing w:val="2"/>
          <w:sz w:val="28"/>
          <w:szCs w:val="28"/>
          <w:lang w:val="en-US"/>
        </w:rPr>
        <w:t>CP</w:t>
      </w:r>
      <w:r w:rsidRPr="001F4ED1">
        <w:rPr>
          <w:color w:val="000000"/>
          <w:spacing w:val="2"/>
          <w:sz w:val="28"/>
          <w:szCs w:val="28"/>
          <w:lang w:val="en-US"/>
        </w:rPr>
        <w:t xml:space="preserve"> (48) 206. – </w:t>
      </w:r>
      <w:r w:rsidRPr="002A3C19">
        <w:rPr>
          <w:color w:val="000000"/>
          <w:spacing w:val="2"/>
          <w:sz w:val="28"/>
          <w:szCs w:val="28"/>
        </w:rPr>
        <w:t>Режим</w:t>
      </w:r>
      <w:r w:rsidRPr="001F4ED1">
        <w:rPr>
          <w:color w:val="000000"/>
          <w:spacing w:val="2"/>
          <w:sz w:val="28"/>
          <w:szCs w:val="28"/>
          <w:lang w:val="en-US"/>
        </w:rPr>
        <w:t xml:space="preserve"> </w:t>
      </w:r>
      <w:r w:rsidRPr="002A3C19">
        <w:rPr>
          <w:color w:val="000000"/>
          <w:spacing w:val="2"/>
          <w:sz w:val="28"/>
          <w:szCs w:val="28"/>
        </w:rPr>
        <w:t>доступу</w:t>
      </w:r>
      <w:r w:rsidRPr="001F4ED1">
        <w:rPr>
          <w:color w:val="000000"/>
          <w:spacing w:val="2"/>
          <w:sz w:val="28"/>
          <w:szCs w:val="28"/>
          <w:lang w:val="en-US"/>
        </w:rPr>
        <w:t xml:space="preserve">: </w:t>
      </w:r>
      <w:hyperlink r:id="rId9" w:history="1">
        <w:r w:rsidRPr="00C76578">
          <w:rPr>
            <w:rStyle w:val="Hyperlink"/>
            <w:spacing w:val="2"/>
            <w:sz w:val="28"/>
            <w:szCs w:val="28"/>
            <w:lang w:val="en-US"/>
          </w:rPr>
          <w:t>http</w:t>
        </w:r>
        <w:r w:rsidRPr="001F4ED1">
          <w:rPr>
            <w:rStyle w:val="Hyperlink"/>
            <w:spacing w:val="2"/>
            <w:sz w:val="28"/>
            <w:szCs w:val="28"/>
            <w:lang w:val="en-US"/>
          </w:rPr>
          <w:t>://</w:t>
        </w:r>
        <w:r w:rsidRPr="00C76578">
          <w:rPr>
            <w:rStyle w:val="Hyperlink"/>
            <w:spacing w:val="2"/>
            <w:sz w:val="28"/>
            <w:szCs w:val="28"/>
            <w:lang w:val="en-US"/>
          </w:rPr>
          <w:t>discovery</w:t>
        </w:r>
        <w:r w:rsidRPr="001F4ED1">
          <w:rPr>
            <w:rStyle w:val="Hyperlink"/>
            <w:spacing w:val="2"/>
            <w:sz w:val="28"/>
            <w:szCs w:val="28"/>
            <w:lang w:val="en-US"/>
          </w:rPr>
          <w:t>.</w:t>
        </w:r>
        <w:r w:rsidRPr="00C76578">
          <w:rPr>
            <w:rStyle w:val="Hyperlink"/>
            <w:spacing w:val="2"/>
            <w:sz w:val="28"/>
            <w:szCs w:val="28"/>
            <w:lang w:val="en-US"/>
          </w:rPr>
          <w:t>nationalarchives</w:t>
        </w:r>
        <w:r w:rsidRPr="001F4ED1">
          <w:rPr>
            <w:rStyle w:val="Hyperlink"/>
            <w:spacing w:val="2"/>
            <w:sz w:val="28"/>
            <w:szCs w:val="28"/>
            <w:lang w:val="en-US"/>
          </w:rPr>
          <w:t>.</w:t>
        </w:r>
        <w:r w:rsidRPr="00C76578">
          <w:rPr>
            <w:rStyle w:val="Hyperlink"/>
            <w:spacing w:val="2"/>
            <w:sz w:val="28"/>
            <w:szCs w:val="28"/>
            <w:lang w:val="en-US"/>
          </w:rPr>
          <w:t>gov</w:t>
        </w:r>
        <w:r w:rsidRPr="001F4ED1">
          <w:rPr>
            <w:rStyle w:val="Hyperlink"/>
            <w:spacing w:val="2"/>
            <w:sz w:val="28"/>
            <w:szCs w:val="28"/>
            <w:lang w:val="en-US"/>
          </w:rPr>
          <w:t>.</w:t>
        </w:r>
        <w:r w:rsidRPr="00C76578">
          <w:rPr>
            <w:rStyle w:val="Hyperlink"/>
            <w:spacing w:val="2"/>
            <w:sz w:val="28"/>
            <w:szCs w:val="28"/>
            <w:lang w:val="en-US"/>
          </w:rPr>
          <w:t>uk</w:t>
        </w:r>
        <w:r w:rsidRPr="001F4ED1">
          <w:rPr>
            <w:rStyle w:val="Hyperlink"/>
            <w:spacing w:val="2"/>
            <w:sz w:val="28"/>
            <w:szCs w:val="28"/>
            <w:lang w:val="en-US"/>
          </w:rPr>
          <w:t>/</w:t>
        </w:r>
        <w:r w:rsidRPr="00C76578">
          <w:rPr>
            <w:rStyle w:val="Hyperlink"/>
            <w:spacing w:val="2"/>
            <w:sz w:val="28"/>
            <w:szCs w:val="28"/>
            <w:lang w:val="en-US"/>
          </w:rPr>
          <w:t>SearchUI</w:t>
        </w:r>
        <w:r w:rsidRPr="001F4ED1">
          <w:rPr>
            <w:rStyle w:val="Hyperlink"/>
            <w:spacing w:val="2"/>
            <w:sz w:val="28"/>
            <w:szCs w:val="28"/>
            <w:lang w:val="en-US"/>
          </w:rPr>
          <w:t>/</w:t>
        </w:r>
        <w:r w:rsidRPr="00C76578">
          <w:rPr>
            <w:rStyle w:val="Hyperlink"/>
            <w:spacing w:val="2"/>
            <w:sz w:val="28"/>
            <w:szCs w:val="28"/>
            <w:lang w:val="en-US"/>
          </w:rPr>
          <w:t>Details</w:t>
        </w:r>
        <w:r w:rsidRPr="001F4ED1">
          <w:rPr>
            <w:rStyle w:val="Hyperlink"/>
            <w:spacing w:val="2"/>
            <w:sz w:val="28"/>
            <w:szCs w:val="28"/>
            <w:lang w:val="en-US"/>
          </w:rPr>
          <w:t>?</w:t>
        </w:r>
        <w:r w:rsidRPr="00C76578">
          <w:rPr>
            <w:rStyle w:val="Hyperlink"/>
            <w:spacing w:val="2"/>
            <w:sz w:val="28"/>
            <w:szCs w:val="28"/>
            <w:lang w:val="en-US"/>
          </w:rPr>
          <w:t>uri</w:t>
        </w:r>
        <w:r w:rsidRPr="001F4ED1">
          <w:rPr>
            <w:rStyle w:val="Hyperlink"/>
            <w:spacing w:val="2"/>
            <w:sz w:val="28"/>
            <w:szCs w:val="28"/>
            <w:lang w:val="en-US"/>
          </w:rPr>
          <w:t>=</w:t>
        </w:r>
        <w:r w:rsidRPr="00C76578">
          <w:rPr>
            <w:rStyle w:val="Hyperlink"/>
            <w:spacing w:val="2"/>
            <w:sz w:val="28"/>
            <w:szCs w:val="28"/>
            <w:lang w:val="en-US"/>
          </w:rPr>
          <w:t>D</w:t>
        </w:r>
        <w:r w:rsidRPr="001F4ED1">
          <w:rPr>
            <w:rStyle w:val="Hyperlink"/>
            <w:spacing w:val="2"/>
            <w:sz w:val="28"/>
            <w:szCs w:val="28"/>
            <w:lang w:val="en-US"/>
          </w:rPr>
          <w:t>7655482</w:t>
        </w:r>
      </w:hyperlink>
      <w:r w:rsidRPr="001F4ED1">
        <w:rPr>
          <w:color w:val="000000"/>
          <w:spacing w:val="2"/>
          <w:sz w:val="28"/>
          <w:szCs w:val="28"/>
          <w:lang w:val="en-US"/>
        </w:rPr>
        <w:t xml:space="preserve"> </w:t>
      </w:r>
    </w:p>
    <w:sectPr w:rsidR="000D1BCC" w:rsidRPr="001F4ED1" w:rsidSect="00393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6A0"/>
    <w:multiLevelType w:val="hybridMultilevel"/>
    <w:tmpl w:val="74B8204A"/>
    <w:lvl w:ilvl="0" w:tplc="CD62B398">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7B5289"/>
    <w:multiLevelType w:val="hybridMultilevel"/>
    <w:tmpl w:val="5658D9D6"/>
    <w:lvl w:ilvl="0" w:tplc="249E42FE">
      <w:start w:val="2"/>
      <w:numFmt w:val="bullet"/>
      <w:lvlText w:val="-"/>
      <w:lvlJc w:val="left"/>
      <w:pPr>
        <w:tabs>
          <w:tab w:val="num" w:pos="1849"/>
        </w:tabs>
        <w:ind w:left="1849" w:hanging="114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C7C7A89"/>
    <w:multiLevelType w:val="hybridMultilevel"/>
    <w:tmpl w:val="4B72D516"/>
    <w:lvl w:ilvl="0" w:tplc="6EE48DFC">
      <w:start w:val="1"/>
      <w:numFmt w:val="decimal"/>
      <w:lvlText w:val="%1."/>
      <w:lvlJc w:val="right"/>
      <w:pPr>
        <w:tabs>
          <w:tab w:val="num" w:pos="284"/>
        </w:tabs>
        <w:ind w:firstLine="57"/>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C591008"/>
    <w:multiLevelType w:val="hybridMultilevel"/>
    <w:tmpl w:val="662C3012"/>
    <w:lvl w:ilvl="0" w:tplc="231687E8">
      <w:start w:val="1"/>
      <w:numFmt w:val="decimal"/>
      <w:lvlText w:val="%1."/>
      <w:lvlJc w:val="left"/>
      <w:pPr>
        <w:tabs>
          <w:tab w:val="num" w:pos="1755"/>
        </w:tabs>
        <w:ind w:left="1755" w:hanging="1035"/>
      </w:pPr>
      <w:rPr>
        <w:rFonts w:ascii="Times New Roman" w:hAnsi="Times New Roman"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5983"/>
    <w:rsid w:val="00016BDF"/>
    <w:rsid w:val="00035DFF"/>
    <w:rsid w:val="00037615"/>
    <w:rsid w:val="0005320B"/>
    <w:rsid w:val="000573AA"/>
    <w:rsid w:val="00087E6E"/>
    <w:rsid w:val="000B2713"/>
    <w:rsid w:val="000C40AE"/>
    <w:rsid w:val="000D1AE6"/>
    <w:rsid w:val="000D1BCC"/>
    <w:rsid w:val="00101A0F"/>
    <w:rsid w:val="00121947"/>
    <w:rsid w:val="0013763A"/>
    <w:rsid w:val="00147362"/>
    <w:rsid w:val="001520E4"/>
    <w:rsid w:val="0016500A"/>
    <w:rsid w:val="001701D4"/>
    <w:rsid w:val="001B1336"/>
    <w:rsid w:val="001B45CB"/>
    <w:rsid w:val="001C31E1"/>
    <w:rsid w:val="001F4ED1"/>
    <w:rsid w:val="00210938"/>
    <w:rsid w:val="00227A6F"/>
    <w:rsid w:val="00237956"/>
    <w:rsid w:val="002441DE"/>
    <w:rsid w:val="00250CA9"/>
    <w:rsid w:val="00250EFB"/>
    <w:rsid w:val="00271B5A"/>
    <w:rsid w:val="00271D3B"/>
    <w:rsid w:val="002A3C19"/>
    <w:rsid w:val="002A42D6"/>
    <w:rsid w:val="002C7137"/>
    <w:rsid w:val="002E38E3"/>
    <w:rsid w:val="00317E18"/>
    <w:rsid w:val="0039143B"/>
    <w:rsid w:val="00393752"/>
    <w:rsid w:val="003A30AE"/>
    <w:rsid w:val="003D1DD5"/>
    <w:rsid w:val="003E64F0"/>
    <w:rsid w:val="003F609E"/>
    <w:rsid w:val="00404DCC"/>
    <w:rsid w:val="004233DF"/>
    <w:rsid w:val="00432FFC"/>
    <w:rsid w:val="00433E0B"/>
    <w:rsid w:val="004366CB"/>
    <w:rsid w:val="00437A78"/>
    <w:rsid w:val="00443A03"/>
    <w:rsid w:val="00466B0C"/>
    <w:rsid w:val="00471C77"/>
    <w:rsid w:val="00480B4C"/>
    <w:rsid w:val="00493C94"/>
    <w:rsid w:val="004D47A0"/>
    <w:rsid w:val="00506A27"/>
    <w:rsid w:val="00521464"/>
    <w:rsid w:val="005272F6"/>
    <w:rsid w:val="00532374"/>
    <w:rsid w:val="005362DB"/>
    <w:rsid w:val="00544BDE"/>
    <w:rsid w:val="00572222"/>
    <w:rsid w:val="00596332"/>
    <w:rsid w:val="005A6FB9"/>
    <w:rsid w:val="005C077B"/>
    <w:rsid w:val="005E45B5"/>
    <w:rsid w:val="005F4153"/>
    <w:rsid w:val="00602494"/>
    <w:rsid w:val="00605848"/>
    <w:rsid w:val="006372EE"/>
    <w:rsid w:val="00653A4A"/>
    <w:rsid w:val="00672D8F"/>
    <w:rsid w:val="00677884"/>
    <w:rsid w:val="00695983"/>
    <w:rsid w:val="006A7B1B"/>
    <w:rsid w:val="006B20E4"/>
    <w:rsid w:val="0070729C"/>
    <w:rsid w:val="00724B81"/>
    <w:rsid w:val="00733AC1"/>
    <w:rsid w:val="007503A6"/>
    <w:rsid w:val="00755C6D"/>
    <w:rsid w:val="0075744D"/>
    <w:rsid w:val="00766BC2"/>
    <w:rsid w:val="007851F8"/>
    <w:rsid w:val="007D1779"/>
    <w:rsid w:val="007D28B9"/>
    <w:rsid w:val="007F00DC"/>
    <w:rsid w:val="007F26EE"/>
    <w:rsid w:val="008056A9"/>
    <w:rsid w:val="0083358C"/>
    <w:rsid w:val="00835027"/>
    <w:rsid w:val="0084015E"/>
    <w:rsid w:val="0084538F"/>
    <w:rsid w:val="00847196"/>
    <w:rsid w:val="008508EF"/>
    <w:rsid w:val="00851FE2"/>
    <w:rsid w:val="00872EBA"/>
    <w:rsid w:val="00883635"/>
    <w:rsid w:val="008A6418"/>
    <w:rsid w:val="008E7DD8"/>
    <w:rsid w:val="008F19C0"/>
    <w:rsid w:val="00901AB5"/>
    <w:rsid w:val="00902F06"/>
    <w:rsid w:val="00904A7D"/>
    <w:rsid w:val="0091738C"/>
    <w:rsid w:val="00924F41"/>
    <w:rsid w:val="00934EEC"/>
    <w:rsid w:val="009640C7"/>
    <w:rsid w:val="0099502E"/>
    <w:rsid w:val="009B24BA"/>
    <w:rsid w:val="00A01448"/>
    <w:rsid w:val="00A30636"/>
    <w:rsid w:val="00A374C4"/>
    <w:rsid w:val="00A40B51"/>
    <w:rsid w:val="00AE6FA3"/>
    <w:rsid w:val="00B07F28"/>
    <w:rsid w:val="00B16CBA"/>
    <w:rsid w:val="00B21694"/>
    <w:rsid w:val="00B25AE8"/>
    <w:rsid w:val="00B4529F"/>
    <w:rsid w:val="00B81C81"/>
    <w:rsid w:val="00B876EF"/>
    <w:rsid w:val="00B9721C"/>
    <w:rsid w:val="00BB2FDA"/>
    <w:rsid w:val="00BC7763"/>
    <w:rsid w:val="00BD0577"/>
    <w:rsid w:val="00BE47C3"/>
    <w:rsid w:val="00C11F73"/>
    <w:rsid w:val="00C22F5E"/>
    <w:rsid w:val="00C230F3"/>
    <w:rsid w:val="00C24A5A"/>
    <w:rsid w:val="00C337D9"/>
    <w:rsid w:val="00C367FA"/>
    <w:rsid w:val="00C51930"/>
    <w:rsid w:val="00C76578"/>
    <w:rsid w:val="00C8500A"/>
    <w:rsid w:val="00CC1710"/>
    <w:rsid w:val="00CC5216"/>
    <w:rsid w:val="00CF0595"/>
    <w:rsid w:val="00CF1D06"/>
    <w:rsid w:val="00CF74AB"/>
    <w:rsid w:val="00D1023A"/>
    <w:rsid w:val="00D350CA"/>
    <w:rsid w:val="00D67A2F"/>
    <w:rsid w:val="00D9649B"/>
    <w:rsid w:val="00E05490"/>
    <w:rsid w:val="00E05AC7"/>
    <w:rsid w:val="00E100D5"/>
    <w:rsid w:val="00E21324"/>
    <w:rsid w:val="00E2733D"/>
    <w:rsid w:val="00E37A1E"/>
    <w:rsid w:val="00E40A9E"/>
    <w:rsid w:val="00E410BE"/>
    <w:rsid w:val="00E60C0C"/>
    <w:rsid w:val="00E6472D"/>
    <w:rsid w:val="00E716A2"/>
    <w:rsid w:val="00E76895"/>
    <w:rsid w:val="00E77454"/>
    <w:rsid w:val="00ED1DC9"/>
    <w:rsid w:val="00EE0599"/>
    <w:rsid w:val="00EF5CDF"/>
    <w:rsid w:val="00F50466"/>
    <w:rsid w:val="00F62780"/>
    <w:rsid w:val="00F64357"/>
    <w:rsid w:val="00F914D5"/>
    <w:rsid w:val="00FD45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98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uiPriority w:val="99"/>
    <w:rsid w:val="00695983"/>
    <w:rPr>
      <w:rFonts w:cs="Times New Roman"/>
    </w:rPr>
  </w:style>
  <w:style w:type="character" w:customStyle="1" w:styleId="hps">
    <w:name w:val="hps"/>
    <w:basedOn w:val="DefaultParagraphFont"/>
    <w:uiPriority w:val="99"/>
    <w:rsid w:val="002E38E3"/>
    <w:rPr>
      <w:rFonts w:cs="Times New Roman"/>
    </w:rPr>
  </w:style>
  <w:style w:type="character" w:styleId="Hyperlink">
    <w:name w:val="Hyperlink"/>
    <w:basedOn w:val="DefaultParagraphFont"/>
    <w:uiPriority w:val="99"/>
    <w:rsid w:val="00E6472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98539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scovery.nationalarchives.gov.uk/SearchUI/Details?uri=D7654993" TargetMode="External"/><Relationship Id="rId3" Type="http://schemas.openxmlformats.org/officeDocument/2006/relationships/settings" Target="settings.xml"/><Relationship Id="rId7" Type="http://schemas.openxmlformats.org/officeDocument/2006/relationships/hyperlink" Target="http://discovery.nationalarchives.gov.uk/SearchUI/Details?uri=D7654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alon.law.yale.edu/20th_century/angap01.asp" TargetMode="External"/><Relationship Id="rId11" Type="http://schemas.openxmlformats.org/officeDocument/2006/relationships/theme" Target="theme/theme1.xml"/><Relationship Id="rId5" Type="http://schemas.openxmlformats.org/officeDocument/2006/relationships/hyperlink" Target="http://discovery.nationalarchives.gov.uk/SearchUI/Details?uri=D765428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scovery.nationalarchives.gov.uk/SearchUI/Details?uri=D7655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582</TotalTime>
  <Pages>13</Pages>
  <Words>3550</Words>
  <Characters>20241</Characters>
  <Application>Microsoft Office Outlook</Application>
  <DocSecurity>0</DocSecurity>
  <Lines>0</Lines>
  <Paragraphs>0</Paragraphs>
  <ScaleCrop>false</ScaleCrop>
  <Company>НАУ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dc:creator>
  <cp:keywords/>
  <dc:description/>
  <cp:lastModifiedBy>1</cp:lastModifiedBy>
  <cp:revision>154</cp:revision>
  <dcterms:created xsi:type="dcterms:W3CDTF">2014-06-05T08:46:00Z</dcterms:created>
  <dcterms:modified xsi:type="dcterms:W3CDTF">2014-06-21T17:11:00Z</dcterms:modified>
</cp:coreProperties>
</file>