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418" w:rsidRDefault="00165418" w:rsidP="00165418">
      <w:pPr>
        <w:spacing w:after="0" w:line="360" w:lineRule="auto"/>
        <w:jc w:val="center"/>
        <w:rPr>
          <w:rFonts w:ascii="Times New Roman" w:hAnsi="Times New Roman"/>
          <w:b/>
          <w:caps/>
          <w:sz w:val="28"/>
          <w:szCs w:val="28"/>
          <w:lang w:eastAsia="ar-SA"/>
        </w:rPr>
      </w:pPr>
      <w:r>
        <w:rPr>
          <w:rFonts w:ascii="Times New Roman" w:hAnsi="Times New Roman"/>
          <w:b/>
          <w:caps/>
          <w:sz w:val="28"/>
          <w:szCs w:val="28"/>
          <w:lang w:eastAsia="ar-SA"/>
        </w:rPr>
        <w:t>Національний авіаційний університет</w:t>
      </w:r>
    </w:p>
    <w:p w:rsidR="00165418" w:rsidRDefault="00165418" w:rsidP="00165418">
      <w:pPr>
        <w:spacing w:after="0" w:line="360" w:lineRule="auto"/>
        <w:jc w:val="center"/>
        <w:rPr>
          <w:rFonts w:ascii="Times New Roman" w:hAnsi="Times New Roman"/>
          <w:b/>
          <w:caps/>
          <w:sz w:val="26"/>
          <w:szCs w:val="26"/>
          <w:lang w:eastAsia="ar-SA"/>
        </w:rPr>
      </w:pPr>
      <w:r>
        <w:rPr>
          <w:rFonts w:ascii="Times New Roman" w:hAnsi="Times New Roman"/>
          <w:b/>
          <w:caps/>
          <w:sz w:val="26"/>
          <w:szCs w:val="26"/>
          <w:lang w:eastAsia="ar-SA"/>
        </w:rPr>
        <w:t>навчально-науковий юридичний інститут</w:t>
      </w:r>
    </w:p>
    <w:p w:rsidR="00165418" w:rsidRDefault="00165418" w:rsidP="00165418">
      <w:pPr>
        <w:spacing w:after="0" w:line="360" w:lineRule="auto"/>
        <w:jc w:val="center"/>
        <w:rPr>
          <w:rFonts w:ascii="Times New Roman" w:hAnsi="Times New Roman"/>
          <w:sz w:val="20"/>
          <w:szCs w:val="20"/>
          <w:lang w:eastAsia="ar-SA"/>
        </w:rPr>
      </w:pPr>
    </w:p>
    <w:p w:rsidR="00165418" w:rsidRDefault="00165418" w:rsidP="00165418">
      <w:pPr>
        <w:shd w:val="clear" w:color="auto" w:fill="FFFFFF"/>
        <w:spacing w:after="0" w:line="360" w:lineRule="auto"/>
        <w:rPr>
          <w:rFonts w:ascii="Times New Roman" w:hAnsi="Times New Roman"/>
          <w:color w:val="000000"/>
          <w:sz w:val="20"/>
          <w:szCs w:val="20"/>
          <w:lang w:eastAsia="ar-SA"/>
        </w:rPr>
      </w:pPr>
    </w:p>
    <w:p w:rsidR="00165418" w:rsidRPr="00165418" w:rsidRDefault="00165418" w:rsidP="00165418">
      <w:pPr>
        <w:shd w:val="clear" w:color="auto" w:fill="FFFFFF"/>
        <w:spacing w:after="0" w:line="360" w:lineRule="auto"/>
        <w:jc w:val="center"/>
        <w:rPr>
          <w:rFonts w:ascii="Times New Roman" w:hAnsi="Times New Roman"/>
          <w:b/>
          <w:color w:val="000000"/>
          <w:sz w:val="20"/>
          <w:szCs w:val="20"/>
          <w:lang w:eastAsia="ar-SA"/>
        </w:rPr>
      </w:pPr>
      <w:r>
        <w:rPr>
          <w:rFonts w:ascii="Times New Roman" w:hAnsi="Times New Roman"/>
          <w:b/>
          <w:color w:val="000000"/>
          <w:sz w:val="28"/>
          <w:szCs w:val="28"/>
          <w:lang w:eastAsia="ar-SA"/>
        </w:rPr>
        <w:t>Кафедра</w:t>
      </w:r>
      <w:r>
        <w:rPr>
          <w:rFonts w:ascii="Times New Roman" w:hAnsi="Times New Roman"/>
          <w:color w:val="000000"/>
          <w:sz w:val="28"/>
          <w:szCs w:val="28"/>
          <w:lang w:eastAsia="ar-SA"/>
        </w:rPr>
        <w:t xml:space="preserve"> </w:t>
      </w:r>
      <w:r>
        <w:rPr>
          <w:rFonts w:ascii="Times New Roman" w:hAnsi="Times New Roman"/>
          <w:b/>
          <w:color w:val="000000"/>
          <w:sz w:val="28"/>
          <w:szCs w:val="28"/>
          <w:lang w:eastAsia="ar-SA"/>
        </w:rPr>
        <w:t>конституційного і адміністративного права</w:t>
      </w:r>
    </w:p>
    <w:p w:rsidR="00165418" w:rsidRDefault="00165418" w:rsidP="00165418">
      <w:pPr>
        <w:shd w:val="clear" w:color="auto" w:fill="FFFFFF"/>
        <w:spacing w:after="0" w:line="360" w:lineRule="auto"/>
        <w:rPr>
          <w:rFonts w:ascii="Times New Roman" w:hAnsi="Times New Roman"/>
          <w:color w:val="000000"/>
          <w:sz w:val="20"/>
          <w:szCs w:val="20"/>
          <w:lang w:eastAsia="ar-SA"/>
        </w:rPr>
      </w:pPr>
      <w:r>
        <w:rPr>
          <w:rFonts w:ascii="Times New Roman" w:hAnsi="Times New Roman"/>
          <w:color w:val="000000"/>
          <w:sz w:val="28"/>
          <w:szCs w:val="28"/>
          <w:lang w:eastAsia="ar-SA"/>
        </w:rPr>
        <w:t> </w:t>
      </w:r>
    </w:p>
    <w:p w:rsidR="00165418" w:rsidRDefault="00165418" w:rsidP="00165418">
      <w:pPr>
        <w:shd w:val="clear" w:color="auto" w:fill="FFFFFF"/>
        <w:spacing w:after="0" w:line="360" w:lineRule="auto"/>
        <w:rPr>
          <w:rFonts w:ascii="Times New Roman" w:hAnsi="Times New Roman"/>
          <w:color w:val="000000"/>
          <w:sz w:val="20"/>
          <w:szCs w:val="20"/>
          <w:lang w:eastAsia="ar-SA"/>
        </w:rPr>
      </w:pPr>
      <w:r>
        <w:rPr>
          <w:rFonts w:ascii="Times New Roman" w:hAnsi="Times New Roman"/>
          <w:color w:val="000000"/>
          <w:sz w:val="28"/>
          <w:szCs w:val="28"/>
          <w:lang w:eastAsia="ar-SA"/>
        </w:rPr>
        <w:t> </w:t>
      </w:r>
    </w:p>
    <w:p w:rsidR="00165418" w:rsidRDefault="00165418" w:rsidP="00165418">
      <w:pPr>
        <w:shd w:val="clear" w:color="auto" w:fill="FFFFFF"/>
        <w:spacing w:after="0" w:line="360" w:lineRule="auto"/>
        <w:rPr>
          <w:rFonts w:ascii="Times New Roman" w:hAnsi="Times New Roman"/>
          <w:color w:val="000000"/>
          <w:sz w:val="28"/>
          <w:szCs w:val="28"/>
          <w:lang w:eastAsia="ar-SA"/>
        </w:rPr>
      </w:pPr>
      <w:r>
        <w:rPr>
          <w:rFonts w:ascii="Times New Roman" w:hAnsi="Times New Roman"/>
          <w:color w:val="000000"/>
          <w:sz w:val="28"/>
          <w:szCs w:val="28"/>
          <w:lang w:eastAsia="ar-SA"/>
        </w:rPr>
        <w:t>  </w:t>
      </w:r>
    </w:p>
    <w:p w:rsidR="00165418" w:rsidRDefault="00165418" w:rsidP="00165418">
      <w:pPr>
        <w:shd w:val="clear" w:color="auto" w:fill="FFFFFF"/>
        <w:spacing w:after="0" w:line="360" w:lineRule="auto"/>
        <w:rPr>
          <w:rFonts w:ascii="Times New Roman" w:hAnsi="Times New Roman"/>
          <w:color w:val="000000"/>
          <w:sz w:val="28"/>
          <w:szCs w:val="28"/>
          <w:lang w:eastAsia="ar-SA"/>
        </w:rPr>
      </w:pPr>
    </w:p>
    <w:p w:rsidR="00165418" w:rsidRDefault="00165418" w:rsidP="00165418">
      <w:pPr>
        <w:shd w:val="clear" w:color="auto" w:fill="FFFFFF"/>
        <w:spacing w:after="0" w:line="360" w:lineRule="auto"/>
        <w:rPr>
          <w:rFonts w:ascii="Times New Roman" w:hAnsi="Times New Roman"/>
          <w:color w:val="000000"/>
          <w:sz w:val="28"/>
          <w:szCs w:val="28"/>
          <w:lang w:eastAsia="ar-SA"/>
        </w:rPr>
      </w:pPr>
    </w:p>
    <w:p w:rsidR="00165418" w:rsidRDefault="00165418" w:rsidP="00165418">
      <w:pPr>
        <w:shd w:val="clear" w:color="auto" w:fill="FFFFFF"/>
        <w:spacing w:after="0" w:line="360" w:lineRule="auto"/>
        <w:rPr>
          <w:rFonts w:ascii="Times New Roman" w:hAnsi="Times New Roman"/>
          <w:b/>
          <w:color w:val="000000"/>
          <w:sz w:val="20"/>
          <w:szCs w:val="20"/>
          <w:lang w:eastAsia="ar-SA"/>
        </w:rPr>
      </w:pPr>
    </w:p>
    <w:p w:rsidR="00165418" w:rsidRDefault="00165418" w:rsidP="00165418">
      <w:pPr>
        <w:shd w:val="clear" w:color="auto" w:fill="FFFFFF"/>
        <w:spacing w:after="0" w:line="360" w:lineRule="auto"/>
        <w:jc w:val="center"/>
        <w:rPr>
          <w:rFonts w:ascii="Times New Roman" w:hAnsi="Times New Roman"/>
          <w:b/>
          <w:color w:val="000000"/>
          <w:sz w:val="28"/>
          <w:szCs w:val="28"/>
          <w:lang w:eastAsia="ar-SA"/>
        </w:rPr>
      </w:pPr>
      <w:r>
        <w:rPr>
          <w:rFonts w:ascii="Times New Roman" w:hAnsi="Times New Roman"/>
          <w:b/>
          <w:caps/>
          <w:color w:val="000000"/>
          <w:sz w:val="28"/>
          <w:szCs w:val="28"/>
          <w:lang w:eastAsia="ar-SA"/>
        </w:rPr>
        <w:t>Методичні рекомендації</w:t>
      </w:r>
      <w:r>
        <w:rPr>
          <w:rFonts w:ascii="Times New Roman" w:hAnsi="Times New Roman"/>
          <w:b/>
          <w:color w:val="000000"/>
          <w:sz w:val="28"/>
          <w:szCs w:val="28"/>
          <w:lang w:eastAsia="ar-SA"/>
        </w:rPr>
        <w:t xml:space="preserve"> </w:t>
      </w:r>
    </w:p>
    <w:p w:rsidR="00165418" w:rsidRDefault="00165418" w:rsidP="00165418">
      <w:pPr>
        <w:shd w:val="clear" w:color="auto" w:fill="FFFFFF"/>
        <w:spacing w:after="0" w:line="360" w:lineRule="auto"/>
        <w:jc w:val="center"/>
        <w:rPr>
          <w:rFonts w:ascii="Times New Roman" w:hAnsi="Times New Roman"/>
          <w:b/>
          <w:color w:val="000000"/>
          <w:sz w:val="28"/>
          <w:szCs w:val="28"/>
          <w:lang w:eastAsia="ar-SA"/>
        </w:rPr>
      </w:pPr>
      <w:r>
        <w:rPr>
          <w:rFonts w:ascii="Times New Roman" w:hAnsi="Times New Roman"/>
          <w:b/>
          <w:color w:val="000000"/>
          <w:sz w:val="28"/>
          <w:szCs w:val="28"/>
          <w:lang w:eastAsia="ar-SA"/>
        </w:rPr>
        <w:t>з виконання контрольної роботи для студентів заочної форми навчання</w:t>
      </w:r>
    </w:p>
    <w:p w:rsidR="00165418" w:rsidRDefault="00165418" w:rsidP="00165418">
      <w:pPr>
        <w:shd w:val="clear" w:color="auto" w:fill="FFFFFF"/>
        <w:spacing w:after="0" w:line="360" w:lineRule="auto"/>
        <w:jc w:val="center"/>
        <w:rPr>
          <w:rFonts w:ascii="Times New Roman" w:hAnsi="Times New Roman"/>
          <w:b/>
          <w:color w:val="000000"/>
          <w:sz w:val="28"/>
          <w:szCs w:val="28"/>
          <w:lang w:eastAsia="ar-SA"/>
        </w:rPr>
      </w:pPr>
    </w:p>
    <w:p w:rsidR="00165418" w:rsidRDefault="00165418" w:rsidP="00165418">
      <w:pPr>
        <w:shd w:val="clear" w:color="auto" w:fill="FFFFFF"/>
        <w:spacing w:after="0" w:line="360" w:lineRule="auto"/>
        <w:jc w:val="center"/>
        <w:rPr>
          <w:rFonts w:ascii="Times New Roman" w:hAnsi="Times New Roman"/>
          <w:b/>
          <w:color w:val="000000"/>
          <w:sz w:val="20"/>
          <w:szCs w:val="20"/>
          <w:lang w:eastAsia="ar-SA"/>
        </w:rPr>
      </w:pPr>
      <w:r>
        <w:rPr>
          <w:rFonts w:ascii="Times New Roman" w:hAnsi="Times New Roman"/>
          <w:b/>
          <w:color w:val="000000"/>
          <w:sz w:val="28"/>
          <w:szCs w:val="28"/>
          <w:lang w:eastAsia="ar-SA"/>
        </w:rPr>
        <w:t>з дисципліни «</w:t>
      </w:r>
      <w:r>
        <w:rPr>
          <w:rFonts w:ascii="Times New Roman" w:hAnsi="Times New Roman"/>
          <w:b/>
          <w:color w:val="000000"/>
          <w:sz w:val="28"/>
          <w:szCs w:val="28"/>
          <w:lang w:eastAsia="ar-SA"/>
        </w:rPr>
        <w:t>Адміністративний процес</w:t>
      </w:r>
      <w:r>
        <w:rPr>
          <w:rFonts w:ascii="Times New Roman" w:hAnsi="Times New Roman"/>
          <w:b/>
          <w:color w:val="000000"/>
          <w:sz w:val="28"/>
          <w:szCs w:val="28"/>
          <w:lang w:eastAsia="ar-SA"/>
        </w:rPr>
        <w:t>»</w:t>
      </w:r>
    </w:p>
    <w:p w:rsidR="00165418" w:rsidRDefault="00165418" w:rsidP="00165418">
      <w:pPr>
        <w:shd w:val="clear" w:color="auto" w:fill="FFFFFF"/>
        <w:spacing w:after="0" w:line="360" w:lineRule="auto"/>
        <w:jc w:val="center"/>
        <w:rPr>
          <w:rFonts w:ascii="Times New Roman" w:hAnsi="Times New Roman"/>
          <w:color w:val="000000"/>
          <w:sz w:val="20"/>
          <w:szCs w:val="20"/>
          <w:lang w:eastAsia="ar-SA"/>
        </w:rPr>
      </w:pPr>
      <w:r>
        <w:rPr>
          <w:rFonts w:ascii="Times New Roman" w:hAnsi="Times New Roman"/>
          <w:color w:val="000000"/>
          <w:sz w:val="28"/>
          <w:szCs w:val="28"/>
          <w:lang w:eastAsia="ar-SA"/>
        </w:rPr>
        <w:t> </w:t>
      </w:r>
    </w:p>
    <w:p w:rsidR="00165418" w:rsidRDefault="00165418" w:rsidP="00165418">
      <w:pPr>
        <w:shd w:val="clear" w:color="auto" w:fill="FFFFFF"/>
        <w:spacing w:after="0" w:line="360" w:lineRule="auto"/>
        <w:jc w:val="center"/>
        <w:rPr>
          <w:rFonts w:ascii="Times New Roman" w:hAnsi="Times New Roman"/>
          <w:color w:val="000000"/>
          <w:sz w:val="20"/>
          <w:szCs w:val="20"/>
          <w:lang w:eastAsia="ar-SA"/>
        </w:rPr>
      </w:pPr>
      <w:r>
        <w:rPr>
          <w:rFonts w:ascii="Times New Roman" w:hAnsi="Times New Roman"/>
          <w:color w:val="000000"/>
          <w:sz w:val="28"/>
          <w:szCs w:val="28"/>
          <w:lang w:eastAsia="ar-SA"/>
        </w:rPr>
        <w:t xml:space="preserve">для студентів 3 </w:t>
      </w:r>
      <w:r>
        <w:rPr>
          <w:rFonts w:ascii="Times New Roman" w:hAnsi="Times New Roman"/>
          <w:color w:val="000000"/>
          <w:sz w:val="28"/>
          <w:szCs w:val="28"/>
          <w:lang w:eastAsia="ar-SA"/>
        </w:rPr>
        <w:t>курсу</w:t>
      </w:r>
    </w:p>
    <w:p w:rsidR="00165418" w:rsidRDefault="00165418" w:rsidP="00165418">
      <w:pPr>
        <w:shd w:val="clear" w:color="auto" w:fill="FFFFFF"/>
        <w:spacing w:after="0" w:line="360" w:lineRule="auto"/>
        <w:jc w:val="center"/>
        <w:rPr>
          <w:rFonts w:ascii="Times New Roman" w:hAnsi="Times New Roman"/>
          <w:color w:val="000000"/>
          <w:sz w:val="20"/>
          <w:szCs w:val="20"/>
          <w:lang w:eastAsia="ar-SA"/>
        </w:rPr>
      </w:pPr>
      <w:r>
        <w:rPr>
          <w:rFonts w:ascii="Times New Roman" w:hAnsi="Times New Roman"/>
          <w:color w:val="000000"/>
          <w:sz w:val="28"/>
          <w:szCs w:val="28"/>
          <w:lang w:eastAsia="ar-SA"/>
        </w:rPr>
        <w:t> </w:t>
      </w:r>
    </w:p>
    <w:p w:rsidR="00165418" w:rsidRPr="00165418" w:rsidRDefault="00165418" w:rsidP="00165418">
      <w:pPr>
        <w:shd w:val="clear" w:color="auto" w:fill="FFFFFF"/>
        <w:spacing w:after="0" w:line="360" w:lineRule="auto"/>
        <w:jc w:val="center"/>
        <w:rPr>
          <w:rFonts w:ascii="Times New Roman" w:hAnsi="Times New Roman"/>
          <w:color w:val="000000"/>
          <w:sz w:val="20"/>
          <w:szCs w:val="20"/>
          <w:lang w:eastAsia="ar-SA"/>
        </w:rPr>
      </w:pPr>
      <w:r w:rsidRPr="00165418">
        <w:rPr>
          <w:rFonts w:ascii="Times New Roman" w:hAnsi="Times New Roman"/>
          <w:bCs/>
          <w:color w:val="000000"/>
          <w:sz w:val="28"/>
          <w:szCs w:val="28"/>
          <w:lang w:eastAsia="ar-SA"/>
        </w:rPr>
        <w:t>Напрям підготовки:       6.030402   «Правознавство»</w:t>
      </w:r>
      <w:r w:rsidRPr="00165418">
        <w:rPr>
          <w:rFonts w:ascii="Times New Roman" w:hAnsi="Times New Roman"/>
          <w:color w:val="000000"/>
          <w:sz w:val="28"/>
          <w:szCs w:val="28"/>
          <w:lang w:eastAsia="ar-SA"/>
        </w:rPr>
        <w:t xml:space="preserve"> </w:t>
      </w:r>
    </w:p>
    <w:p w:rsidR="00165418" w:rsidRPr="00165418" w:rsidRDefault="00165418" w:rsidP="00165418">
      <w:pPr>
        <w:shd w:val="clear" w:color="auto" w:fill="FFFFFF"/>
        <w:spacing w:after="0" w:line="360" w:lineRule="auto"/>
        <w:rPr>
          <w:rFonts w:ascii="Times New Roman" w:hAnsi="Times New Roman"/>
          <w:color w:val="000000"/>
          <w:sz w:val="20"/>
          <w:szCs w:val="20"/>
          <w:lang w:eastAsia="ar-SA"/>
        </w:rPr>
      </w:pPr>
      <w:r w:rsidRPr="00165418">
        <w:rPr>
          <w:rFonts w:ascii="Times New Roman" w:hAnsi="Times New Roman"/>
          <w:color w:val="000000"/>
          <w:sz w:val="28"/>
          <w:szCs w:val="28"/>
          <w:lang w:eastAsia="ar-SA"/>
        </w:rPr>
        <w:t> </w:t>
      </w:r>
    </w:p>
    <w:p w:rsidR="00165418" w:rsidRPr="00165418" w:rsidRDefault="00165418" w:rsidP="00165418">
      <w:pPr>
        <w:shd w:val="clear" w:color="auto" w:fill="FFFFFF"/>
        <w:spacing w:after="0" w:line="360" w:lineRule="auto"/>
        <w:rPr>
          <w:rFonts w:ascii="Times New Roman" w:hAnsi="Times New Roman"/>
          <w:color w:val="000000"/>
          <w:sz w:val="20"/>
          <w:szCs w:val="20"/>
          <w:lang w:eastAsia="ar-SA"/>
        </w:rPr>
      </w:pPr>
      <w:r w:rsidRPr="00165418">
        <w:rPr>
          <w:rFonts w:ascii="Times New Roman" w:hAnsi="Times New Roman"/>
          <w:color w:val="000000"/>
          <w:sz w:val="28"/>
          <w:szCs w:val="28"/>
          <w:lang w:eastAsia="ar-SA"/>
        </w:rPr>
        <w:t>  </w:t>
      </w:r>
    </w:p>
    <w:p w:rsidR="00165418" w:rsidRPr="00165418" w:rsidRDefault="00165418" w:rsidP="00165418">
      <w:pPr>
        <w:shd w:val="clear" w:color="auto" w:fill="FFFFFF"/>
        <w:spacing w:after="0" w:line="360" w:lineRule="auto"/>
        <w:rPr>
          <w:rFonts w:ascii="Times New Roman" w:hAnsi="Times New Roman"/>
          <w:color w:val="000000"/>
          <w:sz w:val="20"/>
          <w:szCs w:val="20"/>
          <w:u w:val="single"/>
          <w:lang w:eastAsia="ar-SA"/>
        </w:rPr>
      </w:pPr>
      <w:r w:rsidRPr="00165418">
        <w:rPr>
          <w:rFonts w:ascii="Times New Roman" w:hAnsi="Times New Roman"/>
          <w:color w:val="000000"/>
          <w:sz w:val="28"/>
          <w:szCs w:val="28"/>
          <w:lang w:eastAsia="ar-SA"/>
        </w:rPr>
        <w:t> </w:t>
      </w:r>
      <w:r w:rsidRPr="00165418">
        <w:rPr>
          <w:rFonts w:ascii="Times New Roman" w:hAnsi="Times New Roman"/>
          <w:color w:val="000000"/>
          <w:sz w:val="28"/>
          <w:szCs w:val="28"/>
          <w:lang w:eastAsia="ar-SA"/>
        </w:rPr>
        <w:tab/>
      </w:r>
      <w:r w:rsidRPr="00165418">
        <w:rPr>
          <w:rFonts w:ascii="Times New Roman" w:hAnsi="Times New Roman"/>
          <w:color w:val="000000"/>
          <w:sz w:val="28"/>
          <w:szCs w:val="28"/>
          <w:lang w:eastAsia="ar-SA"/>
        </w:rPr>
        <w:tab/>
      </w:r>
      <w:r w:rsidRPr="00165418">
        <w:rPr>
          <w:rFonts w:ascii="Times New Roman" w:hAnsi="Times New Roman"/>
          <w:color w:val="000000"/>
          <w:sz w:val="28"/>
          <w:szCs w:val="28"/>
          <w:lang w:eastAsia="ar-SA"/>
        </w:rPr>
        <w:tab/>
      </w:r>
      <w:r w:rsidRPr="00165418">
        <w:rPr>
          <w:rFonts w:ascii="Times New Roman" w:hAnsi="Times New Roman"/>
          <w:color w:val="000000"/>
          <w:sz w:val="28"/>
          <w:szCs w:val="28"/>
          <w:lang w:eastAsia="ar-SA"/>
        </w:rPr>
        <w:tab/>
      </w:r>
      <w:r w:rsidRPr="00165418">
        <w:rPr>
          <w:rFonts w:ascii="Times New Roman" w:hAnsi="Times New Roman"/>
          <w:color w:val="000000"/>
          <w:sz w:val="28"/>
          <w:szCs w:val="28"/>
          <w:lang w:eastAsia="ar-SA"/>
        </w:rPr>
        <w:tab/>
      </w:r>
      <w:r w:rsidRPr="00165418">
        <w:rPr>
          <w:rFonts w:ascii="Times New Roman" w:hAnsi="Times New Roman"/>
          <w:color w:val="000000"/>
          <w:sz w:val="28"/>
          <w:szCs w:val="28"/>
          <w:lang w:eastAsia="ar-SA"/>
        </w:rPr>
        <w:tab/>
        <w:t xml:space="preserve">Укладач(і) </w:t>
      </w:r>
      <w:r w:rsidRPr="00165418">
        <w:rPr>
          <w:rFonts w:ascii="Times New Roman" w:hAnsi="Times New Roman"/>
          <w:color w:val="000000"/>
          <w:sz w:val="28"/>
          <w:szCs w:val="28"/>
          <w:u w:val="single"/>
          <w:lang w:eastAsia="ar-SA"/>
        </w:rPr>
        <w:t>к.ю.н., доцент кафедри Розум І.О.</w:t>
      </w:r>
    </w:p>
    <w:p w:rsidR="00165418" w:rsidRPr="00165418" w:rsidRDefault="00165418" w:rsidP="00165418">
      <w:pPr>
        <w:shd w:val="clear" w:color="auto" w:fill="FFFFFF"/>
        <w:spacing w:after="0" w:line="360" w:lineRule="auto"/>
        <w:ind w:left="4956" w:firstLine="708"/>
        <w:rPr>
          <w:rFonts w:ascii="Times New Roman" w:hAnsi="Times New Roman"/>
          <w:color w:val="000000"/>
          <w:sz w:val="16"/>
          <w:szCs w:val="16"/>
          <w:lang w:eastAsia="ar-SA"/>
        </w:rPr>
      </w:pPr>
      <w:r w:rsidRPr="00165418">
        <w:rPr>
          <w:rFonts w:ascii="Times New Roman" w:hAnsi="Times New Roman"/>
          <w:color w:val="000000"/>
          <w:sz w:val="16"/>
          <w:szCs w:val="16"/>
          <w:lang w:eastAsia="ar-SA"/>
        </w:rPr>
        <w:t>(науковий ступінь, вчене звання, П.І.Б. викладача)</w:t>
      </w:r>
    </w:p>
    <w:p w:rsidR="00165418" w:rsidRPr="00165418" w:rsidRDefault="00165418" w:rsidP="00165418">
      <w:pPr>
        <w:shd w:val="clear" w:color="auto" w:fill="FFFFFF"/>
        <w:spacing w:after="0" w:line="360" w:lineRule="auto"/>
        <w:ind w:firstLine="4680"/>
        <w:rPr>
          <w:rFonts w:ascii="Times New Roman" w:hAnsi="Times New Roman"/>
          <w:color w:val="000000"/>
          <w:sz w:val="28"/>
          <w:szCs w:val="28"/>
          <w:lang w:eastAsia="ar-SA"/>
        </w:rPr>
      </w:pPr>
    </w:p>
    <w:p w:rsidR="00165418" w:rsidRPr="00165418" w:rsidRDefault="00165418" w:rsidP="00165418">
      <w:pPr>
        <w:tabs>
          <w:tab w:val="left" w:pos="4860"/>
        </w:tabs>
        <w:spacing w:after="0" w:line="360" w:lineRule="auto"/>
        <w:ind w:firstLine="4140"/>
        <w:rPr>
          <w:rFonts w:ascii="Times New Roman" w:hAnsi="Times New Roman"/>
          <w:sz w:val="28"/>
          <w:szCs w:val="28"/>
          <w:lang w:eastAsia="ar-SA"/>
        </w:rPr>
      </w:pPr>
      <w:r w:rsidRPr="00165418">
        <w:rPr>
          <w:rFonts w:ascii="Times New Roman" w:hAnsi="Times New Roman"/>
          <w:sz w:val="28"/>
          <w:szCs w:val="28"/>
          <w:lang w:eastAsia="ar-SA"/>
        </w:rPr>
        <w:t>Розглянуто та схвалено</w:t>
      </w:r>
    </w:p>
    <w:p w:rsidR="00165418" w:rsidRPr="00165418" w:rsidRDefault="00165418" w:rsidP="00165418">
      <w:pPr>
        <w:tabs>
          <w:tab w:val="left" w:pos="4860"/>
        </w:tabs>
        <w:spacing w:after="0" w:line="360" w:lineRule="auto"/>
        <w:ind w:firstLine="4140"/>
        <w:rPr>
          <w:rFonts w:ascii="Times New Roman" w:hAnsi="Times New Roman"/>
          <w:sz w:val="28"/>
          <w:szCs w:val="28"/>
          <w:lang w:eastAsia="ar-SA"/>
        </w:rPr>
      </w:pPr>
      <w:r w:rsidRPr="00165418">
        <w:rPr>
          <w:rFonts w:ascii="Times New Roman" w:hAnsi="Times New Roman"/>
          <w:sz w:val="28"/>
          <w:szCs w:val="28"/>
          <w:lang w:eastAsia="ar-SA"/>
        </w:rPr>
        <w:t xml:space="preserve">на засіданні кафедри конституційного </w:t>
      </w:r>
    </w:p>
    <w:p w:rsidR="00165418" w:rsidRPr="00165418" w:rsidRDefault="00165418" w:rsidP="00165418">
      <w:pPr>
        <w:tabs>
          <w:tab w:val="left" w:pos="4860"/>
        </w:tabs>
        <w:spacing w:after="0" w:line="360" w:lineRule="auto"/>
        <w:ind w:firstLine="4140"/>
        <w:rPr>
          <w:rFonts w:ascii="Times New Roman" w:hAnsi="Times New Roman"/>
          <w:sz w:val="28"/>
          <w:szCs w:val="28"/>
          <w:lang w:eastAsia="ar-SA"/>
        </w:rPr>
      </w:pPr>
      <w:r w:rsidRPr="00165418">
        <w:rPr>
          <w:rFonts w:ascii="Times New Roman" w:hAnsi="Times New Roman"/>
          <w:sz w:val="28"/>
          <w:szCs w:val="28"/>
          <w:lang w:eastAsia="ar-SA"/>
        </w:rPr>
        <w:t>і адміністративного права</w:t>
      </w:r>
    </w:p>
    <w:p w:rsidR="00165418" w:rsidRPr="00165418" w:rsidRDefault="00165418" w:rsidP="00165418">
      <w:pPr>
        <w:tabs>
          <w:tab w:val="left" w:pos="4860"/>
        </w:tabs>
        <w:spacing w:after="0" w:line="360" w:lineRule="auto"/>
        <w:rPr>
          <w:rFonts w:ascii="Times New Roman" w:hAnsi="Times New Roman"/>
          <w:sz w:val="16"/>
          <w:szCs w:val="16"/>
          <w:lang w:eastAsia="ar-SA"/>
        </w:rPr>
      </w:pPr>
      <w:r w:rsidRPr="00165418">
        <w:rPr>
          <w:rFonts w:ascii="Times New Roman" w:hAnsi="Times New Roman"/>
          <w:sz w:val="16"/>
          <w:szCs w:val="16"/>
          <w:lang w:eastAsia="ar-SA"/>
        </w:rPr>
        <w:t xml:space="preserve">                                                                        </w:t>
      </w:r>
      <w:r w:rsidRPr="00165418">
        <w:rPr>
          <w:rFonts w:ascii="Times New Roman" w:hAnsi="Times New Roman"/>
          <w:sz w:val="16"/>
          <w:szCs w:val="16"/>
          <w:lang w:eastAsia="ar-SA"/>
        </w:rPr>
        <w:tab/>
      </w:r>
      <w:r w:rsidRPr="00165418">
        <w:rPr>
          <w:rFonts w:ascii="Times New Roman" w:hAnsi="Times New Roman"/>
          <w:sz w:val="16"/>
          <w:szCs w:val="16"/>
          <w:lang w:eastAsia="ar-SA"/>
        </w:rPr>
        <w:tab/>
      </w:r>
      <w:r w:rsidRPr="00165418">
        <w:rPr>
          <w:rFonts w:ascii="Times New Roman" w:hAnsi="Times New Roman"/>
          <w:sz w:val="16"/>
          <w:szCs w:val="16"/>
          <w:lang w:eastAsia="ar-SA"/>
        </w:rPr>
        <w:tab/>
      </w:r>
      <w:r w:rsidRPr="00165418">
        <w:rPr>
          <w:rFonts w:ascii="Times New Roman" w:hAnsi="Times New Roman"/>
          <w:sz w:val="16"/>
          <w:szCs w:val="16"/>
          <w:lang w:eastAsia="ar-SA"/>
        </w:rPr>
        <w:tab/>
      </w:r>
      <w:r w:rsidRPr="00165418">
        <w:rPr>
          <w:rFonts w:ascii="Times New Roman" w:hAnsi="Times New Roman"/>
          <w:sz w:val="16"/>
          <w:szCs w:val="16"/>
          <w:lang w:eastAsia="ar-SA"/>
        </w:rPr>
        <w:tab/>
        <w:t xml:space="preserve"> (повна назва кафедри)</w:t>
      </w:r>
    </w:p>
    <w:p w:rsidR="00165418" w:rsidRPr="00165418" w:rsidRDefault="00165418" w:rsidP="00165418">
      <w:pPr>
        <w:tabs>
          <w:tab w:val="left" w:pos="4860"/>
        </w:tabs>
        <w:spacing w:after="0" w:line="360" w:lineRule="auto"/>
        <w:ind w:firstLine="4140"/>
        <w:rPr>
          <w:rFonts w:ascii="Times New Roman" w:hAnsi="Times New Roman"/>
          <w:sz w:val="28"/>
          <w:szCs w:val="28"/>
          <w:lang w:eastAsia="ar-SA"/>
        </w:rPr>
      </w:pPr>
      <w:r w:rsidRPr="00165418">
        <w:rPr>
          <w:rFonts w:ascii="Times New Roman" w:hAnsi="Times New Roman"/>
          <w:sz w:val="28"/>
          <w:szCs w:val="28"/>
          <w:lang w:eastAsia="ar-SA"/>
        </w:rPr>
        <w:t>Протокол № ____ від «___»_____20__р.</w:t>
      </w:r>
    </w:p>
    <w:p w:rsidR="00165418" w:rsidRDefault="00165418" w:rsidP="00165418">
      <w:pPr>
        <w:shd w:val="clear" w:color="auto" w:fill="FFFFFF"/>
        <w:spacing w:after="0" w:line="360" w:lineRule="auto"/>
        <w:jc w:val="right"/>
        <w:rPr>
          <w:rFonts w:ascii="Times New Roman" w:hAnsi="Times New Roman"/>
          <w:sz w:val="28"/>
          <w:szCs w:val="28"/>
          <w:lang w:eastAsia="ar-SA"/>
        </w:rPr>
      </w:pPr>
      <w:r w:rsidRPr="00165418">
        <w:rPr>
          <w:rFonts w:ascii="Times New Roman" w:hAnsi="Times New Roman"/>
          <w:sz w:val="28"/>
          <w:szCs w:val="28"/>
          <w:lang w:eastAsia="ar-SA"/>
        </w:rPr>
        <w:t>Завідувач кафедри ____________  Пивовар Ю.І.</w:t>
      </w:r>
    </w:p>
    <w:p w:rsidR="00165418" w:rsidRDefault="00165418" w:rsidP="00165418">
      <w:pPr>
        <w:shd w:val="clear" w:color="auto" w:fill="FFFFFF"/>
        <w:spacing w:after="0" w:line="360" w:lineRule="auto"/>
        <w:jc w:val="right"/>
        <w:rPr>
          <w:rFonts w:ascii="Times New Roman" w:hAnsi="Times New Roman"/>
          <w:sz w:val="28"/>
          <w:szCs w:val="28"/>
          <w:lang w:eastAsia="ar-SA"/>
        </w:rPr>
      </w:pPr>
    </w:p>
    <w:p w:rsidR="00165418" w:rsidRDefault="00165418" w:rsidP="00165418">
      <w:pPr>
        <w:shd w:val="clear" w:color="auto" w:fill="FFFFFF"/>
        <w:spacing w:after="0" w:line="360" w:lineRule="auto"/>
        <w:jc w:val="right"/>
        <w:rPr>
          <w:rFonts w:ascii="Times New Roman" w:hAnsi="Times New Roman"/>
          <w:sz w:val="28"/>
          <w:szCs w:val="28"/>
          <w:lang w:eastAsia="ar-SA"/>
        </w:rPr>
      </w:pPr>
    </w:p>
    <w:p w:rsidR="00165418" w:rsidRDefault="00165418" w:rsidP="00165418">
      <w:pPr>
        <w:shd w:val="clear" w:color="auto" w:fill="FFFFFF"/>
        <w:spacing w:after="0" w:line="360" w:lineRule="auto"/>
        <w:jc w:val="right"/>
        <w:rPr>
          <w:rFonts w:ascii="Times New Roman" w:hAnsi="Times New Roman"/>
          <w:sz w:val="28"/>
          <w:szCs w:val="28"/>
          <w:lang w:eastAsia="ar-SA"/>
        </w:rPr>
      </w:pPr>
    </w:p>
    <w:p w:rsidR="00165418" w:rsidRDefault="00165418" w:rsidP="00165418">
      <w:pPr>
        <w:spacing w:after="0" w:line="240" w:lineRule="auto"/>
        <w:ind w:left="360"/>
        <w:jc w:val="center"/>
        <w:rPr>
          <w:rFonts w:ascii="Times New Roman" w:hAnsi="Times New Roman"/>
          <w:b/>
          <w:sz w:val="20"/>
          <w:szCs w:val="20"/>
          <w:lang w:eastAsia="ar-SA"/>
        </w:rPr>
      </w:pPr>
    </w:p>
    <w:p w:rsidR="00165418" w:rsidRPr="00165418" w:rsidRDefault="00165418" w:rsidP="00165418">
      <w:pPr>
        <w:pStyle w:val="a3"/>
        <w:numPr>
          <w:ilvl w:val="0"/>
          <w:numId w:val="2"/>
        </w:numPr>
        <w:spacing w:after="0" w:line="240" w:lineRule="auto"/>
        <w:rPr>
          <w:rFonts w:ascii="Times New Roman" w:hAnsi="Times New Roman"/>
          <w:b/>
          <w:sz w:val="28"/>
          <w:szCs w:val="28"/>
          <w:lang w:eastAsia="ar-SA"/>
        </w:rPr>
      </w:pPr>
      <w:r w:rsidRPr="00165418">
        <w:rPr>
          <w:rFonts w:ascii="Times New Roman" w:hAnsi="Times New Roman"/>
          <w:b/>
          <w:sz w:val="28"/>
          <w:szCs w:val="28"/>
          <w:lang w:eastAsia="ar-SA"/>
        </w:rPr>
        <w:t xml:space="preserve">Тема роботи </w:t>
      </w:r>
    </w:p>
    <w:p w:rsidR="00165418" w:rsidRPr="00165418" w:rsidRDefault="00165418" w:rsidP="00165418">
      <w:pPr>
        <w:spacing w:after="0" w:line="240" w:lineRule="auto"/>
        <w:rPr>
          <w:rFonts w:ascii="Times New Roman" w:hAnsi="Times New Roman"/>
          <w:sz w:val="28"/>
          <w:szCs w:val="28"/>
          <w:lang w:eastAsia="ar-SA"/>
        </w:rPr>
      </w:pPr>
    </w:p>
    <w:p w:rsidR="00165418" w:rsidRPr="00165418" w:rsidRDefault="00165418" w:rsidP="00165418">
      <w:pPr>
        <w:spacing w:after="0" w:line="240" w:lineRule="auto"/>
        <w:ind w:left="360" w:firstLine="180"/>
        <w:jc w:val="center"/>
        <w:rPr>
          <w:rFonts w:ascii="Times New Roman" w:hAnsi="Times New Roman"/>
          <w:b/>
          <w:sz w:val="28"/>
          <w:szCs w:val="28"/>
        </w:rPr>
      </w:pPr>
      <w:r w:rsidRPr="00165418">
        <w:rPr>
          <w:rFonts w:ascii="Times New Roman" w:hAnsi="Times New Roman"/>
          <w:b/>
          <w:sz w:val="28"/>
          <w:szCs w:val="28"/>
        </w:rPr>
        <w:t>Варіант № 1</w:t>
      </w:r>
    </w:p>
    <w:p w:rsidR="00165418" w:rsidRPr="00165418" w:rsidRDefault="00165418" w:rsidP="00165418">
      <w:pPr>
        <w:spacing w:after="0" w:line="240" w:lineRule="auto"/>
        <w:ind w:left="360" w:firstLine="180"/>
        <w:rPr>
          <w:rFonts w:ascii="Times New Roman" w:hAnsi="Times New Roman"/>
          <w:bCs/>
          <w:sz w:val="28"/>
          <w:szCs w:val="28"/>
        </w:rPr>
      </w:pPr>
      <w:r w:rsidRPr="00165418">
        <w:rPr>
          <w:rFonts w:ascii="Times New Roman" w:hAnsi="Times New Roman"/>
          <w:sz w:val="28"/>
          <w:szCs w:val="28"/>
        </w:rPr>
        <w:t>1. Поняття та основні концепції</w:t>
      </w:r>
      <w:r w:rsidRPr="00165418">
        <w:rPr>
          <w:rFonts w:ascii="Times New Roman" w:hAnsi="Times New Roman"/>
          <w:bCs/>
          <w:sz w:val="28"/>
          <w:szCs w:val="28"/>
        </w:rPr>
        <w:t xml:space="preserve"> адміністративного процесу.</w:t>
      </w:r>
    </w:p>
    <w:p w:rsidR="00165418" w:rsidRPr="00165418" w:rsidRDefault="00165418" w:rsidP="00165418">
      <w:pPr>
        <w:tabs>
          <w:tab w:val="left" w:pos="0"/>
        </w:tabs>
        <w:spacing w:after="0" w:line="240" w:lineRule="auto"/>
        <w:ind w:firstLine="180"/>
        <w:jc w:val="both"/>
        <w:rPr>
          <w:rFonts w:ascii="Times New Roman" w:hAnsi="Times New Roman"/>
          <w:bCs/>
          <w:sz w:val="28"/>
          <w:szCs w:val="28"/>
        </w:rPr>
      </w:pPr>
      <w:r w:rsidRPr="00165418">
        <w:rPr>
          <w:rFonts w:ascii="Times New Roman" w:hAnsi="Times New Roman"/>
          <w:bCs/>
          <w:sz w:val="28"/>
          <w:szCs w:val="28"/>
        </w:rPr>
        <w:t xml:space="preserve">      2. </w:t>
      </w:r>
      <w:r w:rsidRPr="00165418">
        <w:rPr>
          <w:rFonts w:ascii="Times New Roman" w:hAnsi="Times New Roman"/>
          <w:sz w:val="28"/>
          <w:szCs w:val="28"/>
        </w:rPr>
        <w:t>Адміністративно-юрисдикційні провадження.</w:t>
      </w:r>
    </w:p>
    <w:p w:rsidR="00165418" w:rsidRPr="00165418" w:rsidRDefault="00165418" w:rsidP="00165418">
      <w:pPr>
        <w:tabs>
          <w:tab w:val="left" w:pos="0"/>
        </w:tabs>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2</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1. П</w:t>
      </w:r>
      <w:r w:rsidRPr="00165418">
        <w:rPr>
          <w:rFonts w:ascii="Times New Roman" w:hAnsi="Times New Roman"/>
          <w:bCs/>
          <w:sz w:val="28"/>
          <w:szCs w:val="28"/>
        </w:rPr>
        <w:t xml:space="preserve">оняття та основні категорії </w:t>
      </w:r>
      <w:r w:rsidRPr="00165418">
        <w:rPr>
          <w:rFonts w:ascii="Times New Roman" w:hAnsi="Times New Roman"/>
          <w:sz w:val="28"/>
          <w:szCs w:val="28"/>
        </w:rPr>
        <w:t>адміністративного судочинства .</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О</w:t>
      </w:r>
      <w:r w:rsidRPr="00165418">
        <w:rPr>
          <w:rFonts w:ascii="Times New Roman" w:hAnsi="Times New Roman"/>
          <w:bCs/>
          <w:sz w:val="28"/>
          <w:szCs w:val="28"/>
        </w:rPr>
        <w:t>бставини, що виключають провадження в справах про адміністративні проступки</w:t>
      </w:r>
      <w:r w:rsidRPr="00165418">
        <w:rPr>
          <w:rFonts w:ascii="Times New Roman" w:hAnsi="Times New Roman"/>
          <w:sz w:val="28"/>
          <w:szCs w:val="28"/>
        </w:rPr>
        <w:t>.</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№3</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1. Система принципів адміністративного судочинства та їх характеристика.</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Органи, уповноважені розглядати справи про адміністративні правопорушення.</w:t>
      </w:r>
    </w:p>
    <w:p w:rsidR="00165418" w:rsidRPr="00165418" w:rsidRDefault="00165418" w:rsidP="00165418">
      <w:pPr>
        <w:autoSpaceDE w:val="0"/>
        <w:autoSpaceDN w:val="0"/>
        <w:adjustRightInd w:val="0"/>
        <w:spacing w:after="0" w:line="240" w:lineRule="auto"/>
        <w:ind w:left="540"/>
        <w:jc w:val="center"/>
        <w:rPr>
          <w:rFonts w:ascii="Times New Roman" w:hAnsi="Times New Roman"/>
          <w:b/>
          <w:sz w:val="28"/>
          <w:szCs w:val="28"/>
        </w:rPr>
      </w:pPr>
      <w:r w:rsidRPr="00165418">
        <w:rPr>
          <w:rFonts w:ascii="Times New Roman" w:hAnsi="Times New Roman"/>
          <w:b/>
          <w:sz w:val="28"/>
          <w:szCs w:val="28"/>
        </w:rPr>
        <w:t>Варіант № 4</w:t>
      </w:r>
    </w:p>
    <w:p w:rsidR="00165418" w:rsidRPr="00165418" w:rsidRDefault="00165418" w:rsidP="00165418">
      <w:pPr>
        <w:tabs>
          <w:tab w:val="left" w:pos="993"/>
        </w:tabs>
        <w:spacing w:after="0" w:line="240" w:lineRule="auto"/>
        <w:ind w:firstLine="540"/>
        <w:jc w:val="both"/>
        <w:rPr>
          <w:rFonts w:ascii="Times New Roman" w:hAnsi="Times New Roman"/>
          <w:bCs/>
          <w:sz w:val="28"/>
          <w:szCs w:val="28"/>
        </w:rPr>
      </w:pPr>
      <w:r w:rsidRPr="00165418">
        <w:rPr>
          <w:rFonts w:ascii="Times New Roman" w:hAnsi="Times New Roman"/>
          <w:sz w:val="28"/>
          <w:szCs w:val="28"/>
        </w:rPr>
        <w:t>1. Характерні ознаки</w:t>
      </w:r>
      <w:r w:rsidRPr="00165418">
        <w:rPr>
          <w:rFonts w:ascii="Times New Roman" w:hAnsi="Times New Roman"/>
          <w:bCs/>
          <w:sz w:val="28"/>
          <w:szCs w:val="28"/>
        </w:rPr>
        <w:t xml:space="preserve"> адміністративного процесу.</w:t>
      </w:r>
    </w:p>
    <w:p w:rsidR="00165418" w:rsidRPr="00165418" w:rsidRDefault="00165418" w:rsidP="00165418">
      <w:pPr>
        <w:autoSpaceDE w:val="0"/>
        <w:autoSpaceDN w:val="0"/>
        <w:adjustRightInd w:val="0"/>
        <w:spacing w:after="0" w:line="240" w:lineRule="auto"/>
        <w:ind w:left="540"/>
        <w:jc w:val="both"/>
        <w:rPr>
          <w:rFonts w:ascii="Times New Roman" w:hAnsi="Times New Roman"/>
          <w:sz w:val="28"/>
          <w:szCs w:val="28"/>
        </w:rPr>
      </w:pPr>
      <w:r w:rsidRPr="00165418">
        <w:rPr>
          <w:rFonts w:ascii="Times New Roman" w:hAnsi="Times New Roman"/>
          <w:sz w:val="28"/>
          <w:szCs w:val="28"/>
        </w:rPr>
        <w:t>2. Характеристика адміністративних проваджень в галузі цивільної авіації.</w:t>
      </w:r>
    </w:p>
    <w:p w:rsidR="00165418" w:rsidRPr="00165418" w:rsidRDefault="00165418" w:rsidP="00165418">
      <w:pPr>
        <w:autoSpaceDE w:val="0"/>
        <w:autoSpaceDN w:val="0"/>
        <w:adjustRightInd w:val="0"/>
        <w:spacing w:after="0" w:line="240" w:lineRule="auto"/>
        <w:ind w:left="540"/>
        <w:jc w:val="center"/>
        <w:rPr>
          <w:rFonts w:ascii="Times New Roman" w:hAnsi="Times New Roman"/>
          <w:b/>
          <w:sz w:val="28"/>
          <w:szCs w:val="28"/>
        </w:rPr>
      </w:pPr>
      <w:r w:rsidRPr="00165418">
        <w:rPr>
          <w:rFonts w:ascii="Times New Roman" w:hAnsi="Times New Roman"/>
          <w:b/>
          <w:sz w:val="28"/>
          <w:szCs w:val="28"/>
        </w:rPr>
        <w:t>Варіант № 5</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 xml:space="preserve">1. Система принципів адміністративного процесу та їх характеристика. </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Провадження за зверненнями громадян.</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6</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1. Адміністративно-процесуальне право в правовій системі України.</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Стадії провадження у справах про адміністративні правопорушення.</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7</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1. Адміністративно-процесуальні норми та їх джерела.</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Дисциплінарне провадження.</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8</w:t>
      </w:r>
    </w:p>
    <w:p w:rsidR="00165418" w:rsidRPr="00165418" w:rsidRDefault="00165418" w:rsidP="00165418">
      <w:pPr>
        <w:shd w:val="clear" w:color="auto" w:fill="FFFFFF"/>
        <w:spacing w:after="0" w:line="240" w:lineRule="auto"/>
        <w:ind w:left="180" w:firstLine="360"/>
        <w:rPr>
          <w:rFonts w:ascii="Times New Roman" w:hAnsi="Times New Roman"/>
          <w:color w:val="000000"/>
          <w:spacing w:val="-15"/>
          <w:sz w:val="28"/>
          <w:szCs w:val="28"/>
        </w:rPr>
      </w:pPr>
      <w:r w:rsidRPr="00165418">
        <w:rPr>
          <w:rFonts w:ascii="Times New Roman" w:hAnsi="Times New Roman"/>
          <w:sz w:val="28"/>
          <w:szCs w:val="28"/>
        </w:rPr>
        <w:t xml:space="preserve">1. </w:t>
      </w:r>
      <w:r w:rsidRPr="00165418">
        <w:rPr>
          <w:rFonts w:ascii="Times New Roman" w:hAnsi="Times New Roman"/>
          <w:color w:val="000000"/>
          <w:spacing w:val="-15"/>
          <w:sz w:val="28"/>
          <w:szCs w:val="28"/>
        </w:rPr>
        <w:t>Адміністративно-процесуальні відносини, їх структура та  властивості.</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 xml:space="preserve">2. Виконавче провадження.. </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9</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1. Структура адміністративного процесу.</w:t>
      </w:r>
    </w:p>
    <w:p w:rsidR="00165418" w:rsidRPr="00165418" w:rsidRDefault="00165418" w:rsidP="00165418">
      <w:pPr>
        <w:autoSpaceDE w:val="0"/>
        <w:autoSpaceDN w:val="0"/>
        <w:adjustRightInd w:val="0"/>
        <w:spacing w:after="0" w:line="240" w:lineRule="auto"/>
        <w:ind w:left="540"/>
        <w:jc w:val="both"/>
        <w:rPr>
          <w:rFonts w:ascii="Times New Roman" w:hAnsi="Times New Roman"/>
          <w:sz w:val="28"/>
          <w:szCs w:val="28"/>
        </w:rPr>
      </w:pPr>
      <w:r w:rsidRPr="00165418">
        <w:rPr>
          <w:rFonts w:ascii="Times New Roman" w:hAnsi="Times New Roman"/>
          <w:sz w:val="28"/>
          <w:szCs w:val="28"/>
        </w:rPr>
        <w:t>2. Нормотворчі провадження.</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10</w:t>
      </w:r>
    </w:p>
    <w:p w:rsidR="00165418" w:rsidRPr="00165418" w:rsidRDefault="00165418" w:rsidP="00165418">
      <w:pPr>
        <w:shd w:val="clear" w:color="auto" w:fill="FFFFFF"/>
        <w:spacing w:after="0" w:line="240" w:lineRule="auto"/>
        <w:ind w:left="180" w:firstLine="360"/>
        <w:rPr>
          <w:rFonts w:ascii="Times New Roman" w:hAnsi="Times New Roman"/>
          <w:color w:val="000000"/>
          <w:spacing w:val="-15"/>
          <w:sz w:val="28"/>
          <w:szCs w:val="28"/>
        </w:rPr>
      </w:pPr>
      <w:r w:rsidRPr="00165418">
        <w:rPr>
          <w:rFonts w:ascii="Times New Roman" w:hAnsi="Times New Roman"/>
          <w:sz w:val="28"/>
          <w:szCs w:val="28"/>
        </w:rPr>
        <w:t xml:space="preserve">1. </w:t>
      </w:r>
      <w:r w:rsidRPr="00165418">
        <w:rPr>
          <w:rFonts w:ascii="Times New Roman" w:hAnsi="Times New Roman"/>
          <w:color w:val="000000"/>
          <w:spacing w:val="-15"/>
          <w:sz w:val="28"/>
          <w:szCs w:val="28"/>
        </w:rPr>
        <w:t>Поняття, властивості та  види суб’єктів  адміністративного процесу.</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Реєстраційне провадження.</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11</w:t>
      </w:r>
    </w:p>
    <w:p w:rsidR="00165418" w:rsidRPr="00165418" w:rsidRDefault="00165418" w:rsidP="00165418">
      <w:pPr>
        <w:autoSpaceDE w:val="0"/>
        <w:autoSpaceDN w:val="0"/>
        <w:adjustRightInd w:val="0"/>
        <w:spacing w:after="0" w:line="240" w:lineRule="auto"/>
        <w:ind w:left="540"/>
        <w:jc w:val="both"/>
        <w:rPr>
          <w:rFonts w:ascii="Times New Roman" w:hAnsi="Times New Roman"/>
          <w:color w:val="000000"/>
          <w:spacing w:val="-15"/>
          <w:sz w:val="28"/>
          <w:szCs w:val="28"/>
        </w:rPr>
      </w:pPr>
      <w:r w:rsidRPr="00165418">
        <w:rPr>
          <w:rFonts w:ascii="Times New Roman" w:hAnsi="Times New Roman"/>
          <w:color w:val="000000"/>
          <w:spacing w:val="-15"/>
          <w:sz w:val="28"/>
          <w:szCs w:val="28"/>
        </w:rPr>
        <w:t>1. Регулятивні (неюрисдикційні) провадження.</w:t>
      </w:r>
    </w:p>
    <w:p w:rsidR="00165418" w:rsidRPr="00165418" w:rsidRDefault="00165418" w:rsidP="00165418">
      <w:pPr>
        <w:autoSpaceDE w:val="0"/>
        <w:autoSpaceDN w:val="0"/>
        <w:adjustRightInd w:val="0"/>
        <w:spacing w:after="0" w:line="240" w:lineRule="auto"/>
        <w:ind w:left="540"/>
        <w:jc w:val="both"/>
        <w:rPr>
          <w:rFonts w:ascii="Times New Roman" w:hAnsi="Times New Roman"/>
          <w:sz w:val="28"/>
          <w:szCs w:val="28"/>
        </w:rPr>
      </w:pPr>
      <w:r w:rsidRPr="00165418">
        <w:rPr>
          <w:rFonts w:ascii="Times New Roman" w:hAnsi="Times New Roman"/>
          <w:sz w:val="28"/>
          <w:szCs w:val="28"/>
        </w:rPr>
        <w:t xml:space="preserve">2. </w:t>
      </w:r>
      <w:r w:rsidRPr="00165418">
        <w:rPr>
          <w:rFonts w:ascii="Times New Roman" w:hAnsi="Times New Roman"/>
          <w:color w:val="000000"/>
          <w:spacing w:val="-15"/>
          <w:sz w:val="28"/>
          <w:szCs w:val="28"/>
        </w:rPr>
        <w:t>Адміністративна юрисдикція і підсудність адміністративних справ.</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12.</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 xml:space="preserve">1. </w:t>
      </w:r>
      <w:r w:rsidRPr="00165418">
        <w:rPr>
          <w:rFonts w:ascii="Times New Roman" w:hAnsi="Times New Roman"/>
          <w:color w:val="000000"/>
          <w:spacing w:val="-15"/>
          <w:sz w:val="28"/>
          <w:szCs w:val="28"/>
        </w:rPr>
        <w:t>Поняття  та основні положення провадження у справах про адміністративні правопорушення</w:t>
      </w:r>
      <w:r w:rsidRPr="00165418">
        <w:rPr>
          <w:rFonts w:ascii="Times New Roman" w:hAnsi="Times New Roman"/>
          <w:sz w:val="28"/>
          <w:szCs w:val="28"/>
        </w:rPr>
        <w:t xml:space="preserve"> </w:t>
      </w:r>
    </w:p>
    <w:p w:rsidR="00165418" w:rsidRPr="00165418" w:rsidRDefault="00165418" w:rsidP="00165418">
      <w:pPr>
        <w:autoSpaceDE w:val="0"/>
        <w:autoSpaceDN w:val="0"/>
        <w:adjustRightInd w:val="0"/>
        <w:spacing w:after="0" w:line="240" w:lineRule="auto"/>
        <w:ind w:firstLine="540"/>
        <w:rPr>
          <w:rFonts w:ascii="Times New Roman" w:hAnsi="Times New Roman"/>
          <w:sz w:val="28"/>
          <w:szCs w:val="28"/>
        </w:rPr>
      </w:pPr>
      <w:r w:rsidRPr="00165418">
        <w:rPr>
          <w:rFonts w:ascii="Times New Roman" w:hAnsi="Times New Roman"/>
          <w:sz w:val="28"/>
          <w:szCs w:val="28"/>
        </w:rPr>
        <w:t>2. Організація адміністративного судочинства.</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13</w:t>
      </w:r>
    </w:p>
    <w:p w:rsidR="00165418" w:rsidRPr="00165418" w:rsidRDefault="00165418" w:rsidP="00165418">
      <w:pPr>
        <w:spacing w:after="0" w:line="240" w:lineRule="auto"/>
        <w:ind w:firstLine="540"/>
        <w:jc w:val="both"/>
        <w:rPr>
          <w:rFonts w:ascii="Times New Roman" w:hAnsi="Times New Roman"/>
          <w:sz w:val="28"/>
          <w:szCs w:val="28"/>
        </w:rPr>
      </w:pPr>
      <w:r w:rsidRPr="00165418">
        <w:rPr>
          <w:rFonts w:ascii="Times New Roman" w:hAnsi="Times New Roman"/>
          <w:sz w:val="28"/>
          <w:szCs w:val="28"/>
        </w:rPr>
        <w:t>1. Особливості провадження щодо адміністративної відповідальності неповнолітніх.</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 xml:space="preserve">2. </w:t>
      </w:r>
      <w:r w:rsidRPr="00165418">
        <w:rPr>
          <w:rFonts w:ascii="Times New Roman" w:hAnsi="Times New Roman"/>
          <w:color w:val="000000"/>
          <w:spacing w:val="-15"/>
          <w:sz w:val="28"/>
          <w:szCs w:val="28"/>
        </w:rPr>
        <w:t>Підготовче провадження в адміністративному судочинстві.</w:t>
      </w:r>
    </w:p>
    <w:p w:rsidR="00165418" w:rsidRPr="00165418" w:rsidRDefault="00165418" w:rsidP="00165418">
      <w:pPr>
        <w:autoSpaceDE w:val="0"/>
        <w:autoSpaceDN w:val="0"/>
        <w:adjustRightInd w:val="0"/>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14</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lastRenderedPageBreak/>
        <w:t xml:space="preserve">1. Особливості </w:t>
      </w:r>
      <w:r w:rsidRPr="00165418">
        <w:rPr>
          <w:rFonts w:ascii="Times New Roman" w:hAnsi="Times New Roman"/>
          <w:color w:val="000000"/>
          <w:spacing w:val="-15"/>
          <w:sz w:val="28"/>
          <w:szCs w:val="28"/>
        </w:rPr>
        <w:t>провадження у справах про адміністративні правопорушення в галузі цивільної авіації.</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Основні види адміністративно-процесуальних документів у адміністративному судочинстві.</w:t>
      </w:r>
    </w:p>
    <w:p w:rsidR="00165418" w:rsidRPr="00165418" w:rsidRDefault="00165418" w:rsidP="00165418">
      <w:pPr>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15</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1. Заходи забезпечення провадження</w:t>
      </w:r>
      <w:r w:rsidRPr="00165418">
        <w:rPr>
          <w:rFonts w:ascii="Times New Roman" w:hAnsi="Times New Roman"/>
          <w:color w:val="000000"/>
          <w:spacing w:val="-15"/>
          <w:sz w:val="28"/>
          <w:szCs w:val="28"/>
        </w:rPr>
        <w:t xml:space="preserve"> у справах про адміністративні правопорушення.</w:t>
      </w:r>
    </w:p>
    <w:p w:rsidR="00165418" w:rsidRPr="00165418" w:rsidRDefault="00165418" w:rsidP="00165418">
      <w:pPr>
        <w:autoSpaceDE w:val="0"/>
        <w:autoSpaceDN w:val="0"/>
        <w:adjustRightInd w:val="0"/>
        <w:spacing w:after="0" w:line="240" w:lineRule="auto"/>
        <w:ind w:firstLine="540"/>
        <w:jc w:val="both"/>
        <w:rPr>
          <w:rFonts w:ascii="Times New Roman" w:hAnsi="Times New Roman"/>
          <w:sz w:val="28"/>
          <w:szCs w:val="28"/>
        </w:rPr>
      </w:pPr>
      <w:r w:rsidRPr="00165418">
        <w:rPr>
          <w:rFonts w:ascii="Times New Roman" w:hAnsi="Times New Roman"/>
          <w:sz w:val="28"/>
          <w:szCs w:val="28"/>
        </w:rPr>
        <w:t>2. Особливості провадження щодо надання адміністративних послуг.</w:t>
      </w:r>
    </w:p>
    <w:p w:rsidR="00165418" w:rsidRPr="00165418" w:rsidRDefault="00165418" w:rsidP="00165418">
      <w:pPr>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16</w:t>
      </w:r>
    </w:p>
    <w:p w:rsidR="00165418" w:rsidRPr="00165418" w:rsidRDefault="00165418" w:rsidP="00165418">
      <w:pPr>
        <w:spacing w:after="0" w:line="240" w:lineRule="auto"/>
        <w:ind w:firstLine="540"/>
        <w:rPr>
          <w:rFonts w:ascii="Times New Roman" w:hAnsi="Times New Roman"/>
          <w:b/>
          <w:sz w:val="28"/>
          <w:szCs w:val="28"/>
        </w:rPr>
      </w:pPr>
      <w:r w:rsidRPr="00165418">
        <w:rPr>
          <w:rFonts w:ascii="Times New Roman" w:hAnsi="Times New Roman"/>
          <w:sz w:val="28"/>
          <w:szCs w:val="28"/>
        </w:rPr>
        <w:t>1. Дозвільно-</w:t>
      </w:r>
      <w:r w:rsidRPr="00165418">
        <w:rPr>
          <w:rFonts w:ascii="Times New Roman" w:hAnsi="Times New Roman"/>
          <w:bCs/>
          <w:sz w:val="28"/>
          <w:szCs w:val="28"/>
        </w:rPr>
        <w:t>ліцензійні провадження.</w:t>
      </w:r>
    </w:p>
    <w:p w:rsidR="00165418" w:rsidRPr="00165418" w:rsidRDefault="00165418" w:rsidP="00165418">
      <w:pPr>
        <w:spacing w:after="0" w:line="240" w:lineRule="auto"/>
        <w:ind w:firstLine="540"/>
        <w:jc w:val="both"/>
        <w:rPr>
          <w:rFonts w:ascii="Times New Roman" w:hAnsi="Times New Roman"/>
          <w:bCs/>
          <w:sz w:val="28"/>
          <w:szCs w:val="28"/>
        </w:rPr>
      </w:pPr>
      <w:r w:rsidRPr="00165418">
        <w:rPr>
          <w:rFonts w:ascii="Times New Roman" w:hAnsi="Times New Roman"/>
          <w:sz w:val="28"/>
          <w:szCs w:val="28"/>
        </w:rPr>
        <w:t xml:space="preserve">2. </w:t>
      </w:r>
      <w:r w:rsidRPr="00165418">
        <w:rPr>
          <w:rFonts w:ascii="Times New Roman" w:hAnsi="Times New Roman"/>
          <w:bCs/>
          <w:sz w:val="28"/>
          <w:szCs w:val="28"/>
        </w:rPr>
        <w:t>Адміністративно-процесуальні документи в справах</w:t>
      </w:r>
      <w:r w:rsidRPr="00165418">
        <w:rPr>
          <w:rFonts w:ascii="Times New Roman" w:hAnsi="Times New Roman"/>
          <w:bCs/>
          <w:color w:val="000000"/>
          <w:spacing w:val="-15"/>
          <w:sz w:val="28"/>
          <w:szCs w:val="28"/>
        </w:rPr>
        <w:t xml:space="preserve"> про адміністративні правопорушення</w:t>
      </w:r>
      <w:r w:rsidRPr="00165418">
        <w:rPr>
          <w:rFonts w:ascii="Times New Roman" w:hAnsi="Times New Roman"/>
          <w:bCs/>
          <w:sz w:val="28"/>
          <w:szCs w:val="28"/>
        </w:rPr>
        <w:t>.</w:t>
      </w:r>
    </w:p>
    <w:p w:rsidR="00165418" w:rsidRPr="00165418" w:rsidRDefault="00165418" w:rsidP="00165418">
      <w:pPr>
        <w:spacing w:after="0" w:line="240" w:lineRule="auto"/>
        <w:ind w:firstLine="540"/>
        <w:jc w:val="center"/>
        <w:rPr>
          <w:rFonts w:ascii="Times New Roman" w:hAnsi="Times New Roman"/>
          <w:b/>
          <w:sz w:val="28"/>
          <w:szCs w:val="28"/>
        </w:rPr>
      </w:pPr>
      <w:r w:rsidRPr="00165418">
        <w:rPr>
          <w:rFonts w:ascii="Times New Roman" w:hAnsi="Times New Roman"/>
          <w:b/>
          <w:bCs/>
          <w:sz w:val="28"/>
          <w:szCs w:val="28"/>
        </w:rPr>
        <w:t>Варіант № 17</w:t>
      </w:r>
    </w:p>
    <w:p w:rsidR="00165418" w:rsidRPr="00165418" w:rsidRDefault="00165418" w:rsidP="00165418">
      <w:pPr>
        <w:spacing w:after="0" w:line="240" w:lineRule="auto"/>
        <w:ind w:left="540"/>
        <w:rPr>
          <w:rFonts w:ascii="Times New Roman" w:hAnsi="Times New Roman"/>
          <w:b/>
          <w:sz w:val="28"/>
          <w:szCs w:val="28"/>
        </w:rPr>
      </w:pPr>
      <w:r w:rsidRPr="00165418">
        <w:rPr>
          <w:rFonts w:ascii="Times New Roman" w:hAnsi="Times New Roman"/>
          <w:sz w:val="28"/>
          <w:szCs w:val="28"/>
        </w:rPr>
        <w:t>1. Система адміністративних судів та їх повноваження</w:t>
      </w:r>
      <w:r w:rsidRPr="00165418">
        <w:rPr>
          <w:rFonts w:ascii="Times New Roman" w:hAnsi="Times New Roman"/>
          <w:b/>
          <w:sz w:val="28"/>
          <w:szCs w:val="28"/>
        </w:rPr>
        <w:t>.</w:t>
      </w:r>
    </w:p>
    <w:p w:rsidR="00165418" w:rsidRPr="00165418" w:rsidRDefault="00165418" w:rsidP="00165418">
      <w:pPr>
        <w:spacing w:after="0" w:line="240" w:lineRule="auto"/>
        <w:ind w:left="540"/>
        <w:rPr>
          <w:rFonts w:ascii="Times New Roman" w:hAnsi="Times New Roman"/>
          <w:sz w:val="28"/>
          <w:szCs w:val="28"/>
        </w:rPr>
      </w:pPr>
      <w:r w:rsidRPr="00165418">
        <w:rPr>
          <w:rFonts w:ascii="Times New Roman" w:hAnsi="Times New Roman"/>
          <w:sz w:val="28"/>
          <w:szCs w:val="28"/>
        </w:rPr>
        <w:t>2. Установче провадження.</w:t>
      </w:r>
    </w:p>
    <w:p w:rsidR="00165418" w:rsidRPr="00165418" w:rsidRDefault="00165418" w:rsidP="00165418">
      <w:pPr>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18</w:t>
      </w:r>
    </w:p>
    <w:p w:rsidR="00165418" w:rsidRPr="00165418" w:rsidRDefault="00165418" w:rsidP="00165418">
      <w:pPr>
        <w:spacing w:after="0" w:line="240" w:lineRule="auto"/>
        <w:ind w:firstLine="540"/>
        <w:rPr>
          <w:rFonts w:ascii="Times New Roman" w:hAnsi="Times New Roman"/>
          <w:sz w:val="28"/>
          <w:szCs w:val="28"/>
        </w:rPr>
      </w:pPr>
      <w:r w:rsidRPr="00165418">
        <w:rPr>
          <w:rFonts w:ascii="Times New Roman" w:hAnsi="Times New Roman"/>
          <w:sz w:val="28"/>
          <w:szCs w:val="28"/>
        </w:rPr>
        <w:t>1. Стадії провадження у адміністративному судочинстві.</w:t>
      </w:r>
    </w:p>
    <w:p w:rsidR="00165418" w:rsidRPr="00165418" w:rsidRDefault="00165418" w:rsidP="00165418">
      <w:pPr>
        <w:spacing w:after="0" w:line="240" w:lineRule="auto"/>
        <w:ind w:firstLine="540"/>
        <w:rPr>
          <w:rFonts w:ascii="Times New Roman" w:hAnsi="Times New Roman"/>
          <w:sz w:val="28"/>
          <w:szCs w:val="28"/>
        </w:rPr>
      </w:pPr>
      <w:r w:rsidRPr="00165418">
        <w:rPr>
          <w:rFonts w:ascii="Times New Roman" w:hAnsi="Times New Roman"/>
          <w:sz w:val="28"/>
          <w:szCs w:val="28"/>
        </w:rPr>
        <w:t>2. Кадрове та атестаційне провадження.</w:t>
      </w:r>
    </w:p>
    <w:p w:rsidR="00165418" w:rsidRPr="00165418" w:rsidRDefault="00165418" w:rsidP="00165418">
      <w:pPr>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19</w:t>
      </w:r>
    </w:p>
    <w:p w:rsidR="00165418" w:rsidRPr="00165418" w:rsidRDefault="00165418" w:rsidP="00165418">
      <w:pPr>
        <w:spacing w:after="0" w:line="240" w:lineRule="auto"/>
        <w:ind w:firstLine="540"/>
        <w:rPr>
          <w:rFonts w:ascii="Times New Roman" w:hAnsi="Times New Roman"/>
          <w:sz w:val="28"/>
          <w:szCs w:val="28"/>
        </w:rPr>
      </w:pPr>
      <w:r w:rsidRPr="00165418">
        <w:rPr>
          <w:rFonts w:ascii="Times New Roman" w:hAnsi="Times New Roman"/>
          <w:sz w:val="28"/>
          <w:szCs w:val="28"/>
        </w:rPr>
        <w:t xml:space="preserve">1. </w:t>
      </w:r>
      <w:r w:rsidRPr="00165418">
        <w:rPr>
          <w:rFonts w:ascii="Times New Roman" w:hAnsi="Times New Roman"/>
          <w:bCs/>
          <w:color w:val="000000"/>
          <w:spacing w:val="-15"/>
          <w:sz w:val="28"/>
          <w:szCs w:val="28"/>
        </w:rPr>
        <w:t>Юрисдикційні (конфліктні ) провадження.</w:t>
      </w:r>
    </w:p>
    <w:p w:rsidR="00165418" w:rsidRPr="00165418" w:rsidRDefault="00165418" w:rsidP="00165418">
      <w:pPr>
        <w:spacing w:after="0" w:line="240" w:lineRule="auto"/>
        <w:ind w:firstLine="540"/>
        <w:rPr>
          <w:rFonts w:ascii="Times New Roman" w:hAnsi="Times New Roman"/>
          <w:sz w:val="28"/>
          <w:szCs w:val="28"/>
        </w:rPr>
      </w:pPr>
      <w:r w:rsidRPr="00165418">
        <w:rPr>
          <w:rFonts w:ascii="Times New Roman" w:hAnsi="Times New Roman"/>
          <w:sz w:val="28"/>
          <w:szCs w:val="28"/>
        </w:rPr>
        <w:t xml:space="preserve">2. Процесуальні стадії в адміністративному судочинстві. </w:t>
      </w:r>
    </w:p>
    <w:p w:rsidR="00165418" w:rsidRPr="00165418" w:rsidRDefault="00165418" w:rsidP="00165418">
      <w:pPr>
        <w:spacing w:after="0" w:line="240" w:lineRule="auto"/>
        <w:ind w:firstLine="540"/>
        <w:jc w:val="center"/>
        <w:rPr>
          <w:rFonts w:ascii="Times New Roman" w:hAnsi="Times New Roman"/>
          <w:b/>
          <w:sz w:val="28"/>
          <w:szCs w:val="28"/>
        </w:rPr>
      </w:pPr>
      <w:r w:rsidRPr="00165418">
        <w:rPr>
          <w:rFonts w:ascii="Times New Roman" w:hAnsi="Times New Roman"/>
          <w:b/>
          <w:sz w:val="28"/>
          <w:szCs w:val="28"/>
        </w:rPr>
        <w:t>Варіант № 20</w:t>
      </w:r>
    </w:p>
    <w:p w:rsidR="00165418" w:rsidRPr="00165418" w:rsidRDefault="00165418" w:rsidP="00165418">
      <w:pPr>
        <w:spacing w:after="0" w:line="240" w:lineRule="auto"/>
        <w:ind w:firstLine="540"/>
        <w:rPr>
          <w:rFonts w:ascii="Times New Roman" w:hAnsi="Times New Roman"/>
          <w:sz w:val="28"/>
          <w:szCs w:val="28"/>
        </w:rPr>
      </w:pPr>
      <w:r w:rsidRPr="00165418">
        <w:rPr>
          <w:rFonts w:ascii="Times New Roman" w:hAnsi="Times New Roman"/>
          <w:sz w:val="28"/>
          <w:szCs w:val="28"/>
        </w:rPr>
        <w:t>1. Учасники адміністративного судочинства та їх правовий статус.</w:t>
      </w:r>
    </w:p>
    <w:p w:rsidR="00165418" w:rsidRPr="00165418" w:rsidRDefault="00165418" w:rsidP="00165418">
      <w:pPr>
        <w:spacing w:after="0" w:line="240" w:lineRule="auto"/>
        <w:ind w:firstLine="540"/>
        <w:rPr>
          <w:rFonts w:ascii="Times New Roman" w:hAnsi="Times New Roman"/>
          <w:sz w:val="28"/>
          <w:szCs w:val="28"/>
        </w:rPr>
      </w:pPr>
      <w:r w:rsidRPr="00165418">
        <w:rPr>
          <w:rFonts w:ascii="Times New Roman" w:hAnsi="Times New Roman"/>
          <w:sz w:val="28"/>
          <w:szCs w:val="28"/>
        </w:rPr>
        <w:t xml:space="preserve">2. </w:t>
      </w:r>
      <w:r w:rsidRPr="00165418">
        <w:rPr>
          <w:rFonts w:ascii="Times New Roman" w:hAnsi="Times New Roman"/>
          <w:bCs/>
          <w:color w:val="000000"/>
          <w:spacing w:val="-15"/>
          <w:sz w:val="28"/>
          <w:szCs w:val="28"/>
        </w:rPr>
        <w:t>Контрольно-наглядові  провадження.</w:t>
      </w:r>
    </w:p>
    <w:p w:rsidR="00165418" w:rsidRPr="00165418" w:rsidRDefault="00165418" w:rsidP="00165418">
      <w:pPr>
        <w:spacing w:after="0" w:line="240" w:lineRule="auto"/>
        <w:rPr>
          <w:rFonts w:ascii="Times New Roman" w:hAnsi="Times New Roman"/>
          <w:sz w:val="28"/>
          <w:szCs w:val="28"/>
          <w:lang w:eastAsia="ar-SA"/>
        </w:rPr>
      </w:pPr>
    </w:p>
    <w:p w:rsidR="00165418" w:rsidRDefault="00165418" w:rsidP="00165418">
      <w:pPr>
        <w:pStyle w:val="a3"/>
        <w:numPr>
          <w:ilvl w:val="0"/>
          <w:numId w:val="2"/>
        </w:numPr>
        <w:spacing w:after="0" w:line="240" w:lineRule="auto"/>
        <w:rPr>
          <w:rFonts w:ascii="Times New Roman" w:hAnsi="Times New Roman"/>
          <w:sz w:val="28"/>
          <w:szCs w:val="28"/>
          <w:lang w:eastAsia="ar-SA"/>
        </w:rPr>
      </w:pPr>
      <w:r w:rsidRPr="00165418">
        <w:rPr>
          <w:rFonts w:ascii="Times New Roman" w:hAnsi="Times New Roman"/>
          <w:b/>
          <w:sz w:val="28"/>
          <w:szCs w:val="28"/>
          <w:lang w:eastAsia="ar-SA"/>
        </w:rPr>
        <w:t>Мета роботи</w:t>
      </w:r>
      <w:r w:rsidRPr="00165418">
        <w:rPr>
          <w:rFonts w:ascii="Times New Roman" w:hAnsi="Times New Roman"/>
          <w:sz w:val="28"/>
          <w:szCs w:val="28"/>
          <w:lang w:eastAsia="ar-SA"/>
        </w:rPr>
        <w:t xml:space="preserve"> </w:t>
      </w:r>
      <w:r w:rsidR="00760B46">
        <w:rPr>
          <w:rFonts w:ascii="Times New Roman" w:hAnsi="Times New Roman"/>
          <w:sz w:val="28"/>
          <w:szCs w:val="28"/>
          <w:lang w:eastAsia="ar-SA"/>
        </w:rPr>
        <w:t>полягає у:</w:t>
      </w:r>
    </w:p>
    <w:p w:rsidR="00760B46" w:rsidRDefault="00760B46" w:rsidP="00760B46">
      <w:pPr>
        <w:pStyle w:val="a3"/>
        <w:numPr>
          <w:ilvl w:val="0"/>
          <w:numId w:val="3"/>
        </w:numPr>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систематизації, поглибленні і закріпленні </w:t>
      </w:r>
      <w:r w:rsidRPr="00760B46">
        <w:rPr>
          <w:rFonts w:ascii="Times New Roman" w:hAnsi="Times New Roman"/>
          <w:sz w:val="28"/>
          <w:szCs w:val="28"/>
          <w:lang w:eastAsia="ar-SA"/>
        </w:rPr>
        <w:t xml:space="preserve">теоретичних і практичних знань; </w:t>
      </w:r>
    </w:p>
    <w:p w:rsidR="00760B46" w:rsidRDefault="00760B46" w:rsidP="00760B46">
      <w:pPr>
        <w:pStyle w:val="a3"/>
        <w:numPr>
          <w:ilvl w:val="0"/>
          <w:numId w:val="3"/>
        </w:numPr>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виробленні вмінь і навичок застосування набутих </w:t>
      </w:r>
      <w:r w:rsidRPr="00760B46">
        <w:rPr>
          <w:rFonts w:ascii="Times New Roman" w:hAnsi="Times New Roman"/>
          <w:sz w:val="28"/>
          <w:szCs w:val="28"/>
          <w:lang w:eastAsia="ar-SA"/>
        </w:rPr>
        <w:t>знан</w:t>
      </w:r>
      <w:r>
        <w:rPr>
          <w:rFonts w:ascii="Times New Roman" w:hAnsi="Times New Roman"/>
          <w:sz w:val="28"/>
          <w:szCs w:val="28"/>
          <w:lang w:eastAsia="ar-SA"/>
        </w:rPr>
        <w:t xml:space="preserve">ь </w:t>
      </w:r>
      <w:r w:rsidRPr="00760B46">
        <w:rPr>
          <w:rFonts w:ascii="Times New Roman" w:hAnsi="Times New Roman"/>
          <w:sz w:val="28"/>
          <w:szCs w:val="28"/>
          <w:lang w:eastAsia="ar-SA"/>
        </w:rPr>
        <w:t xml:space="preserve">при розв’язанні конкретних завдань; </w:t>
      </w:r>
    </w:p>
    <w:p w:rsidR="00760B46" w:rsidRDefault="00760B46" w:rsidP="00760B46">
      <w:pPr>
        <w:pStyle w:val="a3"/>
        <w:numPr>
          <w:ilvl w:val="0"/>
          <w:numId w:val="3"/>
        </w:numPr>
        <w:spacing w:after="0" w:line="240" w:lineRule="auto"/>
        <w:ind w:left="0" w:firstLine="567"/>
        <w:jc w:val="both"/>
        <w:rPr>
          <w:rFonts w:ascii="Times New Roman" w:hAnsi="Times New Roman"/>
          <w:sz w:val="28"/>
          <w:szCs w:val="28"/>
          <w:lang w:eastAsia="ar-SA"/>
        </w:rPr>
      </w:pPr>
      <w:r w:rsidRPr="00760B46">
        <w:rPr>
          <w:rFonts w:ascii="Times New Roman" w:hAnsi="Times New Roman"/>
          <w:sz w:val="28"/>
          <w:szCs w:val="28"/>
          <w:lang w:eastAsia="ar-SA"/>
        </w:rPr>
        <w:t xml:space="preserve"> форму</w:t>
      </w:r>
      <w:r>
        <w:rPr>
          <w:rFonts w:ascii="Times New Roman" w:hAnsi="Times New Roman"/>
          <w:sz w:val="28"/>
          <w:szCs w:val="28"/>
          <w:lang w:eastAsia="ar-SA"/>
        </w:rPr>
        <w:t>ванні</w:t>
      </w:r>
      <w:r w:rsidRPr="00760B46">
        <w:rPr>
          <w:rFonts w:ascii="Times New Roman" w:hAnsi="Times New Roman"/>
          <w:sz w:val="28"/>
          <w:szCs w:val="28"/>
          <w:lang w:eastAsia="ar-SA"/>
        </w:rPr>
        <w:t xml:space="preserve"> розуміння існуючих у праві науково-практичних проблем і набуття вміння їх розв’язувати; </w:t>
      </w:r>
    </w:p>
    <w:p w:rsidR="00760B46" w:rsidRDefault="00760B46" w:rsidP="00760B46">
      <w:pPr>
        <w:pStyle w:val="a3"/>
        <w:numPr>
          <w:ilvl w:val="0"/>
          <w:numId w:val="3"/>
        </w:numPr>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оволодінні</w:t>
      </w:r>
      <w:r w:rsidRPr="00760B46">
        <w:rPr>
          <w:rFonts w:ascii="Times New Roman" w:hAnsi="Times New Roman"/>
          <w:sz w:val="28"/>
          <w:szCs w:val="28"/>
          <w:lang w:eastAsia="ar-SA"/>
        </w:rPr>
        <w:t xml:space="preserve"> методикою наукового дослідження при вирішенні проблемних питань, які досліджуються в </w:t>
      </w:r>
      <w:r>
        <w:rPr>
          <w:rFonts w:ascii="Times New Roman" w:hAnsi="Times New Roman"/>
          <w:sz w:val="28"/>
          <w:szCs w:val="28"/>
          <w:lang w:eastAsia="ar-SA"/>
        </w:rPr>
        <w:t>контрольній роботі, узагальненні та логічному</w:t>
      </w:r>
      <w:r w:rsidRPr="00760B46">
        <w:rPr>
          <w:rFonts w:ascii="Times New Roman" w:hAnsi="Times New Roman"/>
          <w:sz w:val="28"/>
          <w:szCs w:val="28"/>
          <w:lang w:eastAsia="ar-SA"/>
        </w:rPr>
        <w:t xml:space="preserve"> виклад</w:t>
      </w:r>
      <w:r>
        <w:rPr>
          <w:rFonts w:ascii="Times New Roman" w:hAnsi="Times New Roman"/>
          <w:sz w:val="28"/>
          <w:szCs w:val="28"/>
          <w:lang w:eastAsia="ar-SA"/>
        </w:rPr>
        <w:t>енні</w:t>
      </w:r>
      <w:r w:rsidRPr="00760B46">
        <w:rPr>
          <w:rFonts w:ascii="Times New Roman" w:hAnsi="Times New Roman"/>
          <w:sz w:val="28"/>
          <w:szCs w:val="28"/>
          <w:lang w:eastAsia="ar-SA"/>
        </w:rPr>
        <w:t xml:space="preserve"> матеріалу; </w:t>
      </w:r>
    </w:p>
    <w:p w:rsidR="00165418" w:rsidRPr="00760B46" w:rsidRDefault="00760B46" w:rsidP="00760B46">
      <w:pPr>
        <w:pStyle w:val="a3"/>
        <w:numPr>
          <w:ilvl w:val="0"/>
          <w:numId w:val="3"/>
        </w:numPr>
        <w:spacing w:after="0" w:line="240" w:lineRule="auto"/>
        <w:ind w:left="0" w:firstLine="567"/>
        <w:jc w:val="both"/>
        <w:rPr>
          <w:rFonts w:ascii="Times New Roman" w:hAnsi="Times New Roman"/>
          <w:sz w:val="28"/>
          <w:szCs w:val="28"/>
          <w:lang w:eastAsia="ar-SA"/>
        </w:rPr>
      </w:pPr>
      <w:r>
        <w:rPr>
          <w:rFonts w:ascii="Times New Roman" w:hAnsi="Times New Roman"/>
          <w:sz w:val="28"/>
          <w:szCs w:val="28"/>
          <w:lang w:eastAsia="ar-SA"/>
        </w:rPr>
        <w:t xml:space="preserve"> Вироблені навиків практичного застосування адміністративно-процесуального законодавства</w:t>
      </w:r>
      <w:r w:rsidRPr="00760B46">
        <w:rPr>
          <w:rFonts w:ascii="Times New Roman" w:hAnsi="Times New Roman"/>
          <w:sz w:val="28"/>
          <w:szCs w:val="28"/>
          <w:lang w:eastAsia="ar-SA"/>
        </w:rPr>
        <w:t>.</w:t>
      </w:r>
    </w:p>
    <w:p w:rsidR="00165418" w:rsidRPr="00165418" w:rsidRDefault="00165418" w:rsidP="00760B46">
      <w:pPr>
        <w:pStyle w:val="a3"/>
        <w:spacing w:after="0" w:line="240" w:lineRule="auto"/>
        <w:jc w:val="both"/>
        <w:rPr>
          <w:rFonts w:ascii="Times New Roman" w:hAnsi="Times New Roman"/>
          <w:sz w:val="28"/>
          <w:szCs w:val="28"/>
          <w:lang w:eastAsia="ar-SA"/>
        </w:rPr>
      </w:pPr>
    </w:p>
    <w:p w:rsidR="00760B46" w:rsidRPr="00760B46" w:rsidRDefault="00165418" w:rsidP="00760B46">
      <w:pPr>
        <w:pStyle w:val="a3"/>
        <w:numPr>
          <w:ilvl w:val="1"/>
          <w:numId w:val="2"/>
        </w:numPr>
        <w:spacing w:after="0" w:line="240" w:lineRule="auto"/>
        <w:rPr>
          <w:rFonts w:ascii="Times New Roman" w:hAnsi="Times New Roman"/>
          <w:sz w:val="28"/>
          <w:szCs w:val="28"/>
          <w:lang w:eastAsia="ar-SA"/>
        </w:rPr>
      </w:pPr>
      <w:r w:rsidRPr="00760B46">
        <w:rPr>
          <w:rFonts w:ascii="Times New Roman" w:hAnsi="Times New Roman"/>
          <w:sz w:val="28"/>
          <w:szCs w:val="28"/>
          <w:lang w:eastAsia="ar-SA"/>
        </w:rPr>
        <w:t>Після виконаної роботи студент повинен</w:t>
      </w:r>
    </w:p>
    <w:p w:rsidR="00760B46" w:rsidRDefault="00760B46" w:rsidP="00760B46">
      <w:pPr>
        <w:pStyle w:val="a3"/>
        <w:spacing w:after="0" w:line="240" w:lineRule="auto"/>
        <w:ind w:left="780"/>
        <w:rPr>
          <w:rFonts w:ascii="Times New Roman" w:hAnsi="Times New Roman"/>
          <w:sz w:val="28"/>
          <w:szCs w:val="28"/>
          <w:lang w:eastAsia="ar-SA"/>
        </w:rPr>
      </w:pPr>
    </w:p>
    <w:p w:rsidR="00760B46" w:rsidRPr="00760B46" w:rsidRDefault="00165418" w:rsidP="00760B46">
      <w:pPr>
        <w:pStyle w:val="a3"/>
        <w:spacing w:after="0" w:line="240" w:lineRule="auto"/>
        <w:ind w:left="780"/>
        <w:jc w:val="both"/>
        <w:rPr>
          <w:rFonts w:ascii="Times New Roman" w:hAnsi="Times New Roman"/>
          <w:sz w:val="28"/>
          <w:szCs w:val="28"/>
          <w:lang w:eastAsia="ar-SA"/>
        </w:rPr>
      </w:pPr>
      <w:r w:rsidRPr="00760B46">
        <w:rPr>
          <w:rFonts w:ascii="Times New Roman" w:hAnsi="Times New Roman"/>
          <w:sz w:val="28"/>
          <w:szCs w:val="28"/>
          <w:lang w:eastAsia="ar-SA"/>
        </w:rPr>
        <w:t xml:space="preserve">знати: </w:t>
      </w:r>
    </w:p>
    <w:p w:rsidR="00760B46" w:rsidRPr="00760B46" w:rsidRDefault="00760B46" w:rsidP="00760B46">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760B46">
        <w:rPr>
          <w:rFonts w:ascii="Times New Roman" w:hAnsi="Times New Roman"/>
          <w:sz w:val="28"/>
          <w:szCs w:val="28"/>
          <w:lang w:eastAsia="ar-SA"/>
        </w:rPr>
        <w:t>сутність адміністративного процесу та його основні концепції;</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ознаки адміністративного процесу;</w:t>
      </w:r>
    </w:p>
    <w:p w:rsid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поняття та систему принципів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760B46">
        <w:rPr>
          <w:rFonts w:ascii="Times New Roman" w:hAnsi="Times New Roman"/>
          <w:sz w:val="28"/>
          <w:szCs w:val="28"/>
          <w:lang w:eastAsia="ar-SA"/>
        </w:rPr>
        <w:t>поняття адміністративно-процесуального права як галузі права;</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адміністративно-процесуальних норм;</w:t>
      </w:r>
    </w:p>
    <w:p w:rsid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систему джерел адміністративно-процесуального права як галузі права</w:t>
      </w:r>
      <w:r>
        <w:rPr>
          <w:rFonts w:ascii="Times New Roman" w:hAnsi="Times New Roman"/>
          <w:sz w:val="28"/>
          <w:szCs w:val="28"/>
          <w:lang w:eastAsia="ar-SA"/>
        </w:rPr>
        <w:t>;</w:t>
      </w:r>
    </w:p>
    <w:p w:rsidR="00760B46" w:rsidRPr="00760B46" w:rsidRDefault="00760B46" w:rsidP="00760B46">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lastRenderedPageBreak/>
        <w:t xml:space="preserve">- </w:t>
      </w:r>
      <w:r w:rsidRPr="00760B46">
        <w:rPr>
          <w:rFonts w:ascii="Times New Roman" w:hAnsi="Times New Roman"/>
          <w:sz w:val="28"/>
          <w:szCs w:val="28"/>
          <w:lang w:eastAsia="ar-SA"/>
        </w:rPr>
        <w:t>систему суб’єктів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адміністративно-процесуальної правосуб’єктності;</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класифікацію суб’єктів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структури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систему проваджень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основні наукові підходи до класифікації проваджень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систему адміністративно-юрисдикційних проваджень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процесуального статусу окремих груп суб’єктів, які беруть у них участь;</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структуру та порядок організації і здійснення системи таких проваджень;</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структуру провадження у справах про адміністративні правопорушення;</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процесуального статусу окремих груп суб’єктів, які беруть у ньому участь;</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процесуальні документи, що формуються та складаються уповноваженими на те законодавством суб’єктами у процесі здійснення провадження;</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систему та структуру адміністративно-регулятивних (неюрисдикційних) проваджень адміністративного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процесуального статусу окремих груп суб’єктів адміністративно-регулятивних проваджень;</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процесуальні документи, що формуються та складаються уповноваженими на те законодавством суб’єктами у процесі здійснення таких проваджень;</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основні завдання, мету та принцип здійснення адміністративного судочинства адміністративними судами;</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процесуального статусу окремих груп суб’єктів адміністративного судового процесу;</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основні стадії адміністративного судочинства;</w:t>
      </w:r>
    </w:p>
    <w:p w:rsidR="00760B46" w:rsidRPr="00760B46" w:rsidRDefault="00760B46" w:rsidP="00760B46">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особливості здійснення адміністративного судочинства в окремих категоріях сп</w:t>
      </w:r>
      <w:r>
        <w:rPr>
          <w:rFonts w:ascii="Times New Roman" w:hAnsi="Times New Roman"/>
          <w:sz w:val="28"/>
          <w:szCs w:val="28"/>
          <w:lang w:eastAsia="ar-SA"/>
        </w:rPr>
        <w:t>рав адміністративної юрисдикції;</w:t>
      </w:r>
    </w:p>
    <w:p w:rsidR="00760B46" w:rsidRDefault="00760B46" w:rsidP="00760B46">
      <w:pPr>
        <w:spacing w:after="0" w:line="240" w:lineRule="auto"/>
        <w:ind w:firstLine="567"/>
        <w:jc w:val="both"/>
        <w:rPr>
          <w:rFonts w:ascii="Times New Roman" w:hAnsi="Times New Roman"/>
          <w:sz w:val="28"/>
          <w:szCs w:val="28"/>
          <w:lang w:eastAsia="ar-SA"/>
        </w:rPr>
      </w:pPr>
    </w:p>
    <w:p w:rsidR="00760B46" w:rsidRDefault="00165418" w:rsidP="00760B46">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вміти: </w:t>
      </w:r>
    </w:p>
    <w:p w:rsidR="00760B46" w:rsidRPr="00760B46" w:rsidRDefault="00760B46" w:rsidP="007E70ED">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760B46">
        <w:rPr>
          <w:rFonts w:ascii="Times New Roman" w:hAnsi="Times New Roman"/>
          <w:sz w:val="28"/>
          <w:szCs w:val="28"/>
          <w:lang w:eastAsia="ar-SA"/>
        </w:rPr>
        <w:t>розмежовувати систему адміністративно-процесуальних правовідносин та види процесуальної діяльності, які охоплюються основними концепціями адміністративного процесу;</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характеризувати основні ознаки адміністративного процесу;</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визначати зміст співвідношення адміністративного процесу та адміністративно-процесуального права;</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розкривати зміст та особливості загальні та спеціальних прин</w:t>
      </w:r>
      <w:r>
        <w:rPr>
          <w:rFonts w:ascii="Times New Roman" w:hAnsi="Times New Roman"/>
          <w:sz w:val="28"/>
          <w:szCs w:val="28"/>
          <w:lang w:eastAsia="ar-SA"/>
        </w:rPr>
        <w:t>ципів адміністративного процесу;</w:t>
      </w:r>
    </w:p>
    <w:p w:rsidR="00760B46" w:rsidRPr="00760B46" w:rsidRDefault="00760B46" w:rsidP="007E70ED">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 xml:space="preserve">- </w:t>
      </w:r>
      <w:r w:rsidRPr="00760B46">
        <w:rPr>
          <w:rFonts w:ascii="Times New Roman" w:hAnsi="Times New Roman"/>
          <w:sz w:val="28"/>
          <w:szCs w:val="28"/>
          <w:lang w:eastAsia="ar-SA"/>
        </w:rPr>
        <w:t>визначати систему адміністративно-процесуальних правовідносин, які становлять предмет правового регулювання адміністративно-процесуального права як галузі права;</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визначати зміст співвідношення адміністративного процесу та адміністративно-процесуального права;</w:t>
      </w:r>
    </w:p>
    <w:p w:rsidR="00760B46" w:rsidRDefault="00760B46" w:rsidP="007E70ED">
      <w:pPr>
        <w:spacing w:after="0" w:line="240" w:lineRule="auto"/>
        <w:ind w:left="360" w:firstLine="567"/>
        <w:jc w:val="both"/>
        <w:rPr>
          <w:rFonts w:ascii="Times New Roman" w:hAnsi="Times New Roman"/>
          <w:sz w:val="28"/>
          <w:szCs w:val="28"/>
          <w:lang w:eastAsia="ar-SA"/>
        </w:rPr>
      </w:pPr>
      <w:r w:rsidRPr="00760B46">
        <w:rPr>
          <w:rFonts w:ascii="Times New Roman" w:hAnsi="Times New Roman"/>
          <w:sz w:val="28"/>
          <w:szCs w:val="28"/>
          <w:lang w:eastAsia="ar-SA"/>
        </w:rPr>
        <w:lastRenderedPageBreak/>
        <w:t>- розкривати зміст та особливост</w:t>
      </w:r>
      <w:r>
        <w:rPr>
          <w:rFonts w:ascii="Times New Roman" w:hAnsi="Times New Roman"/>
          <w:sz w:val="28"/>
          <w:szCs w:val="28"/>
          <w:lang w:eastAsia="ar-SA"/>
        </w:rPr>
        <w:t xml:space="preserve">і адміністративно-процесуальних </w:t>
      </w:r>
      <w:r w:rsidRPr="00760B46">
        <w:rPr>
          <w:rFonts w:ascii="Times New Roman" w:hAnsi="Times New Roman"/>
          <w:sz w:val="28"/>
          <w:szCs w:val="28"/>
          <w:lang w:eastAsia="ar-SA"/>
        </w:rPr>
        <w:t>правовідносин</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характеризувати адміністративно-процесуальну правосуб’єктність;</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здійснювати класифікацію суб’єктів адміністративного процесу;</w:t>
      </w:r>
    </w:p>
    <w:p w:rsidR="00760B46" w:rsidRDefault="00760B46" w:rsidP="007E70ED">
      <w:pPr>
        <w:spacing w:after="0" w:line="240" w:lineRule="auto"/>
        <w:ind w:left="360" w:firstLine="567"/>
        <w:jc w:val="both"/>
        <w:rPr>
          <w:rFonts w:ascii="Times New Roman" w:hAnsi="Times New Roman"/>
          <w:sz w:val="28"/>
          <w:szCs w:val="28"/>
          <w:lang w:eastAsia="ar-SA"/>
        </w:rPr>
      </w:pPr>
      <w:r w:rsidRPr="00760B46">
        <w:rPr>
          <w:rFonts w:ascii="Times New Roman" w:hAnsi="Times New Roman"/>
          <w:sz w:val="28"/>
          <w:szCs w:val="28"/>
          <w:lang w:eastAsia="ar-SA"/>
        </w:rPr>
        <w:t>- надавати характеристику процесуального статусу основних груп суб’єктів адміністративного процесу</w:t>
      </w:r>
      <w:r>
        <w:rPr>
          <w:rFonts w:ascii="Times New Roman" w:hAnsi="Times New Roman"/>
          <w:sz w:val="28"/>
          <w:szCs w:val="28"/>
          <w:lang w:eastAsia="ar-SA"/>
        </w:rPr>
        <w:t>;</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характеризувати окремі групи проваджень адміністративного процесу;</w:t>
      </w:r>
    </w:p>
    <w:p w:rsidR="007E70ED"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здійснювати класифікацію проваджень адміністративного процесу;</w:t>
      </w:r>
    </w:p>
    <w:p w:rsid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надавати характеристику стадіям, процесуальним етапам та процесуальним діям суб’єктів адміністративного процесу</w:t>
      </w:r>
      <w:r>
        <w:rPr>
          <w:rFonts w:ascii="Times New Roman" w:hAnsi="Times New Roman"/>
          <w:sz w:val="28"/>
          <w:szCs w:val="28"/>
          <w:lang w:eastAsia="ar-SA"/>
        </w:rPr>
        <w:t>;</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характеризувати окремі групи адміністративно-юрисдикційних проваджень адміністративного процесу;</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застосовувати адміністративно-процесуальне законодавство, що регламентує порядок організації адміністративно-юрисдикційних проваджень;</w:t>
      </w:r>
    </w:p>
    <w:p w:rsid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надавати характеристику стадіям, процесуальним етапам та процесуальним діям суб’єктів адміністративно-юрисдикційних проваджень</w:t>
      </w:r>
      <w:r>
        <w:rPr>
          <w:rFonts w:ascii="Times New Roman" w:hAnsi="Times New Roman"/>
          <w:sz w:val="28"/>
          <w:szCs w:val="28"/>
          <w:lang w:eastAsia="ar-SA"/>
        </w:rPr>
        <w:t>;</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застосовувати адміністративно-процесуальне законодавство, що регламентує порядок організації провадження у справах про адміністративні правопорушення;</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складати окремі види процесуальних документів, що забезпечують перебіг провадження у межах системи обов’язкових та факультативних стадій</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застосовувати адміністративно-процесуальне законодавство, що регламентує порядок організації та здійснення адміністративно-регулятивних проваджень;</w:t>
      </w:r>
    </w:p>
    <w:p w:rsid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складати окремі види процесуальних документів, що забезпечують перебіг проваджень у межах системи обов’язкових та факультативних стадій</w:t>
      </w:r>
      <w:r>
        <w:rPr>
          <w:rFonts w:ascii="Times New Roman" w:hAnsi="Times New Roman"/>
          <w:sz w:val="28"/>
          <w:szCs w:val="28"/>
          <w:lang w:eastAsia="ar-SA"/>
        </w:rPr>
        <w:t>;</w:t>
      </w:r>
    </w:p>
    <w:p w:rsidR="00760B46" w:rsidRP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застосовувати адміністративно-процесуальне законодавство, що регламентує порядок організації та здійснення адміністративного судочинства;</w:t>
      </w:r>
    </w:p>
    <w:p w:rsidR="00760B46" w:rsidRDefault="00760B46" w:rsidP="007E70ED">
      <w:pPr>
        <w:spacing w:after="0" w:line="240" w:lineRule="auto"/>
        <w:ind w:firstLine="567"/>
        <w:jc w:val="both"/>
        <w:rPr>
          <w:rFonts w:ascii="Times New Roman" w:hAnsi="Times New Roman"/>
          <w:sz w:val="28"/>
          <w:szCs w:val="28"/>
          <w:lang w:eastAsia="ar-SA"/>
        </w:rPr>
      </w:pPr>
      <w:r w:rsidRPr="00760B46">
        <w:rPr>
          <w:rFonts w:ascii="Times New Roman" w:hAnsi="Times New Roman"/>
          <w:sz w:val="28"/>
          <w:szCs w:val="28"/>
          <w:lang w:eastAsia="ar-SA"/>
        </w:rPr>
        <w:t>- складати окремі види процесуальних документів, що забезпечують перебіг адміністративного судового процесу</w:t>
      </w:r>
      <w:r>
        <w:rPr>
          <w:rFonts w:ascii="Times New Roman" w:hAnsi="Times New Roman"/>
          <w:sz w:val="28"/>
          <w:szCs w:val="28"/>
          <w:lang w:eastAsia="ar-SA"/>
        </w:rPr>
        <w:t>.</w:t>
      </w:r>
    </w:p>
    <w:p w:rsidR="007E70ED" w:rsidRDefault="007E70ED" w:rsidP="007E70ED">
      <w:pPr>
        <w:spacing w:after="0" w:line="240" w:lineRule="auto"/>
        <w:ind w:firstLine="567"/>
        <w:jc w:val="both"/>
        <w:rPr>
          <w:rFonts w:ascii="Times New Roman" w:hAnsi="Times New Roman"/>
          <w:sz w:val="28"/>
          <w:szCs w:val="28"/>
          <w:lang w:eastAsia="ar-SA"/>
        </w:rPr>
      </w:pPr>
    </w:p>
    <w:p w:rsidR="007E70ED" w:rsidRPr="007E70ED" w:rsidRDefault="007E70ED" w:rsidP="007E70ED">
      <w:pPr>
        <w:spacing w:after="0" w:line="240" w:lineRule="auto"/>
        <w:ind w:firstLine="567"/>
        <w:jc w:val="both"/>
        <w:rPr>
          <w:rFonts w:ascii="Times New Roman" w:hAnsi="Times New Roman"/>
          <w:b/>
          <w:sz w:val="28"/>
          <w:szCs w:val="28"/>
          <w:lang w:eastAsia="ar-SA"/>
        </w:rPr>
      </w:pPr>
      <w:r>
        <w:rPr>
          <w:rFonts w:ascii="Times New Roman" w:hAnsi="Times New Roman"/>
          <w:b/>
          <w:sz w:val="28"/>
          <w:szCs w:val="28"/>
          <w:lang w:eastAsia="ar-SA"/>
        </w:rPr>
        <w:t xml:space="preserve">3. </w:t>
      </w:r>
      <w:r w:rsidRPr="007E70ED">
        <w:rPr>
          <w:rFonts w:ascii="Times New Roman" w:hAnsi="Times New Roman"/>
          <w:b/>
          <w:sz w:val="28"/>
          <w:szCs w:val="28"/>
          <w:lang w:eastAsia="ar-SA"/>
        </w:rPr>
        <w:t xml:space="preserve">Вихідні дані </w:t>
      </w:r>
    </w:p>
    <w:p w:rsidR="007E70ED" w:rsidRDefault="007E70ED" w:rsidP="007E70ED">
      <w:pPr>
        <w:spacing w:after="0" w:line="240" w:lineRule="auto"/>
        <w:ind w:firstLine="567"/>
        <w:jc w:val="both"/>
        <w:rPr>
          <w:rFonts w:ascii="Times New Roman" w:hAnsi="Times New Roman"/>
          <w:sz w:val="28"/>
          <w:szCs w:val="28"/>
          <w:lang w:eastAsia="ar-SA"/>
        </w:rPr>
      </w:pPr>
    </w:p>
    <w:p w:rsidR="007E70ED" w:rsidRP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Студента ІІ</w:t>
      </w:r>
      <w:r>
        <w:rPr>
          <w:rFonts w:ascii="Times New Roman" w:hAnsi="Times New Roman"/>
          <w:sz w:val="28"/>
          <w:szCs w:val="28"/>
          <w:lang w:eastAsia="ar-SA"/>
        </w:rPr>
        <w:t>І</w:t>
      </w:r>
      <w:r w:rsidRPr="007E70ED">
        <w:rPr>
          <w:rFonts w:ascii="Times New Roman" w:hAnsi="Times New Roman"/>
          <w:sz w:val="28"/>
          <w:szCs w:val="28"/>
          <w:lang w:eastAsia="ar-SA"/>
        </w:rPr>
        <w:t xml:space="preserve"> курсу групи </w:t>
      </w:r>
      <w:r>
        <w:rPr>
          <w:rFonts w:ascii="Times New Roman" w:hAnsi="Times New Roman"/>
          <w:sz w:val="28"/>
          <w:szCs w:val="28"/>
          <w:lang w:eastAsia="ar-SA"/>
        </w:rPr>
        <w:t>___</w:t>
      </w:r>
      <w:r w:rsidRPr="007E70ED">
        <w:rPr>
          <w:rFonts w:ascii="Times New Roman" w:hAnsi="Times New Roman"/>
          <w:sz w:val="28"/>
          <w:szCs w:val="28"/>
          <w:lang w:eastAsia="ar-SA"/>
        </w:rPr>
        <w:t xml:space="preserve"> Петренка Ігоря Олександровича</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Науковий керівник</w:t>
      </w:r>
      <w:r>
        <w:rPr>
          <w:rFonts w:ascii="Times New Roman" w:hAnsi="Times New Roman"/>
          <w:sz w:val="28"/>
          <w:szCs w:val="28"/>
          <w:lang w:eastAsia="ar-SA"/>
        </w:rPr>
        <w:t>: к.ю.н., доцент кафедри конституційного і адміністративного права НН ЮІ НАУ Розум Ігор Олександрович</w:t>
      </w:r>
    </w:p>
    <w:p w:rsidR="007E70ED" w:rsidRDefault="007E70ED" w:rsidP="007E70ED">
      <w:pPr>
        <w:spacing w:after="0" w:line="240" w:lineRule="auto"/>
        <w:ind w:firstLine="567"/>
        <w:jc w:val="both"/>
        <w:rPr>
          <w:rFonts w:ascii="Times New Roman" w:hAnsi="Times New Roman"/>
          <w:sz w:val="28"/>
          <w:szCs w:val="28"/>
          <w:lang w:eastAsia="ar-SA"/>
        </w:rPr>
      </w:pPr>
    </w:p>
    <w:p w:rsidR="007E70ED" w:rsidRPr="00760B46" w:rsidRDefault="007E70ED" w:rsidP="007E70ED">
      <w:pPr>
        <w:spacing w:after="0" w:line="240" w:lineRule="auto"/>
        <w:ind w:firstLine="567"/>
        <w:jc w:val="both"/>
        <w:rPr>
          <w:rFonts w:ascii="Times New Roman" w:hAnsi="Times New Roman"/>
          <w:b/>
          <w:sz w:val="28"/>
          <w:szCs w:val="28"/>
          <w:lang w:eastAsia="ar-SA"/>
        </w:rPr>
      </w:pPr>
      <w:r w:rsidRPr="007E70ED">
        <w:rPr>
          <w:rFonts w:ascii="Times New Roman" w:hAnsi="Times New Roman"/>
          <w:b/>
          <w:sz w:val="28"/>
          <w:szCs w:val="28"/>
          <w:lang w:eastAsia="ar-SA"/>
        </w:rPr>
        <w:t>4. Методичні рекомендації з виконання та оформлення роботи</w:t>
      </w:r>
    </w:p>
    <w:p w:rsidR="00760B46" w:rsidRDefault="00760B46" w:rsidP="007E70ED">
      <w:pPr>
        <w:spacing w:after="0" w:line="240" w:lineRule="auto"/>
        <w:ind w:left="360" w:firstLine="567"/>
        <w:jc w:val="both"/>
        <w:rPr>
          <w:rFonts w:ascii="Times New Roman" w:hAnsi="Times New Roman"/>
          <w:b/>
          <w:sz w:val="28"/>
          <w:szCs w:val="28"/>
          <w:lang w:eastAsia="ar-SA"/>
        </w:rPr>
      </w:pPr>
    </w:p>
    <w:p w:rsidR="007E70ED" w:rsidRPr="00165418" w:rsidRDefault="007E70ED" w:rsidP="007E70ED">
      <w:pPr>
        <w:spacing w:after="0" w:line="240" w:lineRule="auto"/>
        <w:ind w:firstLine="540"/>
        <w:jc w:val="both"/>
        <w:rPr>
          <w:rFonts w:ascii="Times New Roman" w:hAnsi="Times New Roman"/>
          <w:b/>
          <w:sz w:val="28"/>
          <w:szCs w:val="28"/>
        </w:rPr>
      </w:pPr>
      <w:r w:rsidRPr="00165418">
        <w:rPr>
          <w:rFonts w:ascii="Times New Roman" w:hAnsi="Times New Roman"/>
          <w:sz w:val="28"/>
          <w:szCs w:val="28"/>
        </w:rPr>
        <w:t>Контрольна робота виконується у 6 семестрі.</w:t>
      </w:r>
      <w:r w:rsidRPr="00165418">
        <w:rPr>
          <w:rFonts w:ascii="Times New Roman" w:hAnsi="Times New Roman"/>
          <w:b/>
          <w:sz w:val="28"/>
          <w:szCs w:val="28"/>
        </w:rPr>
        <w:t xml:space="preserve"> </w:t>
      </w:r>
      <w:r w:rsidRPr="00165418">
        <w:rPr>
          <w:rFonts w:ascii="Times New Roman" w:hAnsi="Times New Roman"/>
          <w:sz w:val="28"/>
          <w:szCs w:val="28"/>
        </w:rPr>
        <w:t>Основною метою виконання контрольних робіт є залучення студентів до творчої навчально-пошукової діяльності, результати якої можуть бути представлені у вигляді рефератів за конкретно визначеними темами. Передбачається також можливість виступів студентів із рефератами та доповідями під час проведення аудиторних занять.</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Обсяг виконання контрольної роботи – 8-10 друкованих сторінок (8 годин СРС).</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lastRenderedPageBreak/>
        <w:t>Студент повинен самостійно розв’язати завдання свого варіанту, який визначається за числом N. Дві останні цифри залікової книжки дадуть Вам значення W. Відповідно до значення W та наведених нижче формул розрахуйте свій варіант.</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Наприклад, залікова книжка № 021678. Останні цифри 78, звідси W = 78. Варіант – (строчка 4) формула N = W – 60 =78 – 60 =18 - визначається за таким правилом:</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1) якщо 0 &lt; W ≤ 20, то номер варіанту дорівнює N = W;</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2) якщо 20 &lt; W ≤ 40, то номер варіанту дорівнює N = W – 20;</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3) якщо 40 &lt; W ≤ 60, то номер варіанту дорівнює N = W – 40;</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4) якщо 60 &lt; W ≤ 80, то номер варіанту дорівнює N = W– 60;</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5) якщо 80 &lt; W ≤ 99, то номер варіанту дорівнює N = W– 80;</w:t>
      </w:r>
    </w:p>
    <w:p w:rsidR="007E70ED" w:rsidRPr="00165418" w:rsidRDefault="007E70ED" w:rsidP="007E70ED">
      <w:pPr>
        <w:spacing w:after="0" w:line="240" w:lineRule="auto"/>
        <w:ind w:firstLine="540"/>
        <w:jc w:val="both"/>
        <w:rPr>
          <w:rFonts w:ascii="Times New Roman" w:hAnsi="Times New Roman"/>
          <w:sz w:val="28"/>
          <w:szCs w:val="28"/>
        </w:rPr>
      </w:pPr>
      <w:r w:rsidRPr="00165418">
        <w:rPr>
          <w:rFonts w:ascii="Times New Roman" w:hAnsi="Times New Roman"/>
          <w:sz w:val="28"/>
          <w:szCs w:val="28"/>
        </w:rPr>
        <w:t>6) якщо W = 00, то номер варіанту N= 20.</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b/>
          <w:sz w:val="28"/>
          <w:szCs w:val="28"/>
          <w:lang w:eastAsia="ar-SA"/>
        </w:rPr>
        <w:t>4.1 Обсяг.</w:t>
      </w:r>
      <w:r w:rsidRPr="007E70ED">
        <w:rPr>
          <w:rFonts w:ascii="Times New Roman" w:hAnsi="Times New Roman"/>
          <w:sz w:val="28"/>
          <w:szCs w:val="28"/>
          <w:lang w:eastAsia="ar-SA"/>
        </w:rPr>
        <w:t xml:space="preserve"> Оптимальний обсяг для контрольної роботи становить 25-30 друкованих сторінок. </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Рекомендовані орієнтири стосуються основного тексту контрольної роботи і не поширюються на список використаних джерел та додатки. Допускається відхилення від зазначених орієнтирів у бік збільшення у межах 20 відсотків.</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 xml:space="preserve">Якщо обсяг контрольної роботи перевищує вказані межі, науковий керівник може зазначити це як недолік. Якщо обсяг контрольної роботи менший 25 сторінок, така робота, як правило, не допускається до захисту. Контрольної робота виконується українською мовою. </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b/>
          <w:sz w:val="28"/>
          <w:szCs w:val="28"/>
          <w:lang w:eastAsia="ar-SA"/>
        </w:rPr>
        <w:t>4.2. Структура контрольної роботи.</w:t>
      </w:r>
      <w:r w:rsidRPr="007E70ED">
        <w:rPr>
          <w:rFonts w:ascii="Times New Roman" w:hAnsi="Times New Roman"/>
          <w:sz w:val="28"/>
          <w:szCs w:val="28"/>
          <w:lang w:eastAsia="ar-SA"/>
        </w:rPr>
        <w:t xml:space="preserve"> Обов’язковими складовими контрольної роботи є: </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 xml:space="preserve">1) зміст; </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2) вступ;</w:t>
      </w:r>
    </w:p>
    <w:p w:rsidR="007E70ED" w:rsidRDefault="007E70ED" w:rsidP="007E70ED">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t>3</w:t>
      </w:r>
      <w:r w:rsidRPr="007E70ED">
        <w:rPr>
          <w:rFonts w:ascii="Times New Roman" w:hAnsi="Times New Roman"/>
          <w:sz w:val="28"/>
          <w:szCs w:val="28"/>
          <w:lang w:eastAsia="ar-SA"/>
        </w:rPr>
        <w:t xml:space="preserve">) основна частина; </w:t>
      </w:r>
    </w:p>
    <w:p w:rsid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 xml:space="preserve">4) висновки; </w:t>
      </w:r>
    </w:p>
    <w:p w:rsidR="007E70ED" w:rsidRPr="007E70ED" w:rsidRDefault="007E70ED" w:rsidP="007E70ED">
      <w:pPr>
        <w:spacing w:after="0" w:line="240" w:lineRule="auto"/>
        <w:ind w:firstLine="567"/>
        <w:jc w:val="both"/>
        <w:rPr>
          <w:rFonts w:ascii="Times New Roman" w:hAnsi="Times New Roman"/>
          <w:sz w:val="28"/>
          <w:szCs w:val="28"/>
          <w:lang w:eastAsia="ar-SA"/>
        </w:rPr>
      </w:pPr>
      <w:r w:rsidRPr="007E70ED">
        <w:rPr>
          <w:rFonts w:ascii="Times New Roman" w:hAnsi="Times New Roman"/>
          <w:sz w:val="28"/>
          <w:szCs w:val="28"/>
          <w:lang w:eastAsia="ar-SA"/>
        </w:rPr>
        <w:t>5) список використаних джерел.</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b/>
          <w:sz w:val="28"/>
          <w:szCs w:val="28"/>
        </w:rPr>
        <w:t>4.3. Зміст роботи</w:t>
      </w:r>
      <w:r w:rsidRPr="007E70ED">
        <w:rPr>
          <w:rFonts w:ascii="Times New Roman" w:hAnsi="Times New Roman"/>
          <w:sz w:val="28"/>
          <w:szCs w:val="28"/>
        </w:rPr>
        <w:t xml:space="preserve"> включає план роботи, а також посилання на список використаних джерел. </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b/>
          <w:sz w:val="28"/>
          <w:szCs w:val="28"/>
        </w:rPr>
        <w:t>4.4. Вступ.</w:t>
      </w:r>
      <w:r w:rsidRPr="007E70ED">
        <w:rPr>
          <w:rFonts w:ascii="Times New Roman" w:hAnsi="Times New Roman"/>
          <w:sz w:val="28"/>
          <w:szCs w:val="28"/>
        </w:rPr>
        <w:t xml:space="preserve"> У вступі обґрунтовується актуальність і науково-практичне значення обраної теми контрольної роботи, визначається її мета та завдання, ступінь її дослідженості в науковій вітчизняній та зарубіжній літературі, об’єкт та предмет, методи дослідження, структура контрольної роботи. Рекомендований обсяг вступ – 2-3 сторінки. </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b/>
          <w:sz w:val="28"/>
          <w:szCs w:val="28"/>
        </w:rPr>
        <w:t>4.5. Основна частина</w:t>
      </w:r>
      <w:r w:rsidRPr="007E70ED">
        <w:rPr>
          <w:rFonts w:ascii="Times New Roman" w:hAnsi="Times New Roman"/>
          <w:sz w:val="28"/>
          <w:szCs w:val="28"/>
        </w:rPr>
        <w:t xml:space="preserve"> являє собою змістовне розкриття питань, які становлять предмет дослідження. </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b/>
          <w:sz w:val="28"/>
          <w:szCs w:val="28"/>
        </w:rPr>
        <w:t>4.6. Висновки</w:t>
      </w:r>
      <w:r w:rsidRPr="007E70ED">
        <w:rPr>
          <w:rFonts w:ascii="Times New Roman" w:hAnsi="Times New Roman"/>
          <w:sz w:val="28"/>
          <w:szCs w:val="28"/>
        </w:rPr>
        <w:t xml:space="preserve"> (до 4-5 сторінок). Містять теоретичні й практичні підсумки проведеного дослідження. Виписуються загальні висновки, які відображають коротку оцінку проаналізованих теоретичних положень, конструкцій, практики за об’єктом дослідження. Висновки повинні логічно випливати зі змісту викладеного матеріалу, бути самостійними й конструктивними. </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b/>
          <w:sz w:val="28"/>
          <w:szCs w:val="28"/>
        </w:rPr>
        <w:t xml:space="preserve">4.7. Список використаних джерел. </w:t>
      </w:r>
      <w:r w:rsidRPr="007E70ED">
        <w:rPr>
          <w:rFonts w:ascii="Times New Roman" w:hAnsi="Times New Roman"/>
          <w:sz w:val="28"/>
          <w:szCs w:val="28"/>
        </w:rPr>
        <w:t xml:space="preserve">У списку наводяться джерела, на які зроблені посилання в контрольної роботі, при цьому слід дотримуватися вимог стосовно назви джерел та послідовності їх розміщення у списку. </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b/>
          <w:sz w:val="28"/>
          <w:szCs w:val="28"/>
        </w:rPr>
        <w:lastRenderedPageBreak/>
        <w:t>4.8. Форма виконання.</w:t>
      </w:r>
      <w:r w:rsidRPr="007E70ED">
        <w:rPr>
          <w:rFonts w:ascii="Times New Roman" w:hAnsi="Times New Roman"/>
          <w:sz w:val="28"/>
          <w:szCs w:val="28"/>
        </w:rPr>
        <w:t xml:space="preserve"> Контрольної робота виконується на стандартних аркушах паперу формату А4 (210 мм х 297 мм) з розміщенням тексту лише на одному боці аркуша та з дотриманням відповідних технічних вимог щодо розміщення тексту та встановлених правил щодо посилань на джерела. </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sz w:val="28"/>
          <w:szCs w:val="28"/>
        </w:rPr>
        <w:t xml:space="preserve">Сторінки контрольної роботи, починаючи з вступу, мають бути пронумеровані. </w:t>
      </w:r>
    </w:p>
    <w:p w:rsidR="007E70ED" w:rsidRDefault="007E70ED" w:rsidP="007E70ED">
      <w:pPr>
        <w:spacing w:after="0" w:line="240" w:lineRule="auto"/>
        <w:ind w:firstLine="567"/>
        <w:jc w:val="both"/>
        <w:rPr>
          <w:rFonts w:ascii="Times New Roman" w:hAnsi="Times New Roman"/>
          <w:sz w:val="28"/>
          <w:szCs w:val="28"/>
        </w:rPr>
      </w:pPr>
      <w:r w:rsidRPr="007E70ED">
        <w:rPr>
          <w:rFonts w:ascii="Times New Roman" w:hAnsi="Times New Roman"/>
          <w:sz w:val="28"/>
          <w:szCs w:val="28"/>
        </w:rPr>
        <w:t xml:space="preserve">При цьому титульна сторінка та зміст контрольної роботи включаються до загальної нумерації сторінок, однак цифр 1 на титульній сторінці не ставиться. За певними правилами оформлюється титульна сторінка контрольної роботи. </w:t>
      </w:r>
    </w:p>
    <w:p w:rsidR="007E70ED" w:rsidRPr="007E70ED" w:rsidRDefault="007E70ED" w:rsidP="007E70ED">
      <w:pPr>
        <w:spacing w:after="0" w:line="240" w:lineRule="auto"/>
        <w:ind w:firstLine="567"/>
        <w:jc w:val="both"/>
        <w:rPr>
          <w:rFonts w:ascii="Times New Roman" w:hAnsi="Times New Roman"/>
          <w:b/>
          <w:sz w:val="28"/>
          <w:szCs w:val="28"/>
          <w:lang w:eastAsia="ar-SA"/>
        </w:rPr>
      </w:pPr>
      <w:r w:rsidRPr="007E70ED">
        <w:rPr>
          <w:rFonts w:ascii="Times New Roman" w:hAnsi="Times New Roman"/>
          <w:sz w:val="28"/>
          <w:szCs w:val="28"/>
        </w:rPr>
        <w:t>У кінці роботи, після списку використаних джерел студент повинен поставити дату її фактичного завершення і власноручний підпис.</w:t>
      </w:r>
    </w:p>
    <w:p w:rsidR="007E70ED" w:rsidRDefault="007E70ED" w:rsidP="007E70ED">
      <w:pPr>
        <w:spacing w:after="0" w:line="240" w:lineRule="auto"/>
        <w:ind w:left="360" w:firstLine="567"/>
        <w:jc w:val="both"/>
        <w:rPr>
          <w:rFonts w:ascii="Times New Roman" w:hAnsi="Times New Roman"/>
          <w:b/>
          <w:sz w:val="28"/>
          <w:szCs w:val="28"/>
          <w:lang w:eastAsia="ar-SA"/>
        </w:rPr>
      </w:pPr>
    </w:p>
    <w:p w:rsidR="007E70ED" w:rsidRDefault="007E70ED" w:rsidP="007E70ED">
      <w:pPr>
        <w:spacing w:after="0" w:line="240" w:lineRule="auto"/>
        <w:ind w:left="360" w:firstLine="567"/>
        <w:jc w:val="both"/>
        <w:rPr>
          <w:rFonts w:ascii="Times New Roman" w:hAnsi="Times New Roman"/>
          <w:b/>
          <w:sz w:val="28"/>
          <w:szCs w:val="28"/>
          <w:lang w:eastAsia="ar-SA"/>
        </w:rPr>
      </w:pPr>
      <w:r>
        <w:rPr>
          <w:rFonts w:ascii="Times New Roman" w:hAnsi="Times New Roman"/>
          <w:b/>
          <w:sz w:val="28"/>
          <w:szCs w:val="28"/>
          <w:lang w:eastAsia="ar-SA"/>
        </w:rPr>
        <w:t xml:space="preserve">5. Рекомендована література </w:t>
      </w:r>
    </w:p>
    <w:p w:rsidR="007E70ED" w:rsidRDefault="007E70ED" w:rsidP="007E70ED">
      <w:pPr>
        <w:spacing w:after="0" w:line="240" w:lineRule="auto"/>
        <w:ind w:left="360" w:firstLine="567"/>
        <w:jc w:val="both"/>
        <w:rPr>
          <w:rFonts w:ascii="Times New Roman" w:hAnsi="Times New Roman"/>
          <w:b/>
          <w:sz w:val="28"/>
          <w:szCs w:val="28"/>
          <w:lang w:eastAsia="ar-SA"/>
        </w:rPr>
      </w:pPr>
    </w:p>
    <w:p w:rsidR="007E70ED" w:rsidRPr="007E70ED" w:rsidRDefault="007E70ED" w:rsidP="007E70ED">
      <w:pPr>
        <w:pStyle w:val="BK-Times12"/>
        <w:tabs>
          <w:tab w:val="num" w:pos="360"/>
        </w:tabs>
        <w:ind w:firstLine="567"/>
        <w:rPr>
          <w:sz w:val="28"/>
          <w:szCs w:val="28"/>
          <w:lang w:val="ru-RU"/>
        </w:rPr>
      </w:pPr>
      <w:r>
        <w:rPr>
          <w:sz w:val="28"/>
          <w:szCs w:val="28"/>
          <w:lang w:val="ru-RU"/>
        </w:rPr>
        <w:t xml:space="preserve">1. </w:t>
      </w:r>
      <w:r w:rsidRPr="007E70ED">
        <w:rPr>
          <w:sz w:val="28"/>
          <w:szCs w:val="28"/>
          <w:lang w:val="ru-RU"/>
        </w:rPr>
        <w:t>Бахрах Д.Н. Административная ответственность: Учеб</w:t>
      </w:r>
      <w:proofErr w:type="gramStart"/>
      <w:r w:rsidRPr="007E70ED">
        <w:rPr>
          <w:sz w:val="28"/>
          <w:szCs w:val="28"/>
          <w:lang w:val="ru-RU"/>
        </w:rPr>
        <w:t>.</w:t>
      </w:r>
      <w:proofErr w:type="gramEnd"/>
      <w:r w:rsidRPr="007E70ED">
        <w:rPr>
          <w:sz w:val="28"/>
          <w:szCs w:val="28"/>
          <w:lang w:val="ru-RU"/>
        </w:rPr>
        <w:t xml:space="preserve"> </w:t>
      </w:r>
      <w:proofErr w:type="gramStart"/>
      <w:r w:rsidRPr="007E70ED">
        <w:rPr>
          <w:sz w:val="28"/>
          <w:szCs w:val="28"/>
          <w:lang w:val="ru-RU"/>
        </w:rPr>
        <w:t>п</w:t>
      </w:r>
      <w:proofErr w:type="gramEnd"/>
      <w:r w:rsidRPr="007E70ED">
        <w:rPr>
          <w:sz w:val="28"/>
          <w:szCs w:val="28"/>
          <w:lang w:val="ru-RU"/>
        </w:rPr>
        <w:t>особие. //М., 1999.</w:t>
      </w:r>
    </w:p>
    <w:p w:rsidR="007E70ED" w:rsidRPr="007E70ED" w:rsidRDefault="007E70ED" w:rsidP="007E70ED">
      <w:pPr>
        <w:pStyle w:val="BK-Times12"/>
        <w:tabs>
          <w:tab w:val="num" w:pos="360"/>
        </w:tabs>
        <w:ind w:firstLine="567"/>
        <w:rPr>
          <w:sz w:val="28"/>
          <w:szCs w:val="28"/>
        </w:rPr>
      </w:pPr>
      <w:r>
        <w:rPr>
          <w:sz w:val="28"/>
          <w:szCs w:val="28"/>
        </w:rPr>
        <w:t xml:space="preserve">2. </w:t>
      </w:r>
      <w:r w:rsidRPr="007E70ED">
        <w:rPr>
          <w:sz w:val="28"/>
          <w:szCs w:val="28"/>
        </w:rPr>
        <w:t xml:space="preserve">Бандурка А.М. Тищенко Н.М. </w:t>
      </w:r>
      <w:r w:rsidRPr="007E70ED">
        <w:rPr>
          <w:sz w:val="28"/>
          <w:szCs w:val="28"/>
          <w:lang w:val="ru-RU"/>
        </w:rPr>
        <w:t>Административный процесс</w:t>
      </w:r>
      <w:r w:rsidRPr="007E70ED">
        <w:rPr>
          <w:sz w:val="28"/>
          <w:szCs w:val="28"/>
        </w:rPr>
        <w:t xml:space="preserve">: Підручник для </w:t>
      </w:r>
      <w:r w:rsidRPr="007E70ED">
        <w:rPr>
          <w:sz w:val="28"/>
          <w:szCs w:val="28"/>
          <w:lang w:val="ru-RU"/>
        </w:rPr>
        <w:t>ВНЗ</w:t>
      </w:r>
      <w:r w:rsidRPr="007E70ED">
        <w:rPr>
          <w:sz w:val="28"/>
          <w:szCs w:val="28"/>
        </w:rPr>
        <w:t>.</w:t>
      </w:r>
      <w:r w:rsidRPr="007E70ED">
        <w:rPr>
          <w:sz w:val="28"/>
          <w:szCs w:val="28"/>
          <w:lang w:val="ru-RU"/>
        </w:rPr>
        <w:t xml:space="preserve"> //</w:t>
      </w:r>
      <w:r w:rsidRPr="007E70ED">
        <w:rPr>
          <w:sz w:val="28"/>
          <w:szCs w:val="28"/>
        </w:rPr>
        <w:t>К.: Література ЛТД, 2001.—336 с.</w:t>
      </w:r>
    </w:p>
    <w:p w:rsidR="007E70ED" w:rsidRPr="007E70ED" w:rsidRDefault="007E70ED" w:rsidP="007E70ED">
      <w:pPr>
        <w:pStyle w:val="BK-Times12"/>
        <w:tabs>
          <w:tab w:val="num" w:pos="360"/>
        </w:tabs>
        <w:ind w:firstLine="567"/>
        <w:rPr>
          <w:sz w:val="28"/>
          <w:szCs w:val="28"/>
          <w:lang w:val="ru-RU"/>
        </w:rPr>
      </w:pPr>
      <w:r>
        <w:rPr>
          <w:sz w:val="28"/>
          <w:szCs w:val="28"/>
          <w:lang w:val="ru-RU"/>
        </w:rPr>
        <w:t xml:space="preserve">3. </w:t>
      </w:r>
      <w:r w:rsidRPr="007E70ED">
        <w:rPr>
          <w:sz w:val="28"/>
          <w:szCs w:val="28"/>
          <w:lang w:val="ru-RU"/>
        </w:rPr>
        <w:t>Агапов А.Б. Административная ответственность: Учебник.  //М.: «Статут», 2000.—251 с.</w:t>
      </w:r>
    </w:p>
    <w:p w:rsidR="007E70ED" w:rsidRPr="007E70ED" w:rsidRDefault="007E70ED" w:rsidP="007E70ED">
      <w:pPr>
        <w:pStyle w:val="BK-Times12"/>
        <w:tabs>
          <w:tab w:val="num" w:pos="360"/>
        </w:tabs>
        <w:ind w:firstLine="567"/>
        <w:rPr>
          <w:sz w:val="28"/>
          <w:szCs w:val="28"/>
          <w:lang w:val="ru-RU"/>
        </w:rPr>
      </w:pPr>
      <w:r>
        <w:rPr>
          <w:sz w:val="28"/>
          <w:szCs w:val="28"/>
          <w:lang w:val="ru-RU"/>
        </w:rPr>
        <w:t xml:space="preserve">4. </w:t>
      </w:r>
      <w:r w:rsidRPr="007E70ED">
        <w:rPr>
          <w:sz w:val="28"/>
          <w:szCs w:val="28"/>
          <w:lang w:val="ru-RU"/>
        </w:rPr>
        <w:t>Административная юстиция  (</w:t>
      </w:r>
      <w:proofErr w:type="spellStart"/>
      <w:r w:rsidRPr="007E70ED">
        <w:rPr>
          <w:sz w:val="28"/>
          <w:szCs w:val="28"/>
          <w:lang w:val="ru-RU"/>
        </w:rPr>
        <w:t>Administrative</w:t>
      </w:r>
      <w:proofErr w:type="spellEnd"/>
      <w:r w:rsidRPr="007E70ED">
        <w:rPr>
          <w:sz w:val="28"/>
          <w:szCs w:val="28"/>
          <w:lang w:val="ru-RU"/>
        </w:rPr>
        <w:t xml:space="preserve"> </w:t>
      </w:r>
      <w:proofErr w:type="spellStart"/>
      <w:r w:rsidRPr="007E70ED">
        <w:rPr>
          <w:sz w:val="28"/>
          <w:szCs w:val="28"/>
          <w:lang w:val="ru-RU"/>
        </w:rPr>
        <w:t>justice</w:t>
      </w:r>
      <w:proofErr w:type="spellEnd"/>
      <w:r w:rsidRPr="007E70ED">
        <w:rPr>
          <w:sz w:val="28"/>
          <w:szCs w:val="28"/>
          <w:lang w:val="ru-RU"/>
        </w:rPr>
        <w:t xml:space="preserve">): Проблемы теории / Ю. Н. </w:t>
      </w:r>
      <w:proofErr w:type="spellStart"/>
      <w:r w:rsidRPr="007E70ED">
        <w:rPr>
          <w:sz w:val="28"/>
          <w:szCs w:val="28"/>
          <w:lang w:val="ru-RU"/>
        </w:rPr>
        <w:t>Старилов</w:t>
      </w:r>
      <w:proofErr w:type="spellEnd"/>
      <w:r w:rsidRPr="007E70ED">
        <w:rPr>
          <w:sz w:val="28"/>
          <w:szCs w:val="28"/>
          <w:lang w:val="ru-RU"/>
        </w:rPr>
        <w:t>.  //Воронеж, 1998.</w:t>
      </w:r>
    </w:p>
    <w:p w:rsidR="007E70ED" w:rsidRPr="007E70ED" w:rsidRDefault="007E70ED" w:rsidP="007E70ED">
      <w:pPr>
        <w:pStyle w:val="BK-Times12"/>
        <w:tabs>
          <w:tab w:val="num" w:pos="360"/>
        </w:tabs>
        <w:ind w:firstLine="567"/>
        <w:rPr>
          <w:sz w:val="28"/>
          <w:szCs w:val="28"/>
        </w:rPr>
      </w:pPr>
      <w:r>
        <w:rPr>
          <w:sz w:val="28"/>
          <w:szCs w:val="28"/>
          <w:lang w:val="ru-RU"/>
        </w:rPr>
        <w:t xml:space="preserve">5. </w:t>
      </w:r>
      <w:r w:rsidRPr="007E70ED">
        <w:rPr>
          <w:sz w:val="28"/>
          <w:szCs w:val="28"/>
          <w:lang w:val="ru-RU"/>
        </w:rPr>
        <w:t>Опрышко В.Ф. Административная ответственность за правонарушения. //К., 1988.</w:t>
      </w:r>
      <w:r w:rsidRPr="007E70ED">
        <w:rPr>
          <w:sz w:val="28"/>
          <w:szCs w:val="28"/>
        </w:rPr>
        <w:t xml:space="preserve"> </w:t>
      </w:r>
    </w:p>
    <w:p w:rsidR="007E70ED" w:rsidRPr="007E70ED" w:rsidRDefault="007E70ED" w:rsidP="007E70ED">
      <w:pPr>
        <w:pStyle w:val="BK-Times12"/>
        <w:tabs>
          <w:tab w:val="num" w:pos="360"/>
        </w:tabs>
        <w:ind w:firstLine="567"/>
        <w:rPr>
          <w:sz w:val="28"/>
          <w:szCs w:val="28"/>
        </w:rPr>
      </w:pPr>
      <w:r>
        <w:rPr>
          <w:sz w:val="28"/>
          <w:szCs w:val="28"/>
        </w:rPr>
        <w:t xml:space="preserve">6. </w:t>
      </w:r>
      <w:r w:rsidRPr="007E70ED">
        <w:rPr>
          <w:sz w:val="28"/>
          <w:szCs w:val="28"/>
        </w:rPr>
        <w:t xml:space="preserve">Тищенко Н.М. Адміністративна відповідальність в Україні: Навчальний посібник.  </w:t>
      </w:r>
      <w:r w:rsidRPr="007E70ED">
        <w:rPr>
          <w:sz w:val="28"/>
          <w:szCs w:val="28"/>
          <w:lang w:val="ru-RU"/>
        </w:rPr>
        <w:t>//</w:t>
      </w:r>
      <w:r w:rsidRPr="007E70ED">
        <w:rPr>
          <w:sz w:val="28"/>
          <w:szCs w:val="28"/>
        </w:rPr>
        <w:t>Харків, 1998.</w:t>
      </w:r>
    </w:p>
    <w:p w:rsidR="007E70ED" w:rsidRPr="007E70ED" w:rsidRDefault="007E70ED" w:rsidP="007E70ED">
      <w:pPr>
        <w:pStyle w:val="BK-Times12"/>
        <w:tabs>
          <w:tab w:val="num" w:pos="360"/>
        </w:tabs>
        <w:ind w:firstLine="567"/>
        <w:rPr>
          <w:sz w:val="28"/>
          <w:szCs w:val="28"/>
        </w:rPr>
      </w:pPr>
      <w:r>
        <w:rPr>
          <w:sz w:val="28"/>
          <w:szCs w:val="28"/>
        </w:rPr>
        <w:t xml:space="preserve">7. </w:t>
      </w:r>
      <w:r w:rsidRPr="007E70ED">
        <w:rPr>
          <w:sz w:val="28"/>
          <w:szCs w:val="28"/>
        </w:rPr>
        <w:t xml:space="preserve">Відповідальність у державному управлінні та адміністративне право: наукова доповідь / За загальною редакцією В.Б. </w:t>
      </w:r>
      <w:proofErr w:type="spellStart"/>
      <w:r w:rsidRPr="007E70ED">
        <w:rPr>
          <w:sz w:val="28"/>
          <w:szCs w:val="28"/>
        </w:rPr>
        <w:t>Авер’янова</w:t>
      </w:r>
      <w:proofErr w:type="spellEnd"/>
      <w:r w:rsidRPr="007E70ED">
        <w:rPr>
          <w:sz w:val="28"/>
          <w:szCs w:val="28"/>
        </w:rPr>
        <w:t>. /</w:t>
      </w:r>
      <w:r w:rsidRPr="009043E9">
        <w:rPr>
          <w:sz w:val="28"/>
          <w:szCs w:val="28"/>
        </w:rPr>
        <w:t>/</w:t>
      </w:r>
      <w:r w:rsidRPr="007E70ED">
        <w:rPr>
          <w:sz w:val="28"/>
          <w:szCs w:val="28"/>
        </w:rPr>
        <w:t>К., 2001. -69с.</w:t>
      </w:r>
    </w:p>
    <w:p w:rsidR="007E70ED" w:rsidRPr="007E70ED" w:rsidRDefault="009043E9" w:rsidP="007E70ED">
      <w:pPr>
        <w:pStyle w:val="BK-Times12"/>
        <w:tabs>
          <w:tab w:val="num" w:pos="360"/>
        </w:tabs>
        <w:ind w:firstLine="567"/>
        <w:rPr>
          <w:sz w:val="28"/>
          <w:szCs w:val="28"/>
        </w:rPr>
      </w:pPr>
      <w:r>
        <w:rPr>
          <w:sz w:val="28"/>
          <w:szCs w:val="28"/>
        </w:rPr>
        <w:t xml:space="preserve">8. </w:t>
      </w:r>
      <w:r w:rsidR="007E70ED" w:rsidRPr="007E70ED">
        <w:rPr>
          <w:sz w:val="28"/>
          <w:szCs w:val="28"/>
        </w:rPr>
        <w:t xml:space="preserve">Гончарук С.Т. Адміністративна відповідальність за законодавством України: </w:t>
      </w:r>
      <w:proofErr w:type="spellStart"/>
      <w:r w:rsidR="007E70ED" w:rsidRPr="007E70ED">
        <w:rPr>
          <w:sz w:val="28"/>
          <w:szCs w:val="28"/>
        </w:rPr>
        <w:t>Навч</w:t>
      </w:r>
      <w:proofErr w:type="spellEnd"/>
      <w:r w:rsidR="007E70ED" w:rsidRPr="007E70ED">
        <w:rPr>
          <w:sz w:val="28"/>
          <w:szCs w:val="28"/>
        </w:rPr>
        <w:t xml:space="preserve">. посібник. //К., </w:t>
      </w:r>
      <w:proofErr w:type="spellStart"/>
      <w:r w:rsidR="007E70ED" w:rsidRPr="007E70ED">
        <w:rPr>
          <w:sz w:val="28"/>
          <w:szCs w:val="28"/>
        </w:rPr>
        <w:t>Генеза</w:t>
      </w:r>
      <w:proofErr w:type="spellEnd"/>
      <w:r w:rsidR="007E70ED" w:rsidRPr="007E70ED">
        <w:rPr>
          <w:sz w:val="28"/>
          <w:szCs w:val="28"/>
        </w:rPr>
        <w:t>. 1995.</w:t>
      </w:r>
    </w:p>
    <w:p w:rsidR="007E70ED" w:rsidRDefault="009043E9" w:rsidP="007E70ED">
      <w:pPr>
        <w:pStyle w:val="BK-Times12"/>
        <w:tabs>
          <w:tab w:val="num" w:pos="360"/>
        </w:tabs>
        <w:ind w:firstLine="567"/>
        <w:rPr>
          <w:sz w:val="28"/>
          <w:szCs w:val="28"/>
        </w:rPr>
      </w:pPr>
      <w:r>
        <w:rPr>
          <w:sz w:val="28"/>
          <w:szCs w:val="28"/>
        </w:rPr>
        <w:t xml:space="preserve">9. </w:t>
      </w:r>
      <w:r w:rsidR="007E70ED" w:rsidRPr="007E70ED">
        <w:rPr>
          <w:sz w:val="28"/>
          <w:szCs w:val="28"/>
        </w:rPr>
        <w:t xml:space="preserve">Гончарук С.Т. Адміністративні стягнення (у запитаннях і відповідях).  </w:t>
      </w:r>
      <w:r w:rsidR="007E70ED" w:rsidRPr="009043E9">
        <w:rPr>
          <w:sz w:val="28"/>
          <w:szCs w:val="28"/>
        </w:rPr>
        <w:t>//</w:t>
      </w:r>
      <w:r w:rsidR="007E70ED" w:rsidRPr="007E70ED">
        <w:rPr>
          <w:sz w:val="28"/>
          <w:szCs w:val="28"/>
        </w:rPr>
        <w:t>К., КМУЦА, 1998.</w:t>
      </w:r>
    </w:p>
    <w:p w:rsidR="009043E9" w:rsidRPr="007E70ED" w:rsidRDefault="009043E9" w:rsidP="007E70ED">
      <w:pPr>
        <w:pStyle w:val="BK-Times12"/>
        <w:tabs>
          <w:tab w:val="num" w:pos="360"/>
        </w:tabs>
        <w:ind w:firstLine="567"/>
        <w:rPr>
          <w:sz w:val="28"/>
          <w:szCs w:val="28"/>
        </w:rPr>
      </w:pPr>
      <w:r>
        <w:rPr>
          <w:sz w:val="28"/>
          <w:szCs w:val="28"/>
        </w:rPr>
        <w:t xml:space="preserve">10. Гончарук С.Т. Адміністративний процес : </w:t>
      </w:r>
      <w:proofErr w:type="spellStart"/>
      <w:r>
        <w:rPr>
          <w:sz w:val="28"/>
          <w:szCs w:val="28"/>
        </w:rPr>
        <w:t>навч</w:t>
      </w:r>
      <w:proofErr w:type="spellEnd"/>
      <w:r>
        <w:rPr>
          <w:sz w:val="28"/>
          <w:szCs w:val="28"/>
        </w:rPr>
        <w:t xml:space="preserve">. </w:t>
      </w:r>
      <w:proofErr w:type="spellStart"/>
      <w:r>
        <w:rPr>
          <w:sz w:val="28"/>
          <w:szCs w:val="28"/>
        </w:rPr>
        <w:t>посіб</w:t>
      </w:r>
      <w:proofErr w:type="spellEnd"/>
      <w:r>
        <w:rPr>
          <w:sz w:val="28"/>
          <w:szCs w:val="28"/>
        </w:rPr>
        <w:t>. / С.Т. Гончарук. – К. : НАУ, 2012. – 184 с.</w:t>
      </w:r>
    </w:p>
    <w:p w:rsidR="007E70ED" w:rsidRPr="007E70ED" w:rsidRDefault="009043E9" w:rsidP="007E70ED">
      <w:pPr>
        <w:pStyle w:val="BK-Times12"/>
        <w:tabs>
          <w:tab w:val="num" w:pos="360"/>
        </w:tabs>
        <w:ind w:firstLine="567"/>
        <w:rPr>
          <w:sz w:val="28"/>
          <w:szCs w:val="28"/>
          <w:lang w:val="ru-RU"/>
        </w:rPr>
      </w:pPr>
      <w:r>
        <w:rPr>
          <w:sz w:val="28"/>
          <w:szCs w:val="28"/>
        </w:rPr>
        <w:t xml:space="preserve">11. </w:t>
      </w:r>
      <w:proofErr w:type="spellStart"/>
      <w:r w:rsidR="007E70ED" w:rsidRPr="007E70ED">
        <w:rPr>
          <w:sz w:val="28"/>
          <w:szCs w:val="28"/>
        </w:rPr>
        <w:t>Додин</w:t>
      </w:r>
      <w:proofErr w:type="spellEnd"/>
      <w:r w:rsidR="007E70ED" w:rsidRPr="007E70ED">
        <w:rPr>
          <w:sz w:val="28"/>
          <w:szCs w:val="28"/>
        </w:rPr>
        <w:t xml:space="preserve"> Е.В. </w:t>
      </w:r>
      <w:proofErr w:type="spellStart"/>
      <w:r w:rsidR="007E70ED" w:rsidRPr="007E70ED">
        <w:rPr>
          <w:sz w:val="28"/>
          <w:szCs w:val="28"/>
        </w:rPr>
        <w:t>Административная</w:t>
      </w:r>
      <w:proofErr w:type="spellEnd"/>
      <w:r w:rsidR="007E70ED" w:rsidRPr="007E70ED">
        <w:rPr>
          <w:sz w:val="28"/>
          <w:szCs w:val="28"/>
        </w:rPr>
        <w:t xml:space="preserve"> </w:t>
      </w:r>
      <w:proofErr w:type="spellStart"/>
      <w:r w:rsidR="007E70ED" w:rsidRPr="007E70ED">
        <w:rPr>
          <w:sz w:val="28"/>
          <w:szCs w:val="28"/>
        </w:rPr>
        <w:t>деліктологи</w:t>
      </w:r>
      <w:proofErr w:type="spellEnd"/>
      <w:r w:rsidR="007E70ED" w:rsidRPr="007E70ED">
        <w:rPr>
          <w:sz w:val="28"/>
          <w:szCs w:val="28"/>
          <w:lang w:val="ru-RU"/>
        </w:rPr>
        <w:t>я.  //Одесса, 1997.</w:t>
      </w:r>
    </w:p>
    <w:p w:rsidR="007E70ED" w:rsidRPr="007E70ED" w:rsidRDefault="009043E9" w:rsidP="007E70ED">
      <w:pPr>
        <w:pStyle w:val="BK-Times12"/>
        <w:tabs>
          <w:tab w:val="num" w:pos="360"/>
        </w:tabs>
        <w:ind w:firstLine="567"/>
        <w:rPr>
          <w:sz w:val="28"/>
          <w:szCs w:val="28"/>
        </w:rPr>
      </w:pPr>
      <w:r>
        <w:rPr>
          <w:sz w:val="28"/>
          <w:szCs w:val="28"/>
        </w:rPr>
        <w:t xml:space="preserve">12. </w:t>
      </w:r>
      <w:proofErr w:type="spellStart"/>
      <w:r w:rsidR="007E70ED" w:rsidRPr="007E70ED">
        <w:rPr>
          <w:sz w:val="28"/>
          <w:szCs w:val="28"/>
        </w:rPr>
        <w:t>Доненко</w:t>
      </w:r>
      <w:proofErr w:type="spellEnd"/>
      <w:r w:rsidR="007E70ED" w:rsidRPr="007E70ED">
        <w:rPr>
          <w:sz w:val="28"/>
          <w:szCs w:val="28"/>
        </w:rPr>
        <w:t xml:space="preserve"> В.В. Провадження у справах про порушення дорожнього руху: Навчально-практичний посібник. </w:t>
      </w:r>
      <w:r w:rsidR="007E70ED" w:rsidRPr="007E70ED">
        <w:rPr>
          <w:sz w:val="28"/>
          <w:szCs w:val="28"/>
          <w:lang w:val="ru-RU"/>
        </w:rPr>
        <w:t>//</w:t>
      </w:r>
      <w:r w:rsidR="007E70ED" w:rsidRPr="007E70ED">
        <w:rPr>
          <w:sz w:val="28"/>
          <w:szCs w:val="28"/>
        </w:rPr>
        <w:t>Дніпропетровськ, 1999.</w:t>
      </w:r>
    </w:p>
    <w:p w:rsidR="007E70ED" w:rsidRPr="007E70ED" w:rsidRDefault="009043E9" w:rsidP="007E70ED">
      <w:pPr>
        <w:pStyle w:val="BK-Times12"/>
        <w:tabs>
          <w:tab w:val="num" w:pos="360"/>
        </w:tabs>
        <w:ind w:firstLine="567"/>
        <w:rPr>
          <w:sz w:val="28"/>
          <w:szCs w:val="28"/>
        </w:rPr>
      </w:pPr>
      <w:r>
        <w:rPr>
          <w:sz w:val="28"/>
          <w:szCs w:val="28"/>
        </w:rPr>
        <w:t xml:space="preserve">13. </w:t>
      </w:r>
      <w:r w:rsidR="007E70ED" w:rsidRPr="007E70ED">
        <w:rPr>
          <w:sz w:val="28"/>
          <w:szCs w:val="28"/>
        </w:rPr>
        <w:t>Дяченко О. Визначення суб’єкта адміністративного правопорушення та його загальних ознак: окремі проблеми // Право України. –2001.– №8. – С.83.</w:t>
      </w:r>
    </w:p>
    <w:p w:rsidR="007E70ED" w:rsidRPr="007E70ED" w:rsidRDefault="009043E9" w:rsidP="007E70ED">
      <w:pPr>
        <w:pStyle w:val="BK-Times12"/>
        <w:tabs>
          <w:tab w:val="num" w:pos="360"/>
        </w:tabs>
        <w:ind w:firstLine="567"/>
        <w:rPr>
          <w:sz w:val="28"/>
          <w:szCs w:val="28"/>
          <w:lang w:val="ru-RU"/>
        </w:rPr>
      </w:pPr>
      <w:r>
        <w:rPr>
          <w:sz w:val="28"/>
          <w:szCs w:val="28"/>
          <w:lang w:val="ru-RU"/>
        </w:rPr>
        <w:t xml:space="preserve">14. </w:t>
      </w:r>
      <w:r w:rsidR="007E70ED" w:rsidRPr="007E70ED">
        <w:rPr>
          <w:sz w:val="28"/>
          <w:szCs w:val="28"/>
          <w:lang w:val="ru-RU"/>
        </w:rPr>
        <w:t>Жуковский А.Г. Административная ответственность в сфере предпринимательских отношений: вопросы теории и практики. – //Х., Одиссей, 2000. – 224с.</w:t>
      </w:r>
    </w:p>
    <w:p w:rsidR="007E70ED" w:rsidRPr="007E70ED" w:rsidRDefault="009043E9" w:rsidP="007E70ED">
      <w:pPr>
        <w:pStyle w:val="BK-Times12"/>
        <w:tabs>
          <w:tab w:val="num" w:pos="360"/>
        </w:tabs>
        <w:ind w:firstLine="567"/>
        <w:rPr>
          <w:sz w:val="28"/>
          <w:szCs w:val="28"/>
          <w:lang w:val="ru-RU"/>
        </w:rPr>
      </w:pPr>
      <w:r>
        <w:rPr>
          <w:sz w:val="28"/>
          <w:szCs w:val="28"/>
          <w:lang w:val="ru-RU"/>
        </w:rPr>
        <w:t xml:space="preserve">15. </w:t>
      </w:r>
      <w:proofErr w:type="spellStart"/>
      <w:r w:rsidR="007E70ED" w:rsidRPr="007E70ED">
        <w:rPr>
          <w:sz w:val="28"/>
          <w:szCs w:val="28"/>
          <w:lang w:val="ru-RU"/>
        </w:rPr>
        <w:t>Кивалов</w:t>
      </w:r>
      <w:proofErr w:type="spellEnd"/>
      <w:r w:rsidR="007E70ED" w:rsidRPr="007E70ED">
        <w:rPr>
          <w:sz w:val="28"/>
          <w:szCs w:val="28"/>
          <w:lang w:val="ru-RU"/>
        </w:rPr>
        <w:t xml:space="preserve"> С.В. Таможенное право (административная ответственность за нарушение таможенных правил). – //Одесса, 1996.</w:t>
      </w:r>
    </w:p>
    <w:p w:rsidR="007E70ED" w:rsidRPr="007E70ED" w:rsidRDefault="009043E9" w:rsidP="007E70ED">
      <w:pPr>
        <w:pStyle w:val="BK-Times12"/>
        <w:tabs>
          <w:tab w:val="num" w:pos="360"/>
        </w:tabs>
        <w:ind w:firstLine="567"/>
        <w:rPr>
          <w:sz w:val="28"/>
          <w:szCs w:val="28"/>
        </w:rPr>
      </w:pPr>
      <w:r>
        <w:rPr>
          <w:sz w:val="28"/>
          <w:szCs w:val="28"/>
        </w:rPr>
        <w:t xml:space="preserve">16. </w:t>
      </w:r>
      <w:proofErr w:type="spellStart"/>
      <w:r w:rsidR="007E70ED" w:rsidRPr="007E70ED">
        <w:rPr>
          <w:sz w:val="28"/>
          <w:szCs w:val="28"/>
        </w:rPr>
        <w:t>Коліушко</w:t>
      </w:r>
      <w:proofErr w:type="spellEnd"/>
      <w:r w:rsidR="007E70ED" w:rsidRPr="007E70ED">
        <w:rPr>
          <w:sz w:val="28"/>
          <w:szCs w:val="28"/>
        </w:rPr>
        <w:t xml:space="preserve"> І, </w:t>
      </w:r>
      <w:proofErr w:type="spellStart"/>
      <w:r w:rsidR="007E70ED" w:rsidRPr="007E70ED">
        <w:rPr>
          <w:sz w:val="28"/>
          <w:szCs w:val="28"/>
        </w:rPr>
        <w:t>Голосніченко</w:t>
      </w:r>
      <w:proofErr w:type="spellEnd"/>
      <w:r w:rsidR="007E70ED" w:rsidRPr="007E70ED">
        <w:rPr>
          <w:sz w:val="28"/>
          <w:szCs w:val="28"/>
        </w:rPr>
        <w:t xml:space="preserve"> І. До проблеми відмежування адміністративних проступків від проступків, що підпадають під юрисдикцію суду. //Право України. – 2001.– №3. – С.39. </w:t>
      </w:r>
    </w:p>
    <w:p w:rsidR="007E70ED" w:rsidRPr="007E70ED" w:rsidRDefault="009043E9" w:rsidP="007E70ED">
      <w:pPr>
        <w:pStyle w:val="BK-Times12"/>
        <w:tabs>
          <w:tab w:val="num" w:pos="360"/>
        </w:tabs>
        <w:ind w:firstLine="567"/>
        <w:rPr>
          <w:sz w:val="28"/>
          <w:szCs w:val="28"/>
        </w:rPr>
      </w:pPr>
      <w:r>
        <w:rPr>
          <w:sz w:val="28"/>
          <w:szCs w:val="28"/>
        </w:rPr>
        <w:lastRenderedPageBreak/>
        <w:t xml:space="preserve">17. </w:t>
      </w:r>
      <w:proofErr w:type="spellStart"/>
      <w:r w:rsidR="007E70ED" w:rsidRPr="007E70ED">
        <w:rPr>
          <w:sz w:val="28"/>
          <w:szCs w:val="28"/>
        </w:rPr>
        <w:t>Коломоєць</w:t>
      </w:r>
      <w:proofErr w:type="spellEnd"/>
      <w:r w:rsidR="007E70ED" w:rsidRPr="007E70ED">
        <w:rPr>
          <w:sz w:val="28"/>
          <w:szCs w:val="28"/>
        </w:rPr>
        <w:t xml:space="preserve"> Т.О. Штрафи за законодавством про адміністративні правопорушення України. </w:t>
      </w:r>
      <w:r w:rsidR="007E70ED" w:rsidRPr="007E70ED">
        <w:rPr>
          <w:sz w:val="28"/>
          <w:szCs w:val="28"/>
          <w:lang w:val="ru-RU"/>
        </w:rPr>
        <w:t>//</w:t>
      </w:r>
      <w:r w:rsidR="007E70ED" w:rsidRPr="007E70ED">
        <w:rPr>
          <w:sz w:val="28"/>
          <w:szCs w:val="28"/>
        </w:rPr>
        <w:t>Запоріжжя</w:t>
      </w:r>
      <w:proofErr w:type="gramStart"/>
      <w:r w:rsidR="007E70ED" w:rsidRPr="007E70ED">
        <w:rPr>
          <w:sz w:val="28"/>
          <w:szCs w:val="28"/>
        </w:rPr>
        <w:t xml:space="preserve"> :</w:t>
      </w:r>
      <w:proofErr w:type="gramEnd"/>
      <w:r w:rsidR="007E70ED" w:rsidRPr="007E70ED">
        <w:rPr>
          <w:sz w:val="28"/>
          <w:szCs w:val="28"/>
        </w:rPr>
        <w:t xml:space="preserve"> Верже, 2000. — 240с.</w:t>
      </w:r>
    </w:p>
    <w:p w:rsidR="007E70ED" w:rsidRPr="007E70ED" w:rsidRDefault="009043E9" w:rsidP="007E70ED">
      <w:pPr>
        <w:pStyle w:val="BK-Times12"/>
        <w:tabs>
          <w:tab w:val="num" w:pos="360"/>
        </w:tabs>
        <w:ind w:firstLine="567"/>
        <w:rPr>
          <w:sz w:val="28"/>
          <w:szCs w:val="28"/>
        </w:rPr>
      </w:pPr>
      <w:r>
        <w:rPr>
          <w:sz w:val="28"/>
          <w:szCs w:val="28"/>
        </w:rPr>
        <w:t xml:space="preserve">18. </w:t>
      </w:r>
      <w:proofErr w:type="spellStart"/>
      <w:r w:rsidR="007E70ED" w:rsidRPr="007E70ED">
        <w:rPr>
          <w:sz w:val="28"/>
          <w:szCs w:val="28"/>
        </w:rPr>
        <w:t>Колпаков</w:t>
      </w:r>
      <w:proofErr w:type="spellEnd"/>
      <w:r w:rsidR="007E70ED" w:rsidRPr="007E70ED">
        <w:rPr>
          <w:sz w:val="28"/>
          <w:szCs w:val="28"/>
        </w:rPr>
        <w:t xml:space="preserve"> В.К., Кузьменко О.В. Адміністративна відповідальність в механізмі протидії нелегальній міграції // У кн.: Нелегальна міграція та торгівля жінками у міжнародно-правовому контексті. //К., 2001, с.924.</w:t>
      </w:r>
    </w:p>
    <w:p w:rsidR="007E70ED" w:rsidRPr="007E70ED" w:rsidRDefault="009043E9" w:rsidP="007E70ED">
      <w:pPr>
        <w:pStyle w:val="BK-Times12"/>
        <w:tabs>
          <w:tab w:val="num" w:pos="360"/>
        </w:tabs>
        <w:ind w:firstLine="567"/>
        <w:rPr>
          <w:sz w:val="28"/>
          <w:szCs w:val="28"/>
        </w:rPr>
      </w:pPr>
      <w:r>
        <w:rPr>
          <w:sz w:val="28"/>
          <w:szCs w:val="28"/>
        </w:rPr>
        <w:t xml:space="preserve">19. </w:t>
      </w:r>
      <w:proofErr w:type="spellStart"/>
      <w:r w:rsidR="007E70ED" w:rsidRPr="007E70ED">
        <w:rPr>
          <w:sz w:val="28"/>
          <w:szCs w:val="28"/>
        </w:rPr>
        <w:t>Кротюк</w:t>
      </w:r>
      <w:proofErr w:type="spellEnd"/>
      <w:r w:rsidR="007E70ED" w:rsidRPr="007E70ED">
        <w:rPr>
          <w:sz w:val="28"/>
          <w:szCs w:val="28"/>
        </w:rPr>
        <w:t xml:space="preserve"> В., </w:t>
      </w:r>
      <w:proofErr w:type="spellStart"/>
      <w:r w:rsidR="007E70ED" w:rsidRPr="007E70ED">
        <w:rPr>
          <w:sz w:val="28"/>
          <w:szCs w:val="28"/>
        </w:rPr>
        <w:t>Фоффе</w:t>
      </w:r>
      <w:proofErr w:type="spellEnd"/>
      <w:r w:rsidR="007E70ED" w:rsidRPr="007E70ED">
        <w:rPr>
          <w:sz w:val="28"/>
          <w:szCs w:val="28"/>
        </w:rPr>
        <w:t xml:space="preserve"> А., </w:t>
      </w:r>
      <w:proofErr w:type="spellStart"/>
      <w:r w:rsidR="007E70ED" w:rsidRPr="007E70ED">
        <w:rPr>
          <w:sz w:val="28"/>
          <w:szCs w:val="28"/>
        </w:rPr>
        <w:t>Лук’янец</w:t>
      </w:r>
      <w:proofErr w:type="spellEnd"/>
      <w:r w:rsidR="007E70ED" w:rsidRPr="007E70ED">
        <w:rPr>
          <w:sz w:val="28"/>
          <w:szCs w:val="28"/>
        </w:rPr>
        <w:t xml:space="preserve"> Д. Фінансові санкції та адміністративна відповідальність: проблема співвідношення. //Право України.–2000.– № 5.– С. 29;</w:t>
      </w:r>
    </w:p>
    <w:p w:rsidR="007E70ED" w:rsidRPr="007E70ED" w:rsidRDefault="009043E9" w:rsidP="007E70ED">
      <w:pPr>
        <w:pStyle w:val="BK-Times12"/>
        <w:tabs>
          <w:tab w:val="num" w:pos="360"/>
        </w:tabs>
        <w:ind w:firstLine="567"/>
        <w:rPr>
          <w:sz w:val="28"/>
          <w:szCs w:val="28"/>
          <w:lang w:val="ru-RU"/>
        </w:rPr>
      </w:pPr>
      <w:r>
        <w:rPr>
          <w:sz w:val="28"/>
          <w:szCs w:val="28"/>
          <w:lang w:val="ru-RU"/>
        </w:rPr>
        <w:t xml:space="preserve">20. </w:t>
      </w:r>
      <w:r w:rsidR="007E70ED" w:rsidRPr="007E70ED">
        <w:rPr>
          <w:sz w:val="28"/>
          <w:szCs w:val="28"/>
          <w:lang w:val="ru-RU"/>
        </w:rPr>
        <w:t xml:space="preserve">Кузьмичева Г.А., Калинина Л.А. Административная ответственность: Учебное пособие. Нормативные акты. – //М.: Юриспруденция, 2000. – 464 с. </w:t>
      </w:r>
    </w:p>
    <w:p w:rsidR="007E70ED" w:rsidRPr="007E70ED" w:rsidRDefault="009043E9" w:rsidP="007E70ED">
      <w:pPr>
        <w:pStyle w:val="BK-Times12"/>
        <w:tabs>
          <w:tab w:val="num" w:pos="360"/>
        </w:tabs>
        <w:ind w:firstLine="567"/>
        <w:rPr>
          <w:sz w:val="28"/>
          <w:szCs w:val="28"/>
          <w:lang w:val="ru-RU"/>
        </w:rPr>
      </w:pPr>
      <w:r>
        <w:rPr>
          <w:sz w:val="28"/>
          <w:szCs w:val="28"/>
          <w:lang w:val="ru-RU"/>
        </w:rPr>
        <w:t xml:space="preserve">21. </w:t>
      </w:r>
      <w:r w:rsidR="007E70ED" w:rsidRPr="007E70ED">
        <w:rPr>
          <w:sz w:val="28"/>
          <w:szCs w:val="28"/>
          <w:lang w:val="ru-RU"/>
        </w:rPr>
        <w:t>Лук’</w:t>
      </w:r>
      <w:proofErr w:type="spellStart"/>
      <w:r w:rsidR="007E70ED" w:rsidRPr="007E70ED">
        <w:rPr>
          <w:sz w:val="28"/>
          <w:szCs w:val="28"/>
        </w:rPr>
        <w:t>янець</w:t>
      </w:r>
      <w:proofErr w:type="spellEnd"/>
      <w:r w:rsidR="007E70ED" w:rsidRPr="007E70ED">
        <w:rPr>
          <w:sz w:val="28"/>
          <w:szCs w:val="28"/>
        </w:rPr>
        <w:t xml:space="preserve"> Д.М. Інститут </w:t>
      </w:r>
      <w:proofErr w:type="gramStart"/>
      <w:r w:rsidR="007E70ED" w:rsidRPr="007E70ED">
        <w:rPr>
          <w:sz w:val="28"/>
          <w:szCs w:val="28"/>
        </w:rPr>
        <w:t>адм</w:t>
      </w:r>
      <w:proofErr w:type="gramEnd"/>
      <w:r w:rsidR="007E70ED" w:rsidRPr="007E70ED">
        <w:rPr>
          <w:sz w:val="28"/>
          <w:szCs w:val="28"/>
        </w:rPr>
        <w:t xml:space="preserve">іністративної відповідальності: проблеми розвитку. – К.: Інститут держави і права ім. В. М. </w:t>
      </w:r>
      <w:proofErr w:type="spellStart"/>
      <w:r w:rsidR="007E70ED" w:rsidRPr="007E70ED">
        <w:rPr>
          <w:sz w:val="28"/>
          <w:szCs w:val="28"/>
        </w:rPr>
        <w:t>Корецького</w:t>
      </w:r>
      <w:proofErr w:type="spellEnd"/>
      <w:r w:rsidR="007E70ED" w:rsidRPr="007E70ED">
        <w:rPr>
          <w:sz w:val="28"/>
          <w:szCs w:val="28"/>
        </w:rPr>
        <w:t xml:space="preserve">. 2001. - 218 с.           </w:t>
      </w:r>
    </w:p>
    <w:p w:rsidR="007E70ED" w:rsidRPr="007E70ED" w:rsidRDefault="009043E9" w:rsidP="007E70ED">
      <w:pPr>
        <w:pStyle w:val="BK-Times12"/>
        <w:tabs>
          <w:tab w:val="num" w:pos="360"/>
        </w:tabs>
        <w:ind w:firstLine="567"/>
        <w:rPr>
          <w:sz w:val="28"/>
          <w:szCs w:val="28"/>
        </w:rPr>
      </w:pPr>
      <w:r>
        <w:rPr>
          <w:sz w:val="28"/>
          <w:szCs w:val="28"/>
        </w:rPr>
        <w:t xml:space="preserve">22. </w:t>
      </w:r>
      <w:r w:rsidR="007E70ED" w:rsidRPr="007E70ED">
        <w:rPr>
          <w:sz w:val="28"/>
          <w:szCs w:val="28"/>
        </w:rPr>
        <w:t xml:space="preserve">Остапенко О.І. Адміністративна </w:t>
      </w:r>
      <w:proofErr w:type="spellStart"/>
      <w:r w:rsidR="007E70ED" w:rsidRPr="007E70ED">
        <w:rPr>
          <w:sz w:val="28"/>
          <w:szCs w:val="28"/>
        </w:rPr>
        <w:t>деліктологія</w:t>
      </w:r>
      <w:proofErr w:type="spellEnd"/>
      <w:r w:rsidR="007E70ED" w:rsidRPr="007E70ED">
        <w:rPr>
          <w:sz w:val="28"/>
          <w:szCs w:val="28"/>
        </w:rPr>
        <w:t>. – Львів,1995.</w:t>
      </w:r>
    </w:p>
    <w:p w:rsidR="007E70ED" w:rsidRPr="007E70ED" w:rsidRDefault="009043E9" w:rsidP="007E70ED">
      <w:pPr>
        <w:pStyle w:val="BK-Times12"/>
        <w:tabs>
          <w:tab w:val="num" w:pos="360"/>
        </w:tabs>
        <w:ind w:firstLine="567"/>
        <w:rPr>
          <w:sz w:val="28"/>
          <w:szCs w:val="28"/>
        </w:rPr>
      </w:pPr>
      <w:r>
        <w:rPr>
          <w:sz w:val="28"/>
          <w:szCs w:val="28"/>
        </w:rPr>
        <w:t xml:space="preserve">23. </w:t>
      </w:r>
      <w:r w:rsidR="007E70ED" w:rsidRPr="007E70ED">
        <w:rPr>
          <w:sz w:val="28"/>
          <w:szCs w:val="28"/>
        </w:rPr>
        <w:t>Остапенко О.І. Кваліфікація адміністративних правопорушень: Навчально-практичний посібник. //Львів, 2000. –173с.</w:t>
      </w:r>
    </w:p>
    <w:p w:rsidR="007E70ED" w:rsidRPr="007E70ED" w:rsidRDefault="009043E9" w:rsidP="007E70ED">
      <w:pPr>
        <w:pStyle w:val="BK-Times12"/>
        <w:tabs>
          <w:tab w:val="num" w:pos="360"/>
        </w:tabs>
        <w:ind w:firstLine="567"/>
        <w:rPr>
          <w:sz w:val="28"/>
          <w:szCs w:val="28"/>
        </w:rPr>
      </w:pPr>
      <w:r>
        <w:rPr>
          <w:sz w:val="28"/>
          <w:szCs w:val="28"/>
        </w:rPr>
        <w:t xml:space="preserve">24. </w:t>
      </w:r>
      <w:r w:rsidR="007E70ED" w:rsidRPr="007E70ED">
        <w:rPr>
          <w:sz w:val="28"/>
          <w:szCs w:val="28"/>
        </w:rPr>
        <w:t xml:space="preserve">Селіванов М.П., </w:t>
      </w:r>
      <w:proofErr w:type="spellStart"/>
      <w:r w:rsidR="007E70ED" w:rsidRPr="007E70ED">
        <w:rPr>
          <w:sz w:val="28"/>
          <w:szCs w:val="28"/>
        </w:rPr>
        <w:t>Хруппа</w:t>
      </w:r>
      <w:proofErr w:type="spellEnd"/>
      <w:r w:rsidR="007E70ED" w:rsidRPr="007E70ED">
        <w:rPr>
          <w:sz w:val="28"/>
          <w:szCs w:val="28"/>
        </w:rPr>
        <w:t xml:space="preserve"> М.С. Антинаркотичне законодавство України: Історія. Теорія. Коментар. //К. 1997. </w:t>
      </w:r>
    </w:p>
    <w:p w:rsidR="007E70ED" w:rsidRPr="007E70ED" w:rsidRDefault="009043E9" w:rsidP="007E70ED">
      <w:pPr>
        <w:pStyle w:val="BK-Times12"/>
        <w:tabs>
          <w:tab w:val="num" w:pos="360"/>
        </w:tabs>
        <w:ind w:firstLine="567"/>
        <w:rPr>
          <w:sz w:val="28"/>
          <w:szCs w:val="28"/>
        </w:rPr>
      </w:pPr>
      <w:r>
        <w:rPr>
          <w:sz w:val="28"/>
          <w:szCs w:val="28"/>
        </w:rPr>
        <w:t xml:space="preserve">25. </w:t>
      </w:r>
      <w:r w:rsidR="007E70ED" w:rsidRPr="007E70ED">
        <w:rPr>
          <w:sz w:val="28"/>
          <w:szCs w:val="28"/>
        </w:rPr>
        <w:t xml:space="preserve">Гончарук С.Т. Адміністративна відповідальність за правопорушення в галузі повітряного транспорту. // Матеріали </w:t>
      </w:r>
      <w:r w:rsidR="007E70ED" w:rsidRPr="007E70ED">
        <w:rPr>
          <w:sz w:val="28"/>
          <w:szCs w:val="28"/>
          <w:lang w:val="en-US"/>
        </w:rPr>
        <w:t>V</w:t>
      </w:r>
      <w:r w:rsidR="007E70ED" w:rsidRPr="007E70ED">
        <w:rPr>
          <w:sz w:val="28"/>
          <w:szCs w:val="28"/>
        </w:rPr>
        <w:t xml:space="preserve"> Міжнародної науково-практичної конференції “Авіа-</w:t>
      </w:r>
      <w:smartTag w:uri="urn:schemas-microsoft-com:office:smarttags" w:element="metricconverter">
        <w:smartTagPr>
          <w:attr w:name="ProductID" w:val="2003”"/>
        </w:smartTagPr>
        <w:r w:rsidR="007E70ED" w:rsidRPr="007E70ED">
          <w:rPr>
            <w:sz w:val="28"/>
            <w:szCs w:val="28"/>
          </w:rPr>
          <w:t>2003”</w:t>
        </w:r>
      </w:smartTag>
      <w:r w:rsidR="007E70ED" w:rsidRPr="007E70ED">
        <w:rPr>
          <w:sz w:val="28"/>
          <w:szCs w:val="28"/>
        </w:rPr>
        <w:t xml:space="preserve"> – С.8.34-8.37.</w:t>
      </w:r>
    </w:p>
    <w:p w:rsidR="007E70ED" w:rsidRPr="007E70ED" w:rsidRDefault="009043E9" w:rsidP="007E70ED">
      <w:pPr>
        <w:pStyle w:val="BK-Times12"/>
        <w:tabs>
          <w:tab w:val="num" w:pos="360"/>
        </w:tabs>
        <w:ind w:firstLine="567"/>
        <w:rPr>
          <w:sz w:val="28"/>
          <w:szCs w:val="28"/>
        </w:rPr>
      </w:pPr>
      <w:r>
        <w:rPr>
          <w:sz w:val="28"/>
          <w:szCs w:val="28"/>
        </w:rPr>
        <w:t xml:space="preserve">26. </w:t>
      </w:r>
      <w:r w:rsidR="007E70ED" w:rsidRPr="007E70ED">
        <w:rPr>
          <w:sz w:val="28"/>
          <w:szCs w:val="28"/>
        </w:rPr>
        <w:t xml:space="preserve">Шостак Л.Г. Застосування окремих заходів адміністративного примусу у сфері цивільної авіації. // Збірник наукових праць міжнародної наукової конференції студентів та молодих учених “Політ </w:t>
      </w:r>
      <w:smartTag w:uri="urn:schemas-microsoft-com:office:smarttags" w:element="metricconverter">
        <w:smartTagPr>
          <w:attr w:name="ProductID" w:val="2003”"/>
        </w:smartTagPr>
        <w:r w:rsidR="007E70ED" w:rsidRPr="007E70ED">
          <w:rPr>
            <w:sz w:val="28"/>
            <w:szCs w:val="28"/>
          </w:rPr>
          <w:t>2003”</w:t>
        </w:r>
      </w:smartTag>
      <w:r w:rsidR="007E70ED" w:rsidRPr="007E70ED">
        <w:rPr>
          <w:sz w:val="28"/>
          <w:szCs w:val="28"/>
        </w:rPr>
        <w:t>. Випуск № 3. – К., 2003. – С.800-803.</w:t>
      </w:r>
    </w:p>
    <w:p w:rsidR="007E70ED" w:rsidRPr="007E70ED" w:rsidRDefault="009043E9" w:rsidP="007E70ED">
      <w:pPr>
        <w:pStyle w:val="BK-Times12"/>
        <w:tabs>
          <w:tab w:val="num" w:pos="360"/>
        </w:tabs>
        <w:ind w:firstLine="567"/>
        <w:rPr>
          <w:sz w:val="28"/>
          <w:szCs w:val="28"/>
        </w:rPr>
      </w:pPr>
      <w:r>
        <w:rPr>
          <w:sz w:val="28"/>
          <w:szCs w:val="28"/>
        </w:rPr>
        <w:t xml:space="preserve">27. </w:t>
      </w:r>
      <w:proofErr w:type="spellStart"/>
      <w:r w:rsidR="007E70ED" w:rsidRPr="007E70ED">
        <w:rPr>
          <w:sz w:val="28"/>
          <w:szCs w:val="28"/>
        </w:rPr>
        <w:t>Трачук</w:t>
      </w:r>
      <w:proofErr w:type="spellEnd"/>
      <w:r w:rsidR="007E70ED" w:rsidRPr="007E70ED">
        <w:rPr>
          <w:sz w:val="28"/>
          <w:szCs w:val="28"/>
        </w:rPr>
        <w:t xml:space="preserve"> П.А. Адміністративні стягнення. </w:t>
      </w:r>
      <w:proofErr w:type="spellStart"/>
      <w:r w:rsidR="007E70ED" w:rsidRPr="007E70ED">
        <w:rPr>
          <w:sz w:val="28"/>
          <w:szCs w:val="28"/>
        </w:rPr>
        <w:t>Ужгор</w:t>
      </w:r>
      <w:proofErr w:type="spellEnd"/>
      <w:r w:rsidR="007E70ED" w:rsidRPr="007E70ED">
        <w:rPr>
          <w:sz w:val="28"/>
          <w:szCs w:val="28"/>
        </w:rPr>
        <w:t xml:space="preserve">. </w:t>
      </w:r>
      <w:proofErr w:type="spellStart"/>
      <w:r w:rsidR="007E70ED" w:rsidRPr="007E70ED">
        <w:rPr>
          <w:sz w:val="28"/>
          <w:szCs w:val="28"/>
        </w:rPr>
        <w:t>держ</w:t>
      </w:r>
      <w:proofErr w:type="spellEnd"/>
      <w:r w:rsidR="007E70ED" w:rsidRPr="007E70ED">
        <w:rPr>
          <w:sz w:val="28"/>
          <w:szCs w:val="28"/>
        </w:rPr>
        <w:t xml:space="preserve">. інститут </w:t>
      </w:r>
      <w:proofErr w:type="spellStart"/>
      <w:r w:rsidR="007E70ED" w:rsidRPr="007E70ED">
        <w:rPr>
          <w:sz w:val="28"/>
          <w:szCs w:val="28"/>
        </w:rPr>
        <w:t>інф</w:t>
      </w:r>
      <w:proofErr w:type="spellEnd"/>
      <w:r w:rsidR="007E70ED" w:rsidRPr="007E70ED">
        <w:rPr>
          <w:sz w:val="28"/>
          <w:szCs w:val="28"/>
        </w:rPr>
        <w:t xml:space="preserve">., </w:t>
      </w:r>
      <w:proofErr w:type="spellStart"/>
      <w:r w:rsidR="007E70ED" w:rsidRPr="007E70ED">
        <w:rPr>
          <w:sz w:val="28"/>
          <w:szCs w:val="28"/>
        </w:rPr>
        <w:t>екон</w:t>
      </w:r>
      <w:proofErr w:type="spellEnd"/>
      <w:r w:rsidR="007E70ED" w:rsidRPr="007E70ED">
        <w:rPr>
          <w:sz w:val="28"/>
          <w:szCs w:val="28"/>
        </w:rPr>
        <w:t>. і права. //Ужгород, 2000.- 44с.</w:t>
      </w:r>
    </w:p>
    <w:p w:rsidR="007E70ED" w:rsidRPr="007E70ED" w:rsidRDefault="009043E9" w:rsidP="007E70ED">
      <w:pPr>
        <w:pStyle w:val="BK-Times12"/>
        <w:tabs>
          <w:tab w:val="num" w:pos="360"/>
        </w:tabs>
        <w:ind w:firstLine="567"/>
        <w:rPr>
          <w:sz w:val="28"/>
          <w:szCs w:val="28"/>
        </w:rPr>
      </w:pPr>
      <w:r>
        <w:rPr>
          <w:sz w:val="28"/>
          <w:szCs w:val="28"/>
        </w:rPr>
        <w:t xml:space="preserve">28. </w:t>
      </w:r>
      <w:proofErr w:type="spellStart"/>
      <w:r w:rsidR="007E70ED" w:rsidRPr="007E70ED">
        <w:rPr>
          <w:sz w:val="28"/>
          <w:szCs w:val="28"/>
        </w:rPr>
        <w:t>Кінаш</w:t>
      </w:r>
      <w:proofErr w:type="spellEnd"/>
      <w:r w:rsidR="007E70ED" w:rsidRPr="007E70ED">
        <w:rPr>
          <w:sz w:val="28"/>
          <w:szCs w:val="28"/>
        </w:rPr>
        <w:t xml:space="preserve"> Я.І. Трансфо</w:t>
      </w:r>
      <w:r>
        <w:rPr>
          <w:sz w:val="28"/>
          <w:szCs w:val="28"/>
        </w:rPr>
        <w:t>рмація адміністративної відпові</w:t>
      </w:r>
      <w:r w:rsidR="007E70ED" w:rsidRPr="007E70ED">
        <w:rPr>
          <w:sz w:val="28"/>
          <w:szCs w:val="28"/>
        </w:rPr>
        <w:t xml:space="preserve">дальності: </w:t>
      </w:r>
      <w:proofErr w:type="spellStart"/>
      <w:r w:rsidR="007E70ED" w:rsidRPr="007E70ED">
        <w:rPr>
          <w:sz w:val="28"/>
          <w:szCs w:val="28"/>
        </w:rPr>
        <w:t>праввові</w:t>
      </w:r>
      <w:proofErr w:type="spellEnd"/>
      <w:r w:rsidR="007E70ED" w:rsidRPr="007E70ED">
        <w:rPr>
          <w:sz w:val="28"/>
          <w:szCs w:val="28"/>
        </w:rPr>
        <w:t xml:space="preserve"> та організаційні засади. – Автореф. канд. дис. //Ірпінь, 2005. – 19 с. </w:t>
      </w:r>
    </w:p>
    <w:p w:rsidR="007E70ED" w:rsidRPr="007E70ED" w:rsidRDefault="009043E9" w:rsidP="007E70ED">
      <w:pPr>
        <w:pStyle w:val="BK-Times12"/>
        <w:tabs>
          <w:tab w:val="num" w:pos="360"/>
        </w:tabs>
        <w:ind w:firstLine="567"/>
        <w:rPr>
          <w:sz w:val="28"/>
          <w:szCs w:val="28"/>
        </w:rPr>
      </w:pPr>
      <w:r>
        <w:rPr>
          <w:sz w:val="28"/>
          <w:szCs w:val="28"/>
        </w:rPr>
        <w:t xml:space="preserve">29. </w:t>
      </w:r>
      <w:r w:rsidR="007E70ED" w:rsidRPr="007E70ED">
        <w:rPr>
          <w:sz w:val="28"/>
          <w:szCs w:val="28"/>
        </w:rPr>
        <w:t xml:space="preserve">А. Пилипенко. Адміністративно-юрисдикційна </w:t>
      </w:r>
      <w:proofErr w:type="spellStart"/>
      <w:r w:rsidR="007E70ED" w:rsidRPr="007E70ED">
        <w:rPr>
          <w:sz w:val="28"/>
          <w:szCs w:val="28"/>
        </w:rPr>
        <w:t>діяль-ність</w:t>
      </w:r>
      <w:proofErr w:type="spellEnd"/>
      <w:r w:rsidR="007E70ED" w:rsidRPr="007E70ED">
        <w:rPr>
          <w:sz w:val="28"/>
          <w:szCs w:val="28"/>
        </w:rPr>
        <w:t xml:space="preserve"> органів виконавчої влади. - //Право України, 2004, №1.- с.26.</w:t>
      </w:r>
    </w:p>
    <w:p w:rsidR="007E70ED" w:rsidRPr="007E70ED" w:rsidRDefault="009043E9" w:rsidP="007E70ED">
      <w:pPr>
        <w:pStyle w:val="BK-Times12"/>
        <w:tabs>
          <w:tab w:val="num" w:pos="360"/>
        </w:tabs>
        <w:ind w:firstLine="567"/>
        <w:rPr>
          <w:sz w:val="28"/>
          <w:szCs w:val="28"/>
        </w:rPr>
      </w:pPr>
      <w:r>
        <w:rPr>
          <w:sz w:val="28"/>
          <w:szCs w:val="28"/>
        </w:rPr>
        <w:t xml:space="preserve">30. </w:t>
      </w:r>
      <w:r w:rsidR="007E70ED" w:rsidRPr="007E70ED">
        <w:rPr>
          <w:sz w:val="28"/>
          <w:szCs w:val="28"/>
        </w:rPr>
        <w:t xml:space="preserve">І. </w:t>
      </w:r>
      <w:proofErr w:type="spellStart"/>
      <w:r w:rsidR="007E70ED" w:rsidRPr="007E70ED">
        <w:rPr>
          <w:sz w:val="28"/>
          <w:szCs w:val="28"/>
        </w:rPr>
        <w:t>Коліушко</w:t>
      </w:r>
      <w:proofErr w:type="spellEnd"/>
      <w:r w:rsidR="007E70ED" w:rsidRPr="007E70ED">
        <w:rPr>
          <w:sz w:val="28"/>
          <w:szCs w:val="28"/>
        </w:rPr>
        <w:t xml:space="preserve">, І. </w:t>
      </w:r>
      <w:proofErr w:type="spellStart"/>
      <w:r w:rsidR="007E70ED" w:rsidRPr="007E70ED">
        <w:rPr>
          <w:sz w:val="28"/>
          <w:szCs w:val="28"/>
        </w:rPr>
        <w:t>Голосніченко</w:t>
      </w:r>
      <w:proofErr w:type="spellEnd"/>
      <w:r w:rsidR="007E70ED" w:rsidRPr="007E70ED">
        <w:rPr>
          <w:sz w:val="28"/>
          <w:szCs w:val="28"/>
        </w:rPr>
        <w:t xml:space="preserve">. До проблеми </w:t>
      </w:r>
      <w:proofErr w:type="spellStart"/>
      <w:r w:rsidR="007E70ED" w:rsidRPr="007E70ED">
        <w:rPr>
          <w:sz w:val="28"/>
          <w:szCs w:val="28"/>
        </w:rPr>
        <w:t>відмежу-вання</w:t>
      </w:r>
      <w:proofErr w:type="spellEnd"/>
      <w:r w:rsidR="007E70ED" w:rsidRPr="007E70ED">
        <w:rPr>
          <w:sz w:val="28"/>
          <w:szCs w:val="28"/>
        </w:rPr>
        <w:t xml:space="preserve"> адміністративних проступків від проступків, що підпадають під юрисдикцію суду. - //Право України, 2001, №1, - с.39.</w:t>
      </w:r>
    </w:p>
    <w:p w:rsidR="007E70ED" w:rsidRPr="007E70ED" w:rsidRDefault="009043E9" w:rsidP="007E70ED">
      <w:pPr>
        <w:pStyle w:val="BK-Times12"/>
        <w:tabs>
          <w:tab w:val="num" w:pos="360"/>
        </w:tabs>
        <w:ind w:firstLine="567"/>
        <w:rPr>
          <w:sz w:val="28"/>
          <w:szCs w:val="28"/>
        </w:rPr>
      </w:pPr>
      <w:r>
        <w:rPr>
          <w:sz w:val="28"/>
          <w:szCs w:val="28"/>
        </w:rPr>
        <w:t xml:space="preserve">31. </w:t>
      </w:r>
      <w:r w:rsidR="007E70ED" w:rsidRPr="007E70ED">
        <w:rPr>
          <w:sz w:val="28"/>
          <w:szCs w:val="28"/>
        </w:rPr>
        <w:t xml:space="preserve">Т. </w:t>
      </w:r>
      <w:proofErr w:type="spellStart"/>
      <w:r w:rsidR="007E70ED" w:rsidRPr="007E70ED">
        <w:rPr>
          <w:sz w:val="28"/>
          <w:szCs w:val="28"/>
        </w:rPr>
        <w:t>Гуржій</w:t>
      </w:r>
      <w:proofErr w:type="spellEnd"/>
      <w:r w:rsidR="007E70ED" w:rsidRPr="007E70ED">
        <w:rPr>
          <w:sz w:val="28"/>
          <w:szCs w:val="28"/>
        </w:rPr>
        <w:t>. Встановлення ознак суб</w:t>
      </w:r>
      <w:r w:rsidR="007E70ED" w:rsidRPr="007E70ED">
        <w:rPr>
          <w:sz w:val="28"/>
          <w:szCs w:val="28"/>
          <w:lang w:val="ru-RU"/>
        </w:rPr>
        <w:t>’</w:t>
      </w:r>
      <w:proofErr w:type="spellStart"/>
      <w:r>
        <w:rPr>
          <w:sz w:val="28"/>
          <w:szCs w:val="28"/>
        </w:rPr>
        <w:t>єкта</w:t>
      </w:r>
      <w:proofErr w:type="spellEnd"/>
      <w:r>
        <w:rPr>
          <w:sz w:val="28"/>
          <w:szCs w:val="28"/>
        </w:rPr>
        <w:t xml:space="preserve"> адміністратив</w:t>
      </w:r>
      <w:r w:rsidR="007E70ED" w:rsidRPr="007E70ED">
        <w:rPr>
          <w:sz w:val="28"/>
          <w:szCs w:val="28"/>
        </w:rPr>
        <w:t xml:space="preserve">ного делікту в процесі адміністративно-правової </w:t>
      </w:r>
      <w:proofErr w:type="spellStart"/>
      <w:r w:rsidR="007E70ED" w:rsidRPr="007E70ED">
        <w:rPr>
          <w:sz w:val="28"/>
          <w:szCs w:val="28"/>
        </w:rPr>
        <w:t>квалі-фікації</w:t>
      </w:r>
      <w:proofErr w:type="spellEnd"/>
      <w:r w:rsidR="007E70ED" w:rsidRPr="007E70ED">
        <w:rPr>
          <w:sz w:val="28"/>
          <w:szCs w:val="28"/>
        </w:rPr>
        <w:t>. - //Право України. 2003, №5, - с.75.</w:t>
      </w:r>
    </w:p>
    <w:p w:rsidR="009043E9" w:rsidRPr="009043E9" w:rsidRDefault="009043E9" w:rsidP="009043E9">
      <w:pPr>
        <w:spacing w:after="0"/>
        <w:ind w:firstLine="540"/>
        <w:jc w:val="both"/>
        <w:rPr>
          <w:rFonts w:ascii="Times New Roman" w:hAnsi="Times New Roman"/>
          <w:color w:val="000000"/>
          <w:sz w:val="28"/>
          <w:szCs w:val="24"/>
        </w:rPr>
      </w:pPr>
      <w:r>
        <w:rPr>
          <w:rFonts w:ascii="Times New Roman" w:hAnsi="Times New Roman"/>
          <w:color w:val="000000"/>
          <w:sz w:val="28"/>
          <w:szCs w:val="28"/>
        </w:rPr>
        <w:t xml:space="preserve">32. </w:t>
      </w:r>
      <w:r w:rsidRPr="009043E9">
        <w:rPr>
          <w:rFonts w:ascii="Times New Roman" w:hAnsi="Times New Roman"/>
          <w:color w:val="000000"/>
          <w:sz w:val="28"/>
          <w:szCs w:val="28"/>
        </w:rPr>
        <w:t>Кузьменко О.В. Адміністративно-процесуальне право України / О.В. Кузьменко, Т.О. Гурій.</w:t>
      </w:r>
      <w:r w:rsidRPr="009043E9">
        <w:rPr>
          <w:rFonts w:ascii="Times New Roman" w:hAnsi="Times New Roman"/>
          <w:color w:val="000000"/>
          <w:sz w:val="28"/>
          <w:szCs w:val="24"/>
        </w:rPr>
        <w:t xml:space="preserve"> –  К.: </w:t>
      </w:r>
      <w:proofErr w:type="spellStart"/>
      <w:r w:rsidRPr="009043E9">
        <w:rPr>
          <w:rFonts w:ascii="Times New Roman" w:hAnsi="Times New Roman"/>
          <w:color w:val="000000"/>
          <w:sz w:val="28"/>
          <w:szCs w:val="24"/>
        </w:rPr>
        <w:t>Атіка</w:t>
      </w:r>
      <w:proofErr w:type="spellEnd"/>
      <w:r w:rsidRPr="009043E9">
        <w:rPr>
          <w:rFonts w:ascii="Times New Roman" w:hAnsi="Times New Roman"/>
          <w:color w:val="000000"/>
          <w:sz w:val="28"/>
          <w:szCs w:val="24"/>
        </w:rPr>
        <w:t>, 2008. – 415с.</w:t>
      </w:r>
    </w:p>
    <w:p w:rsidR="009043E9" w:rsidRPr="009043E9" w:rsidRDefault="009043E9" w:rsidP="009043E9">
      <w:pPr>
        <w:tabs>
          <w:tab w:val="num" w:pos="600"/>
        </w:tabs>
        <w:spacing w:after="0" w:line="240" w:lineRule="auto"/>
        <w:ind w:firstLine="540"/>
        <w:jc w:val="both"/>
        <w:rPr>
          <w:rFonts w:ascii="Times New Roman" w:hAnsi="Times New Roman"/>
          <w:color w:val="000000"/>
          <w:sz w:val="28"/>
          <w:szCs w:val="24"/>
        </w:rPr>
      </w:pPr>
      <w:r>
        <w:rPr>
          <w:rFonts w:ascii="Times New Roman" w:hAnsi="Times New Roman"/>
          <w:color w:val="000000"/>
          <w:sz w:val="28"/>
          <w:szCs w:val="24"/>
        </w:rPr>
        <w:t>33</w:t>
      </w:r>
      <w:r w:rsidRPr="009043E9">
        <w:rPr>
          <w:rFonts w:ascii="Times New Roman" w:hAnsi="Times New Roman"/>
          <w:color w:val="000000"/>
          <w:sz w:val="28"/>
          <w:szCs w:val="24"/>
        </w:rPr>
        <w:t>. Бандурка А.М. Адміністративний процес / А.М. Бандурка, М.М. Тищенко. – К.: Літера ЛТД,  2003. – 336с.</w:t>
      </w:r>
    </w:p>
    <w:p w:rsidR="009043E9" w:rsidRPr="009043E9" w:rsidRDefault="009043E9" w:rsidP="009043E9">
      <w:pPr>
        <w:spacing w:after="0"/>
        <w:ind w:firstLine="540"/>
        <w:jc w:val="both"/>
        <w:rPr>
          <w:rFonts w:ascii="Times New Roman" w:hAnsi="Times New Roman"/>
          <w:color w:val="000000"/>
          <w:sz w:val="28"/>
          <w:szCs w:val="24"/>
        </w:rPr>
      </w:pPr>
      <w:r>
        <w:rPr>
          <w:rFonts w:ascii="Times New Roman" w:hAnsi="Times New Roman"/>
          <w:color w:val="000000"/>
          <w:sz w:val="28"/>
          <w:szCs w:val="24"/>
        </w:rPr>
        <w:t>34.</w:t>
      </w:r>
      <w:r w:rsidRPr="009043E9">
        <w:rPr>
          <w:rFonts w:ascii="Times New Roman" w:hAnsi="Times New Roman"/>
          <w:color w:val="000000"/>
          <w:sz w:val="28"/>
          <w:szCs w:val="24"/>
        </w:rPr>
        <w:t xml:space="preserve"> </w:t>
      </w:r>
      <w:proofErr w:type="spellStart"/>
      <w:r w:rsidRPr="009043E9">
        <w:rPr>
          <w:rFonts w:ascii="Times New Roman" w:hAnsi="Times New Roman"/>
          <w:color w:val="000000"/>
          <w:sz w:val="28"/>
          <w:szCs w:val="24"/>
        </w:rPr>
        <w:t>Демський</w:t>
      </w:r>
      <w:proofErr w:type="spellEnd"/>
      <w:r w:rsidRPr="009043E9">
        <w:rPr>
          <w:rFonts w:ascii="Times New Roman" w:hAnsi="Times New Roman"/>
          <w:color w:val="000000"/>
          <w:sz w:val="28"/>
          <w:szCs w:val="24"/>
        </w:rPr>
        <w:t xml:space="preserve"> Е.Ф. Адміністративне процесуальне право. </w:t>
      </w:r>
      <w:proofErr w:type="spellStart"/>
      <w:r w:rsidRPr="009043E9">
        <w:rPr>
          <w:rFonts w:ascii="Times New Roman" w:hAnsi="Times New Roman"/>
          <w:color w:val="000000"/>
          <w:sz w:val="28"/>
          <w:szCs w:val="24"/>
        </w:rPr>
        <w:t>Навч</w:t>
      </w:r>
      <w:proofErr w:type="spellEnd"/>
      <w:r w:rsidRPr="009043E9">
        <w:rPr>
          <w:rFonts w:ascii="Times New Roman" w:hAnsi="Times New Roman"/>
          <w:color w:val="000000"/>
          <w:sz w:val="28"/>
          <w:szCs w:val="24"/>
        </w:rPr>
        <w:t xml:space="preserve">. посібник / Е.Ф. Тищенко. – К.: </w:t>
      </w:r>
      <w:proofErr w:type="spellStart"/>
      <w:r w:rsidRPr="009043E9">
        <w:rPr>
          <w:rFonts w:ascii="Times New Roman" w:hAnsi="Times New Roman"/>
          <w:color w:val="000000"/>
          <w:sz w:val="28"/>
          <w:szCs w:val="24"/>
        </w:rPr>
        <w:t>Юрінком</w:t>
      </w:r>
      <w:proofErr w:type="spellEnd"/>
      <w:r w:rsidRPr="009043E9">
        <w:rPr>
          <w:rFonts w:ascii="Times New Roman" w:hAnsi="Times New Roman"/>
          <w:color w:val="000000"/>
          <w:sz w:val="28"/>
          <w:szCs w:val="24"/>
        </w:rPr>
        <w:t xml:space="preserve"> Інтер, 2008. – 496с.</w:t>
      </w:r>
    </w:p>
    <w:p w:rsidR="009043E9" w:rsidRDefault="009043E9" w:rsidP="009043E9">
      <w:pPr>
        <w:tabs>
          <w:tab w:val="num" w:pos="567"/>
        </w:tabs>
        <w:spacing w:after="0" w:line="240" w:lineRule="auto"/>
        <w:ind w:firstLine="540"/>
        <w:jc w:val="both"/>
        <w:rPr>
          <w:rFonts w:ascii="Times New Roman" w:hAnsi="Times New Roman"/>
          <w:color w:val="000000"/>
          <w:sz w:val="28"/>
          <w:szCs w:val="24"/>
        </w:rPr>
      </w:pPr>
      <w:r>
        <w:rPr>
          <w:rFonts w:ascii="Times New Roman" w:hAnsi="Times New Roman"/>
          <w:sz w:val="28"/>
          <w:szCs w:val="28"/>
        </w:rPr>
        <w:t xml:space="preserve">35. </w:t>
      </w:r>
      <w:proofErr w:type="spellStart"/>
      <w:r w:rsidRPr="009043E9">
        <w:rPr>
          <w:rFonts w:ascii="Times New Roman" w:hAnsi="Times New Roman"/>
          <w:color w:val="000000"/>
          <w:sz w:val="28"/>
          <w:szCs w:val="24"/>
        </w:rPr>
        <w:t>Комзюк</w:t>
      </w:r>
      <w:proofErr w:type="spellEnd"/>
      <w:r w:rsidRPr="009043E9">
        <w:rPr>
          <w:rFonts w:ascii="Times New Roman" w:hAnsi="Times New Roman"/>
          <w:color w:val="000000"/>
          <w:sz w:val="28"/>
          <w:szCs w:val="24"/>
        </w:rPr>
        <w:t xml:space="preserve"> А.Т., Адміністративний процес України: </w:t>
      </w:r>
      <w:proofErr w:type="spellStart"/>
      <w:r w:rsidRPr="009043E9">
        <w:rPr>
          <w:rFonts w:ascii="Times New Roman" w:hAnsi="Times New Roman"/>
          <w:color w:val="000000"/>
          <w:sz w:val="28"/>
          <w:szCs w:val="24"/>
        </w:rPr>
        <w:t>Навч</w:t>
      </w:r>
      <w:proofErr w:type="spellEnd"/>
      <w:r w:rsidRPr="009043E9">
        <w:rPr>
          <w:rFonts w:ascii="Times New Roman" w:hAnsi="Times New Roman"/>
          <w:color w:val="000000"/>
          <w:sz w:val="28"/>
          <w:szCs w:val="24"/>
        </w:rPr>
        <w:t xml:space="preserve">. посібник. / А.Т. </w:t>
      </w:r>
      <w:proofErr w:type="spellStart"/>
      <w:r w:rsidRPr="009043E9">
        <w:rPr>
          <w:rFonts w:ascii="Times New Roman" w:hAnsi="Times New Roman"/>
          <w:color w:val="000000"/>
          <w:sz w:val="28"/>
          <w:szCs w:val="24"/>
        </w:rPr>
        <w:t>Комзюк</w:t>
      </w:r>
      <w:proofErr w:type="spellEnd"/>
      <w:r w:rsidRPr="009043E9">
        <w:rPr>
          <w:rFonts w:ascii="Times New Roman" w:hAnsi="Times New Roman"/>
          <w:color w:val="000000"/>
          <w:sz w:val="28"/>
          <w:szCs w:val="24"/>
        </w:rPr>
        <w:t xml:space="preserve">, В.М. </w:t>
      </w:r>
      <w:proofErr w:type="spellStart"/>
      <w:r w:rsidRPr="009043E9">
        <w:rPr>
          <w:rFonts w:ascii="Times New Roman" w:hAnsi="Times New Roman"/>
          <w:color w:val="000000"/>
          <w:sz w:val="28"/>
          <w:szCs w:val="24"/>
        </w:rPr>
        <w:t>Бевзенко</w:t>
      </w:r>
      <w:proofErr w:type="spellEnd"/>
      <w:r w:rsidRPr="009043E9">
        <w:rPr>
          <w:rFonts w:ascii="Times New Roman" w:hAnsi="Times New Roman"/>
          <w:color w:val="000000"/>
          <w:sz w:val="28"/>
          <w:szCs w:val="24"/>
        </w:rPr>
        <w:t>, Р.С. – К.: Прецедент, 2007. – 531с.</w:t>
      </w:r>
    </w:p>
    <w:p w:rsidR="009043E9" w:rsidRPr="009043E9" w:rsidRDefault="009043E9" w:rsidP="009043E9">
      <w:pPr>
        <w:tabs>
          <w:tab w:val="num" w:pos="567"/>
        </w:tabs>
        <w:spacing w:after="0" w:line="240" w:lineRule="auto"/>
        <w:ind w:firstLine="540"/>
        <w:jc w:val="both"/>
        <w:rPr>
          <w:rFonts w:ascii="Times New Roman" w:hAnsi="Times New Roman"/>
          <w:color w:val="000000"/>
          <w:sz w:val="28"/>
          <w:szCs w:val="24"/>
        </w:rPr>
      </w:pPr>
      <w:r>
        <w:rPr>
          <w:rFonts w:ascii="Times New Roman" w:hAnsi="Times New Roman"/>
          <w:bCs/>
          <w:color w:val="000000"/>
          <w:sz w:val="28"/>
          <w:szCs w:val="24"/>
        </w:rPr>
        <w:t>36.</w:t>
      </w:r>
      <w:r w:rsidRPr="009043E9">
        <w:rPr>
          <w:rFonts w:ascii="Times New Roman" w:hAnsi="Times New Roman"/>
          <w:bCs/>
          <w:color w:val="000000"/>
          <w:sz w:val="28"/>
          <w:szCs w:val="24"/>
        </w:rPr>
        <w:t xml:space="preserve"> </w:t>
      </w:r>
      <w:proofErr w:type="spellStart"/>
      <w:r w:rsidRPr="009043E9">
        <w:rPr>
          <w:rFonts w:ascii="Times New Roman" w:hAnsi="Times New Roman"/>
          <w:color w:val="000000"/>
          <w:sz w:val="28"/>
          <w:szCs w:val="24"/>
        </w:rPr>
        <w:t>Голосніченк</w:t>
      </w:r>
      <w:r>
        <w:rPr>
          <w:rFonts w:ascii="Times New Roman" w:hAnsi="Times New Roman"/>
          <w:color w:val="000000"/>
          <w:sz w:val="28"/>
          <w:szCs w:val="24"/>
        </w:rPr>
        <w:t>о</w:t>
      </w:r>
      <w:proofErr w:type="spellEnd"/>
      <w:r>
        <w:rPr>
          <w:rFonts w:ascii="Times New Roman" w:hAnsi="Times New Roman"/>
          <w:color w:val="000000"/>
          <w:sz w:val="28"/>
          <w:szCs w:val="24"/>
        </w:rPr>
        <w:t xml:space="preserve"> І.П.</w:t>
      </w:r>
      <w:r w:rsidRPr="009043E9">
        <w:rPr>
          <w:rFonts w:ascii="Times New Roman" w:hAnsi="Times New Roman"/>
          <w:color w:val="000000"/>
          <w:sz w:val="28"/>
          <w:szCs w:val="24"/>
        </w:rPr>
        <w:t xml:space="preserve"> Адміністративний процес: Навчальний посібник / І.П. </w:t>
      </w:r>
      <w:proofErr w:type="spellStart"/>
      <w:r w:rsidRPr="009043E9">
        <w:rPr>
          <w:rFonts w:ascii="Times New Roman" w:hAnsi="Times New Roman"/>
          <w:color w:val="000000"/>
          <w:sz w:val="28"/>
          <w:szCs w:val="24"/>
        </w:rPr>
        <w:t>Голосніченко</w:t>
      </w:r>
      <w:proofErr w:type="spellEnd"/>
      <w:r w:rsidRPr="009043E9">
        <w:rPr>
          <w:rFonts w:ascii="Times New Roman" w:hAnsi="Times New Roman"/>
          <w:color w:val="000000"/>
          <w:sz w:val="28"/>
          <w:szCs w:val="24"/>
        </w:rPr>
        <w:t xml:space="preserve">, М.Ф. </w:t>
      </w:r>
      <w:proofErr w:type="spellStart"/>
      <w:r w:rsidRPr="009043E9">
        <w:rPr>
          <w:rFonts w:ascii="Times New Roman" w:hAnsi="Times New Roman"/>
          <w:color w:val="000000"/>
          <w:sz w:val="28"/>
          <w:szCs w:val="24"/>
        </w:rPr>
        <w:t>Стахурський</w:t>
      </w:r>
      <w:proofErr w:type="spellEnd"/>
      <w:r w:rsidRPr="009043E9">
        <w:rPr>
          <w:rFonts w:ascii="Times New Roman" w:hAnsi="Times New Roman"/>
          <w:color w:val="000000"/>
          <w:sz w:val="28"/>
          <w:szCs w:val="24"/>
        </w:rPr>
        <w:t>. – К.: ГАН, 2003. – 256 с.</w:t>
      </w:r>
    </w:p>
    <w:p w:rsidR="009043E9" w:rsidRPr="009043E9" w:rsidRDefault="009043E9" w:rsidP="009043E9">
      <w:pPr>
        <w:spacing w:after="0"/>
        <w:ind w:firstLine="540"/>
        <w:jc w:val="both"/>
        <w:rPr>
          <w:rFonts w:ascii="Times New Roman" w:hAnsi="Times New Roman"/>
          <w:color w:val="000000"/>
          <w:sz w:val="28"/>
          <w:szCs w:val="28"/>
        </w:rPr>
      </w:pPr>
      <w:r>
        <w:rPr>
          <w:rFonts w:ascii="Times New Roman" w:hAnsi="Times New Roman"/>
          <w:sz w:val="28"/>
          <w:szCs w:val="28"/>
        </w:rPr>
        <w:lastRenderedPageBreak/>
        <w:t>37.</w:t>
      </w:r>
      <w:r w:rsidRPr="009043E9">
        <w:rPr>
          <w:rFonts w:ascii="Times New Roman" w:hAnsi="Times New Roman"/>
          <w:sz w:val="28"/>
          <w:szCs w:val="28"/>
        </w:rPr>
        <w:t xml:space="preserve"> Кузьменко О.В. Теоретичні засади адміністративного процесу. Монографія/ О.В. Кузьменко. – К.: </w:t>
      </w:r>
      <w:proofErr w:type="spellStart"/>
      <w:r w:rsidRPr="009043E9">
        <w:rPr>
          <w:rFonts w:ascii="Times New Roman" w:hAnsi="Times New Roman"/>
          <w:sz w:val="28"/>
          <w:szCs w:val="28"/>
        </w:rPr>
        <w:t>Юрінком</w:t>
      </w:r>
      <w:proofErr w:type="spellEnd"/>
      <w:r w:rsidRPr="009043E9">
        <w:rPr>
          <w:rFonts w:ascii="Times New Roman" w:hAnsi="Times New Roman"/>
          <w:sz w:val="28"/>
          <w:szCs w:val="28"/>
        </w:rPr>
        <w:t xml:space="preserve"> Інтер, 2005. – 356 с.</w:t>
      </w:r>
    </w:p>
    <w:p w:rsidR="009043E9" w:rsidRDefault="009043E9" w:rsidP="009043E9">
      <w:pPr>
        <w:tabs>
          <w:tab w:val="num" w:pos="567"/>
        </w:tabs>
        <w:spacing w:after="0" w:line="240" w:lineRule="auto"/>
        <w:ind w:firstLine="540"/>
        <w:jc w:val="both"/>
        <w:rPr>
          <w:rFonts w:ascii="Times New Roman" w:hAnsi="Times New Roman"/>
          <w:color w:val="000000"/>
          <w:sz w:val="28"/>
          <w:szCs w:val="24"/>
        </w:rPr>
      </w:pPr>
      <w:r>
        <w:rPr>
          <w:rFonts w:ascii="Times New Roman" w:hAnsi="Times New Roman"/>
          <w:color w:val="000000"/>
          <w:sz w:val="28"/>
          <w:szCs w:val="24"/>
        </w:rPr>
        <w:t xml:space="preserve">38. </w:t>
      </w:r>
      <w:proofErr w:type="spellStart"/>
      <w:r w:rsidRPr="009043E9">
        <w:rPr>
          <w:rFonts w:ascii="Times New Roman" w:hAnsi="Times New Roman"/>
          <w:color w:val="000000"/>
          <w:sz w:val="28"/>
          <w:szCs w:val="24"/>
        </w:rPr>
        <w:t>Перепелюк</w:t>
      </w:r>
      <w:proofErr w:type="spellEnd"/>
      <w:r w:rsidRPr="009043E9">
        <w:rPr>
          <w:rFonts w:ascii="Times New Roman" w:hAnsi="Times New Roman"/>
          <w:color w:val="000000"/>
          <w:sz w:val="28"/>
          <w:szCs w:val="24"/>
        </w:rPr>
        <w:t xml:space="preserve"> В.Г. Адміністративний процес. </w:t>
      </w:r>
      <w:proofErr w:type="spellStart"/>
      <w:r w:rsidRPr="009043E9">
        <w:rPr>
          <w:rFonts w:ascii="Times New Roman" w:hAnsi="Times New Roman"/>
          <w:color w:val="000000"/>
          <w:sz w:val="28"/>
          <w:szCs w:val="24"/>
        </w:rPr>
        <w:t>Навч</w:t>
      </w:r>
      <w:proofErr w:type="spellEnd"/>
      <w:r w:rsidRPr="009043E9">
        <w:rPr>
          <w:rFonts w:ascii="Times New Roman" w:hAnsi="Times New Roman"/>
          <w:color w:val="000000"/>
          <w:sz w:val="28"/>
          <w:szCs w:val="24"/>
        </w:rPr>
        <w:t xml:space="preserve">. посібник / В.Г. </w:t>
      </w:r>
      <w:proofErr w:type="spellStart"/>
      <w:r w:rsidRPr="009043E9">
        <w:rPr>
          <w:rFonts w:ascii="Times New Roman" w:hAnsi="Times New Roman"/>
          <w:color w:val="000000"/>
          <w:sz w:val="28"/>
          <w:szCs w:val="24"/>
        </w:rPr>
        <w:t>Перепелюх</w:t>
      </w:r>
      <w:proofErr w:type="spellEnd"/>
      <w:r w:rsidRPr="009043E9">
        <w:rPr>
          <w:rFonts w:ascii="Times New Roman" w:hAnsi="Times New Roman"/>
          <w:color w:val="000000"/>
          <w:sz w:val="28"/>
          <w:szCs w:val="24"/>
        </w:rPr>
        <w:t>. – К., 2004. – 367с.</w:t>
      </w:r>
    </w:p>
    <w:p w:rsidR="009043E9" w:rsidRDefault="009043E9" w:rsidP="009043E9">
      <w:pPr>
        <w:tabs>
          <w:tab w:val="num" w:pos="567"/>
        </w:tabs>
        <w:spacing w:after="0" w:line="240" w:lineRule="auto"/>
        <w:ind w:firstLine="540"/>
        <w:jc w:val="both"/>
        <w:rPr>
          <w:rFonts w:ascii="Times New Roman" w:hAnsi="Times New Roman"/>
          <w:color w:val="000000"/>
          <w:sz w:val="28"/>
          <w:szCs w:val="24"/>
        </w:rPr>
      </w:pPr>
      <w:r>
        <w:rPr>
          <w:rFonts w:ascii="Times New Roman" w:hAnsi="Times New Roman"/>
          <w:color w:val="000000"/>
          <w:sz w:val="28"/>
          <w:szCs w:val="24"/>
        </w:rPr>
        <w:t xml:space="preserve">39. </w:t>
      </w:r>
      <w:r w:rsidRPr="009043E9">
        <w:rPr>
          <w:rFonts w:ascii="Times New Roman" w:hAnsi="Times New Roman"/>
          <w:color w:val="000000"/>
          <w:sz w:val="28"/>
          <w:szCs w:val="24"/>
        </w:rPr>
        <w:t xml:space="preserve">Кузьменко О.В. Курс адміністративного процесу. Навчальний посібник. – К.: </w:t>
      </w:r>
      <w:proofErr w:type="spellStart"/>
      <w:r w:rsidRPr="009043E9">
        <w:rPr>
          <w:rFonts w:ascii="Times New Roman" w:hAnsi="Times New Roman"/>
          <w:color w:val="000000"/>
          <w:sz w:val="28"/>
          <w:szCs w:val="24"/>
        </w:rPr>
        <w:t>Юринком</w:t>
      </w:r>
      <w:proofErr w:type="spellEnd"/>
      <w:r w:rsidRPr="009043E9">
        <w:rPr>
          <w:rFonts w:ascii="Times New Roman" w:hAnsi="Times New Roman"/>
          <w:color w:val="000000"/>
          <w:sz w:val="28"/>
          <w:szCs w:val="24"/>
        </w:rPr>
        <w:t xml:space="preserve"> Інтер, 2012. – 205с.</w:t>
      </w:r>
    </w:p>
    <w:p w:rsidR="009043E9" w:rsidRDefault="009043E9" w:rsidP="009043E9">
      <w:pPr>
        <w:tabs>
          <w:tab w:val="num" w:pos="567"/>
        </w:tabs>
        <w:spacing w:after="0" w:line="240" w:lineRule="auto"/>
        <w:ind w:firstLine="540"/>
        <w:jc w:val="both"/>
        <w:rPr>
          <w:rFonts w:ascii="Times New Roman" w:hAnsi="Times New Roman"/>
          <w:color w:val="000000"/>
          <w:sz w:val="28"/>
          <w:szCs w:val="24"/>
        </w:rPr>
      </w:pPr>
      <w:r>
        <w:rPr>
          <w:rFonts w:ascii="Times New Roman" w:hAnsi="Times New Roman"/>
          <w:color w:val="000000"/>
          <w:sz w:val="28"/>
          <w:szCs w:val="24"/>
        </w:rPr>
        <w:t xml:space="preserve">40. </w:t>
      </w:r>
      <w:r w:rsidRPr="009043E9">
        <w:rPr>
          <w:rFonts w:ascii="Times New Roman" w:hAnsi="Times New Roman"/>
          <w:color w:val="000000"/>
          <w:sz w:val="28"/>
          <w:szCs w:val="24"/>
        </w:rPr>
        <w:t xml:space="preserve">Кузьменко О.В. Курс адміністративного права України. Підручник./ за спец. ред. </w:t>
      </w:r>
      <w:proofErr w:type="spellStart"/>
      <w:r w:rsidRPr="009043E9">
        <w:rPr>
          <w:rFonts w:ascii="Times New Roman" w:hAnsi="Times New Roman"/>
          <w:color w:val="000000"/>
          <w:sz w:val="28"/>
          <w:szCs w:val="24"/>
        </w:rPr>
        <w:t>Колпакова</w:t>
      </w:r>
      <w:proofErr w:type="spellEnd"/>
      <w:r w:rsidRPr="009043E9">
        <w:rPr>
          <w:rFonts w:ascii="Times New Roman" w:hAnsi="Times New Roman"/>
          <w:color w:val="000000"/>
          <w:sz w:val="28"/>
          <w:szCs w:val="24"/>
        </w:rPr>
        <w:t xml:space="preserve"> В.К., Кузьменко О.В., Пастуха І.Д. – К.: </w:t>
      </w:r>
      <w:proofErr w:type="spellStart"/>
      <w:r w:rsidRPr="009043E9">
        <w:rPr>
          <w:rFonts w:ascii="Times New Roman" w:hAnsi="Times New Roman"/>
          <w:color w:val="000000"/>
          <w:sz w:val="28"/>
          <w:szCs w:val="24"/>
        </w:rPr>
        <w:t>Юринком</w:t>
      </w:r>
      <w:proofErr w:type="spellEnd"/>
      <w:r w:rsidRPr="009043E9">
        <w:rPr>
          <w:rFonts w:ascii="Times New Roman" w:hAnsi="Times New Roman"/>
          <w:color w:val="000000"/>
          <w:sz w:val="28"/>
          <w:szCs w:val="24"/>
        </w:rPr>
        <w:t xml:space="preserve"> Інтер, 2013. – 868 с.</w:t>
      </w:r>
    </w:p>
    <w:p w:rsidR="009043E9" w:rsidRPr="009043E9" w:rsidRDefault="009043E9" w:rsidP="009043E9">
      <w:pPr>
        <w:tabs>
          <w:tab w:val="num" w:pos="567"/>
        </w:tabs>
        <w:spacing w:after="0" w:line="240" w:lineRule="auto"/>
        <w:ind w:firstLine="540"/>
        <w:jc w:val="both"/>
        <w:rPr>
          <w:rFonts w:ascii="Times New Roman" w:hAnsi="Times New Roman"/>
          <w:color w:val="000000"/>
          <w:sz w:val="28"/>
          <w:szCs w:val="24"/>
        </w:rPr>
      </w:pPr>
      <w:r>
        <w:rPr>
          <w:rFonts w:ascii="Times New Roman" w:hAnsi="Times New Roman"/>
          <w:color w:val="000000"/>
          <w:sz w:val="28"/>
          <w:szCs w:val="24"/>
        </w:rPr>
        <w:t xml:space="preserve">41. </w:t>
      </w:r>
      <w:r w:rsidRPr="009043E9">
        <w:rPr>
          <w:rFonts w:ascii="Times New Roman" w:hAnsi="Times New Roman"/>
          <w:color w:val="000000"/>
          <w:sz w:val="28"/>
          <w:szCs w:val="24"/>
        </w:rPr>
        <w:t xml:space="preserve">Кузьменко О.В. Науково-практичний коментар Кодексу адміністративного судочинства./ за ред. І.Х. </w:t>
      </w:r>
      <w:proofErr w:type="spellStart"/>
      <w:r w:rsidRPr="009043E9">
        <w:rPr>
          <w:rFonts w:ascii="Times New Roman" w:hAnsi="Times New Roman"/>
          <w:color w:val="000000"/>
          <w:sz w:val="28"/>
          <w:szCs w:val="24"/>
        </w:rPr>
        <w:t>Темкіжева</w:t>
      </w:r>
      <w:proofErr w:type="spellEnd"/>
      <w:r w:rsidRPr="009043E9">
        <w:rPr>
          <w:rFonts w:ascii="Times New Roman" w:hAnsi="Times New Roman"/>
          <w:color w:val="000000"/>
          <w:sz w:val="28"/>
          <w:szCs w:val="24"/>
        </w:rPr>
        <w:t xml:space="preserve">. – К.: </w:t>
      </w:r>
      <w:proofErr w:type="spellStart"/>
      <w:r w:rsidRPr="009043E9">
        <w:rPr>
          <w:rFonts w:ascii="Times New Roman" w:hAnsi="Times New Roman"/>
          <w:color w:val="000000"/>
          <w:sz w:val="28"/>
          <w:szCs w:val="24"/>
        </w:rPr>
        <w:t>Юринком</w:t>
      </w:r>
      <w:proofErr w:type="spellEnd"/>
      <w:r w:rsidRPr="009043E9">
        <w:rPr>
          <w:rFonts w:ascii="Times New Roman" w:hAnsi="Times New Roman"/>
          <w:color w:val="000000"/>
          <w:sz w:val="28"/>
          <w:szCs w:val="24"/>
        </w:rPr>
        <w:t xml:space="preserve"> Інтер, 2012. – 718 с.</w:t>
      </w:r>
    </w:p>
    <w:p w:rsidR="007E70ED" w:rsidRPr="007E70ED" w:rsidRDefault="007E70ED" w:rsidP="009043E9">
      <w:pPr>
        <w:pStyle w:val="a4"/>
        <w:spacing w:line="240" w:lineRule="auto"/>
        <w:rPr>
          <w:rFonts w:ascii="Times New Roman" w:hAnsi="Times New Roman"/>
          <w:lang w:val="uk-UA"/>
        </w:rPr>
      </w:pPr>
    </w:p>
    <w:p w:rsidR="007E70ED" w:rsidRDefault="009043E9" w:rsidP="007E70ED">
      <w:pPr>
        <w:spacing w:after="0" w:line="240" w:lineRule="auto"/>
        <w:ind w:firstLine="567"/>
        <w:jc w:val="both"/>
        <w:rPr>
          <w:rFonts w:ascii="Times New Roman" w:hAnsi="Times New Roman"/>
          <w:b/>
          <w:sz w:val="28"/>
          <w:szCs w:val="28"/>
          <w:lang w:eastAsia="ar-SA"/>
        </w:rPr>
      </w:pPr>
      <w:r>
        <w:rPr>
          <w:rFonts w:ascii="Times New Roman" w:hAnsi="Times New Roman"/>
          <w:b/>
          <w:sz w:val="28"/>
          <w:szCs w:val="28"/>
          <w:lang w:eastAsia="ar-SA"/>
        </w:rPr>
        <w:t>6. Порядок захисту</w:t>
      </w:r>
    </w:p>
    <w:p w:rsidR="009043E9" w:rsidRDefault="009043E9" w:rsidP="007E70ED">
      <w:pPr>
        <w:spacing w:after="0" w:line="240" w:lineRule="auto"/>
        <w:ind w:firstLine="567"/>
        <w:jc w:val="both"/>
        <w:rPr>
          <w:rFonts w:ascii="Times New Roman" w:hAnsi="Times New Roman"/>
          <w:b/>
          <w:sz w:val="28"/>
          <w:szCs w:val="28"/>
          <w:lang w:eastAsia="ar-SA"/>
        </w:rPr>
      </w:pPr>
    </w:p>
    <w:p w:rsidR="009043E9" w:rsidRPr="009043E9" w:rsidRDefault="003B47DE" w:rsidP="007E70ED">
      <w:pPr>
        <w:spacing w:after="0" w:line="240" w:lineRule="auto"/>
        <w:ind w:firstLine="567"/>
        <w:jc w:val="both"/>
        <w:rPr>
          <w:rFonts w:ascii="Times New Roman" w:hAnsi="Times New Roman"/>
          <w:sz w:val="28"/>
          <w:szCs w:val="28"/>
          <w:lang w:eastAsia="ar-SA"/>
        </w:rPr>
      </w:pPr>
      <w:r w:rsidRPr="003B47DE">
        <w:rPr>
          <w:rFonts w:ascii="Times New Roman" w:hAnsi="Times New Roman"/>
          <w:sz w:val="28"/>
          <w:szCs w:val="28"/>
          <w:lang w:eastAsia="ar-SA"/>
        </w:rPr>
        <w:t>6.1. Захист контрольної роботи відбувається на кафедрі в присутності комісії, студентів групи, наукового керівника і проходить за процедурою, яка передбачає:</w:t>
      </w:r>
    </w:p>
    <w:p w:rsidR="009B0E3E" w:rsidRDefault="009B0E3E" w:rsidP="007E70ED">
      <w:pPr>
        <w:spacing w:after="0" w:line="240" w:lineRule="auto"/>
        <w:ind w:firstLine="567"/>
        <w:jc w:val="both"/>
        <w:rPr>
          <w:rFonts w:ascii="Times New Roman" w:hAnsi="Times New Roman"/>
          <w:sz w:val="28"/>
          <w:szCs w:val="28"/>
        </w:rPr>
      </w:pPr>
      <w:r w:rsidRPr="009B0E3E">
        <w:rPr>
          <w:rFonts w:ascii="Times New Roman" w:hAnsi="Times New Roman"/>
          <w:sz w:val="28"/>
          <w:szCs w:val="28"/>
        </w:rPr>
        <w:t xml:space="preserve">- виступ студента (до 5–7 хвилин), у якому доповідаються основні здобутки контрольної роботи та вказуються труднощі чи проблеми, з якими зіткнувся студент під час написання контрольної роботи; - відповіді на запитання наукового керівника та присутніх; - оцінку контрольної роботи з урахуванням процедури її захисту. </w:t>
      </w:r>
    </w:p>
    <w:p w:rsidR="009B0E3E" w:rsidRDefault="009B0E3E" w:rsidP="007E70ED">
      <w:pPr>
        <w:spacing w:after="0" w:line="240" w:lineRule="auto"/>
        <w:ind w:firstLine="567"/>
        <w:jc w:val="both"/>
        <w:rPr>
          <w:rFonts w:ascii="Times New Roman" w:hAnsi="Times New Roman"/>
          <w:sz w:val="28"/>
          <w:szCs w:val="28"/>
        </w:rPr>
      </w:pPr>
      <w:r w:rsidRPr="009B0E3E">
        <w:rPr>
          <w:rFonts w:ascii="Times New Roman" w:hAnsi="Times New Roman"/>
          <w:sz w:val="28"/>
          <w:szCs w:val="28"/>
        </w:rPr>
        <w:t xml:space="preserve">Відповіді студента мають бути конкретними, змістовними, лаконічними та науково обґрунтованими. </w:t>
      </w:r>
    </w:p>
    <w:p w:rsidR="009B0E3E" w:rsidRDefault="009B0E3E" w:rsidP="007E70ED">
      <w:pPr>
        <w:spacing w:after="0" w:line="240" w:lineRule="auto"/>
        <w:ind w:firstLine="567"/>
        <w:jc w:val="both"/>
        <w:rPr>
          <w:rFonts w:ascii="Times New Roman" w:hAnsi="Times New Roman"/>
          <w:sz w:val="28"/>
          <w:szCs w:val="28"/>
        </w:rPr>
      </w:pPr>
      <w:r w:rsidRPr="009B0E3E">
        <w:rPr>
          <w:rFonts w:ascii="Times New Roman" w:hAnsi="Times New Roman"/>
          <w:sz w:val="28"/>
          <w:szCs w:val="28"/>
        </w:rPr>
        <w:t xml:space="preserve">6.2. Результати захисту контрольної роботи оцінюються за </w:t>
      </w:r>
      <w:proofErr w:type="spellStart"/>
      <w:r w:rsidRPr="009B0E3E">
        <w:rPr>
          <w:rFonts w:ascii="Times New Roman" w:hAnsi="Times New Roman"/>
          <w:sz w:val="28"/>
          <w:szCs w:val="28"/>
        </w:rPr>
        <w:t>модульно-</w:t>
      </w:r>
      <w:proofErr w:type="spellEnd"/>
      <w:r w:rsidRPr="009B0E3E">
        <w:rPr>
          <w:rFonts w:ascii="Times New Roman" w:hAnsi="Times New Roman"/>
          <w:sz w:val="28"/>
          <w:szCs w:val="28"/>
        </w:rPr>
        <w:t xml:space="preserve"> рейтинговою системою, визначеною Положенням про рейтингову систему оцінювання набутих студентом знань та вмінь з навчальної дисципліни «Конституційне право України». Студенти, які не виконали або не захистили курсову роботу, не допускаються до семестрового контролю. </w:t>
      </w:r>
    </w:p>
    <w:p w:rsidR="009B0E3E" w:rsidRDefault="009B0E3E" w:rsidP="007E70ED">
      <w:pPr>
        <w:spacing w:after="0" w:line="240" w:lineRule="auto"/>
        <w:ind w:firstLine="567"/>
        <w:jc w:val="both"/>
        <w:rPr>
          <w:rFonts w:ascii="Times New Roman" w:hAnsi="Times New Roman"/>
          <w:sz w:val="28"/>
          <w:szCs w:val="28"/>
        </w:rPr>
      </w:pPr>
      <w:r w:rsidRPr="009B0E3E">
        <w:rPr>
          <w:rFonts w:ascii="Times New Roman" w:hAnsi="Times New Roman"/>
          <w:sz w:val="28"/>
          <w:szCs w:val="28"/>
        </w:rPr>
        <w:t xml:space="preserve">6.3. Наслідки захисту студентами контрольну робіт щорічно заслуховуються на засіданні кафедри. </w:t>
      </w:r>
    </w:p>
    <w:p w:rsidR="009B0E3E" w:rsidRDefault="009B0E3E" w:rsidP="007E70ED">
      <w:pPr>
        <w:spacing w:after="0" w:line="240" w:lineRule="auto"/>
        <w:ind w:firstLine="567"/>
        <w:jc w:val="both"/>
        <w:rPr>
          <w:rFonts w:ascii="Times New Roman" w:hAnsi="Times New Roman"/>
          <w:sz w:val="28"/>
          <w:szCs w:val="28"/>
        </w:rPr>
      </w:pPr>
      <w:r w:rsidRPr="009B0E3E">
        <w:rPr>
          <w:rFonts w:ascii="Times New Roman" w:hAnsi="Times New Roman"/>
          <w:sz w:val="28"/>
          <w:szCs w:val="28"/>
        </w:rPr>
        <w:t xml:space="preserve">Контрольні роботи зберігаються на кафедрі протягом одного року, потім списуються в установленому порядку. </w:t>
      </w:r>
    </w:p>
    <w:p w:rsidR="007E70ED" w:rsidRPr="009B0E3E" w:rsidRDefault="009B0E3E" w:rsidP="007E70ED">
      <w:pPr>
        <w:spacing w:after="0" w:line="240" w:lineRule="auto"/>
        <w:ind w:firstLine="567"/>
        <w:jc w:val="both"/>
        <w:rPr>
          <w:rFonts w:ascii="Times New Roman" w:hAnsi="Times New Roman"/>
          <w:b/>
          <w:sz w:val="28"/>
          <w:szCs w:val="28"/>
          <w:lang w:eastAsia="ar-SA"/>
        </w:rPr>
      </w:pPr>
      <w:r w:rsidRPr="009B0E3E">
        <w:rPr>
          <w:rFonts w:ascii="Times New Roman" w:hAnsi="Times New Roman"/>
          <w:sz w:val="28"/>
          <w:szCs w:val="28"/>
        </w:rPr>
        <w:t>Роботи, що мають наукову і практичну цінність, рекомендуються кафедрою для написання студентом курсової роботи з даної теми, а також для підготовки наукових статей та доповідей на наукових конференціях.</w:t>
      </w:r>
    </w:p>
    <w:p w:rsidR="007E70ED" w:rsidRDefault="007E70ED"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Default="009B0E3E" w:rsidP="007E70ED">
      <w:pPr>
        <w:spacing w:after="0" w:line="240" w:lineRule="auto"/>
        <w:ind w:left="360" w:firstLine="567"/>
        <w:jc w:val="both"/>
        <w:rPr>
          <w:rFonts w:ascii="Times New Roman" w:hAnsi="Times New Roman"/>
          <w:b/>
          <w:sz w:val="28"/>
          <w:szCs w:val="28"/>
          <w:lang w:eastAsia="ar-SA"/>
        </w:rPr>
      </w:pPr>
      <w:r>
        <w:rPr>
          <w:rFonts w:ascii="Times New Roman" w:hAnsi="Times New Roman"/>
          <w:b/>
          <w:sz w:val="28"/>
          <w:szCs w:val="28"/>
          <w:lang w:eastAsia="ar-SA"/>
        </w:rPr>
        <w:lastRenderedPageBreak/>
        <w:t>7. Шкала оцінювання</w:t>
      </w:r>
    </w:p>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Pr="009B0E3E" w:rsidRDefault="009B0E3E" w:rsidP="009B0E3E">
      <w:pPr>
        <w:tabs>
          <w:tab w:val="left" w:pos="993"/>
        </w:tabs>
        <w:spacing w:after="0" w:line="240" w:lineRule="auto"/>
        <w:ind w:firstLine="709"/>
        <w:jc w:val="center"/>
        <w:rPr>
          <w:rFonts w:ascii="Times New Roman" w:hAnsi="Times New Roman"/>
          <w:b/>
          <w:iCs/>
          <w:spacing w:val="-2"/>
          <w:sz w:val="24"/>
          <w:szCs w:val="24"/>
        </w:rPr>
      </w:pPr>
      <w:r w:rsidRPr="009B0E3E">
        <w:rPr>
          <w:rFonts w:ascii="Times New Roman" w:hAnsi="Times New Roman"/>
          <w:b/>
          <w:iCs/>
          <w:spacing w:val="-2"/>
          <w:sz w:val="24"/>
          <w:szCs w:val="24"/>
        </w:rPr>
        <w:t>Оцінювання окремих видів навчальної роботи студента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0"/>
        <w:gridCol w:w="2435"/>
        <w:gridCol w:w="1868"/>
      </w:tblGrid>
      <w:tr w:rsidR="009B0E3E" w:rsidRPr="009B0E3E" w:rsidTr="00302CB5">
        <w:tblPrEx>
          <w:tblCellMar>
            <w:top w:w="0" w:type="dxa"/>
            <w:bottom w:w="0" w:type="dxa"/>
          </w:tblCellMar>
        </w:tblPrEx>
        <w:trPr>
          <w:trHeight w:val="300"/>
        </w:trPr>
        <w:tc>
          <w:tcPr>
            <w:tcW w:w="9463" w:type="dxa"/>
            <w:gridSpan w:val="3"/>
          </w:tcPr>
          <w:p w:rsidR="009B0E3E" w:rsidRPr="009B0E3E" w:rsidRDefault="009B0E3E" w:rsidP="009B0E3E">
            <w:pPr>
              <w:tabs>
                <w:tab w:val="left" w:pos="993"/>
              </w:tabs>
              <w:spacing w:after="0" w:line="240" w:lineRule="auto"/>
              <w:ind w:firstLine="709"/>
              <w:jc w:val="center"/>
              <w:rPr>
                <w:rFonts w:ascii="Times New Roman" w:hAnsi="Times New Roman"/>
                <w:b/>
                <w:iCs/>
                <w:spacing w:val="-2"/>
                <w:sz w:val="24"/>
                <w:szCs w:val="24"/>
              </w:rPr>
            </w:pPr>
            <w:r w:rsidRPr="009B0E3E">
              <w:rPr>
                <w:rFonts w:ascii="Times New Roman" w:hAnsi="Times New Roman"/>
                <w:b/>
                <w:iCs/>
                <w:spacing w:val="-2"/>
                <w:sz w:val="24"/>
                <w:szCs w:val="24"/>
              </w:rPr>
              <w:t>5 -6 семестри</w:t>
            </w:r>
          </w:p>
        </w:tc>
      </w:tr>
      <w:tr w:rsidR="009B0E3E" w:rsidRPr="009B0E3E" w:rsidTr="00302CB5">
        <w:tblPrEx>
          <w:tblCellMar>
            <w:top w:w="0" w:type="dxa"/>
            <w:bottom w:w="0" w:type="dxa"/>
          </w:tblCellMar>
        </w:tblPrEx>
        <w:trPr>
          <w:trHeight w:val="293"/>
        </w:trPr>
        <w:tc>
          <w:tcPr>
            <w:tcW w:w="9463" w:type="dxa"/>
            <w:gridSpan w:val="3"/>
          </w:tcPr>
          <w:p w:rsidR="009B0E3E" w:rsidRPr="009B0E3E" w:rsidRDefault="009B0E3E" w:rsidP="009B0E3E">
            <w:pPr>
              <w:tabs>
                <w:tab w:val="left" w:pos="993"/>
              </w:tabs>
              <w:spacing w:after="0" w:line="240" w:lineRule="auto"/>
              <w:ind w:firstLine="709"/>
              <w:jc w:val="center"/>
              <w:rPr>
                <w:rFonts w:ascii="Times New Roman" w:hAnsi="Times New Roman"/>
                <w:b/>
                <w:iCs/>
                <w:spacing w:val="-2"/>
                <w:sz w:val="24"/>
                <w:szCs w:val="24"/>
              </w:rPr>
            </w:pPr>
            <w:r w:rsidRPr="009B0E3E">
              <w:rPr>
                <w:rFonts w:ascii="Times New Roman" w:hAnsi="Times New Roman"/>
                <w:b/>
                <w:iCs/>
                <w:spacing w:val="-2"/>
                <w:sz w:val="24"/>
                <w:szCs w:val="24"/>
              </w:rPr>
              <w:t>Модуль № 1</w:t>
            </w:r>
          </w:p>
        </w:tc>
      </w:tr>
      <w:tr w:rsidR="009B0E3E" w:rsidRPr="009B0E3E" w:rsidTr="00302CB5">
        <w:tblPrEx>
          <w:tblCellMar>
            <w:top w:w="0" w:type="dxa"/>
            <w:bottom w:w="0" w:type="dxa"/>
          </w:tblCellMar>
        </w:tblPrEx>
        <w:trPr>
          <w:cantSplit/>
        </w:trPr>
        <w:tc>
          <w:tcPr>
            <w:tcW w:w="5160" w:type="dxa"/>
          </w:tcPr>
          <w:p w:rsidR="009B0E3E" w:rsidRPr="009B0E3E" w:rsidRDefault="009B0E3E" w:rsidP="009B0E3E">
            <w:pPr>
              <w:tabs>
                <w:tab w:val="left" w:pos="993"/>
              </w:tabs>
              <w:spacing w:after="0" w:line="240" w:lineRule="auto"/>
              <w:ind w:firstLine="709"/>
              <w:jc w:val="center"/>
              <w:rPr>
                <w:rFonts w:ascii="Times New Roman" w:hAnsi="Times New Roman"/>
                <w:i/>
                <w:spacing w:val="-2"/>
                <w:sz w:val="24"/>
                <w:szCs w:val="24"/>
              </w:rPr>
            </w:pPr>
            <w:r w:rsidRPr="009B0E3E">
              <w:rPr>
                <w:rFonts w:ascii="Times New Roman" w:hAnsi="Times New Roman"/>
                <w:i/>
                <w:spacing w:val="-2"/>
                <w:sz w:val="24"/>
                <w:szCs w:val="24"/>
              </w:rPr>
              <w:t xml:space="preserve">Вид навчальної </w:t>
            </w:r>
          </w:p>
          <w:p w:rsidR="009B0E3E" w:rsidRPr="009B0E3E" w:rsidRDefault="009B0E3E" w:rsidP="009B0E3E">
            <w:pPr>
              <w:tabs>
                <w:tab w:val="left" w:pos="993"/>
              </w:tabs>
              <w:spacing w:after="0" w:line="240" w:lineRule="auto"/>
              <w:ind w:firstLine="709"/>
              <w:jc w:val="center"/>
              <w:rPr>
                <w:rFonts w:ascii="Times New Roman" w:hAnsi="Times New Roman"/>
                <w:i/>
                <w:spacing w:val="-2"/>
                <w:sz w:val="24"/>
                <w:szCs w:val="24"/>
              </w:rPr>
            </w:pPr>
            <w:r w:rsidRPr="009B0E3E">
              <w:rPr>
                <w:rFonts w:ascii="Times New Roman" w:hAnsi="Times New Roman"/>
                <w:i/>
                <w:spacing w:val="-2"/>
                <w:sz w:val="24"/>
                <w:szCs w:val="24"/>
              </w:rPr>
              <w:t>роботи</w:t>
            </w:r>
          </w:p>
        </w:tc>
        <w:tc>
          <w:tcPr>
            <w:tcW w:w="2435" w:type="dxa"/>
          </w:tcPr>
          <w:p w:rsidR="009B0E3E" w:rsidRPr="009B0E3E" w:rsidRDefault="009B0E3E" w:rsidP="009B0E3E">
            <w:pPr>
              <w:tabs>
                <w:tab w:val="left" w:pos="993"/>
              </w:tabs>
              <w:spacing w:after="0" w:line="240" w:lineRule="auto"/>
              <w:ind w:firstLine="709"/>
              <w:jc w:val="center"/>
              <w:rPr>
                <w:rFonts w:ascii="Times New Roman" w:hAnsi="Times New Roman"/>
                <w:i/>
                <w:spacing w:val="-2"/>
                <w:sz w:val="24"/>
                <w:szCs w:val="24"/>
              </w:rPr>
            </w:pPr>
            <w:r w:rsidRPr="009B0E3E">
              <w:rPr>
                <w:rFonts w:ascii="Times New Roman" w:hAnsi="Times New Roman"/>
                <w:i/>
                <w:spacing w:val="-2"/>
                <w:sz w:val="24"/>
                <w:szCs w:val="24"/>
              </w:rPr>
              <w:t>Мах кількість</w:t>
            </w:r>
          </w:p>
          <w:p w:rsidR="009B0E3E" w:rsidRPr="009B0E3E" w:rsidRDefault="009B0E3E" w:rsidP="009B0E3E">
            <w:pPr>
              <w:tabs>
                <w:tab w:val="left" w:pos="993"/>
              </w:tabs>
              <w:spacing w:after="0" w:line="240" w:lineRule="auto"/>
              <w:ind w:firstLine="709"/>
              <w:jc w:val="center"/>
              <w:rPr>
                <w:rFonts w:ascii="Times New Roman" w:hAnsi="Times New Roman"/>
                <w:i/>
                <w:spacing w:val="-2"/>
                <w:sz w:val="24"/>
                <w:szCs w:val="24"/>
              </w:rPr>
            </w:pPr>
            <w:r w:rsidRPr="009B0E3E">
              <w:rPr>
                <w:rFonts w:ascii="Times New Roman" w:hAnsi="Times New Roman"/>
                <w:i/>
                <w:spacing w:val="-2"/>
                <w:sz w:val="24"/>
                <w:szCs w:val="24"/>
              </w:rPr>
              <w:t xml:space="preserve"> балів</w:t>
            </w:r>
          </w:p>
        </w:tc>
        <w:tc>
          <w:tcPr>
            <w:tcW w:w="1868" w:type="dxa"/>
            <w:vMerge w:val="restart"/>
            <w:tcBorders>
              <w:top w:val="single" w:sz="4" w:space="0" w:color="auto"/>
            </w:tcBorders>
          </w:tcPr>
          <w:p w:rsidR="009B0E3E" w:rsidRPr="009B0E3E" w:rsidRDefault="009B0E3E" w:rsidP="009B0E3E">
            <w:pPr>
              <w:tabs>
                <w:tab w:val="left" w:pos="993"/>
              </w:tabs>
              <w:spacing w:after="0" w:line="240" w:lineRule="auto"/>
              <w:jc w:val="center"/>
              <w:rPr>
                <w:rFonts w:ascii="Times New Roman" w:hAnsi="Times New Roman"/>
                <w:i/>
                <w:spacing w:val="-2"/>
                <w:sz w:val="24"/>
                <w:szCs w:val="24"/>
              </w:rPr>
            </w:pPr>
            <w:r w:rsidRPr="009B0E3E">
              <w:rPr>
                <w:rFonts w:ascii="Times New Roman" w:hAnsi="Times New Roman"/>
                <w:i/>
                <w:spacing w:val="-2"/>
                <w:sz w:val="24"/>
                <w:szCs w:val="24"/>
              </w:rPr>
              <w:t>Мах</w:t>
            </w:r>
          </w:p>
          <w:p w:rsidR="009B0E3E" w:rsidRPr="009B0E3E" w:rsidRDefault="009B0E3E" w:rsidP="009B0E3E">
            <w:pPr>
              <w:tabs>
                <w:tab w:val="left" w:pos="993"/>
              </w:tabs>
              <w:spacing w:after="0" w:line="240" w:lineRule="auto"/>
              <w:jc w:val="center"/>
              <w:rPr>
                <w:rFonts w:ascii="Times New Roman" w:hAnsi="Times New Roman"/>
                <w:i/>
                <w:spacing w:val="-2"/>
                <w:sz w:val="24"/>
                <w:szCs w:val="24"/>
              </w:rPr>
            </w:pPr>
            <w:r w:rsidRPr="009B0E3E">
              <w:rPr>
                <w:rFonts w:ascii="Times New Roman" w:hAnsi="Times New Roman"/>
                <w:i/>
                <w:spacing w:val="-2"/>
                <w:sz w:val="24"/>
                <w:szCs w:val="24"/>
              </w:rPr>
              <w:t>кількість</w:t>
            </w:r>
          </w:p>
          <w:p w:rsidR="009B0E3E" w:rsidRPr="009B0E3E" w:rsidRDefault="009B0E3E" w:rsidP="009B0E3E">
            <w:pPr>
              <w:tabs>
                <w:tab w:val="left" w:pos="993"/>
              </w:tabs>
              <w:spacing w:after="0" w:line="240" w:lineRule="auto"/>
              <w:jc w:val="center"/>
              <w:rPr>
                <w:rFonts w:ascii="Times New Roman" w:hAnsi="Times New Roman"/>
                <w:i/>
                <w:spacing w:val="-2"/>
                <w:sz w:val="24"/>
                <w:szCs w:val="24"/>
              </w:rPr>
            </w:pPr>
            <w:r w:rsidRPr="009B0E3E">
              <w:rPr>
                <w:rFonts w:ascii="Times New Roman" w:hAnsi="Times New Roman"/>
                <w:i/>
                <w:spacing w:val="-2"/>
                <w:sz w:val="24"/>
                <w:szCs w:val="24"/>
              </w:rPr>
              <w:t>балів</w:t>
            </w:r>
          </w:p>
        </w:tc>
      </w:tr>
      <w:tr w:rsidR="009B0E3E" w:rsidRPr="009B0E3E" w:rsidTr="00302CB5">
        <w:tblPrEx>
          <w:tblCellMar>
            <w:top w:w="0" w:type="dxa"/>
            <w:bottom w:w="0" w:type="dxa"/>
          </w:tblCellMar>
        </w:tblPrEx>
        <w:trPr>
          <w:cantSplit/>
        </w:trPr>
        <w:tc>
          <w:tcPr>
            <w:tcW w:w="5160" w:type="dxa"/>
          </w:tcPr>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r w:rsidRPr="009B0E3E">
              <w:rPr>
                <w:rFonts w:ascii="Times New Roman" w:hAnsi="Times New Roman"/>
                <w:spacing w:val="-2"/>
                <w:sz w:val="24"/>
                <w:szCs w:val="24"/>
              </w:rPr>
              <w:t>Активність роботи в ході лекцій та самостійної підготовки (наявність конспектів згідно тематичного плану)</w:t>
            </w:r>
          </w:p>
        </w:tc>
        <w:tc>
          <w:tcPr>
            <w:tcW w:w="2435" w:type="dxa"/>
          </w:tcPr>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r w:rsidRPr="009B0E3E">
              <w:rPr>
                <w:rFonts w:ascii="Times New Roman" w:hAnsi="Times New Roman"/>
                <w:iCs/>
                <w:spacing w:val="-2"/>
                <w:sz w:val="24"/>
                <w:szCs w:val="24"/>
              </w:rPr>
              <w:t>10 (сумарна)</w:t>
            </w:r>
          </w:p>
        </w:tc>
        <w:tc>
          <w:tcPr>
            <w:tcW w:w="1868" w:type="dxa"/>
            <w:vMerge/>
          </w:tcPr>
          <w:p w:rsidR="009B0E3E" w:rsidRPr="009B0E3E" w:rsidRDefault="009B0E3E" w:rsidP="009B0E3E">
            <w:pPr>
              <w:tabs>
                <w:tab w:val="left" w:pos="993"/>
              </w:tabs>
              <w:spacing w:after="0" w:line="240" w:lineRule="auto"/>
              <w:ind w:firstLine="709"/>
              <w:jc w:val="center"/>
              <w:rPr>
                <w:rFonts w:ascii="Times New Roman" w:hAnsi="Times New Roman"/>
                <w:iCs/>
                <w:spacing w:val="-2"/>
                <w:sz w:val="24"/>
                <w:szCs w:val="24"/>
              </w:rPr>
            </w:pPr>
          </w:p>
        </w:tc>
      </w:tr>
      <w:tr w:rsidR="009B0E3E" w:rsidRPr="009B0E3E" w:rsidTr="00302CB5">
        <w:tblPrEx>
          <w:tblCellMar>
            <w:top w:w="0" w:type="dxa"/>
            <w:bottom w:w="0" w:type="dxa"/>
          </w:tblCellMar>
        </w:tblPrEx>
        <w:trPr>
          <w:cantSplit/>
        </w:trPr>
        <w:tc>
          <w:tcPr>
            <w:tcW w:w="5160" w:type="dxa"/>
          </w:tcPr>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r w:rsidRPr="009B0E3E">
              <w:rPr>
                <w:rFonts w:ascii="Times New Roman" w:hAnsi="Times New Roman"/>
                <w:iCs/>
                <w:spacing w:val="-2"/>
                <w:sz w:val="24"/>
                <w:szCs w:val="24"/>
              </w:rPr>
              <w:t>Відповіді на практичних заняттях (з урахуванням виконання завдань, отриманих під час настановної сесії)</w:t>
            </w:r>
          </w:p>
        </w:tc>
        <w:tc>
          <w:tcPr>
            <w:tcW w:w="2435" w:type="dxa"/>
          </w:tcPr>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p>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r w:rsidRPr="009B0E3E">
              <w:rPr>
                <w:rFonts w:ascii="Times New Roman" w:hAnsi="Times New Roman"/>
                <w:iCs/>
                <w:spacing w:val="-2"/>
                <w:sz w:val="24"/>
                <w:szCs w:val="24"/>
              </w:rPr>
              <w:t>10 (сумарна)</w:t>
            </w:r>
          </w:p>
        </w:tc>
        <w:tc>
          <w:tcPr>
            <w:tcW w:w="1868" w:type="dxa"/>
            <w:vMerge/>
          </w:tcPr>
          <w:p w:rsidR="009B0E3E" w:rsidRPr="009B0E3E" w:rsidRDefault="009B0E3E" w:rsidP="009B0E3E">
            <w:pPr>
              <w:tabs>
                <w:tab w:val="left" w:pos="993"/>
              </w:tabs>
              <w:spacing w:after="0" w:line="240" w:lineRule="auto"/>
              <w:ind w:firstLine="709"/>
              <w:jc w:val="center"/>
              <w:rPr>
                <w:rFonts w:ascii="Times New Roman" w:hAnsi="Times New Roman"/>
                <w:iCs/>
                <w:spacing w:val="-2"/>
                <w:sz w:val="24"/>
                <w:szCs w:val="24"/>
              </w:rPr>
            </w:pPr>
          </w:p>
        </w:tc>
      </w:tr>
      <w:tr w:rsidR="009B0E3E" w:rsidRPr="009B0E3E" w:rsidTr="00302CB5">
        <w:tblPrEx>
          <w:tblCellMar>
            <w:top w:w="0" w:type="dxa"/>
            <w:bottom w:w="0" w:type="dxa"/>
          </w:tblCellMar>
        </w:tblPrEx>
        <w:trPr>
          <w:cantSplit/>
        </w:trPr>
        <w:tc>
          <w:tcPr>
            <w:tcW w:w="5160" w:type="dxa"/>
          </w:tcPr>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r w:rsidRPr="009B0E3E">
              <w:rPr>
                <w:rFonts w:ascii="Times New Roman" w:hAnsi="Times New Roman"/>
                <w:iCs/>
                <w:spacing w:val="-2"/>
                <w:sz w:val="24"/>
                <w:szCs w:val="24"/>
              </w:rPr>
              <w:t>Виконання завдань експрес-контролю</w:t>
            </w:r>
          </w:p>
        </w:tc>
        <w:tc>
          <w:tcPr>
            <w:tcW w:w="2435" w:type="dxa"/>
          </w:tcPr>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r w:rsidRPr="009B0E3E">
              <w:rPr>
                <w:rFonts w:ascii="Times New Roman" w:hAnsi="Times New Roman"/>
                <w:iCs/>
                <w:spacing w:val="-2"/>
                <w:sz w:val="24"/>
                <w:szCs w:val="24"/>
              </w:rPr>
              <w:t>10 (сумарна)</w:t>
            </w:r>
          </w:p>
        </w:tc>
        <w:tc>
          <w:tcPr>
            <w:tcW w:w="1868" w:type="dxa"/>
            <w:vMerge/>
          </w:tcPr>
          <w:p w:rsidR="009B0E3E" w:rsidRPr="009B0E3E" w:rsidRDefault="009B0E3E" w:rsidP="009B0E3E">
            <w:pPr>
              <w:tabs>
                <w:tab w:val="left" w:pos="993"/>
              </w:tabs>
              <w:spacing w:after="0" w:line="240" w:lineRule="auto"/>
              <w:ind w:firstLine="709"/>
              <w:jc w:val="center"/>
              <w:rPr>
                <w:rFonts w:ascii="Times New Roman" w:hAnsi="Times New Roman"/>
                <w:iCs/>
                <w:spacing w:val="-2"/>
                <w:sz w:val="24"/>
                <w:szCs w:val="24"/>
              </w:rPr>
            </w:pPr>
          </w:p>
        </w:tc>
      </w:tr>
      <w:tr w:rsidR="009B0E3E" w:rsidRPr="009B0E3E" w:rsidTr="00302CB5">
        <w:tblPrEx>
          <w:tblCellMar>
            <w:top w:w="0" w:type="dxa"/>
            <w:bottom w:w="0" w:type="dxa"/>
          </w:tblCellMar>
        </w:tblPrEx>
        <w:trPr>
          <w:cantSplit/>
        </w:trPr>
        <w:tc>
          <w:tcPr>
            <w:tcW w:w="5160" w:type="dxa"/>
          </w:tcPr>
          <w:p w:rsidR="009B0E3E" w:rsidRPr="009B0E3E" w:rsidRDefault="009B0E3E" w:rsidP="009B0E3E">
            <w:pPr>
              <w:tabs>
                <w:tab w:val="left" w:pos="993"/>
              </w:tabs>
              <w:spacing w:after="0" w:line="240" w:lineRule="auto"/>
              <w:ind w:firstLine="12"/>
              <w:jc w:val="center"/>
              <w:rPr>
                <w:rFonts w:ascii="Times New Roman" w:hAnsi="Times New Roman"/>
                <w:b/>
                <w:bCs/>
                <w:iCs/>
                <w:spacing w:val="-2"/>
                <w:sz w:val="24"/>
                <w:szCs w:val="24"/>
              </w:rPr>
            </w:pPr>
            <w:bookmarkStart w:id="0" w:name="_GoBack"/>
            <w:r w:rsidRPr="009B0E3E">
              <w:rPr>
                <w:rFonts w:ascii="Times New Roman" w:hAnsi="Times New Roman"/>
                <w:b/>
                <w:iCs/>
                <w:spacing w:val="-2"/>
                <w:sz w:val="24"/>
                <w:szCs w:val="24"/>
              </w:rPr>
              <w:t>Виконання та захист контрольної роботи</w:t>
            </w:r>
            <w:bookmarkEnd w:id="0"/>
          </w:p>
        </w:tc>
        <w:tc>
          <w:tcPr>
            <w:tcW w:w="2435" w:type="dxa"/>
          </w:tcPr>
          <w:p w:rsidR="009B0E3E" w:rsidRPr="009B0E3E" w:rsidRDefault="009B0E3E" w:rsidP="009B0E3E">
            <w:pPr>
              <w:tabs>
                <w:tab w:val="left" w:pos="993"/>
              </w:tabs>
              <w:spacing w:after="0" w:line="240" w:lineRule="auto"/>
              <w:ind w:firstLine="12"/>
              <w:jc w:val="center"/>
              <w:rPr>
                <w:rFonts w:ascii="Times New Roman" w:hAnsi="Times New Roman"/>
                <w:iCs/>
                <w:spacing w:val="-2"/>
                <w:sz w:val="24"/>
                <w:szCs w:val="24"/>
              </w:rPr>
            </w:pPr>
            <w:r w:rsidRPr="009B0E3E">
              <w:rPr>
                <w:rFonts w:ascii="Times New Roman" w:hAnsi="Times New Roman"/>
                <w:iCs/>
                <w:spacing w:val="-2"/>
                <w:sz w:val="24"/>
                <w:szCs w:val="24"/>
              </w:rPr>
              <w:t>10</w:t>
            </w:r>
          </w:p>
        </w:tc>
        <w:tc>
          <w:tcPr>
            <w:tcW w:w="1868" w:type="dxa"/>
            <w:vMerge/>
          </w:tcPr>
          <w:p w:rsidR="009B0E3E" w:rsidRPr="009B0E3E" w:rsidRDefault="009B0E3E" w:rsidP="009B0E3E">
            <w:pPr>
              <w:tabs>
                <w:tab w:val="left" w:pos="993"/>
              </w:tabs>
              <w:spacing w:after="0" w:line="240" w:lineRule="auto"/>
              <w:ind w:firstLine="709"/>
              <w:jc w:val="center"/>
              <w:rPr>
                <w:rFonts w:ascii="Times New Roman" w:hAnsi="Times New Roman"/>
                <w:b/>
                <w:bCs/>
                <w:iCs/>
                <w:spacing w:val="-2"/>
                <w:sz w:val="24"/>
                <w:szCs w:val="24"/>
              </w:rPr>
            </w:pPr>
          </w:p>
        </w:tc>
      </w:tr>
      <w:tr w:rsidR="009B0E3E" w:rsidRPr="009B0E3E" w:rsidTr="00302CB5">
        <w:tblPrEx>
          <w:tblCellMar>
            <w:top w:w="0" w:type="dxa"/>
            <w:bottom w:w="0" w:type="dxa"/>
          </w:tblCellMar>
        </w:tblPrEx>
        <w:trPr>
          <w:cantSplit/>
        </w:trPr>
        <w:tc>
          <w:tcPr>
            <w:tcW w:w="7595" w:type="dxa"/>
            <w:gridSpan w:val="2"/>
          </w:tcPr>
          <w:p w:rsidR="009B0E3E" w:rsidRPr="009B0E3E" w:rsidRDefault="009B0E3E" w:rsidP="009B0E3E">
            <w:pPr>
              <w:tabs>
                <w:tab w:val="left" w:pos="993"/>
              </w:tabs>
              <w:spacing w:after="0" w:line="240" w:lineRule="auto"/>
              <w:ind w:firstLine="709"/>
              <w:jc w:val="center"/>
              <w:rPr>
                <w:rFonts w:ascii="Times New Roman" w:hAnsi="Times New Roman"/>
                <w:b/>
                <w:bCs/>
                <w:iCs/>
                <w:spacing w:val="-2"/>
                <w:sz w:val="24"/>
                <w:szCs w:val="24"/>
              </w:rPr>
            </w:pPr>
            <w:r w:rsidRPr="009B0E3E">
              <w:rPr>
                <w:rFonts w:ascii="Times New Roman" w:hAnsi="Times New Roman"/>
                <w:b/>
                <w:spacing w:val="-2"/>
                <w:sz w:val="24"/>
                <w:szCs w:val="24"/>
              </w:rPr>
              <w:t>Усього за модулем №1</w:t>
            </w:r>
          </w:p>
        </w:tc>
        <w:tc>
          <w:tcPr>
            <w:tcW w:w="1868" w:type="dxa"/>
          </w:tcPr>
          <w:p w:rsidR="009B0E3E" w:rsidRPr="009B0E3E" w:rsidRDefault="009B0E3E" w:rsidP="009B0E3E">
            <w:pPr>
              <w:tabs>
                <w:tab w:val="left" w:pos="993"/>
              </w:tabs>
              <w:spacing w:after="0" w:line="240" w:lineRule="auto"/>
              <w:ind w:hanging="23"/>
              <w:jc w:val="center"/>
              <w:rPr>
                <w:rFonts w:ascii="Times New Roman" w:hAnsi="Times New Roman"/>
                <w:b/>
                <w:bCs/>
                <w:iCs/>
                <w:spacing w:val="-2"/>
                <w:sz w:val="24"/>
                <w:szCs w:val="24"/>
              </w:rPr>
            </w:pPr>
            <w:r w:rsidRPr="009B0E3E">
              <w:rPr>
                <w:rFonts w:ascii="Times New Roman" w:hAnsi="Times New Roman"/>
                <w:b/>
                <w:bCs/>
                <w:iCs/>
                <w:spacing w:val="-2"/>
                <w:sz w:val="24"/>
                <w:szCs w:val="24"/>
              </w:rPr>
              <w:t>40</w:t>
            </w:r>
          </w:p>
        </w:tc>
      </w:tr>
      <w:tr w:rsidR="009B0E3E" w:rsidRPr="009B0E3E" w:rsidTr="00302CB5">
        <w:tblPrEx>
          <w:tblCellMar>
            <w:top w:w="0" w:type="dxa"/>
            <w:bottom w:w="0" w:type="dxa"/>
          </w:tblCellMar>
        </w:tblPrEx>
        <w:trPr>
          <w:cantSplit/>
        </w:trPr>
        <w:tc>
          <w:tcPr>
            <w:tcW w:w="7595" w:type="dxa"/>
            <w:gridSpan w:val="2"/>
          </w:tcPr>
          <w:p w:rsidR="009B0E3E" w:rsidRPr="009B0E3E" w:rsidRDefault="009B0E3E" w:rsidP="009B0E3E">
            <w:pPr>
              <w:tabs>
                <w:tab w:val="left" w:pos="993"/>
              </w:tabs>
              <w:spacing w:after="0" w:line="240" w:lineRule="auto"/>
              <w:ind w:firstLine="709"/>
              <w:jc w:val="center"/>
              <w:rPr>
                <w:rFonts w:ascii="Times New Roman" w:hAnsi="Times New Roman"/>
                <w:b/>
                <w:bCs/>
                <w:iCs/>
                <w:spacing w:val="-2"/>
                <w:sz w:val="24"/>
                <w:szCs w:val="24"/>
              </w:rPr>
            </w:pPr>
            <w:r w:rsidRPr="009B0E3E">
              <w:rPr>
                <w:rFonts w:ascii="Times New Roman" w:hAnsi="Times New Roman"/>
                <w:b/>
                <w:bCs/>
                <w:iCs/>
                <w:spacing w:val="-2"/>
                <w:sz w:val="24"/>
                <w:szCs w:val="24"/>
              </w:rPr>
              <w:t>Семестровий екзамен</w:t>
            </w:r>
          </w:p>
        </w:tc>
        <w:tc>
          <w:tcPr>
            <w:tcW w:w="1868" w:type="dxa"/>
          </w:tcPr>
          <w:p w:rsidR="009B0E3E" w:rsidRPr="009B0E3E" w:rsidRDefault="009B0E3E" w:rsidP="009B0E3E">
            <w:pPr>
              <w:tabs>
                <w:tab w:val="left" w:pos="993"/>
              </w:tabs>
              <w:spacing w:after="0" w:line="240" w:lineRule="auto"/>
              <w:ind w:hanging="23"/>
              <w:jc w:val="center"/>
              <w:rPr>
                <w:rFonts w:ascii="Times New Roman" w:hAnsi="Times New Roman"/>
                <w:b/>
                <w:bCs/>
                <w:iCs/>
                <w:spacing w:val="-2"/>
                <w:sz w:val="24"/>
                <w:szCs w:val="24"/>
              </w:rPr>
            </w:pPr>
            <w:r w:rsidRPr="009B0E3E">
              <w:rPr>
                <w:rFonts w:ascii="Times New Roman" w:hAnsi="Times New Roman"/>
                <w:b/>
                <w:bCs/>
                <w:iCs/>
                <w:spacing w:val="-2"/>
                <w:sz w:val="24"/>
                <w:szCs w:val="24"/>
              </w:rPr>
              <w:t>60</w:t>
            </w:r>
          </w:p>
        </w:tc>
      </w:tr>
      <w:tr w:rsidR="009B0E3E" w:rsidRPr="009B0E3E" w:rsidTr="00302CB5">
        <w:tblPrEx>
          <w:tblCellMar>
            <w:top w:w="0" w:type="dxa"/>
            <w:bottom w:w="0" w:type="dxa"/>
          </w:tblCellMar>
        </w:tblPrEx>
        <w:trPr>
          <w:cantSplit/>
        </w:trPr>
        <w:tc>
          <w:tcPr>
            <w:tcW w:w="7595" w:type="dxa"/>
            <w:gridSpan w:val="2"/>
          </w:tcPr>
          <w:p w:rsidR="009B0E3E" w:rsidRPr="009B0E3E" w:rsidRDefault="009B0E3E" w:rsidP="009B0E3E">
            <w:pPr>
              <w:tabs>
                <w:tab w:val="left" w:pos="993"/>
              </w:tabs>
              <w:spacing w:after="0" w:line="240" w:lineRule="auto"/>
              <w:ind w:firstLine="709"/>
              <w:jc w:val="center"/>
              <w:rPr>
                <w:rFonts w:ascii="Times New Roman" w:hAnsi="Times New Roman"/>
                <w:b/>
                <w:bCs/>
                <w:iCs/>
                <w:spacing w:val="-2"/>
                <w:sz w:val="24"/>
                <w:szCs w:val="24"/>
              </w:rPr>
            </w:pPr>
            <w:r w:rsidRPr="009B0E3E">
              <w:rPr>
                <w:rFonts w:ascii="Times New Roman" w:hAnsi="Times New Roman"/>
                <w:b/>
                <w:bCs/>
                <w:iCs/>
                <w:spacing w:val="-2"/>
                <w:sz w:val="24"/>
                <w:szCs w:val="24"/>
              </w:rPr>
              <w:t>Усього за 6 семестр</w:t>
            </w:r>
          </w:p>
        </w:tc>
        <w:tc>
          <w:tcPr>
            <w:tcW w:w="1868" w:type="dxa"/>
          </w:tcPr>
          <w:p w:rsidR="009B0E3E" w:rsidRPr="009B0E3E" w:rsidRDefault="009B0E3E" w:rsidP="009B0E3E">
            <w:pPr>
              <w:tabs>
                <w:tab w:val="left" w:pos="993"/>
              </w:tabs>
              <w:spacing w:after="0" w:line="240" w:lineRule="auto"/>
              <w:ind w:hanging="23"/>
              <w:jc w:val="center"/>
              <w:rPr>
                <w:rFonts w:ascii="Times New Roman" w:hAnsi="Times New Roman"/>
                <w:b/>
                <w:bCs/>
                <w:iCs/>
                <w:spacing w:val="-2"/>
                <w:sz w:val="24"/>
                <w:szCs w:val="24"/>
              </w:rPr>
            </w:pPr>
            <w:r w:rsidRPr="009B0E3E">
              <w:rPr>
                <w:rFonts w:ascii="Times New Roman" w:hAnsi="Times New Roman"/>
                <w:b/>
                <w:bCs/>
                <w:iCs/>
                <w:spacing w:val="-2"/>
                <w:sz w:val="24"/>
                <w:szCs w:val="24"/>
              </w:rPr>
              <w:t>100</w:t>
            </w:r>
          </w:p>
        </w:tc>
      </w:tr>
    </w:tbl>
    <w:p w:rsidR="009B0E3E" w:rsidRDefault="009B0E3E" w:rsidP="007E70ED">
      <w:pPr>
        <w:spacing w:after="0" w:line="240" w:lineRule="auto"/>
        <w:ind w:left="360" w:firstLine="567"/>
        <w:jc w:val="both"/>
        <w:rPr>
          <w:rFonts w:ascii="Times New Roman" w:hAnsi="Times New Roman"/>
          <w:b/>
          <w:sz w:val="28"/>
          <w:szCs w:val="28"/>
          <w:lang w:eastAsia="ar-SA"/>
        </w:rPr>
      </w:pPr>
    </w:p>
    <w:p w:rsidR="009B0E3E" w:rsidRPr="009B0E3E" w:rsidRDefault="009B0E3E" w:rsidP="009B0E3E">
      <w:pPr>
        <w:widowControl w:val="0"/>
        <w:contextualSpacing/>
        <w:jc w:val="center"/>
        <w:rPr>
          <w:rFonts w:ascii="Times New Roman" w:hAnsi="Times New Roman"/>
          <w:b/>
          <w:sz w:val="28"/>
          <w:szCs w:val="28"/>
        </w:rPr>
      </w:pPr>
      <w:r w:rsidRPr="009B0E3E">
        <w:rPr>
          <w:rFonts w:ascii="Times New Roman" w:hAnsi="Times New Roman"/>
          <w:b/>
          <w:sz w:val="28"/>
          <w:szCs w:val="28"/>
        </w:rPr>
        <w:t>Відповідність рейтингових оцінок за виконання та захист</w:t>
      </w:r>
    </w:p>
    <w:p w:rsidR="009B0E3E" w:rsidRPr="009B0E3E" w:rsidRDefault="009B0E3E" w:rsidP="009B0E3E">
      <w:pPr>
        <w:widowControl w:val="0"/>
        <w:contextualSpacing/>
        <w:jc w:val="center"/>
        <w:rPr>
          <w:rFonts w:ascii="Times New Roman" w:hAnsi="Times New Roman"/>
          <w:b/>
          <w:sz w:val="28"/>
          <w:szCs w:val="28"/>
        </w:rPr>
      </w:pPr>
      <w:r w:rsidRPr="009B0E3E">
        <w:rPr>
          <w:rFonts w:ascii="Times New Roman" w:hAnsi="Times New Roman"/>
          <w:b/>
          <w:sz w:val="28"/>
          <w:szCs w:val="28"/>
        </w:rPr>
        <w:t>контрольної роботи у балах оцінкам за національною шкалою</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0"/>
        <w:gridCol w:w="1797"/>
        <w:gridCol w:w="3402"/>
      </w:tblGrid>
      <w:tr w:rsidR="009B0E3E" w:rsidRPr="009B0E3E" w:rsidTr="00302CB5">
        <w:trPr>
          <w:trHeight w:val="349"/>
        </w:trPr>
        <w:tc>
          <w:tcPr>
            <w:tcW w:w="6237" w:type="dxa"/>
            <w:gridSpan w:val="2"/>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sz w:val="28"/>
                <w:szCs w:val="28"/>
              </w:rPr>
              <w:t>Критерій рейтингової оцінки</w:t>
            </w:r>
          </w:p>
        </w:tc>
        <w:tc>
          <w:tcPr>
            <w:tcW w:w="3402" w:type="dxa"/>
            <w:vMerge w:val="restart"/>
          </w:tcPr>
          <w:p w:rsidR="009B0E3E" w:rsidRPr="009B0E3E" w:rsidRDefault="009B0E3E" w:rsidP="009B0E3E">
            <w:pPr>
              <w:widowControl w:val="0"/>
              <w:contextualSpacing/>
              <w:jc w:val="both"/>
              <w:rPr>
                <w:rFonts w:ascii="Times New Roman" w:hAnsi="Times New Roman"/>
                <w:iCs/>
                <w:sz w:val="28"/>
                <w:szCs w:val="28"/>
              </w:rPr>
            </w:pPr>
          </w:p>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Оцінка за національною шкалою</w:t>
            </w:r>
          </w:p>
        </w:tc>
      </w:tr>
      <w:tr w:rsidR="009B0E3E" w:rsidRPr="009B0E3E" w:rsidTr="00302CB5">
        <w:tc>
          <w:tcPr>
            <w:tcW w:w="4440" w:type="dxa"/>
          </w:tcPr>
          <w:p w:rsidR="009B0E3E" w:rsidRPr="009B0E3E" w:rsidRDefault="009B0E3E" w:rsidP="009B0E3E">
            <w:pPr>
              <w:widowControl w:val="0"/>
              <w:contextualSpacing/>
              <w:jc w:val="both"/>
              <w:rPr>
                <w:rFonts w:ascii="Times New Roman" w:hAnsi="Times New Roman"/>
                <w:bCs/>
                <w:sz w:val="28"/>
                <w:szCs w:val="28"/>
              </w:rPr>
            </w:pPr>
            <w:r w:rsidRPr="009B0E3E">
              <w:rPr>
                <w:rFonts w:ascii="Times New Roman" w:hAnsi="Times New Roman"/>
                <w:sz w:val="28"/>
                <w:szCs w:val="28"/>
              </w:rPr>
              <w:t>Логічність, послідовність, повнота висвітлення теми, оформлення</w:t>
            </w:r>
            <w:r w:rsidRPr="009B0E3E">
              <w:rPr>
                <w:rFonts w:ascii="Times New Roman" w:hAnsi="Times New Roman"/>
                <w:bCs/>
                <w:sz w:val="28"/>
                <w:szCs w:val="28"/>
              </w:rPr>
              <w:t xml:space="preserve"> та вміння працювати з літературою</w:t>
            </w:r>
          </w:p>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bCs/>
                <w:sz w:val="28"/>
                <w:szCs w:val="28"/>
              </w:rPr>
              <w:t>(бал.)</w:t>
            </w:r>
          </w:p>
        </w:tc>
        <w:tc>
          <w:tcPr>
            <w:tcW w:w="1797" w:type="dxa"/>
          </w:tcPr>
          <w:p w:rsidR="009B0E3E" w:rsidRPr="009B0E3E" w:rsidRDefault="009B0E3E" w:rsidP="009B0E3E">
            <w:pPr>
              <w:widowControl w:val="0"/>
              <w:contextualSpacing/>
              <w:jc w:val="both"/>
              <w:rPr>
                <w:rFonts w:ascii="Times New Roman" w:hAnsi="Times New Roman"/>
                <w:sz w:val="28"/>
                <w:szCs w:val="28"/>
              </w:rPr>
            </w:pPr>
            <w:r w:rsidRPr="009B0E3E">
              <w:rPr>
                <w:rFonts w:ascii="Times New Roman" w:hAnsi="Times New Roman"/>
                <w:sz w:val="28"/>
                <w:szCs w:val="28"/>
              </w:rPr>
              <w:t>Захист контрольної</w:t>
            </w:r>
          </w:p>
          <w:p w:rsidR="009B0E3E" w:rsidRPr="009B0E3E" w:rsidRDefault="009B0E3E" w:rsidP="009B0E3E">
            <w:pPr>
              <w:widowControl w:val="0"/>
              <w:contextualSpacing/>
              <w:jc w:val="both"/>
              <w:rPr>
                <w:rFonts w:ascii="Times New Roman" w:hAnsi="Times New Roman"/>
                <w:sz w:val="28"/>
                <w:szCs w:val="28"/>
              </w:rPr>
            </w:pPr>
            <w:r w:rsidRPr="009B0E3E">
              <w:rPr>
                <w:rFonts w:ascii="Times New Roman" w:hAnsi="Times New Roman"/>
                <w:sz w:val="28"/>
                <w:szCs w:val="28"/>
              </w:rPr>
              <w:t>(бал.)</w:t>
            </w:r>
          </w:p>
          <w:p w:rsidR="009B0E3E" w:rsidRPr="009B0E3E" w:rsidRDefault="009B0E3E" w:rsidP="009B0E3E">
            <w:pPr>
              <w:widowControl w:val="0"/>
              <w:contextualSpacing/>
              <w:jc w:val="both"/>
              <w:rPr>
                <w:rFonts w:ascii="Times New Roman" w:hAnsi="Times New Roman"/>
                <w:iCs/>
                <w:sz w:val="28"/>
                <w:szCs w:val="28"/>
              </w:rPr>
            </w:pPr>
          </w:p>
        </w:tc>
        <w:tc>
          <w:tcPr>
            <w:tcW w:w="3402" w:type="dxa"/>
            <w:vMerge/>
          </w:tcPr>
          <w:p w:rsidR="009B0E3E" w:rsidRPr="009B0E3E" w:rsidRDefault="009B0E3E" w:rsidP="009B0E3E">
            <w:pPr>
              <w:widowControl w:val="0"/>
              <w:contextualSpacing/>
              <w:jc w:val="both"/>
              <w:rPr>
                <w:rFonts w:ascii="Times New Roman" w:hAnsi="Times New Roman"/>
                <w:iCs/>
                <w:sz w:val="28"/>
                <w:szCs w:val="28"/>
              </w:rPr>
            </w:pPr>
          </w:p>
        </w:tc>
      </w:tr>
      <w:tr w:rsidR="009B0E3E" w:rsidRPr="009B0E3E" w:rsidTr="00302CB5">
        <w:tc>
          <w:tcPr>
            <w:tcW w:w="4440"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5</w:t>
            </w:r>
          </w:p>
        </w:tc>
        <w:tc>
          <w:tcPr>
            <w:tcW w:w="1797"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5</w:t>
            </w:r>
          </w:p>
        </w:tc>
        <w:tc>
          <w:tcPr>
            <w:tcW w:w="3402"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Відмінно</w:t>
            </w:r>
          </w:p>
        </w:tc>
      </w:tr>
      <w:tr w:rsidR="009B0E3E" w:rsidRPr="009B0E3E" w:rsidTr="00302CB5">
        <w:tc>
          <w:tcPr>
            <w:tcW w:w="4440"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4</w:t>
            </w:r>
          </w:p>
        </w:tc>
        <w:tc>
          <w:tcPr>
            <w:tcW w:w="1797"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4</w:t>
            </w:r>
          </w:p>
        </w:tc>
        <w:tc>
          <w:tcPr>
            <w:tcW w:w="3402"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Добре</w:t>
            </w:r>
          </w:p>
        </w:tc>
      </w:tr>
      <w:tr w:rsidR="009B0E3E" w:rsidRPr="009B0E3E" w:rsidTr="00302CB5">
        <w:tc>
          <w:tcPr>
            <w:tcW w:w="4440"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 xml:space="preserve">3 </w:t>
            </w:r>
          </w:p>
        </w:tc>
        <w:tc>
          <w:tcPr>
            <w:tcW w:w="1797"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 xml:space="preserve">3 </w:t>
            </w:r>
          </w:p>
        </w:tc>
        <w:tc>
          <w:tcPr>
            <w:tcW w:w="3402"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Задовільно</w:t>
            </w:r>
          </w:p>
        </w:tc>
      </w:tr>
      <w:tr w:rsidR="009B0E3E" w:rsidRPr="009B0E3E" w:rsidTr="00302CB5">
        <w:tc>
          <w:tcPr>
            <w:tcW w:w="4440"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менше 3</w:t>
            </w:r>
          </w:p>
        </w:tc>
        <w:tc>
          <w:tcPr>
            <w:tcW w:w="1797"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менше 3</w:t>
            </w:r>
          </w:p>
        </w:tc>
        <w:tc>
          <w:tcPr>
            <w:tcW w:w="3402" w:type="dxa"/>
          </w:tcPr>
          <w:p w:rsidR="009B0E3E" w:rsidRPr="009B0E3E" w:rsidRDefault="009B0E3E" w:rsidP="009B0E3E">
            <w:pPr>
              <w:widowControl w:val="0"/>
              <w:contextualSpacing/>
              <w:jc w:val="both"/>
              <w:rPr>
                <w:rFonts w:ascii="Times New Roman" w:hAnsi="Times New Roman"/>
                <w:iCs/>
                <w:sz w:val="28"/>
                <w:szCs w:val="28"/>
              </w:rPr>
            </w:pPr>
            <w:r w:rsidRPr="009B0E3E">
              <w:rPr>
                <w:rFonts w:ascii="Times New Roman" w:hAnsi="Times New Roman"/>
                <w:iCs/>
                <w:sz w:val="28"/>
                <w:szCs w:val="28"/>
              </w:rPr>
              <w:t>Незадовільно</w:t>
            </w:r>
          </w:p>
        </w:tc>
      </w:tr>
    </w:tbl>
    <w:p w:rsidR="00165418" w:rsidRPr="00165418" w:rsidRDefault="00165418" w:rsidP="00165418">
      <w:pPr>
        <w:widowControl w:val="0"/>
        <w:contextualSpacing/>
        <w:jc w:val="both"/>
        <w:rPr>
          <w:rFonts w:ascii="Times New Roman" w:hAnsi="Times New Roman"/>
          <w:sz w:val="28"/>
          <w:szCs w:val="28"/>
        </w:rPr>
      </w:pPr>
    </w:p>
    <w:sectPr w:rsidR="00165418" w:rsidRPr="00165418" w:rsidSect="007C224A">
      <w:pgSz w:w="11909" w:h="16834"/>
      <w:pgMar w:top="851" w:right="851" w:bottom="851" w:left="1134"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475D3"/>
    <w:multiLevelType w:val="multilevel"/>
    <w:tmpl w:val="BA98D1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2823B79"/>
    <w:multiLevelType w:val="hybridMultilevel"/>
    <w:tmpl w:val="37621D00"/>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15E35B9E"/>
    <w:multiLevelType w:val="hybridMultilevel"/>
    <w:tmpl w:val="1270C032"/>
    <w:lvl w:ilvl="0" w:tplc="F3A0E18A">
      <w:start w:val="2"/>
      <w:numFmt w:val="bullet"/>
      <w:lvlText w:val="-"/>
      <w:lvlJc w:val="left"/>
      <w:pPr>
        <w:ind w:left="1080" w:hanging="360"/>
      </w:pPr>
      <w:rPr>
        <w:rFonts w:ascii="Times New Roman" w:eastAsia="Times New Roman" w:hAnsi="Times New Roman" w:cs="Times New Roman" w:hint="default"/>
        <w:b/>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66"/>
    <w:rsid w:val="00165418"/>
    <w:rsid w:val="003B47DE"/>
    <w:rsid w:val="0062115C"/>
    <w:rsid w:val="00677266"/>
    <w:rsid w:val="00760B46"/>
    <w:rsid w:val="007C224A"/>
    <w:rsid w:val="007E70ED"/>
    <w:rsid w:val="008A394E"/>
    <w:rsid w:val="009043E9"/>
    <w:rsid w:val="00936ED2"/>
    <w:rsid w:val="009B0E3E"/>
    <w:rsid w:val="00A62A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18"/>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418"/>
    <w:pPr>
      <w:ind w:left="720"/>
      <w:contextualSpacing/>
    </w:pPr>
  </w:style>
  <w:style w:type="paragraph" w:customStyle="1" w:styleId="a4">
    <w:name w:val="Íîðìàëüíûé"/>
    <w:rsid w:val="007E70ED"/>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paragraph" w:customStyle="1" w:styleId="BK-Times12">
    <w:name w:val="BK-Times12"/>
    <w:basedOn w:val="a"/>
    <w:rsid w:val="007E70ED"/>
    <w:pPr>
      <w:overflowPunct w:val="0"/>
      <w:autoSpaceDE w:val="0"/>
      <w:autoSpaceDN w:val="0"/>
      <w:adjustRightInd w:val="0"/>
      <w:spacing w:after="0" w:line="240" w:lineRule="auto"/>
      <w:ind w:firstLine="284"/>
      <w:jc w:val="both"/>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418"/>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418"/>
    <w:pPr>
      <w:ind w:left="720"/>
      <w:contextualSpacing/>
    </w:pPr>
  </w:style>
  <w:style w:type="paragraph" w:customStyle="1" w:styleId="a4">
    <w:name w:val="Íîðìàëüíûé"/>
    <w:rsid w:val="007E70ED"/>
    <w:pPr>
      <w:autoSpaceDE w:val="0"/>
      <w:autoSpaceDN w:val="0"/>
      <w:adjustRightInd w:val="0"/>
      <w:spacing w:line="340" w:lineRule="atLeast"/>
    </w:pPr>
    <w:rPr>
      <w:rFonts w:ascii="UkrainianBaltica" w:eastAsia="Times New Roman" w:hAnsi="UkrainianBaltica" w:cs="Times New Roman"/>
      <w:sz w:val="28"/>
      <w:szCs w:val="28"/>
      <w:lang w:val="hr-HR" w:eastAsia="ru-RU"/>
    </w:rPr>
  </w:style>
  <w:style w:type="paragraph" w:customStyle="1" w:styleId="BK-Times12">
    <w:name w:val="BK-Times12"/>
    <w:basedOn w:val="a"/>
    <w:rsid w:val="007E70ED"/>
    <w:pPr>
      <w:overflowPunct w:val="0"/>
      <w:autoSpaceDE w:val="0"/>
      <w:autoSpaceDN w:val="0"/>
      <w:adjustRightInd w:val="0"/>
      <w:spacing w:after="0" w:line="240" w:lineRule="auto"/>
      <w:ind w:firstLine="284"/>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2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12637</Words>
  <Characters>7204</Characters>
  <Application>Microsoft Office Word</Application>
  <DocSecurity>0</DocSecurity>
  <Lines>60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2016-10-02T09:53:00Z</dcterms:created>
  <dcterms:modified xsi:type="dcterms:W3CDTF">2016-10-02T10:57:00Z</dcterms:modified>
</cp:coreProperties>
</file>