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93" w:rsidRDefault="00193493" w:rsidP="0019349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93493" w:rsidRPr="00B52F15" w:rsidRDefault="00193493" w:rsidP="0019349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193493" w:rsidRPr="00B52F15" w:rsidRDefault="00193493" w:rsidP="0019349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93493" w:rsidRPr="00B52F15" w:rsidRDefault="00193493" w:rsidP="00193493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B52F15" w:rsidRDefault="00193493" w:rsidP="0019349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підготовки студентів до практичних  занять</w:t>
      </w:r>
    </w:p>
    <w:p w:rsidR="00193493" w:rsidRPr="00573EB2" w:rsidRDefault="00193493" w:rsidP="00193493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 дисципліни «Патопсихологія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193493" w:rsidRPr="00B52F15" w:rsidRDefault="00193493" w:rsidP="00193493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за напрямом підготовки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32"/>
          <w:szCs w:val="28"/>
          <w:lang w:val="uk-UA" w:eastAsia="ar-SA"/>
        </w:rPr>
        <w:t>6.030102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193493" w:rsidRPr="00573EB2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Pr="00573EB2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Default="00193493" w:rsidP="00193493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Pr="00573EB2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</w:t>
      </w:r>
    </w:p>
    <w:p w:rsidR="00193493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</w:p>
    <w:p w:rsidR="00193493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Pr="008F26B8" w:rsidRDefault="00193493" w:rsidP="00193493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8F26B8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193493" w:rsidRPr="008F26B8" w:rsidRDefault="00193493" w:rsidP="00193493">
      <w:pPr>
        <w:ind w:left="3119"/>
        <w:jc w:val="right"/>
        <w:rPr>
          <w:rFonts w:ascii="Times New Roman" w:hAnsi="Times New Roman"/>
          <w:sz w:val="28"/>
          <w:szCs w:val="28"/>
          <w:lang w:val="ru-RU"/>
        </w:rPr>
      </w:pPr>
      <w:r w:rsidRPr="008F26B8">
        <w:rPr>
          <w:rFonts w:ascii="Times New Roman" w:hAnsi="Times New Roman"/>
          <w:sz w:val="28"/>
          <w:szCs w:val="28"/>
          <w:lang w:val="ru-RU"/>
        </w:rPr>
        <w:t xml:space="preserve"> доцент кафедри </w:t>
      </w:r>
      <w:proofErr w:type="spellStart"/>
      <w:r w:rsidRPr="008F26B8">
        <w:rPr>
          <w:rFonts w:ascii="Times New Roman" w:hAnsi="Times New Roman"/>
          <w:sz w:val="28"/>
          <w:szCs w:val="28"/>
          <w:lang w:val="ru-RU"/>
        </w:rPr>
        <w:t>авіаційної</w:t>
      </w:r>
      <w:proofErr w:type="spellEnd"/>
      <w:r w:rsidRPr="008F2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26B8">
        <w:rPr>
          <w:rFonts w:ascii="Times New Roman" w:hAnsi="Times New Roman"/>
          <w:sz w:val="28"/>
          <w:szCs w:val="28"/>
          <w:lang w:val="ru-RU"/>
        </w:rPr>
        <w:t>психології</w:t>
      </w:r>
      <w:proofErr w:type="spellEnd"/>
      <w:r w:rsidRPr="008F2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26B8">
        <w:rPr>
          <w:rFonts w:ascii="Times New Roman" w:hAnsi="Times New Roman"/>
          <w:sz w:val="28"/>
          <w:szCs w:val="28"/>
          <w:lang w:val="ru-RU"/>
        </w:rPr>
        <w:t>О.В.Сечейко</w:t>
      </w:r>
      <w:proofErr w:type="spellEnd"/>
    </w:p>
    <w:p w:rsidR="00193493" w:rsidRPr="008F26B8" w:rsidRDefault="00193493" w:rsidP="00193493">
      <w:pPr>
        <w:ind w:firstLine="3969"/>
        <w:jc w:val="right"/>
        <w:rPr>
          <w:sz w:val="28"/>
          <w:szCs w:val="28"/>
          <w:lang w:val="ru-RU"/>
        </w:rPr>
      </w:pPr>
    </w:p>
    <w:p w:rsidR="00193493" w:rsidRPr="008F26B8" w:rsidRDefault="00193493" w:rsidP="00193493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8F26B8"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193493" w:rsidRPr="008F26B8" w:rsidRDefault="00193493" w:rsidP="00193493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8F26B8" w:rsidRDefault="00193493" w:rsidP="00193493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8F26B8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Проток</w:t>
      </w:r>
      <w:r>
        <w:rPr>
          <w:rFonts w:ascii="Times New Roman" w:hAnsi="Times New Roman"/>
          <w:sz w:val="28"/>
          <w:szCs w:val="28"/>
          <w:lang w:val="uk-UA" w:eastAsia="ar-SA"/>
        </w:rPr>
        <w:t>ол № ____ від «___»________ 2017</w:t>
      </w:r>
      <w:r w:rsidRPr="008F26B8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193493" w:rsidRPr="008F26B8" w:rsidRDefault="00193493" w:rsidP="00193493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193493" w:rsidRPr="009D6155" w:rsidRDefault="00193493" w:rsidP="0019349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193493" w:rsidRPr="009D6155" w:rsidRDefault="00193493" w:rsidP="0019349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193493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8F26B8">
        <w:rPr>
          <w:rFonts w:ascii="Times New Roman" w:hAnsi="Times New Roman"/>
          <w:sz w:val="28"/>
          <w:szCs w:val="28"/>
          <w:lang w:val="uk-UA" w:eastAsia="ar-SA"/>
        </w:rPr>
        <w:t xml:space="preserve">                  </w:t>
      </w:r>
    </w:p>
    <w:p w:rsidR="00193493" w:rsidRPr="00573EB2" w:rsidRDefault="00193493" w:rsidP="00193493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193493" w:rsidRPr="00B52F15" w:rsidRDefault="00193493" w:rsidP="00193493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193493" w:rsidRDefault="00193493" w:rsidP="00193493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</w:t>
      </w:r>
    </w:p>
    <w:p w:rsidR="00193493" w:rsidRPr="00B52F15" w:rsidRDefault="00193493" w:rsidP="00193493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 підготовки до практичних занять</w:t>
      </w:r>
    </w:p>
    <w:p w:rsidR="00193493" w:rsidRPr="00103046" w:rsidRDefault="00193493" w:rsidP="00193493">
      <w:pPr>
        <w:rPr>
          <w:rFonts w:ascii="Times New Roman" w:hAnsi="Times New Roman"/>
          <w:sz w:val="22"/>
          <w:szCs w:val="20"/>
          <w:lang w:val="uk-UA" w:eastAsia="ar-SA"/>
        </w:rPr>
      </w:pPr>
    </w:p>
    <w:p w:rsidR="00193493" w:rsidRDefault="00193493" w:rsidP="00193493">
      <w:pPr>
        <w:pStyle w:val="3"/>
        <w:jc w:val="center"/>
        <w:rPr>
          <w:sz w:val="28"/>
          <w:szCs w:val="28"/>
        </w:rPr>
      </w:pPr>
      <w:r w:rsidRPr="00660426">
        <w:rPr>
          <w:sz w:val="28"/>
          <w:szCs w:val="28"/>
        </w:rPr>
        <w:lastRenderedPageBreak/>
        <w:t>Модуль № 1</w:t>
      </w:r>
    </w:p>
    <w:p w:rsidR="00193493" w:rsidRPr="00B554B3" w:rsidRDefault="00193493" w:rsidP="00193493">
      <w:pPr>
        <w:pStyle w:val="3"/>
        <w:jc w:val="both"/>
      </w:pPr>
      <w:r w:rsidRPr="001836C1">
        <w:rPr>
          <w:sz w:val="24"/>
          <w:szCs w:val="24"/>
        </w:rPr>
        <w:t>"</w:t>
      </w:r>
      <w:r w:rsidRPr="00623D06">
        <w:t xml:space="preserve"> </w:t>
      </w:r>
      <w:r w:rsidRPr="00B554B3">
        <w:t>Принципи, методи виявлення та особливості патологічних проявів психічної діяльності людини "</w:t>
      </w:r>
    </w:p>
    <w:p w:rsidR="00193493" w:rsidRPr="00B554B3" w:rsidRDefault="00193493" w:rsidP="00193493">
      <w:pPr>
        <w:pStyle w:val="3"/>
        <w:jc w:val="both"/>
      </w:pPr>
    </w:p>
    <w:p w:rsidR="00193493" w:rsidRPr="00B554B3" w:rsidRDefault="00193493" w:rsidP="00193493">
      <w:pPr>
        <w:pStyle w:val="3"/>
        <w:jc w:val="both"/>
      </w:pPr>
      <w:r w:rsidRPr="00B554B3">
        <w:t xml:space="preserve">Практичне заняття 1.4 </w:t>
      </w:r>
    </w:p>
    <w:p w:rsidR="00193493" w:rsidRPr="00B554B3" w:rsidRDefault="00193493" w:rsidP="00193493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uk-UA"/>
        </w:rPr>
      </w:pPr>
      <w:r w:rsidRPr="00B554B3">
        <w:rPr>
          <w:rFonts w:ascii="Times New Roman" w:hAnsi="Times New Roman"/>
          <w:sz w:val="26"/>
          <w:szCs w:val="26"/>
          <w:lang w:val="uk-UA"/>
        </w:rPr>
        <w:t>Етіологія психічних розладів</w:t>
      </w:r>
    </w:p>
    <w:p w:rsidR="00193493" w:rsidRPr="00B554B3" w:rsidRDefault="00193493" w:rsidP="00193493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uk-UA"/>
        </w:rPr>
      </w:pPr>
      <w:r w:rsidRPr="00B554B3">
        <w:rPr>
          <w:rFonts w:ascii="Times New Roman" w:hAnsi="Times New Roman"/>
          <w:sz w:val="26"/>
          <w:szCs w:val="26"/>
          <w:lang w:val="uk-UA"/>
        </w:rPr>
        <w:t>Патогенез та класифікація психічних розладів</w:t>
      </w:r>
    </w:p>
    <w:p w:rsidR="00193493" w:rsidRDefault="00193493" w:rsidP="00193493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 w:eastAsia="ru-RU" w:bidi="ar-SA"/>
        </w:rPr>
      </w:pP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B554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виникнення</w:t>
      </w:r>
      <w:proofErr w:type="spellEnd"/>
      <w:r w:rsidRPr="00B554B3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B554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B554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органічного</w:t>
      </w:r>
      <w:proofErr w:type="spellEnd"/>
      <w:r w:rsidRPr="00B554B3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gramStart"/>
      <w:r w:rsidRPr="00B554B3">
        <w:rPr>
          <w:rFonts w:ascii="Times New Roman" w:hAnsi="Times New Roman"/>
          <w:sz w:val="26"/>
          <w:szCs w:val="26"/>
          <w:lang w:val="ru-RU"/>
        </w:rPr>
        <w:t>психогенного</w:t>
      </w:r>
      <w:proofErr w:type="gramEnd"/>
      <w:r w:rsidRPr="00B554B3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54B3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</w:p>
    <w:p w:rsidR="00193493" w:rsidRPr="00B554B3" w:rsidRDefault="00193493" w:rsidP="00193493">
      <w:pPr>
        <w:ind w:left="36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193493" w:rsidRPr="0008676D" w:rsidRDefault="00193493" w:rsidP="00193493">
      <w:pPr>
        <w:pStyle w:val="Style74"/>
        <w:widowControl/>
        <w:spacing w:line="276" w:lineRule="auto"/>
        <w:ind w:firstLine="301"/>
        <w:rPr>
          <w:sz w:val="26"/>
          <w:szCs w:val="26"/>
          <w:lang w:val="uk-UA"/>
        </w:rPr>
      </w:pPr>
      <w:r w:rsidRPr="0008676D">
        <w:rPr>
          <w:sz w:val="26"/>
          <w:szCs w:val="26"/>
        </w:rPr>
        <w:t xml:space="preserve">У </w:t>
      </w:r>
      <w:proofErr w:type="spellStart"/>
      <w:r w:rsidRPr="0008676D">
        <w:rPr>
          <w:sz w:val="26"/>
          <w:szCs w:val="26"/>
        </w:rPr>
        <w:t>ході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proofErr w:type="gramStart"/>
      <w:r w:rsidRPr="0008676D">
        <w:rPr>
          <w:sz w:val="26"/>
          <w:szCs w:val="26"/>
        </w:rPr>
        <w:t>п</w:t>
      </w:r>
      <w:proofErr w:type="gramEnd"/>
      <w:r w:rsidRPr="0008676D">
        <w:rPr>
          <w:sz w:val="26"/>
          <w:szCs w:val="26"/>
        </w:rPr>
        <w:t>ідготовки</w:t>
      </w:r>
      <w:proofErr w:type="spellEnd"/>
      <w:r w:rsidRPr="0008676D">
        <w:rPr>
          <w:sz w:val="26"/>
          <w:szCs w:val="26"/>
        </w:rPr>
        <w:t xml:space="preserve"> до </w:t>
      </w:r>
      <w:proofErr w:type="spellStart"/>
      <w:r w:rsidRPr="0008676D">
        <w:rPr>
          <w:sz w:val="26"/>
          <w:szCs w:val="26"/>
        </w:rPr>
        <w:t>першого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r w:rsidRPr="0008676D">
        <w:rPr>
          <w:sz w:val="26"/>
          <w:szCs w:val="26"/>
        </w:rPr>
        <w:t>питання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r w:rsidRPr="0008676D">
        <w:rPr>
          <w:sz w:val="26"/>
          <w:szCs w:val="26"/>
        </w:rPr>
        <w:t>необхідно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r w:rsidRPr="0008676D">
        <w:rPr>
          <w:sz w:val="26"/>
          <w:szCs w:val="26"/>
        </w:rPr>
        <w:t>звернути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r w:rsidRPr="0008676D">
        <w:rPr>
          <w:sz w:val="26"/>
          <w:szCs w:val="26"/>
        </w:rPr>
        <w:t>увагу</w:t>
      </w:r>
      <w:proofErr w:type="spellEnd"/>
      <w:r w:rsidRPr="0008676D">
        <w:rPr>
          <w:sz w:val="26"/>
          <w:szCs w:val="26"/>
        </w:rPr>
        <w:t xml:space="preserve"> на </w:t>
      </w:r>
      <w:proofErr w:type="spellStart"/>
      <w:r w:rsidRPr="0008676D">
        <w:rPr>
          <w:sz w:val="26"/>
          <w:szCs w:val="26"/>
        </w:rPr>
        <w:t>принципову</w:t>
      </w:r>
      <w:proofErr w:type="spellEnd"/>
      <w:r w:rsidRPr="0008676D">
        <w:rPr>
          <w:sz w:val="26"/>
          <w:szCs w:val="26"/>
        </w:rPr>
        <w:t xml:space="preserve"> </w:t>
      </w:r>
      <w:proofErr w:type="spellStart"/>
      <w:r w:rsidRPr="0008676D">
        <w:rPr>
          <w:sz w:val="26"/>
          <w:szCs w:val="26"/>
        </w:rPr>
        <w:t>різницю</w:t>
      </w:r>
      <w:proofErr w:type="spellEnd"/>
      <w:r w:rsidRPr="0008676D">
        <w:rPr>
          <w:sz w:val="26"/>
          <w:szCs w:val="26"/>
        </w:rPr>
        <w:t xml:space="preserve"> причин   </w:t>
      </w:r>
      <w:r w:rsidRPr="0008676D">
        <w:rPr>
          <w:sz w:val="26"/>
          <w:szCs w:val="26"/>
          <w:lang w:val="uk-UA"/>
        </w:rPr>
        <w:t>виникнення психічних розладів, які можна</w:t>
      </w:r>
      <w:r>
        <w:rPr>
          <w:sz w:val="26"/>
          <w:szCs w:val="26"/>
          <w:lang w:val="uk-UA"/>
        </w:rPr>
        <w:t xml:space="preserve"> </w:t>
      </w:r>
      <w:r w:rsidRPr="0008676D">
        <w:rPr>
          <w:sz w:val="26"/>
          <w:szCs w:val="26"/>
          <w:lang w:val="uk-UA"/>
        </w:rPr>
        <w:t xml:space="preserve">поділити на </w:t>
      </w:r>
      <w:r>
        <w:rPr>
          <w:sz w:val="26"/>
          <w:szCs w:val="26"/>
          <w:lang w:val="uk-UA"/>
        </w:rPr>
        <w:t>основні групи</w:t>
      </w:r>
      <w:r w:rsidRPr="0008676D">
        <w:rPr>
          <w:sz w:val="26"/>
          <w:szCs w:val="26"/>
          <w:lang w:val="uk-UA"/>
        </w:rPr>
        <w:t>: ендогенні та екзогенні; органічні, функціональні та психогенні. Кожна з зазначених груп  буде відрізнятися закономірностями розвитку патології, особливостями структури дефекту та підходами щодо  психологічної та медич</w:t>
      </w:r>
      <w:r>
        <w:rPr>
          <w:sz w:val="26"/>
          <w:szCs w:val="26"/>
          <w:lang w:val="uk-UA"/>
        </w:rPr>
        <w:t>н</w:t>
      </w:r>
      <w:r w:rsidRPr="0008676D">
        <w:rPr>
          <w:sz w:val="26"/>
          <w:szCs w:val="26"/>
          <w:lang w:val="uk-UA"/>
        </w:rPr>
        <w:t xml:space="preserve">ої  допомоги. Необхідно розглянути різні підходи до класифікації причин виникнення психічних розладів та порівняти їх. </w:t>
      </w:r>
    </w:p>
    <w:p w:rsidR="00193493" w:rsidRPr="0008676D" w:rsidRDefault="00193493" w:rsidP="00193493">
      <w:pPr>
        <w:shd w:val="clear" w:color="auto" w:fill="FFFFFF"/>
        <w:spacing w:line="276" w:lineRule="auto"/>
        <w:ind w:firstLine="301"/>
        <w:jc w:val="both"/>
        <w:rPr>
          <w:rFonts w:ascii="Times New Roman" w:hAnsi="Times New Roman"/>
          <w:sz w:val="26"/>
          <w:szCs w:val="26"/>
          <w:lang w:val="uk-UA"/>
        </w:rPr>
      </w:pPr>
      <w:r w:rsidRPr="0008676D">
        <w:rPr>
          <w:rFonts w:ascii="Times New Roman" w:hAnsi="Times New Roman"/>
          <w:sz w:val="26"/>
          <w:szCs w:val="26"/>
          <w:lang w:val="uk-UA"/>
        </w:rPr>
        <w:t>У другому питанні слід розглянути особливості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8676D">
        <w:rPr>
          <w:rFonts w:ascii="Times New Roman" w:hAnsi="Times New Roman"/>
          <w:sz w:val="26"/>
          <w:szCs w:val="26"/>
          <w:lang w:val="uk-UA"/>
        </w:rPr>
        <w:t xml:space="preserve">розвитку та  перебігу патології в залежності від характеру психічного захворювання. Звернути увагу на можливість часткового або загального характеру патології, а також на первинні та вторинні дефекти і їх вплив на структуру дефекту та динаміку патології. Дати характеристику таким поняттям як </w:t>
      </w:r>
      <w:proofErr w:type="spellStart"/>
      <w:r w:rsidRPr="0008676D">
        <w:rPr>
          <w:rFonts w:ascii="Times New Roman" w:hAnsi="Times New Roman"/>
          <w:sz w:val="26"/>
          <w:szCs w:val="26"/>
          <w:lang w:val="uk-UA"/>
        </w:rPr>
        <w:t>симптомокомплекс</w:t>
      </w:r>
      <w:proofErr w:type="spellEnd"/>
      <w:r w:rsidRPr="0008676D">
        <w:rPr>
          <w:rFonts w:ascii="Times New Roman" w:hAnsi="Times New Roman"/>
          <w:sz w:val="26"/>
          <w:szCs w:val="26"/>
          <w:lang w:val="uk-UA"/>
        </w:rPr>
        <w:t xml:space="preserve">, синдром, нозологічний принцип діагностики. Ознайомитись з міжнародними класифікаціями психічних розладів за системою МКЗ та </w:t>
      </w:r>
      <w:r w:rsidRPr="0008676D">
        <w:rPr>
          <w:rFonts w:ascii="Times New Roman" w:hAnsi="Times New Roman"/>
          <w:sz w:val="26"/>
          <w:szCs w:val="26"/>
        </w:rPr>
        <w:t>DSM</w:t>
      </w:r>
      <w:r w:rsidRPr="0008676D">
        <w:rPr>
          <w:rFonts w:ascii="Times New Roman" w:hAnsi="Times New Roman"/>
          <w:sz w:val="26"/>
          <w:szCs w:val="26"/>
          <w:lang w:val="uk-UA"/>
        </w:rPr>
        <w:t xml:space="preserve"> порівняти їх між собою та проаналізувати зміни у змісті останніх трьох переглядів. </w:t>
      </w:r>
    </w:p>
    <w:p w:rsidR="00193493" w:rsidRPr="0008676D" w:rsidRDefault="00193493" w:rsidP="00193493">
      <w:pPr>
        <w:shd w:val="clear" w:color="auto" w:fill="FFFFFF"/>
        <w:spacing w:line="276" w:lineRule="auto"/>
        <w:ind w:firstLine="301"/>
        <w:jc w:val="both"/>
        <w:rPr>
          <w:rFonts w:ascii="Times New Roman" w:hAnsi="Times New Roman"/>
          <w:sz w:val="26"/>
          <w:szCs w:val="26"/>
          <w:lang w:val="uk-UA" w:eastAsia="ru-RU" w:bidi="ar-SA"/>
        </w:rPr>
      </w:pPr>
      <w:r w:rsidRPr="0008676D">
        <w:rPr>
          <w:rFonts w:ascii="Times New Roman" w:hAnsi="Times New Roman"/>
          <w:sz w:val="26"/>
          <w:szCs w:val="26"/>
          <w:lang w:val="uk-UA"/>
        </w:rPr>
        <w:t xml:space="preserve">При підготовці до третього питання необхідно проаналізувати  </w:t>
      </w:r>
      <w:r w:rsidRPr="0008676D">
        <w:rPr>
          <w:rFonts w:ascii="Times New Roman" w:hAnsi="Times New Roman"/>
          <w:sz w:val="26"/>
          <w:szCs w:val="26"/>
          <w:lang w:val="uk-UA" w:eastAsia="ru-RU" w:bidi="ar-SA"/>
        </w:rPr>
        <w:t xml:space="preserve">основні відмінності природи виникнення розладів органічного та психогенного походження, розглянути різновиди  факторів, що їх спричинюють та підходи до лікування та корекції поведінки при даних патологіях. Окреслити компетенції психолога при роботі з клієнтами з  зазначеними групами патології. </w:t>
      </w:r>
    </w:p>
    <w:p w:rsidR="00193493" w:rsidRDefault="00193493" w:rsidP="00193493">
      <w:pPr>
        <w:shd w:val="clear" w:color="auto" w:fill="FFFFFF"/>
        <w:ind w:firstLine="301"/>
        <w:jc w:val="both"/>
        <w:rPr>
          <w:rFonts w:ascii="Times New Roman" w:hAnsi="Times New Roman"/>
          <w:lang w:val="uk-UA" w:eastAsia="ru-RU"/>
        </w:rPr>
      </w:pPr>
    </w:p>
    <w:p w:rsidR="00193493" w:rsidRPr="0008676D" w:rsidRDefault="00193493" w:rsidP="00193493">
      <w:pPr>
        <w:pStyle w:val="3"/>
        <w:ind w:firstLine="851"/>
        <w:jc w:val="center"/>
        <w:rPr>
          <w:sz w:val="24"/>
          <w:szCs w:val="24"/>
        </w:rPr>
      </w:pPr>
      <w:r w:rsidRPr="001836C1">
        <w:rPr>
          <w:sz w:val="24"/>
          <w:szCs w:val="24"/>
        </w:rPr>
        <w:t>Література</w:t>
      </w:r>
    </w:p>
    <w:p w:rsidR="00193493" w:rsidRPr="00623D06" w:rsidRDefault="00193493" w:rsidP="00193493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23D06">
        <w:rPr>
          <w:rFonts w:ascii="Times New Roman" w:hAnsi="Times New Roman"/>
          <w:sz w:val="26"/>
          <w:szCs w:val="26"/>
          <w:lang w:val="ru-RU"/>
        </w:rPr>
        <w:t>Блейхер</w:t>
      </w:r>
      <w:proofErr w:type="spellEnd"/>
      <w:r w:rsidRPr="00623D06">
        <w:rPr>
          <w:rFonts w:ascii="Times New Roman" w:hAnsi="Times New Roman"/>
          <w:sz w:val="26"/>
          <w:szCs w:val="26"/>
          <w:lang w:val="ru-RU"/>
        </w:rPr>
        <w:t xml:space="preserve"> В.М. Клиническая патопсихология. – Ташкент: Медицина, 1976 –  325с.</w:t>
      </w:r>
    </w:p>
    <w:p w:rsidR="00193493" w:rsidRDefault="00193493" w:rsidP="00193493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>Блейхер</w:t>
      </w:r>
      <w:proofErr w:type="spellEnd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 xml:space="preserve"> В.М., </w:t>
      </w:r>
      <w:proofErr w:type="spellStart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>Крук</w:t>
      </w:r>
      <w:proofErr w:type="spellEnd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 xml:space="preserve"> И.В. Патопсихологическая диагностика. </w:t>
      </w:r>
      <w:r w:rsidRPr="00623D06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 xml:space="preserve">Киев: </w:t>
      </w:r>
      <w:proofErr w:type="spellStart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>Здоров’я</w:t>
      </w:r>
      <w:proofErr w:type="spellEnd"/>
      <w:r w:rsidRPr="00623D06">
        <w:rPr>
          <w:rFonts w:ascii="Times New Roman" w:hAnsi="Times New Roman"/>
          <w:spacing w:val="-2"/>
          <w:sz w:val="26"/>
          <w:szCs w:val="26"/>
          <w:lang w:val="ru-RU"/>
        </w:rPr>
        <w:t>, 1980 – 280с.</w:t>
      </w:r>
    </w:p>
    <w:p w:rsidR="00193493" w:rsidRPr="0008676D" w:rsidRDefault="00193493" w:rsidP="00193493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8676D">
        <w:rPr>
          <w:rFonts w:ascii="Times New Roman" w:hAnsi="Times New Roman"/>
          <w:sz w:val="27"/>
          <w:szCs w:val="27"/>
          <w:lang w:val="ru-RU"/>
        </w:rPr>
        <w:t xml:space="preserve">Каплан Г.И.  </w:t>
      </w:r>
      <w:proofErr w:type="spellStart"/>
      <w:r w:rsidRPr="0008676D">
        <w:rPr>
          <w:rFonts w:ascii="Times New Roman" w:hAnsi="Times New Roman"/>
          <w:sz w:val="27"/>
          <w:szCs w:val="27"/>
          <w:lang w:val="ru-RU"/>
        </w:rPr>
        <w:t>Сэдок</w:t>
      </w:r>
      <w:proofErr w:type="spellEnd"/>
      <w:r w:rsidRPr="0008676D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08676D">
        <w:rPr>
          <w:rFonts w:ascii="Times New Roman" w:hAnsi="Times New Roman"/>
          <w:sz w:val="27"/>
          <w:szCs w:val="27"/>
          <w:lang w:val="ru-RU"/>
        </w:rPr>
        <w:t>Б.Дж</w:t>
      </w:r>
      <w:proofErr w:type="spellEnd"/>
      <w:r w:rsidRPr="0008676D">
        <w:rPr>
          <w:rFonts w:ascii="Times New Roman" w:hAnsi="Times New Roman"/>
          <w:sz w:val="27"/>
          <w:szCs w:val="27"/>
          <w:lang w:val="ru-RU"/>
        </w:rPr>
        <w:t>. Клиническая психиатрия. – М.: Медицина, 1998, в 2-х т.</w:t>
      </w:r>
    </w:p>
    <w:p w:rsidR="00D63C55" w:rsidRPr="00193493" w:rsidRDefault="00193493">
      <w:pPr>
        <w:rPr>
          <w:lang w:val="ru-RU"/>
        </w:rPr>
      </w:pPr>
      <w:bookmarkStart w:id="0" w:name="_GoBack"/>
      <w:bookmarkEnd w:id="0"/>
    </w:p>
    <w:sectPr w:rsidR="00D63C55" w:rsidRPr="0019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75BA"/>
    <w:multiLevelType w:val="hybridMultilevel"/>
    <w:tmpl w:val="71BEFA02"/>
    <w:lvl w:ilvl="0" w:tplc="4F7CB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2998"/>
    <w:multiLevelType w:val="hybridMultilevel"/>
    <w:tmpl w:val="33B63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E9"/>
    <w:rsid w:val="00193493"/>
    <w:rsid w:val="00381AE9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19349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49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Style74">
    <w:name w:val="Style74"/>
    <w:basedOn w:val="a"/>
    <w:rsid w:val="00193493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19349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49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Style74">
    <w:name w:val="Style74"/>
    <w:basedOn w:val="a"/>
    <w:rsid w:val="00193493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2017-12-11T10:02:00Z</dcterms:created>
  <dcterms:modified xsi:type="dcterms:W3CDTF">2017-12-11T10:03:00Z</dcterms:modified>
</cp:coreProperties>
</file>