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4" w:rsidRPr="00B52F15" w:rsidRDefault="00936434" w:rsidP="0093643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36434" w:rsidRPr="00B52F15" w:rsidRDefault="00936434" w:rsidP="0093643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36434" w:rsidRPr="00B52F15" w:rsidRDefault="00936434" w:rsidP="00936434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36434" w:rsidRPr="00B52F15" w:rsidRDefault="00936434" w:rsidP="009364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підготовки студентів до практичних  занять</w:t>
      </w:r>
    </w:p>
    <w:p w:rsidR="00936434" w:rsidRPr="00573EB2" w:rsidRDefault="00936434" w:rsidP="00936434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Психофізіологія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936434" w:rsidRPr="00573EB2" w:rsidRDefault="00936434" w:rsidP="00936434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Default="00936434" w:rsidP="00936434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Укладач: </w:t>
      </w:r>
    </w:p>
    <w:p w:rsidR="00936434" w:rsidRDefault="00936434" w:rsidP="00936434">
      <w:pPr>
        <w:ind w:firstLine="3969"/>
        <w:jc w:val="right"/>
        <w:rPr>
          <w:lang w:val="ru-RU"/>
        </w:rPr>
      </w:pPr>
    </w:p>
    <w:p w:rsidR="00936434" w:rsidRPr="001B1F0F" w:rsidRDefault="00936434" w:rsidP="00936434">
      <w:pPr>
        <w:ind w:left="3119"/>
        <w:jc w:val="right"/>
        <w:rPr>
          <w:rFonts w:ascii="Times New Roman" w:hAnsi="Times New Roman"/>
          <w:sz w:val="32"/>
          <w:szCs w:val="32"/>
          <w:lang w:val="ru-RU"/>
        </w:rPr>
      </w:pPr>
      <w:r w:rsidRPr="001B1F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1F0F">
        <w:rPr>
          <w:rFonts w:ascii="Times New Roman" w:hAnsi="Times New Roman"/>
          <w:sz w:val="32"/>
          <w:szCs w:val="32"/>
          <w:lang w:val="ru-RU"/>
        </w:rPr>
        <w:t>доцент кафедри авіаційної психології О.В.Сечейко</w:t>
      </w:r>
    </w:p>
    <w:p w:rsidR="00936434" w:rsidRPr="001B1F0F" w:rsidRDefault="00936434" w:rsidP="00936434">
      <w:pPr>
        <w:ind w:left="3119"/>
        <w:rPr>
          <w:rFonts w:ascii="Times New Roman" w:hAnsi="Times New Roman"/>
          <w:b/>
          <w:sz w:val="32"/>
          <w:szCs w:val="32"/>
          <w:lang w:val="ru-RU" w:eastAsia="ar-SA"/>
        </w:rPr>
      </w:pPr>
    </w:p>
    <w:p w:rsidR="00936434" w:rsidRDefault="00936434" w:rsidP="00936434">
      <w:pPr>
        <w:ind w:firstLine="3969"/>
        <w:jc w:val="right"/>
        <w:rPr>
          <w:lang w:val="ru-RU"/>
        </w:rPr>
      </w:pPr>
    </w:p>
    <w:p w:rsidR="00936434" w:rsidRDefault="00936434" w:rsidP="00936434">
      <w:pPr>
        <w:ind w:firstLine="3969"/>
        <w:jc w:val="right"/>
        <w:rPr>
          <w:lang w:val="ru-RU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Проток</w:t>
      </w:r>
      <w:r>
        <w:rPr>
          <w:rFonts w:ascii="Times New Roman" w:hAnsi="Times New Roman"/>
          <w:sz w:val="32"/>
          <w:szCs w:val="28"/>
          <w:lang w:val="uk-UA" w:eastAsia="ar-SA"/>
        </w:rPr>
        <w:t>ол № ____ від «___»________ 2017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р.</w:t>
      </w: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        </w:t>
      </w: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Завідувач кафедри               Л.В.Помиткіна </w:t>
      </w:r>
    </w:p>
    <w:p w:rsidR="00936434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573EB2" w:rsidRDefault="00936434" w:rsidP="00936434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936434" w:rsidRPr="00B52F15" w:rsidRDefault="00936434" w:rsidP="00936434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936434" w:rsidRDefault="00936434" w:rsidP="00936434">
      <w:pPr>
        <w:jc w:val="right"/>
        <w:rPr>
          <w:rFonts w:ascii="Times New Roman" w:hAnsi="Times New Roman"/>
          <w:b/>
          <w:lang w:val="uk-UA" w:eastAsia="ar-SA"/>
        </w:rPr>
      </w:pPr>
    </w:p>
    <w:p w:rsidR="00936434" w:rsidRDefault="00936434" w:rsidP="00936434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</w:t>
      </w:r>
    </w:p>
    <w:p w:rsidR="00936434" w:rsidRPr="00B52F15" w:rsidRDefault="00936434" w:rsidP="00936434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 підготовки до практичних занять</w:t>
      </w:r>
    </w:p>
    <w:p w:rsidR="00936434" w:rsidRPr="00103046" w:rsidRDefault="00936434" w:rsidP="00936434">
      <w:pPr>
        <w:rPr>
          <w:rFonts w:ascii="Times New Roman" w:hAnsi="Times New Roman"/>
          <w:sz w:val="22"/>
          <w:szCs w:val="20"/>
          <w:lang w:val="uk-UA" w:eastAsia="ar-SA"/>
        </w:rPr>
      </w:pPr>
    </w:p>
    <w:p w:rsidR="00936434" w:rsidRDefault="00936434" w:rsidP="00936434">
      <w:pPr>
        <w:pStyle w:val="3"/>
      </w:pPr>
      <w:r>
        <w:lastRenderedPageBreak/>
        <w:t>Модуль № 2</w:t>
      </w:r>
    </w:p>
    <w:p w:rsidR="00936434" w:rsidRPr="001B1F0F" w:rsidRDefault="00936434" w:rsidP="00936434">
      <w:pPr>
        <w:pStyle w:val="3"/>
        <w:rPr>
          <w:sz w:val="24"/>
          <w:szCs w:val="24"/>
        </w:rPr>
      </w:pPr>
      <w:r w:rsidRPr="001836C1">
        <w:rPr>
          <w:sz w:val="24"/>
          <w:szCs w:val="24"/>
        </w:rPr>
        <w:t>"</w:t>
      </w:r>
      <w:r w:rsidRPr="00267DCF">
        <w:t>Психофізіологічні особливості процесів адаптації</w:t>
      </w:r>
      <w:r w:rsidRPr="001B1F0F">
        <w:rPr>
          <w:sz w:val="24"/>
          <w:szCs w:val="24"/>
        </w:rPr>
        <w:t xml:space="preserve"> "</w:t>
      </w:r>
    </w:p>
    <w:p w:rsidR="00936434" w:rsidRPr="001B1F0F" w:rsidRDefault="00936434" w:rsidP="00936434">
      <w:pPr>
        <w:pStyle w:val="3"/>
      </w:pPr>
    </w:p>
    <w:p w:rsidR="00936434" w:rsidRDefault="00936434" w:rsidP="00936434">
      <w:pPr>
        <w:pStyle w:val="3"/>
      </w:pPr>
      <w:r>
        <w:t>Практичне заняття 2.4</w:t>
      </w:r>
      <w:r w:rsidRPr="001836C1">
        <w:t xml:space="preserve"> </w:t>
      </w:r>
    </w:p>
    <w:p w:rsidR="00936434" w:rsidRPr="00E508B7" w:rsidRDefault="00936434" w:rsidP="0093643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E508B7">
        <w:rPr>
          <w:rFonts w:ascii="Times New Roman" w:hAnsi="Times New Roman"/>
          <w:lang w:val="ru-RU"/>
        </w:rPr>
        <w:t>Сила нервових процесі</w:t>
      </w:r>
      <w:proofErr w:type="gramStart"/>
      <w:r w:rsidRPr="00E508B7">
        <w:rPr>
          <w:rFonts w:ascii="Times New Roman" w:hAnsi="Times New Roman"/>
          <w:lang w:val="ru-RU"/>
        </w:rPr>
        <w:t>в</w:t>
      </w:r>
      <w:proofErr w:type="gramEnd"/>
      <w:r w:rsidRPr="00E508B7">
        <w:rPr>
          <w:rFonts w:ascii="Times New Roman" w:hAnsi="Times New Roman"/>
          <w:lang w:val="ru-RU"/>
        </w:rPr>
        <w:t xml:space="preserve">. </w:t>
      </w:r>
    </w:p>
    <w:p w:rsidR="00936434" w:rsidRPr="00E508B7" w:rsidRDefault="00936434" w:rsidP="0093643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E508B7">
        <w:rPr>
          <w:rFonts w:ascii="Times New Roman" w:hAnsi="Times New Roman"/>
          <w:lang w:val="ru-RU"/>
        </w:rPr>
        <w:t xml:space="preserve">Рухливість нервових процесів. </w:t>
      </w:r>
    </w:p>
    <w:p w:rsidR="00936434" w:rsidRPr="00E508B7" w:rsidRDefault="00936434" w:rsidP="0093643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E508B7">
        <w:rPr>
          <w:rFonts w:ascii="Times New Roman" w:hAnsi="Times New Roman"/>
          <w:lang w:val="ru-RU"/>
        </w:rPr>
        <w:t>Лаб</w:t>
      </w:r>
      <w:proofErr w:type="gramEnd"/>
      <w:r w:rsidRPr="00E508B7">
        <w:rPr>
          <w:rFonts w:ascii="Times New Roman" w:hAnsi="Times New Roman"/>
          <w:lang w:val="ru-RU"/>
        </w:rPr>
        <w:t>ільність та динамічність нервових процесів</w:t>
      </w:r>
    </w:p>
    <w:p w:rsidR="00936434" w:rsidRPr="00E508B7" w:rsidRDefault="00936434" w:rsidP="0093643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E508B7">
        <w:rPr>
          <w:rFonts w:ascii="Times New Roman" w:hAnsi="Times New Roman"/>
          <w:lang w:val="ru-RU"/>
        </w:rPr>
        <w:t xml:space="preserve">Врівноваженість нервових процесів </w:t>
      </w:r>
    </w:p>
    <w:p w:rsidR="00936434" w:rsidRDefault="00936434" w:rsidP="00936434">
      <w:pPr>
        <w:numPr>
          <w:ilvl w:val="0"/>
          <w:numId w:val="2"/>
        </w:numPr>
        <w:rPr>
          <w:rFonts w:ascii="Times New Roman" w:hAnsi="Times New Roman"/>
          <w:lang w:val="ru-RU" w:eastAsia="x-none" w:bidi="ar-SA"/>
        </w:rPr>
      </w:pPr>
      <w:r w:rsidRPr="00E508B7">
        <w:rPr>
          <w:rFonts w:ascii="Times New Roman" w:hAnsi="Times New Roman"/>
          <w:lang w:val="ru-RU"/>
        </w:rPr>
        <w:t>Методи діагностики властивостей нервової системи.</w:t>
      </w:r>
    </w:p>
    <w:p w:rsidR="00936434" w:rsidRPr="00E508B7" w:rsidRDefault="00936434" w:rsidP="00936434">
      <w:pPr>
        <w:ind w:left="720"/>
        <w:rPr>
          <w:rFonts w:ascii="Times New Roman" w:hAnsi="Times New Roman"/>
          <w:lang w:val="ru-RU" w:eastAsia="x-none" w:bidi="ar-SA"/>
        </w:rPr>
      </w:pPr>
    </w:p>
    <w:p w:rsidR="00936434" w:rsidRPr="00FE1DAB" w:rsidRDefault="00936434" w:rsidP="00936434">
      <w:pPr>
        <w:pStyle w:val="Style63"/>
        <w:widowControl/>
        <w:spacing w:line="240" w:lineRule="auto"/>
        <w:ind w:firstLine="301"/>
        <w:rPr>
          <w:bCs/>
          <w:color w:val="000000"/>
          <w:sz w:val="22"/>
          <w:szCs w:val="22"/>
          <w:lang w:val="uk-UA"/>
        </w:rPr>
      </w:pPr>
      <w:r w:rsidRPr="001B1F0F">
        <w:t xml:space="preserve">У ході </w:t>
      </w:r>
      <w:proofErr w:type="gramStart"/>
      <w:r w:rsidRPr="001B1F0F">
        <w:t>п</w:t>
      </w:r>
      <w:proofErr w:type="gramEnd"/>
      <w:r w:rsidRPr="001B1F0F">
        <w:t xml:space="preserve">ідготовки до першого питання необхідно звернути увагу на </w:t>
      </w:r>
      <w:r>
        <w:rPr>
          <w:rStyle w:val="FontStyle403"/>
          <w:b w:val="0"/>
          <w:sz w:val="22"/>
          <w:szCs w:val="22"/>
          <w:lang w:val="uk-UA"/>
        </w:rPr>
        <w:t xml:space="preserve">те,  що </w:t>
      </w:r>
      <w:r w:rsidRPr="00673178">
        <w:rPr>
          <w:rStyle w:val="FontStyle403"/>
          <w:b w:val="0"/>
          <w:sz w:val="22"/>
          <w:szCs w:val="22"/>
          <w:lang w:val="uk-UA"/>
        </w:rPr>
        <w:t xml:space="preserve"> сила нервової системи визначає два основні параметри </w:t>
      </w:r>
      <w:r w:rsidRPr="00673178">
        <w:rPr>
          <w:rStyle w:val="FontStyle405"/>
          <w:sz w:val="22"/>
          <w:szCs w:val="22"/>
          <w:lang w:val="uk-UA"/>
        </w:rPr>
        <w:t>–</w:t>
      </w:r>
      <w:r w:rsidRPr="00673178">
        <w:rPr>
          <w:rStyle w:val="FontStyle403"/>
          <w:b w:val="0"/>
          <w:sz w:val="22"/>
          <w:szCs w:val="22"/>
          <w:lang w:val="uk-UA"/>
        </w:rPr>
        <w:t xml:space="preserve"> </w:t>
      </w:r>
      <w:r w:rsidRPr="00673178">
        <w:rPr>
          <w:rStyle w:val="FontStyle403"/>
          <w:b w:val="0"/>
          <w:i/>
          <w:sz w:val="22"/>
          <w:szCs w:val="22"/>
          <w:lang w:val="uk-UA"/>
        </w:rPr>
        <w:t>витривалість і чутливість</w:t>
      </w:r>
      <w:r>
        <w:rPr>
          <w:rStyle w:val="FontStyle403"/>
          <w:b w:val="0"/>
          <w:sz w:val="22"/>
          <w:szCs w:val="22"/>
          <w:lang w:val="uk-UA"/>
        </w:rPr>
        <w:t xml:space="preserve"> нервових клітин;</w:t>
      </w:r>
      <w:r w:rsidRPr="00673178">
        <w:rPr>
          <w:rStyle w:val="FontStyle403"/>
          <w:b w:val="0"/>
          <w:sz w:val="22"/>
          <w:szCs w:val="22"/>
          <w:lang w:val="uk-UA"/>
        </w:rPr>
        <w:t xml:space="preserve"> </w:t>
      </w:r>
      <w:r>
        <w:rPr>
          <w:rStyle w:val="FontStyle403"/>
          <w:b w:val="0"/>
          <w:sz w:val="22"/>
          <w:szCs w:val="22"/>
          <w:lang w:val="uk-UA"/>
        </w:rPr>
        <w:t xml:space="preserve">теорію </w:t>
      </w:r>
      <w:r w:rsidRPr="00673178">
        <w:rPr>
          <w:rStyle w:val="FontStyle403"/>
          <w:b w:val="0"/>
          <w:sz w:val="22"/>
          <w:szCs w:val="22"/>
          <w:lang w:val="uk-UA"/>
        </w:rPr>
        <w:t>Є.П. Ільїн</w:t>
      </w:r>
      <w:r>
        <w:rPr>
          <w:rStyle w:val="FontStyle403"/>
          <w:b w:val="0"/>
          <w:sz w:val="22"/>
          <w:szCs w:val="22"/>
          <w:lang w:val="uk-UA"/>
        </w:rPr>
        <w:t xml:space="preserve">а, який </w:t>
      </w:r>
      <w:r w:rsidRPr="00673178">
        <w:rPr>
          <w:rStyle w:val="FontStyle403"/>
          <w:b w:val="0"/>
          <w:sz w:val="22"/>
          <w:szCs w:val="22"/>
          <w:lang w:val="uk-UA"/>
        </w:rPr>
        <w:t xml:space="preserve"> запропонував пов’язати розбіжності між сильною та слабкою нервовою системою щодо реагування на подразники однакової інтенсивності з поняттям </w:t>
      </w:r>
      <w:r w:rsidRPr="00FE1DAB">
        <w:rPr>
          <w:rStyle w:val="FontStyle403"/>
          <w:b w:val="0"/>
          <w:sz w:val="22"/>
          <w:szCs w:val="22"/>
          <w:lang w:val="uk-UA"/>
        </w:rPr>
        <w:t>рівень активації клітини у стані спокою</w:t>
      </w:r>
      <w:r>
        <w:rPr>
          <w:rStyle w:val="FontStyle403"/>
          <w:b w:val="0"/>
          <w:sz w:val="22"/>
          <w:szCs w:val="22"/>
          <w:lang w:val="uk-UA"/>
        </w:rPr>
        <w:t>.</w:t>
      </w:r>
    </w:p>
    <w:p w:rsidR="00936434" w:rsidRPr="00FE1DAB" w:rsidRDefault="00936434" w:rsidP="00936434">
      <w:pPr>
        <w:pStyle w:val="Style85"/>
        <w:widowControl/>
        <w:tabs>
          <w:tab w:val="left" w:pos="561"/>
        </w:tabs>
        <w:spacing w:line="240" w:lineRule="auto"/>
        <w:ind w:firstLine="0"/>
        <w:rPr>
          <w:color w:val="000000"/>
          <w:sz w:val="22"/>
          <w:szCs w:val="22"/>
        </w:rPr>
      </w:pPr>
      <w:r>
        <w:tab/>
      </w:r>
      <w:r w:rsidRPr="0091253D">
        <w:t xml:space="preserve">У другому питанні слід розглянути як взаємодіють </w:t>
      </w:r>
      <w:r>
        <w:t xml:space="preserve">між собою окремі </w:t>
      </w:r>
      <w:r w:rsidRPr="0091253D">
        <w:rPr>
          <w:sz w:val="22"/>
          <w:szCs w:val="22"/>
        </w:rPr>
        <w:t>характеристики</w:t>
      </w:r>
      <w:r>
        <w:rPr>
          <w:sz w:val="22"/>
          <w:szCs w:val="22"/>
        </w:rPr>
        <w:t xml:space="preserve"> рухливості нервових процесів</w:t>
      </w:r>
      <w:r w:rsidRPr="0091253D">
        <w:rPr>
          <w:sz w:val="22"/>
          <w:szCs w:val="22"/>
        </w:rPr>
        <w:t>,</w:t>
      </w:r>
      <w:r>
        <w:rPr>
          <w:sz w:val="22"/>
          <w:szCs w:val="22"/>
        </w:rPr>
        <w:t xml:space="preserve">а саме : </w:t>
      </w:r>
    </w:p>
    <w:p w:rsidR="00936434" w:rsidRPr="00673178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rStyle w:val="FontStyle405"/>
          <w:sz w:val="22"/>
          <w:szCs w:val="22"/>
        </w:rPr>
      </w:pPr>
      <w:r w:rsidRPr="0091253D">
        <w:rPr>
          <w:sz w:val="22"/>
          <w:szCs w:val="22"/>
        </w:rPr>
        <w:t xml:space="preserve"> </w:t>
      </w:r>
      <w:r w:rsidRPr="00673178">
        <w:rPr>
          <w:rStyle w:val="FontStyle405"/>
          <w:sz w:val="22"/>
          <w:szCs w:val="22"/>
        </w:rPr>
        <w:t>швидкість виникнення нервового процесу;</w:t>
      </w:r>
    </w:p>
    <w:p w:rsidR="00936434" w:rsidRPr="00673178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rStyle w:val="FontStyle405"/>
          <w:sz w:val="22"/>
          <w:szCs w:val="22"/>
        </w:rPr>
      </w:pPr>
      <w:r w:rsidRPr="00673178">
        <w:rPr>
          <w:rStyle w:val="FontStyle405"/>
          <w:sz w:val="22"/>
          <w:szCs w:val="22"/>
        </w:rPr>
        <w:t>швидкість руху нервового процесу, який проявляється в іррадіації  та концентрації;</w:t>
      </w:r>
    </w:p>
    <w:p w:rsidR="00936434" w:rsidRPr="00673178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rStyle w:val="FontStyle405"/>
          <w:sz w:val="22"/>
          <w:szCs w:val="22"/>
        </w:rPr>
      </w:pPr>
      <w:r w:rsidRPr="00673178">
        <w:rPr>
          <w:rStyle w:val="FontStyle405"/>
          <w:sz w:val="22"/>
          <w:szCs w:val="22"/>
        </w:rPr>
        <w:t>швидкість зникнення нервового процесу;</w:t>
      </w:r>
    </w:p>
    <w:p w:rsidR="00936434" w:rsidRPr="00673178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rStyle w:val="FontStyle405"/>
          <w:sz w:val="22"/>
          <w:szCs w:val="22"/>
        </w:rPr>
      </w:pPr>
      <w:r w:rsidRPr="00673178">
        <w:rPr>
          <w:rStyle w:val="FontStyle405"/>
          <w:sz w:val="22"/>
          <w:szCs w:val="22"/>
        </w:rPr>
        <w:t>швидкість заміни одного нервового процесу іншим;</w:t>
      </w:r>
    </w:p>
    <w:p w:rsidR="00936434" w:rsidRPr="00673178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rStyle w:val="FontStyle405"/>
          <w:sz w:val="22"/>
          <w:szCs w:val="22"/>
        </w:rPr>
      </w:pPr>
      <w:r w:rsidRPr="00673178">
        <w:rPr>
          <w:rStyle w:val="FontStyle405"/>
          <w:sz w:val="22"/>
          <w:szCs w:val="22"/>
        </w:rPr>
        <w:t>швидкість утворення умовного рефлексу;</w:t>
      </w:r>
    </w:p>
    <w:p w:rsidR="00936434" w:rsidRPr="00FE1DAB" w:rsidRDefault="00936434" w:rsidP="00936434">
      <w:pPr>
        <w:pStyle w:val="Style85"/>
        <w:widowControl/>
        <w:numPr>
          <w:ilvl w:val="0"/>
          <w:numId w:val="3"/>
        </w:numPr>
        <w:tabs>
          <w:tab w:val="left" w:pos="561"/>
        </w:tabs>
        <w:spacing w:line="240" w:lineRule="auto"/>
        <w:ind w:left="0" w:firstLine="301"/>
        <w:rPr>
          <w:color w:val="000000"/>
          <w:sz w:val="22"/>
          <w:szCs w:val="22"/>
        </w:rPr>
      </w:pPr>
      <w:r w:rsidRPr="00673178">
        <w:rPr>
          <w:rStyle w:val="FontStyle405"/>
          <w:sz w:val="22"/>
          <w:szCs w:val="22"/>
        </w:rPr>
        <w:t>легкість переробки сигнального значення умовних подразників і стереотипів.</w:t>
      </w:r>
    </w:p>
    <w:p w:rsidR="00936434" w:rsidRDefault="00936434" w:rsidP="00936434">
      <w:pPr>
        <w:shd w:val="clear" w:color="auto" w:fill="FFFFFF"/>
        <w:ind w:firstLine="301"/>
        <w:jc w:val="both"/>
        <w:rPr>
          <w:rFonts w:ascii="Times New Roman" w:hAnsi="Times New Roman"/>
          <w:lang w:val="uk-UA" w:eastAsia="ru-RU" w:bidi="ar-SA"/>
        </w:rPr>
      </w:pPr>
      <w:r w:rsidRPr="0091253D">
        <w:rPr>
          <w:rFonts w:ascii="Times New Roman" w:hAnsi="Times New Roman"/>
          <w:lang w:val="uk-UA"/>
        </w:rPr>
        <w:t xml:space="preserve">При підготовці до третього </w:t>
      </w:r>
      <w:r>
        <w:rPr>
          <w:rFonts w:ascii="Times New Roman" w:hAnsi="Times New Roman"/>
          <w:lang w:val="uk-UA"/>
        </w:rPr>
        <w:t xml:space="preserve">питання необхідно розглянути історію внесення лабільності та динамічності до переліку основних властивостей нервових процесів науковцями школи Теплова-Небиліцина. Також слід звернути увагу на тріаду </w:t>
      </w:r>
      <w:r w:rsidRPr="0091253D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властивостей, які утворюють  визначають психічний темп індивіда. </w:t>
      </w:r>
    </w:p>
    <w:p w:rsidR="00936434" w:rsidRPr="00B4508F" w:rsidRDefault="00936434" w:rsidP="00936434">
      <w:pPr>
        <w:shd w:val="clear" w:color="auto" w:fill="FFFFFF"/>
        <w:ind w:firstLine="301"/>
        <w:jc w:val="both"/>
        <w:rPr>
          <w:rFonts w:ascii="Times New Roman" w:hAnsi="Times New Roman"/>
          <w:color w:val="000000"/>
          <w:sz w:val="22"/>
          <w:szCs w:val="22"/>
          <w:lang w:val="uk-UA" w:eastAsia="ru-RU" w:bidi="ar-SA"/>
        </w:rPr>
      </w:pPr>
      <w:r>
        <w:rPr>
          <w:rFonts w:ascii="Times New Roman" w:hAnsi="Times New Roman"/>
          <w:lang w:val="uk-UA" w:eastAsia="ru-RU"/>
        </w:rPr>
        <w:t xml:space="preserve">При розгляді четвертого питання важливо звернути увагу на те, що </w:t>
      </w:r>
      <w:r w:rsidRPr="00B4508F">
        <w:rPr>
          <w:rFonts w:ascii="Times New Roman" w:hAnsi="Times New Roman"/>
          <w:bCs/>
          <w:color w:val="000000"/>
          <w:sz w:val="22"/>
          <w:szCs w:val="22"/>
          <w:lang w:val="uk-UA" w:eastAsia="ru-RU" w:bidi="ar-SA"/>
        </w:rPr>
        <w:t>врівноваженість розглядають як вторинну властивість нервової системи, що визначається співвідношенням первинних властивостей – сили, рухливості, лабільності, динамічності і процесів збудження і гальмування.</w:t>
      </w:r>
      <w:r w:rsidRPr="00B4508F">
        <w:rPr>
          <w:rFonts w:ascii="Times New Roman" w:hAnsi="Times New Roman"/>
          <w:color w:val="000000"/>
          <w:sz w:val="22"/>
          <w:szCs w:val="22"/>
          <w:lang w:val="uk-UA" w:eastAsia="ru-RU" w:bidi="ar-SA"/>
        </w:rPr>
        <w:t xml:space="preserve"> призводять до дезадаптації.</w:t>
      </w:r>
      <w:r>
        <w:rPr>
          <w:rFonts w:ascii="Times New Roman" w:hAnsi="Times New Roman"/>
          <w:sz w:val="22"/>
          <w:szCs w:val="22"/>
          <w:lang w:val="uk-UA" w:eastAsia="ru-RU" w:bidi="ar-SA"/>
        </w:rPr>
        <w:t>Також необхідно врахувати , що  в</w:t>
      </w:r>
      <w:r w:rsidRPr="00B4508F">
        <w:rPr>
          <w:rFonts w:ascii="Times New Roman" w:hAnsi="Times New Roman"/>
          <w:sz w:val="22"/>
          <w:szCs w:val="22"/>
          <w:lang w:val="uk-UA" w:eastAsia="ru-RU" w:bidi="ar-SA"/>
        </w:rPr>
        <w:t>рівноваженість нервових процесів співвідносять з двома рівнями регуляції психічної діяльності – безумовно-рефлекторним та умовно-рефлекторним (Є.П. Ільїн). Відповідно існує два види балансу нервових процесів:</w:t>
      </w:r>
    </w:p>
    <w:p w:rsidR="00936434" w:rsidRPr="00B4508F" w:rsidRDefault="00936434" w:rsidP="00936434">
      <w:pPr>
        <w:numPr>
          <w:ilvl w:val="0"/>
          <w:numId w:val="4"/>
        </w:numPr>
        <w:shd w:val="clear" w:color="auto" w:fill="FFFFFF"/>
        <w:ind w:left="0" w:firstLine="301"/>
        <w:jc w:val="both"/>
        <w:rPr>
          <w:rFonts w:ascii="Times New Roman" w:hAnsi="Times New Roman"/>
          <w:sz w:val="22"/>
          <w:szCs w:val="22"/>
          <w:lang w:val="uk-UA" w:eastAsia="ru-RU" w:bidi="ar-SA"/>
        </w:rPr>
      </w:pPr>
      <w:r w:rsidRPr="00B4508F">
        <w:rPr>
          <w:rFonts w:ascii="Times New Roman" w:hAnsi="Times New Roman"/>
          <w:sz w:val="22"/>
          <w:szCs w:val="22"/>
          <w:lang w:val="uk-UA" w:eastAsia="ru-RU" w:bidi="ar-SA"/>
        </w:rPr>
        <w:t>внутрішній баланс (безумовно-рефлекторний);</w:t>
      </w:r>
    </w:p>
    <w:p w:rsidR="00936434" w:rsidRPr="00B4508F" w:rsidRDefault="00936434" w:rsidP="00936434">
      <w:pPr>
        <w:numPr>
          <w:ilvl w:val="0"/>
          <w:numId w:val="4"/>
        </w:numPr>
        <w:shd w:val="clear" w:color="auto" w:fill="FFFFFF"/>
        <w:ind w:left="0" w:firstLine="301"/>
        <w:jc w:val="both"/>
        <w:rPr>
          <w:rFonts w:ascii="Times New Roman" w:hAnsi="Times New Roman"/>
          <w:sz w:val="22"/>
          <w:szCs w:val="22"/>
          <w:lang w:val="uk-UA" w:eastAsia="ru-RU" w:bidi="ar-SA"/>
        </w:rPr>
      </w:pPr>
      <w:r w:rsidRPr="00B4508F">
        <w:rPr>
          <w:rFonts w:ascii="Times New Roman" w:hAnsi="Times New Roman"/>
          <w:sz w:val="22"/>
          <w:szCs w:val="22"/>
          <w:lang w:val="uk-UA" w:eastAsia="ru-RU" w:bidi="ar-SA"/>
        </w:rPr>
        <w:t>зовнішній баланс (умовно-рефлекторний).</w:t>
      </w:r>
    </w:p>
    <w:p w:rsidR="00936434" w:rsidRPr="002A4119" w:rsidRDefault="00936434" w:rsidP="0093643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uk-UA" w:eastAsia="ru-RU" w:bidi="ar-SA"/>
        </w:rPr>
      </w:pPr>
      <w:r>
        <w:rPr>
          <w:rFonts w:ascii="Times New Roman" w:hAnsi="Times New Roman"/>
          <w:lang w:val="uk-UA" w:eastAsia="ru-RU"/>
        </w:rPr>
        <w:t xml:space="preserve">При підготовці п’ятого  питання необхідно систематизувати методики діагностики властивостей нервової системи  та визначити власні показники  з подальшою інтерпретацією. </w:t>
      </w:r>
    </w:p>
    <w:p w:rsidR="00936434" w:rsidRPr="0091253D" w:rsidRDefault="00936434" w:rsidP="00936434">
      <w:pPr>
        <w:pStyle w:val="Style74"/>
        <w:widowControl/>
        <w:spacing w:line="240" w:lineRule="auto"/>
        <w:rPr>
          <w:lang w:val="uk-UA"/>
        </w:rPr>
      </w:pPr>
    </w:p>
    <w:p w:rsidR="00936434" w:rsidRPr="001836C1" w:rsidRDefault="00936434" w:rsidP="00936434">
      <w:pPr>
        <w:pStyle w:val="3"/>
      </w:pPr>
      <w:r w:rsidRPr="001836C1">
        <w:t>Література</w:t>
      </w:r>
    </w:p>
    <w:p w:rsidR="00936434" w:rsidRDefault="00936434" w:rsidP="0093643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bCs/>
          <w:color w:val="000000"/>
          <w:lang w:val="uk-UA" w:eastAsia="ru-RU" w:bidi="ar-SA"/>
        </w:rPr>
      </w:pPr>
      <w:r w:rsidRPr="00B37F44">
        <w:rPr>
          <w:rFonts w:ascii="Times New Roman" w:hAnsi="Times New Roman"/>
          <w:bCs/>
          <w:color w:val="000000"/>
          <w:lang w:val="uk-UA" w:eastAsia="ru-RU" w:bidi="ar-SA"/>
        </w:rPr>
        <w:t>Психофизиология: Учебник для вузов / Под ред.Ю.А.Александрова.-3-е изд., доп. и пере</w:t>
      </w:r>
      <w:r w:rsidRPr="00E508B7">
        <w:rPr>
          <w:rFonts w:ascii="Times New Roman" w:hAnsi="Times New Roman"/>
          <w:bCs/>
          <w:color w:val="000000"/>
          <w:lang w:val="uk-UA" w:eastAsia="ru-RU" w:bidi="ar-SA"/>
        </w:rPr>
        <w:t>раб. – СПб.:Питер,2004. – 464 с</w:t>
      </w:r>
    </w:p>
    <w:p w:rsidR="00936434" w:rsidRPr="005E66C7" w:rsidRDefault="00936434" w:rsidP="0093643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E508B7">
        <w:rPr>
          <w:rFonts w:ascii="Times New Roman" w:hAnsi="Times New Roman"/>
          <w:bCs/>
          <w:iCs/>
          <w:lang w:val="ru-RU"/>
        </w:rPr>
        <w:t>Ильин Е.П.</w:t>
      </w:r>
      <w:r w:rsidRPr="00E508B7">
        <w:rPr>
          <w:rFonts w:ascii="Times New Roman" w:hAnsi="Times New Roman"/>
          <w:bCs/>
          <w:lang w:val="ru-RU"/>
        </w:rPr>
        <w:t xml:space="preserve"> Дифференциальная психофизиология. – </w:t>
      </w:r>
      <w:proofErr w:type="gramStart"/>
      <w:r w:rsidRPr="00E508B7">
        <w:rPr>
          <w:rFonts w:ascii="Times New Roman" w:hAnsi="Times New Roman"/>
          <w:bCs/>
          <w:lang w:val="ru-RU"/>
        </w:rPr>
        <w:t>С-Пб</w:t>
      </w:r>
      <w:proofErr w:type="gramEnd"/>
      <w:r w:rsidRPr="00E508B7">
        <w:rPr>
          <w:rFonts w:ascii="Times New Roman" w:hAnsi="Times New Roman"/>
          <w:bCs/>
          <w:lang w:val="ru-RU"/>
        </w:rPr>
        <w:t>. – 2001.</w:t>
      </w:r>
    </w:p>
    <w:p w:rsidR="00936434" w:rsidRPr="00E013EF" w:rsidRDefault="00936434" w:rsidP="00936434">
      <w:pPr>
        <w:numPr>
          <w:ilvl w:val="0"/>
          <w:numId w:val="1"/>
        </w:numPr>
        <w:spacing w:line="233" w:lineRule="auto"/>
        <w:jc w:val="both"/>
        <w:rPr>
          <w:rFonts w:ascii="Times New Roman" w:hAnsi="Times New Roman"/>
          <w:lang w:val="ru-RU" w:eastAsia="ru-RU" w:bidi="ar-SA"/>
        </w:rPr>
      </w:pPr>
      <w:r w:rsidRPr="00E013EF">
        <w:rPr>
          <w:rFonts w:ascii="Times New Roman" w:hAnsi="Times New Roman"/>
          <w:lang w:val="ru-RU" w:eastAsia="ru-RU" w:bidi="ar-SA"/>
        </w:rPr>
        <w:t xml:space="preserve">Сечейко О.В. Диференціальна психологія./ </w:t>
      </w:r>
      <w:proofErr w:type="gramStart"/>
      <w:r w:rsidRPr="00E013EF">
        <w:rPr>
          <w:rFonts w:ascii="Times New Roman" w:hAnsi="Times New Roman"/>
          <w:lang w:val="ru-RU" w:eastAsia="ru-RU" w:bidi="ar-SA"/>
        </w:rPr>
        <w:t>П</w:t>
      </w:r>
      <w:proofErr w:type="gramEnd"/>
      <w:r w:rsidRPr="00E013EF">
        <w:rPr>
          <w:rFonts w:ascii="Times New Roman" w:hAnsi="Times New Roman"/>
          <w:lang w:val="ru-RU" w:eastAsia="ru-RU" w:bidi="ar-SA"/>
        </w:rPr>
        <w:t>ідручник./ О.В.Сечейко</w:t>
      </w:r>
      <w:proofErr w:type="gramStart"/>
      <w:r w:rsidRPr="00E013EF">
        <w:rPr>
          <w:rFonts w:ascii="Times New Roman" w:hAnsi="Times New Roman"/>
          <w:lang w:val="ru-RU" w:eastAsia="ru-RU" w:bidi="ar-SA"/>
        </w:rPr>
        <w:t xml:space="preserve"> .</w:t>
      </w:r>
      <w:proofErr w:type="gramEnd"/>
      <w:r w:rsidRPr="00E013EF">
        <w:rPr>
          <w:rFonts w:ascii="Times New Roman" w:hAnsi="Times New Roman"/>
          <w:lang w:val="ru-RU" w:eastAsia="ru-RU" w:bidi="ar-SA"/>
        </w:rPr>
        <w:t>— К.: НАУ, 2014. - 300 с.</w:t>
      </w:r>
    </w:p>
    <w:p w:rsidR="00D63C55" w:rsidRPr="00936434" w:rsidRDefault="00936434">
      <w:pPr>
        <w:rPr>
          <w:lang w:val="ru-RU"/>
        </w:rPr>
      </w:pPr>
      <w:bookmarkStart w:id="0" w:name="_GoBack"/>
      <w:bookmarkEnd w:id="0"/>
    </w:p>
    <w:sectPr w:rsidR="00D63C55" w:rsidRPr="0093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A8D"/>
    <w:multiLevelType w:val="hybridMultilevel"/>
    <w:tmpl w:val="34866452"/>
    <w:lvl w:ilvl="0" w:tplc="03261638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44BE0"/>
    <w:multiLevelType w:val="hybridMultilevel"/>
    <w:tmpl w:val="3320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123EF"/>
    <w:multiLevelType w:val="hybridMultilevel"/>
    <w:tmpl w:val="919EE44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6A2C59B5"/>
    <w:multiLevelType w:val="hybridMultilevel"/>
    <w:tmpl w:val="7F60E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10"/>
    <w:rsid w:val="00936434"/>
    <w:rsid w:val="00AB4B21"/>
    <w:rsid w:val="00AC4690"/>
    <w:rsid w:val="00B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936434"/>
    <w:pPr>
      <w:keepNext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434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Style74">
    <w:name w:val="Style74"/>
    <w:basedOn w:val="a"/>
    <w:rsid w:val="0093643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05">
    <w:name w:val="Font Style405"/>
    <w:rsid w:val="0093643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3">
    <w:name w:val="Style63"/>
    <w:basedOn w:val="a"/>
    <w:rsid w:val="00936434"/>
    <w:pPr>
      <w:widowControl w:val="0"/>
      <w:autoSpaceDE w:val="0"/>
      <w:autoSpaceDN w:val="0"/>
      <w:adjustRightInd w:val="0"/>
      <w:spacing w:line="232" w:lineRule="exact"/>
      <w:ind w:firstLine="292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03">
    <w:name w:val="Font Style403"/>
    <w:rsid w:val="0093643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85">
    <w:name w:val="Style85"/>
    <w:basedOn w:val="a"/>
    <w:rsid w:val="00936434"/>
    <w:pPr>
      <w:widowControl w:val="0"/>
      <w:autoSpaceDE w:val="0"/>
      <w:autoSpaceDN w:val="0"/>
      <w:adjustRightInd w:val="0"/>
      <w:spacing w:line="230" w:lineRule="exact"/>
      <w:ind w:hanging="280"/>
    </w:pPr>
    <w:rPr>
      <w:rFonts w:ascii="Times New Roman" w:hAnsi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936434"/>
    <w:pPr>
      <w:keepNext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434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  <w:style w:type="paragraph" w:customStyle="1" w:styleId="Style74">
    <w:name w:val="Style74"/>
    <w:basedOn w:val="a"/>
    <w:rsid w:val="0093643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05">
    <w:name w:val="Font Style405"/>
    <w:rsid w:val="0093643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3">
    <w:name w:val="Style63"/>
    <w:basedOn w:val="a"/>
    <w:rsid w:val="00936434"/>
    <w:pPr>
      <w:widowControl w:val="0"/>
      <w:autoSpaceDE w:val="0"/>
      <w:autoSpaceDN w:val="0"/>
      <w:adjustRightInd w:val="0"/>
      <w:spacing w:line="232" w:lineRule="exact"/>
      <w:ind w:firstLine="292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403">
    <w:name w:val="Font Style403"/>
    <w:rsid w:val="0093643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85">
    <w:name w:val="Style85"/>
    <w:basedOn w:val="a"/>
    <w:rsid w:val="00936434"/>
    <w:pPr>
      <w:widowControl w:val="0"/>
      <w:autoSpaceDE w:val="0"/>
      <w:autoSpaceDN w:val="0"/>
      <w:adjustRightInd w:val="0"/>
      <w:spacing w:line="230" w:lineRule="exact"/>
      <w:ind w:hanging="280"/>
    </w:pPr>
    <w:rPr>
      <w:rFonts w:ascii="Times New Roman" w:hAnsi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2017-12-11T14:32:00Z</dcterms:created>
  <dcterms:modified xsi:type="dcterms:W3CDTF">2017-12-11T14:33:00Z</dcterms:modified>
</cp:coreProperties>
</file>