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EE" w:rsidRPr="00725E7D" w:rsidRDefault="00C92CEE" w:rsidP="00C92CEE">
      <w:pPr>
        <w:widowControl w:val="0"/>
        <w:spacing w:after="0" w:line="240" w:lineRule="auto"/>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УДК 347</w:t>
      </w:r>
    </w:p>
    <w:p w:rsidR="00C92CEE" w:rsidRPr="00725E7D" w:rsidRDefault="00C92CEE" w:rsidP="00C92CEE">
      <w:pPr>
        <w:widowControl w:val="0"/>
        <w:spacing w:after="0" w:line="240" w:lineRule="auto"/>
        <w:jc w:val="right"/>
        <w:rPr>
          <w:rFonts w:ascii="Times New Roman" w:eastAsia="Times New Roman" w:hAnsi="Times New Roman" w:cs="Courier New"/>
          <w:color w:val="000000"/>
          <w:sz w:val="28"/>
          <w:szCs w:val="28"/>
          <w:lang w:val="uk-UA" w:eastAsia="uk-UA"/>
        </w:rPr>
      </w:pPr>
      <w:proofErr w:type="spellStart"/>
      <w:r w:rsidRPr="00725E7D">
        <w:rPr>
          <w:rFonts w:ascii="Times New Roman" w:eastAsia="Times New Roman" w:hAnsi="Times New Roman" w:cs="Courier New"/>
          <w:b/>
          <w:color w:val="000000"/>
          <w:sz w:val="28"/>
          <w:szCs w:val="28"/>
          <w:lang w:val="uk-UA" w:eastAsia="uk-UA"/>
        </w:rPr>
        <w:t>Вишновецький</w:t>
      </w:r>
      <w:proofErr w:type="spellEnd"/>
      <w:r w:rsidRPr="00725E7D">
        <w:rPr>
          <w:rFonts w:ascii="Times New Roman" w:eastAsia="Times New Roman" w:hAnsi="Times New Roman" w:cs="Courier New"/>
          <w:b/>
          <w:color w:val="000000"/>
          <w:sz w:val="28"/>
          <w:szCs w:val="28"/>
          <w:lang w:val="uk-UA" w:eastAsia="uk-UA"/>
        </w:rPr>
        <w:t> А. В.</w:t>
      </w:r>
      <w:r w:rsidRPr="00725E7D">
        <w:rPr>
          <w:rFonts w:ascii="Times New Roman" w:eastAsia="Times New Roman" w:hAnsi="Times New Roman" w:cs="Courier New"/>
          <w:color w:val="000000"/>
          <w:sz w:val="28"/>
          <w:szCs w:val="28"/>
          <w:lang w:val="uk-UA" w:eastAsia="uk-UA"/>
        </w:rPr>
        <w:t>, студент,</w:t>
      </w:r>
    </w:p>
    <w:p w:rsidR="00C92CEE" w:rsidRPr="00725E7D" w:rsidRDefault="00C92CEE" w:rsidP="00C92CEE">
      <w:pPr>
        <w:widowControl w:val="0"/>
        <w:spacing w:after="0" w:line="240" w:lineRule="auto"/>
        <w:jc w:val="right"/>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Навчально-науковий Юридичний інститут,</w:t>
      </w:r>
    </w:p>
    <w:p w:rsidR="00C92CEE" w:rsidRPr="00725E7D" w:rsidRDefault="00C92CEE" w:rsidP="00C92CEE">
      <w:pPr>
        <w:widowControl w:val="0"/>
        <w:spacing w:after="0" w:line="240" w:lineRule="auto"/>
        <w:ind w:firstLine="709"/>
        <w:jc w:val="right"/>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Національний авіаційний університет, м. Київ</w:t>
      </w:r>
    </w:p>
    <w:p w:rsidR="00C92CEE" w:rsidRPr="00725E7D" w:rsidRDefault="00C92CEE" w:rsidP="00C92CEE">
      <w:pPr>
        <w:widowControl w:val="0"/>
        <w:spacing w:after="0" w:line="240" w:lineRule="auto"/>
        <w:ind w:firstLine="709"/>
        <w:jc w:val="right"/>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xml:space="preserve">Науковий керівник: Шуст Н. Б., </w:t>
      </w:r>
      <w:r w:rsidRPr="00725E7D">
        <w:rPr>
          <w:rFonts w:ascii="Times New Roman" w:eastAsia="Calibri" w:hAnsi="Times New Roman" w:cs="Times New Roman"/>
          <w:sz w:val="28"/>
          <w:szCs w:val="28"/>
          <w:lang w:val="uk-UA"/>
        </w:rPr>
        <w:t>доктор соціологічних наук,</w:t>
      </w:r>
      <w:r w:rsidRPr="00725E7D">
        <w:rPr>
          <w:rFonts w:ascii="Times New Roman" w:eastAsia="Times New Roman" w:hAnsi="Times New Roman" w:cs="Courier New"/>
          <w:color w:val="000000"/>
          <w:sz w:val="28"/>
          <w:szCs w:val="28"/>
          <w:lang w:val="uk-UA" w:eastAsia="uk-UA"/>
        </w:rPr>
        <w:t>професор</w:t>
      </w:r>
    </w:p>
    <w:p w:rsidR="00C92CEE" w:rsidRPr="00725E7D" w:rsidRDefault="00C92CEE" w:rsidP="00C92CEE">
      <w:pPr>
        <w:widowControl w:val="0"/>
        <w:spacing w:after="0" w:line="240" w:lineRule="auto"/>
        <w:ind w:firstLine="709"/>
        <w:jc w:val="right"/>
        <w:rPr>
          <w:rFonts w:ascii="Times New Roman" w:eastAsia="Times New Roman" w:hAnsi="Times New Roman" w:cs="Courier New"/>
          <w:color w:val="000000"/>
          <w:sz w:val="28"/>
          <w:szCs w:val="28"/>
          <w:lang w:val="uk-UA" w:eastAsia="uk-UA"/>
        </w:rPr>
      </w:pPr>
    </w:p>
    <w:p w:rsidR="00C92CEE" w:rsidRPr="00725E7D" w:rsidRDefault="00C92CEE" w:rsidP="00C92CEE">
      <w:pPr>
        <w:widowControl w:val="0"/>
        <w:spacing w:after="0" w:line="360" w:lineRule="auto"/>
        <w:ind w:firstLine="709"/>
        <w:jc w:val="center"/>
        <w:rPr>
          <w:rFonts w:ascii="Times New Roman" w:eastAsia="Times New Roman" w:hAnsi="Times New Roman" w:cs="Courier New"/>
          <w:b/>
          <w:color w:val="000000"/>
          <w:sz w:val="28"/>
          <w:szCs w:val="28"/>
          <w:lang w:val="uk-UA" w:eastAsia="uk-UA"/>
        </w:rPr>
      </w:pPr>
      <w:r w:rsidRPr="00725E7D">
        <w:rPr>
          <w:rFonts w:ascii="Times New Roman" w:eastAsia="Times New Roman" w:hAnsi="Times New Roman" w:cs="Courier New"/>
          <w:b/>
          <w:color w:val="000000"/>
          <w:sz w:val="28"/>
          <w:szCs w:val="28"/>
          <w:lang w:val="uk-UA" w:eastAsia="uk-UA"/>
        </w:rPr>
        <w:t>АУДІОВІЗУАЛЬНІ ТВОРИ ЯК ОБ’ЄКТИ АВТОРСЬКОГО ПРАВА</w:t>
      </w:r>
    </w:p>
    <w:p w:rsidR="00C92CEE" w:rsidRPr="00725E7D" w:rsidRDefault="00C92CEE" w:rsidP="00C92CEE">
      <w:pPr>
        <w:widowControl w:val="0"/>
        <w:spacing w:after="0" w:line="360" w:lineRule="auto"/>
        <w:ind w:firstLine="709"/>
        <w:jc w:val="center"/>
        <w:rPr>
          <w:rFonts w:ascii="Times New Roman" w:eastAsia="Times New Roman" w:hAnsi="Times New Roman" w:cs="Courier New"/>
          <w:b/>
          <w:color w:val="000000"/>
          <w:sz w:val="28"/>
          <w:szCs w:val="28"/>
          <w:lang w:val="uk-UA" w:eastAsia="uk-UA"/>
        </w:rPr>
      </w:pP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Серед великого спектру об’єктів авторських прав чільне місце займають аудіовізуальні твори. Відповідно до ст. 433 ЦК України [1] та ст. 8 Закону України «Про авторське право і суміжні права» </w:t>
      </w:r>
      <w:r w:rsidRPr="00725E7D">
        <w:rPr>
          <w:rFonts w:ascii="Times New Roman" w:eastAsia="Times New Roman" w:hAnsi="Times New Roman" w:cs="Times New Roman"/>
          <w:color w:val="000000"/>
          <w:sz w:val="28"/>
          <w:szCs w:val="28"/>
          <w:lang w:val="uk-UA" w:eastAsia="uk-UA"/>
        </w:rPr>
        <w:t>[2]</w:t>
      </w:r>
      <w:r w:rsidRPr="00725E7D">
        <w:rPr>
          <w:rFonts w:ascii="Times New Roman" w:eastAsia="Times New Roman" w:hAnsi="Times New Roman" w:cs="Courier New"/>
          <w:color w:val="000000"/>
          <w:sz w:val="28"/>
          <w:szCs w:val="28"/>
          <w:lang w:val="uk-UA" w:eastAsia="uk-UA"/>
        </w:rPr>
        <w:t xml:space="preserve"> вони є окремим об’єктом авторського права.</w:t>
      </w:r>
    </w:p>
    <w:p w:rsidR="00C92CEE" w:rsidRPr="00725E7D" w:rsidRDefault="00C92CEE" w:rsidP="00C92CEE">
      <w:pPr>
        <w:widowControl w:val="0"/>
        <w:spacing w:after="0" w:line="360" w:lineRule="auto"/>
        <w:ind w:firstLine="567"/>
        <w:jc w:val="both"/>
        <w:rPr>
          <w:rFonts w:ascii="Times New Roman" w:eastAsia="Times New Roman" w:hAnsi="Times New Roman" w:cs="Times New Roman"/>
          <w:color w:val="000000"/>
          <w:sz w:val="28"/>
          <w:szCs w:val="28"/>
          <w:lang w:val="uk-UA" w:eastAsia="uk-UA"/>
        </w:rPr>
      </w:pPr>
      <w:r w:rsidRPr="00725E7D">
        <w:rPr>
          <w:rFonts w:ascii="Times New Roman" w:eastAsia="Times New Roman" w:hAnsi="Times New Roman" w:cs="Courier New"/>
          <w:color w:val="000000"/>
          <w:sz w:val="28"/>
          <w:szCs w:val="28"/>
          <w:lang w:val="uk-UA" w:eastAsia="uk-UA"/>
        </w:rPr>
        <w:t xml:space="preserve">Визначення аудіовізуального твору міститься в Законі України «Про авторське право та суміжні </w:t>
      </w:r>
      <w:proofErr w:type="spellStart"/>
      <w:r w:rsidRPr="00725E7D">
        <w:rPr>
          <w:rFonts w:ascii="Times New Roman" w:eastAsia="Times New Roman" w:hAnsi="Times New Roman" w:cs="Courier New"/>
          <w:color w:val="000000"/>
          <w:sz w:val="28"/>
          <w:szCs w:val="28"/>
          <w:lang w:val="uk-UA" w:eastAsia="uk-UA"/>
        </w:rPr>
        <w:t>права»від</w:t>
      </w:r>
      <w:proofErr w:type="spellEnd"/>
      <w:r w:rsidRPr="00725E7D">
        <w:rPr>
          <w:rFonts w:ascii="Times New Roman" w:eastAsia="Times New Roman" w:hAnsi="Times New Roman" w:cs="Courier New"/>
          <w:color w:val="000000"/>
          <w:sz w:val="28"/>
          <w:szCs w:val="28"/>
          <w:lang w:val="uk-UA" w:eastAsia="uk-UA"/>
        </w:rPr>
        <w:t xml:space="preserve"> 23 грудня 1993 року, згідно зі ст. 1 якого аудіовізуальний твір – це твір, що фіксується на певному матеріальному носії (кіноплівці, магнітній плівці чи магнітному диску, компакт-диску тощо) у вигляді серії послідовних кадрів (зображень) чи аналогових або дискретних сигналів, які відображають (</w:t>
      </w:r>
      <w:proofErr w:type="spellStart"/>
      <w:r w:rsidRPr="00725E7D">
        <w:rPr>
          <w:rFonts w:ascii="Times New Roman" w:eastAsia="Times New Roman" w:hAnsi="Times New Roman" w:cs="Courier New"/>
          <w:color w:val="000000"/>
          <w:sz w:val="28"/>
          <w:szCs w:val="28"/>
          <w:lang w:val="uk-UA" w:eastAsia="uk-UA"/>
        </w:rPr>
        <w:t>закодовують</w:t>
      </w:r>
      <w:proofErr w:type="spellEnd"/>
      <w:r w:rsidRPr="00725E7D">
        <w:rPr>
          <w:rFonts w:ascii="Times New Roman" w:eastAsia="Times New Roman" w:hAnsi="Times New Roman" w:cs="Courier New"/>
          <w:color w:val="000000"/>
          <w:sz w:val="28"/>
          <w:szCs w:val="28"/>
          <w:lang w:val="uk-UA" w:eastAsia="uk-UA"/>
        </w:rPr>
        <w:t xml:space="preserve">) рухомі зображення (як із звуковим супроводом, так і без нього), і сприйняття якого є можливим виключно за допомогою того чи іншого виду екрана (кіноекрана, телевізійного екрана тощо), на якому рухомі зображення візуально відображаються за допомогою певних технічних засобів. </w:t>
      </w:r>
      <w:r w:rsidRPr="00725E7D">
        <w:rPr>
          <w:rFonts w:ascii="Times New Roman" w:eastAsia="Times New Roman" w:hAnsi="Times New Roman" w:cs="Times New Roman"/>
          <w:color w:val="000000"/>
          <w:sz w:val="28"/>
          <w:szCs w:val="28"/>
          <w:lang w:val="uk-UA" w:eastAsia="uk-UA"/>
        </w:rPr>
        <w:t xml:space="preserve">Видами аудіовізуального твору є кінофільми, телефільми, відеофільми, діафільми, </w:t>
      </w:r>
      <w:proofErr w:type="spellStart"/>
      <w:r w:rsidRPr="00725E7D">
        <w:rPr>
          <w:rFonts w:ascii="Times New Roman" w:eastAsia="Times New Roman" w:hAnsi="Times New Roman" w:cs="Times New Roman"/>
          <w:color w:val="000000"/>
          <w:sz w:val="28"/>
          <w:szCs w:val="28"/>
          <w:lang w:val="uk-UA" w:eastAsia="uk-UA"/>
        </w:rPr>
        <w:t>слайдофільми</w:t>
      </w:r>
      <w:proofErr w:type="spellEnd"/>
      <w:r w:rsidRPr="00725E7D">
        <w:rPr>
          <w:rFonts w:ascii="Times New Roman" w:eastAsia="Times New Roman" w:hAnsi="Times New Roman" w:cs="Times New Roman"/>
          <w:color w:val="000000"/>
          <w:sz w:val="28"/>
          <w:szCs w:val="28"/>
          <w:lang w:val="uk-UA" w:eastAsia="uk-UA"/>
        </w:rPr>
        <w:t>, тощо, які можуть бути ігровими, анімаційними (мультиплікаційними), неігровими чи іншими [2].</w:t>
      </w:r>
    </w:p>
    <w:p w:rsidR="00C92CEE" w:rsidRPr="00725E7D" w:rsidRDefault="00C92CEE" w:rsidP="00C92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textAlignment w:val="baseline"/>
        <w:rPr>
          <w:rFonts w:ascii="Times New Roman" w:eastAsia="Times New Roman" w:hAnsi="Times New Roman" w:cs="Times New Roman"/>
          <w:sz w:val="28"/>
          <w:szCs w:val="28"/>
          <w:lang w:val="uk-UA" w:eastAsia="ru-RU"/>
        </w:rPr>
      </w:pPr>
      <w:r w:rsidRPr="00725E7D">
        <w:rPr>
          <w:rFonts w:ascii="Times New Roman" w:eastAsia="Times New Roman" w:hAnsi="Times New Roman" w:cs="Times New Roman"/>
          <w:sz w:val="28"/>
          <w:szCs w:val="28"/>
          <w:lang w:val="uk-UA" w:eastAsia="ru-RU"/>
        </w:rPr>
        <w:t>Зауважимо, що у нормативно-правових актах України крім поняття «аудіовізуальний твір» можна також зустріти такі поняття, як «кінематографічний твір» та «фільм». Так, наприклад, у статті 3 Закону України «Про кінематографію» від 13 січня 1998 року наводиться термін «фільм» як «</w:t>
      </w:r>
      <w:r w:rsidRPr="00725E7D">
        <w:rPr>
          <w:rFonts w:ascii="Times New Roman" w:eastAsia="Times New Roman" w:hAnsi="Times New Roman" w:cs="Times New Roman"/>
          <w:color w:val="000000"/>
          <w:sz w:val="28"/>
          <w:szCs w:val="28"/>
          <w:lang w:val="uk-UA" w:eastAsia="ru-RU"/>
        </w:rPr>
        <w:t xml:space="preserve">аудіовізуальний твір (у тому числі телевізійні серіали та їх окремі серії), що складається з епізодів, поєднаних між собою творчим </w:t>
      </w:r>
      <w:r w:rsidRPr="00725E7D">
        <w:rPr>
          <w:rFonts w:ascii="Times New Roman" w:eastAsia="Times New Roman" w:hAnsi="Times New Roman" w:cs="Times New Roman"/>
          <w:color w:val="000000"/>
          <w:sz w:val="28"/>
          <w:szCs w:val="28"/>
          <w:lang w:val="uk-UA" w:eastAsia="ru-RU"/>
        </w:rPr>
        <w:lastRenderedPageBreak/>
        <w:t>задумом і зображувальними засобами, та є результатом спільної діяльності його авторів, виконавців і виробників</w:t>
      </w:r>
      <w:r w:rsidRPr="00725E7D">
        <w:rPr>
          <w:rFonts w:ascii="Times New Roman" w:eastAsia="Times New Roman" w:hAnsi="Times New Roman" w:cs="Times New Roman"/>
          <w:sz w:val="28"/>
          <w:szCs w:val="28"/>
          <w:lang w:val="uk-UA" w:eastAsia="ru-RU"/>
        </w:rPr>
        <w:t>» [3].</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Times New Roman"/>
          <w:color w:val="000000"/>
          <w:sz w:val="28"/>
          <w:szCs w:val="28"/>
          <w:lang w:val="uk-UA" w:eastAsia="uk-UA"/>
        </w:rPr>
        <w:t>Однак поняття «аудіовізуальний твір», «кінематографічний</w:t>
      </w:r>
      <w:r w:rsidRPr="00725E7D">
        <w:rPr>
          <w:rFonts w:ascii="Times New Roman" w:eastAsia="Times New Roman" w:hAnsi="Times New Roman" w:cs="Courier New"/>
          <w:color w:val="000000"/>
          <w:sz w:val="28"/>
          <w:szCs w:val="28"/>
          <w:lang w:val="uk-UA" w:eastAsia="uk-UA"/>
        </w:rPr>
        <w:t xml:space="preserve"> твір» і «фільм» не є схожими. Так, наприклад, кінематографічний твір належить до аудіовізуального твору і співвідноситься з ним як рід і вид відповідно.</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Далі розглянемо ознаки, притаманні аудіовізуальному твору як об’єкту авторського права. Ч. 1 ст. 8 Закону України «Про авторське право та суміжні права» відносить аудіовізуальний твір до творів мистецтва.</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xml:space="preserve">Основними ознаками аудіовізуального твору, які характеризують зовнішньо виражену формальну визначеність поняття «аудіовізуальний твір» </w:t>
      </w:r>
      <w:proofErr w:type="spellStart"/>
      <w:r w:rsidRPr="00725E7D">
        <w:rPr>
          <w:rFonts w:ascii="Times New Roman" w:eastAsia="Times New Roman" w:hAnsi="Times New Roman" w:cs="Courier New"/>
          <w:color w:val="000000"/>
          <w:sz w:val="28"/>
          <w:szCs w:val="28"/>
          <w:lang w:val="uk-UA" w:eastAsia="uk-UA"/>
        </w:rPr>
        <w:t>кінотвору</w:t>
      </w:r>
      <w:proofErr w:type="spellEnd"/>
      <w:r w:rsidRPr="00725E7D">
        <w:rPr>
          <w:rFonts w:ascii="Times New Roman" w:eastAsia="Times New Roman" w:hAnsi="Times New Roman" w:cs="Courier New"/>
          <w:color w:val="000000"/>
          <w:sz w:val="28"/>
          <w:szCs w:val="28"/>
          <w:lang w:val="uk-UA" w:eastAsia="uk-UA"/>
        </w:rPr>
        <w:t>, але не враховують його внутрішню специфіку, вважаємо такі ознаки:</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аудіовізуальний твір повинен бути створений творчою працею його автора чи авторів (тут поняття творчості поглинає такі якості, як неповторність, оригінальність та унікальність);</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xml:space="preserve">- об’єктивна форма вираження аудіовізуального твору як ознака його </w:t>
      </w:r>
      <w:proofErr w:type="spellStart"/>
      <w:r w:rsidRPr="00725E7D">
        <w:rPr>
          <w:rFonts w:ascii="Times New Roman" w:eastAsia="Times New Roman" w:hAnsi="Times New Roman" w:cs="Courier New"/>
          <w:color w:val="000000"/>
          <w:sz w:val="28"/>
          <w:szCs w:val="28"/>
          <w:lang w:val="uk-UA" w:eastAsia="uk-UA"/>
        </w:rPr>
        <w:t>охороноздатності</w:t>
      </w:r>
      <w:proofErr w:type="spellEnd"/>
      <w:r w:rsidRPr="00725E7D">
        <w:rPr>
          <w:rFonts w:ascii="Times New Roman" w:eastAsia="Times New Roman" w:hAnsi="Times New Roman" w:cs="Courier New"/>
          <w:color w:val="000000"/>
          <w:sz w:val="28"/>
          <w:szCs w:val="28"/>
          <w:lang w:val="uk-UA" w:eastAsia="uk-UA"/>
        </w:rPr>
        <w:t xml:space="preserve"> (ця об’єктивна форма виражається у візуальному зображенні у поєднанні зі звуковим супроводом або без нього, що сприймається глядачем з екрану).</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xml:space="preserve">На нашу думку, завершеність аудіовізуального твору не повинна вважатися обов’язковою ознакою та застосовуватися як критерій його </w:t>
      </w:r>
      <w:proofErr w:type="spellStart"/>
      <w:r w:rsidRPr="00725E7D">
        <w:rPr>
          <w:rFonts w:ascii="Times New Roman" w:eastAsia="Times New Roman" w:hAnsi="Times New Roman" w:cs="Courier New"/>
          <w:color w:val="000000"/>
          <w:sz w:val="28"/>
          <w:szCs w:val="28"/>
          <w:lang w:val="uk-UA" w:eastAsia="uk-UA"/>
        </w:rPr>
        <w:t>охороноздатності</w:t>
      </w:r>
      <w:proofErr w:type="spellEnd"/>
      <w:r w:rsidRPr="00725E7D">
        <w:rPr>
          <w:rFonts w:ascii="Times New Roman" w:eastAsia="Times New Roman" w:hAnsi="Times New Roman" w:cs="Courier New"/>
          <w:color w:val="000000"/>
          <w:sz w:val="28"/>
          <w:szCs w:val="28"/>
          <w:lang w:val="uk-UA" w:eastAsia="uk-UA"/>
        </w:rPr>
        <w:t xml:space="preserve">, оскільки твір є об’єктом авторського права з моменту його створення, і не має значення, закінчений він чи ні. Так, прикладом незавершеного аудіовізуального твору може бути окрема серія серіалу. Серія як окрема частина цілого серіалу або циклу є закінченим твором, але </w:t>
      </w:r>
      <w:proofErr w:type="spellStart"/>
      <w:r w:rsidRPr="00725E7D">
        <w:rPr>
          <w:rFonts w:ascii="Times New Roman" w:eastAsia="Times New Roman" w:hAnsi="Times New Roman" w:cs="Courier New"/>
          <w:color w:val="000000"/>
          <w:sz w:val="28"/>
          <w:szCs w:val="28"/>
          <w:lang w:val="uk-UA" w:eastAsia="uk-UA"/>
        </w:rPr>
        <w:t>кінотвір</w:t>
      </w:r>
      <w:proofErr w:type="spellEnd"/>
      <w:r w:rsidRPr="00725E7D">
        <w:rPr>
          <w:rFonts w:ascii="Times New Roman" w:eastAsia="Times New Roman" w:hAnsi="Times New Roman" w:cs="Courier New"/>
          <w:color w:val="000000"/>
          <w:sz w:val="28"/>
          <w:szCs w:val="28"/>
          <w:lang w:val="uk-UA" w:eastAsia="uk-UA"/>
        </w:rPr>
        <w:t xml:space="preserve"> у вигляді серіалу буде закінченим лише після створення всіх його частин, які разом втілюють повний, закінчений художній творчий задум.</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xml:space="preserve">Аудіовізуальний твір є продуктом колективної творчості. В його створенні приймають участь режисер, сценарист, художники, актори, виконавці та інші творчі працівники. Кожен з учасників цього творчого </w:t>
      </w:r>
      <w:r w:rsidRPr="00725E7D">
        <w:rPr>
          <w:rFonts w:ascii="Times New Roman" w:eastAsia="Times New Roman" w:hAnsi="Times New Roman" w:cs="Courier New"/>
          <w:color w:val="000000"/>
          <w:sz w:val="28"/>
          <w:szCs w:val="28"/>
          <w:lang w:val="uk-UA" w:eastAsia="uk-UA"/>
        </w:rPr>
        <w:lastRenderedPageBreak/>
        <w:t>колективу працює над своїм твором, на яке він має авторське (виконавче) право, але всі разом вони утворюють новий об’єкт авторського права – аудіовізуальний твір. Проте, не всі творчі працівники, які приймають участь у створенні аудіовізуального твору, є його авторами. Відповідно до ч. 1 ст. 17 Закону України «Про авторське право та суміжні права» авторами аудіовізуального твору є:</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режисер-постановник;</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автор сценарію і (або) текстів, діалогів;</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автор спеціально створеного для аудіовізуального твору музичного твору з текстом або без нього;</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художник-постановник;</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оператор-постановник.</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Одна і та сама фізична особа може суміщати дві або більше з наведених вище авторських функцій.</w:t>
      </w:r>
    </w:p>
    <w:p w:rsidR="00C92CEE" w:rsidRPr="00725E7D" w:rsidRDefault="00C92CEE" w:rsidP="00C92CEE">
      <w:pPr>
        <w:widowControl w:val="0"/>
        <w:spacing w:after="0" w:line="36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На відміну від авторства на будь-який інший твір, індивідуальне авторство режисера-постановника, оператора-постановника, художника-постановника й іншого автора аудіовізуального твору встановити неможливо. Отже, аудіовізуальний твір є продуктом колективної творчості. А</w:t>
      </w:r>
      <w:r w:rsidRPr="00725E7D">
        <w:rPr>
          <w:rFonts w:ascii="Times New Roman" w:eastAsia="Times New Roman" w:hAnsi="Times New Roman" w:cs="Courier New"/>
          <w:color w:val="000000"/>
          <w:spacing w:val="-2"/>
          <w:sz w:val="28"/>
          <w:szCs w:val="28"/>
          <w:lang w:val="uk-UA" w:eastAsia="uk-UA"/>
        </w:rPr>
        <w:t xml:space="preserve">удіовізуальний твір є складним синтетичним твором, який органічно поєднує як охоронювані (сценарій, музика, декорації, костюми, пісні, малюнки, комп’ютерна графіка, фотографії), так і </w:t>
      </w:r>
      <w:proofErr w:type="spellStart"/>
      <w:r w:rsidRPr="00725E7D">
        <w:rPr>
          <w:rFonts w:ascii="Times New Roman" w:eastAsia="Times New Roman" w:hAnsi="Times New Roman" w:cs="Courier New"/>
          <w:color w:val="000000"/>
          <w:spacing w:val="-2"/>
          <w:sz w:val="28"/>
          <w:szCs w:val="28"/>
          <w:lang w:val="uk-UA" w:eastAsia="uk-UA"/>
        </w:rPr>
        <w:t>неохоронювані</w:t>
      </w:r>
      <w:proofErr w:type="spellEnd"/>
      <w:r w:rsidRPr="00725E7D">
        <w:rPr>
          <w:rFonts w:ascii="Times New Roman" w:eastAsia="Times New Roman" w:hAnsi="Times New Roman" w:cs="Courier New"/>
          <w:color w:val="000000"/>
          <w:spacing w:val="-2"/>
          <w:sz w:val="28"/>
          <w:szCs w:val="28"/>
          <w:lang w:val="uk-UA" w:eastAsia="uk-UA"/>
        </w:rPr>
        <w:t xml:space="preserve"> (виконання кіноакторів, каскадерів, діяльність технічного персоналу, продюсерів) авторським правом результати творчої діяльності. Аудіовізуальний твір поєднує об’єкти, які можуть використовуватися окремо від нього (кіносценарій, режисерський сценарій, музичні твори, кадри фільму, ескізи, малюнки тощо), а також елементи, що не можуть об’єктивно існувати окремо від нього (гра кіноакторів, творче керівництво режисера).</w:t>
      </w:r>
    </w:p>
    <w:p w:rsidR="00C92CEE" w:rsidRPr="00725E7D" w:rsidRDefault="00C92CEE" w:rsidP="00C92CEE">
      <w:pPr>
        <w:widowControl w:val="0"/>
        <w:spacing w:after="0" w:line="240" w:lineRule="auto"/>
        <w:ind w:firstLine="567"/>
        <w:jc w:val="center"/>
        <w:rPr>
          <w:rFonts w:ascii="Times New Roman" w:eastAsia="Times New Roman" w:hAnsi="Times New Roman" w:cs="Courier New"/>
          <w:i/>
          <w:color w:val="000000"/>
          <w:sz w:val="28"/>
          <w:szCs w:val="28"/>
          <w:lang w:val="uk-UA" w:eastAsia="uk-UA"/>
        </w:rPr>
      </w:pPr>
      <w:r w:rsidRPr="00725E7D">
        <w:rPr>
          <w:rFonts w:ascii="Times New Roman" w:eastAsia="Times New Roman" w:hAnsi="Times New Roman" w:cs="Courier New"/>
          <w:i/>
          <w:color w:val="000000"/>
          <w:sz w:val="28"/>
          <w:szCs w:val="28"/>
          <w:lang w:val="uk-UA" w:eastAsia="uk-UA"/>
        </w:rPr>
        <w:t>Література</w:t>
      </w:r>
    </w:p>
    <w:p w:rsidR="00C92CEE" w:rsidRPr="00725E7D" w:rsidRDefault="00C92CEE" w:rsidP="00C92CEE">
      <w:pPr>
        <w:widowControl w:val="0"/>
        <w:spacing w:after="0" w:line="240" w:lineRule="auto"/>
        <w:ind w:firstLine="567"/>
        <w:jc w:val="both"/>
        <w:rPr>
          <w:rFonts w:ascii="Times New Roman" w:eastAsia="Times New Roman" w:hAnsi="Times New Roman" w:cs="Courier New"/>
          <w:color w:val="000000"/>
          <w:sz w:val="28"/>
          <w:szCs w:val="28"/>
          <w:lang w:val="uk-UA" w:eastAsia="uk-UA"/>
        </w:rPr>
      </w:pPr>
      <w:r w:rsidRPr="00725E7D">
        <w:rPr>
          <w:rFonts w:ascii="Times New Roman" w:eastAsia="Times New Roman" w:hAnsi="Times New Roman" w:cs="Courier New"/>
          <w:color w:val="000000"/>
          <w:sz w:val="28"/>
          <w:szCs w:val="28"/>
          <w:lang w:val="uk-UA" w:eastAsia="uk-UA"/>
        </w:rPr>
        <w:t xml:space="preserve">1. Цивільний кодекс України [Електронний ресурс]. – Режим доступу : </w:t>
      </w:r>
      <w:proofErr w:type="spellStart"/>
      <w:r w:rsidRPr="00725E7D">
        <w:rPr>
          <w:rFonts w:ascii="Times New Roman" w:eastAsia="Times New Roman" w:hAnsi="Times New Roman" w:cs="Courier New"/>
          <w:iCs/>
          <w:color w:val="000000"/>
          <w:sz w:val="28"/>
          <w:szCs w:val="28"/>
          <w:lang w:val="uk-UA" w:eastAsia="uk-UA"/>
        </w:rPr>
        <w:t>zakon.rada.gov.ua</w:t>
      </w:r>
      <w:proofErr w:type="spellEnd"/>
      <w:r w:rsidRPr="00725E7D">
        <w:rPr>
          <w:rFonts w:ascii="Times New Roman" w:eastAsia="Times New Roman" w:hAnsi="Times New Roman" w:cs="Courier New"/>
          <w:iCs/>
          <w:color w:val="000000"/>
          <w:sz w:val="28"/>
          <w:szCs w:val="28"/>
          <w:lang w:val="uk-UA" w:eastAsia="uk-UA"/>
        </w:rPr>
        <w:t>/</w:t>
      </w:r>
      <w:proofErr w:type="spellStart"/>
      <w:r w:rsidRPr="00725E7D">
        <w:rPr>
          <w:rFonts w:ascii="Times New Roman" w:eastAsia="Times New Roman" w:hAnsi="Times New Roman" w:cs="Courier New"/>
          <w:iCs/>
          <w:color w:val="000000"/>
          <w:sz w:val="28"/>
          <w:szCs w:val="28"/>
          <w:lang w:val="uk-UA" w:eastAsia="uk-UA"/>
        </w:rPr>
        <w:t>laws</w:t>
      </w:r>
      <w:proofErr w:type="spellEnd"/>
      <w:r w:rsidRPr="00725E7D">
        <w:rPr>
          <w:rFonts w:ascii="Times New Roman" w:eastAsia="Times New Roman" w:hAnsi="Times New Roman" w:cs="Courier New"/>
          <w:iCs/>
          <w:color w:val="000000"/>
          <w:sz w:val="28"/>
          <w:szCs w:val="28"/>
          <w:lang w:val="uk-UA" w:eastAsia="uk-UA"/>
        </w:rPr>
        <w:t>/</w:t>
      </w:r>
      <w:proofErr w:type="spellStart"/>
      <w:r w:rsidRPr="00725E7D">
        <w:rPr>
          <w:rFonts w:ascii="Times New Roman" w:eastAsia="Times New Roman" w:hAnsi="Times New Roman" w:cs="Courier New"/>
          <w:iCs/>
          <w:color w:val="000000"/>
          <w:sz w:val="28"/>
          <w:szCs w:val="28"/>
          <w:lang w:val="uk-UA" w:eastAsia="uk-UA"/>
        </w:rPr>
        <w:t>show</w:t>
      </w:r>
      <w:proofErr w:type="spellEnd"/>
      <w:r w:rsidRPr="00725E7D">
        <w:rPr>
          <w:rFonts w:ascii="Times New Roman" w:eastAsia="Times New Roman" w:hAnsi="Times New Roman" w:cs="Courier New"/>
          <w:iCs/>
          <w:color w:val="000000"/>
          <w:sz w:val="28"/>
          <w:szCs w:val="28"/>
          <w:lang w:val="uk-UA" w:eastAsia="uk-UA"/>
        </w:rPr>
        <w:t>/435-15</w:t>
      </w:r>
    </w:p>
    <w:p w:rsidR="00C92CEE" w:rsidRPr="00725E7D" w:rsidRDefault="00C92CEE" w:rsidP="00C92CEE">
      <w:pPr>
        <w:widowControl w:val="0"/>
        <w:spacing w:after="0" w:line="240" w:lineRule="auto"/>
        <w:ind w:firstLine="567"/>
        <w:jc w:val="both"/>
        <w:rPr>
          <w:rFonts w:ascii="Times New Roman" w:eastAsia="Times New Roman" w:hAnsi="Times New Roman" w:cs="Courier New"/>
          <w:color w:val="000000"/>
          <w:sz w:val="28"/>
          <w:szCs w:val="24"/>
          <w:lang w:val="uk-UA" w:eastAsia="uk-UA"/>
        </w:rPr>
      </w:pPr>
      <w:r w:rsidRPr="00725E7D">
        <w:rPr>
          <w:rFonts w:ascii="Times New Roman" w:eastAsia="Times New Roman" w:hAnsi="Times New Roman" w:cs="Courier New"/>
          <w:color w:val="000000"/>
          <w:sz w:val="28"/>
          <w:szCs w:val="24"/>
          <w:lang w:val="uk-UA" w:eastAsia="uk-UA"/>
        </w:rPr>
        <w:t xml:space="preserve">2. Про авторське право та суміжні права: Закон України від 23.12.1993 р. </w:t>
      </w:r>
      <w:r w:rsidRPr="00725E7D">
        <w:rPr>
          <w:rFonts w:ascii="Times New Roman" w:eastAsia="Times New Roman" w:hAnsi="Times New Roman" w:cs="Courier New"/>
          <w:color w:val="000000"/>
          <w:sz w:val="28"/>
          <w:szCs w:val="24"/>
          <w:lang w:val="uk-UA" w:eastAsia="uk-UA"/>
        </w:rPr>
        <w:lastRenderedPageBreak/>
        <w:t>[Електронний ресурс]. – Режим доступу : http://zakon3.rada.gov.ua/laws/show/3792-12</w:t>
      </w:r>
    </w:p>
    <w:p w:rsidR="00C92CEE" w:rsidRPr="00725E7D" w:rsidRDefault="00C92CEE" w:rsidP="00C92CEE">
      <w:pPr>
        <w:widowControl w:val="0"/>
        <w:spacing w:after="0" w:line="240" w:lineRule="auto"/>
        <w:ind w:firstLine="567"/>
        <w:jc w:val="both"/>
        <w:rPr>
          <w:rFonts w:ascii="Times New Roman" w:eastAsia="Times New Roman" w:hAnsi="Times New Roman" w:cs="Courier New"/>
          <w:color w:val="000000"/>
          <w:sz w:val="28"/>
          <w:szCs w:val="24"/>
          <w:lang w:val="uk-UA" w:eastAsia="uk-UA"/>
        </w:rPr>
      </w:pPr>
      <w:r w:rsidRPr="00725E7D">
        <w:rPr>
          <w:rFonts w:ascii="Times New Roman" w:eastAsia="Times New Roman" w:hAnsi="Times New Roman" w:cs="Courier New"/>
          <w:color w:val="000000"/>
          <w:sz w:val="28"/>
          <w:szCs w:val="24"/>
          <w:lang w:val="uk-UA" w:eastAsia="uk-UA"/>
        </w:rPr>
        <w:t>3. Про кінематографію: Закон України від 13.01.1998 р. [Електронний ресурс]. – Режим доступу :</w:t>
      </w:r>
      <w:proofErr w:type="spellStart"/>
      <w:r w:rsidRPr="00725E7D">
        <w:rPr>
          <w:rFonts w:ascii="Times New Roman" w:eastAsia="Times New Roman" w:hAnsi="Times New Roman" w:cs="Courier New"/>
          <w:color w:val="000000"/>
          <w:sz w:val="28"/>
          <w:szCs w:val="24"/>
          <w:lang w:val="uk-UA" w:eastAsia="uk-UA"/>
        </w:rPr>
        <w:t>zakon.rada.gov.ua</w:t>
      </w:r>
      <w:proofErr w:type="spellEnd"/>
      <w:r w:rsidRPr="00725E7D">
        <w:rPr>
          <w:rFonts w:ascii="Times New Roman" w:eastAsia="Times New Roman" w:hAnsi="Times New Roman" w:cs="Courier New"/>
          <w:color w:val="000000"/>
          <w:sz w:val="28"/>
          <w:szCs w:val="24"/>
          <w:lang w:val="uk-UA" w:eastAsia="uk-UA"/>
        </w:rPr>
        <w:t>/</w:t>
      </w:r>
      <w:proofErr w:type="spellStart"/>
      <w:r w:rsidRPr="00725E7D">
        <w:rPr>
          <w:rFonts w:ascii="Times New Roman" w:eastAsia="Times New Roman" w:hAnsi="Times New Roman" w:cs="Courier New"/>
          <w:color w:val="000000"/>
          <w:sz w:val="28"/>
          <w:szCs w:val="24"/>
          <w:lang w:val="uk-UA" w:eastAsia="uk-UA"/>
        </w:rPr>
        <w:t>go</w:t>
      </w:r>
      <w:proofErr w:type="spellEnd"/>
      <w:r w:rsidRPr="00725E7D">
        <w:rPr>
          <w:rFonts w:ascii="Times New Roman" w:eastAsia="Times New Roman" w:hAnsi="Times New Roman" w:cs="Courier New"/>
          <w:color w:val="000000"/>
          <w:sz w:val="28"/>
          <w:szCs w:val="24"/>
          <w:lang w:val="uk-UA" w:eastAsia="uk-UA"/>
        </w:rPr>
        <w:t>/9/98-вр</w:t>
      </w:r>
    </w:p>
    <w:p w:rsidR="009C3EFB" w:rsidRPr="00C92CEE" w:rsidRDefault="009C3EFB">
      <w:pPr>
        <w:rPr>
          <w:lang w:val="uk-UA"/>
        </w:rPr>
      </w:pPr>
    </w:p>
    <w:sectPr w:rsidR="009C3EFB" w:rsidRPr="00C92CEE" w:rsidSect="009C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92CEE"/>
    <w:rsid w:val="00765807"/>
    <w:rsid w:val="007E64A5"/>
    <w:rsid w:val="009C3EFB"/>
    <w:rsid w:val="00C92CEE"/>
    <w:rsid w:val="00D5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4800</Characters>
  <Application>Microsoft Office Word</Application>
  <DocSecurity>0</DocSecurity>
  <Lines>40</Lines>
  <Paragraphs>11</Paragraphs>
  <ScaleCrop>false</ScaleCrop>
  <Company>Microsoft</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2017-05-19T07:59:00Z</dcterms:created>
  <dcterms:modified xsi:type="dcterms:W3CDTF">2017-05-19T07:59:00Z</dcterms:modified>
</cp:coreProperties>
</file>