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95" w:rsidRPr="00725E7D" w:rsidRDefault="00606E95" w:rsidP="00606E95">
      <w:pPr>
        <w:spacing w:after="0" w:line="360" w:lineRule="auto"/>
        <w:rPr>
          <w:rFonts w:ascii="Times New Roman" w:hAnsi="Times New Roman"/>
          <w:sz w:val="28"/>
          <w:szCs w:val="28"/>
          <w:lang w:val="uk-UA"/>
        </w:rPr>
      </w:pPr>
      <w:r w:rsidRPr="00725E7D">
        <w:rPr>
          <w:rFonts w:ascii="Times New Roman" w:hAnsi="Times New Roman"/>
          <w:sz w:val="28"/>
          <w:szCs w:val="28"/>
          <w:lang w:val="uk-UA"/>
        </w:rPr>
        <w:t>УДК 349.22:331.106:347.157(043.2)</w:t>
      </w:r>
    </w:p>
    <w:p w:rsidR="00606E95" w:rsidRPr="00725E7D" w:rsidRDefault="00606E95" w:rsidP="00606E95">
      <w:pPr>
        <w:spacing w:after="0" w:line="240" w:lineRule="auto"/>
        <w:jc w:val="right"/>
        <w:rPr>
          <w:rFonts w:ascii="Times New Roman" w:hAnsi="Times New Roman"/>
          <w:sz w:val="28"/>
          <w:szCs w:val="28"/>
          <w:lang w:val="uk-UA"/>
        </w:rPr>
      </w:pPr>
      <w:r w:rsidRPr="00725E7D">
        <w:rPr>
          <w:rFonts w:ascii="Times New Roman" w:hAnsi="Times New Roman"/>
          <w:b/>
          <w:sz w:val="28"/>
          <w:szCs w:val="28"/>
          <w:lang w:val="uk-UA"/>
        </w:rPr>
        <w:t>Кунц І.С., Омелько Г.Т.,</w:t>
      </w:r>
      <w:r w:rsidRPr="00725E7D">
        <w:rPr>
          <w:rFonts w:ascii="Times New Roman" w:hAnsi="Times New Roman"/>
          <w:sz w:val="28"/>
          <w:szCs w:val="28"/>
          <w:lang w:val="uk-UA"/>
        </w:rPr>
        <w:t xml:space="preserve"> студентки,</w:t>
      </w:r>
    </w:p>
    <w:p w:rsidR="00606E95" w:rsidRPr="00725E7D" w:rsidRDefault="00606E95" w:rsidP="00606E95">
      <w:pPr>
        <w:spacing w:after="0" w:line="240" w:lineRule="auto"/>
        <w:jc w:val="right"/>
        <w:rPr>
          <w:rFonts w:ascii="Times New Roman" w:hAnsi="Times New Roman"/>
          <w:sz w:val="28"/>
          <w:szCs w:val="28"/>
          <w:lang w:val="uk-UA"/>
        </w:rPr>
      </w:pPr>
      <w:r w:rsidRPr="00725E7D">
        <w:rPr>
          <w:rFonts w:ascii="Times New Roman" w:hAnsi="Times New Roman"/>
          <w:sz w:val="28"/>
          <w:szCs w:val="28"/>
          <w:lang w:val="uk-UA"/>
        </w:rPr>
        <w:t>Навчально-науковий Юридичний інститут,</w:t>
      </w:r>
    </w:p>
    <w:p w:rsidR="00606E95" w:rsidRPr="00725E7D" w:rsidRDefault="00606E95" w:rsidP="00606E95">
      <w:pPr>
        <w:spacing w:after="0" w:line="240" w:lineRule="auto"/>
        <w:jc w:val="right"/>
        <w:rPr>
          <w:rFonts w:ascii="Times New Roman" w:hAnsi="Times New Roman"/>
          <w:sz w:val="28"/>
          <w:szCs w:val="28"/>
          <w:lang w:val="uk-UA"/>
        </w:rPr>
      </w:pPr>
      <w:r w:rsidRPr="00725E7D">
        <w:rPr>
          <w:rFonts w:ascii="Times New Roman" w:hAnsi="Times New Roman"/>
          <w:sz w:val="28"/>
          <w:szCs w:val="28"/>
          <w:lang w:val="uk-UA"/>
        </w:rPr>
        <w:t>Національний авіаційний університет, м. Київ</w:t>
      </w:r>
    </w:p>
    <w:p w:rsidR="00606E95" w:rsidRPr="00725E7D" w:rsidRDefault="00606E95" w:rsidP="00606E95">
      <w:pPr>
        <w:spacing w:after="0" w:line="240" w:lineRule="auto"/>
        <w:jc w:val="right"/>
        <w:rPr>
          <w:rFonts w:ascii="Times New Roman" w:hAnsi="Times New Roman"/>
          <w:sz w:val="28"/>
          <w:szCs w:val="28"/>
          <w:lang w:val="uk-UA"/>
        </w:rPr>
      </w:pPr>
      <w:r w:rsidRPr="00725E7D">
        <w:rPr>
          <w:rFonts w:ascii="Times New Roman" w:hAnsi="Times New Roman"/>
          <w:sz w:val="28"/>
          <w:szCs w:val="28"/>
          <w:lang w:val="uk-UA"/>
        </w:rPr>
        <w:t>Науковий керівник: Белуга Ю.М., старший викладач</w:t>
      </w:r>
    </w:p>
    <w:p w:rsidR="00606E95" w:rsidRPr="00725E7D" w:rsidRDefault="00606E95" w:rsidP="00606E95">
      <w:pPr>
        <w:spacing w:after="0" w:line="240" w:lineRule="auto"/>
        <w:jc w:val="right"/>
        <w:rPr>
          <w:rFonts w:ascii="Times New Roman" w:hAnsi="Times New Roman"/>
          <w:sz w:val="28"/>
          <w:szCs w:val="28"/>
          <w:lang w:val="uk-UA"/>
        </w:rPr>
      </w:pPr>
    </w:p>
    <w:p w:rsidR="00606E95" w:rsidRPr="00725E7D" w:rsidRDefault="00606E95" w:rsidP="00606E95">
      <w:pPr>
        <w:spacing w:after="0" w:line="240" w:lineRule="auto"/>
        <w:ind w:firstLine="567"/>
        <w:jc w:val="center"/>
        <w:rPr>
          <w:rFonts w:ascii="Times New Roman" w:hAnsi="Times New Roman"/>
          <w:b/>
          <w:sz w:val="28"/>
          <w:szCs w:val="28"/>
          <w:lang w:val="uk-UA"/>
        </w:rPr>
      </w:pPr>
      <w:r w:rsidRPr="00725E7D">
        <w:rPr>
          <w:rFonts w:ascii="Times New Roman" w:hAnsi="Times New Roman"/>
          <w:b/>
          <w:sz w:val="28"/>
          <w:szCs w:val="28"/>
          <w:lang w:val="uk-UA"/>
        </w:rPr>
        <w:t>ОСОБЛИВОСТІ УКЛАДЕННЯ ТРУДОВОГО ДОГОВОРУ З НЕПОВНОЛІТНІМИ</w:t>
      </w:r>
    </w:p>
    <w:p w:rsidR="00606E95" w:rsidRPr="00725E7D" w:rsidRDefault="00606E95" w:rsidP="00606E95">
      <w:pPr>
        <w:spacing w:after="0" w:line="360" w:lineRule="auto"/>
        <w:jc w:val="center"/>
        <w:rPr>
          <w:rFonts w:ascii="Times New Roman" w:hAnsi="Times New Roman"/>
          <w:b/>
          <w:sz w:val="28"/>
          <w:szCs w:val="28"/>
          <w:lang w:val="uk-UA"/>
        </w:rPr>
      </w:pPr>
    </w:p>
    <w:p w:rsidR="00606E95" w:rsidRPr="00725E7D" w:rsidRDefault="00606E95" w:rsidP="00606E95">
      <w:pPr>
        <w:pStyle w:val="1"/>
        <w:spacing w:line="360" w:lineRule="auto"/>
        <w:ind w:firstLine="567"/>
        <w:jc w:val="both"/>
        <w:rPr>
          <w:rFonts w:ascii="Times New Roman" w:hAnsi="Times New Roman"/>
          <w:sz w:val="28"/>
          <w:szCs w:val="28"/>
          <w:lang w:eastAsia="uk-UA"/>
        </w:rPr>
      </w:pPr>
      <w:r w:rsidRPr="00725E7D">
        <w:rPr>
          <w:rFonts w:ascii="Times New Roman" w:hAnsi="Times New Roman"/>
          <w:sz w:val="28"/>
          <w:szCs w:val="28"/>
          <w:lang w:eastAsia="uk-UA"/>
        </w:rPr>
        <w:t>Право на працю є основним конституційним правом громадян України. Воно проголошене ст. 43 Конституції України, визначається за кожною людиною і становить собою можливість заробляти на життя працею, яку людина вільно обирає або на яку погоджується [1, ст.43].</w:t>
      </w:r>
    </w:p>
    <w:p w:rsidR="00606E95" w:rsidRPr="00725E7D" w:rsidRDefault="00606E95" w:rsidP="00606E95">
      <w:pPr>
        <w:pStyle w:val="1"/>
        <w:spacing w:line="360" w:lineRule="auto"/>
        <w:ind w:firstLine="567"/>
        <w:jc w:val="both"/>
        <w:rPr>
          <w:rFonts w:ascii="Times New Roman" w:hAnsi="Times New Roman"/>
          <w:sz w:val="28"/>
          <w:szCs w:val="28"/>
          <w:lang w:eastAsia="uk-UA"/>
        </w:rPr>
      </w:pPr>
      <w:r w:rsidRPr="00725E7D">
        <w:rPr>
          <w:rFonts w:ascii="Times New Roman" w:hAnsi="Times New Roman"/>
          <w:sz w:val="28"/>
          <w:szCs w:val="28"/>
          <w:lang w:eastAsia="uk-UA"/>
        </w:rPr>
        <w:t>Право на працю реалізується різними шляхами. Одні громадяни займаються індивідуально-трудовою діяльністю, інші – створюють або влаштовуються в кооперативні чи акціонерні товариства. Переважно більшість громадян влаштовуються на роботу шляхом укладення трудового договору як наймані працівники на підприємства, незалежно від їх форм власності.</w:t>
      </w:r>
    </w:p>
    <w:p w:rsidR="00606E95" w:rsidRPr="00725E7D" w:rsidRDefault="00606E95" w:rsidP="00606E95">
      <w:pPr>
        <w:pStyle w:val="1"/>
        <w:spacing w:line="360" w:lineRule="auto"/>
        <w:ind w:firstLine="567"/>
        <w:jc w:val="both"/>
        <w:rPr>
          <w:rFonts w:ascii="Times New Roman" w:hAnsi="Times New Roman"/>
          <w:sz w:val="28"/>
          <w:szCs w:val="28"/>
        </w:rPr>
      </w:pPr>
      <w:r w:rsidRPr="00725E7D">
        <w:rPr>
          <w:rFonts w:ascii="Times New Roman" w:hAnsi="Times New Roman"/>
          <w:sz w:val="28"/>
          <w:szCs w:val="28"/>
        </w:rPr>
        <w:t>Трудове право, зокрема й стосується прав неповнолітніх, виникло як право найманого працiвника на захист власних прав та утискiв вiд роботодавця. Iз середини XIX столiття в окремих державах Європейського простору з’являються окремi законодавчi акти, якими встановлювалися певнi рамки дiй роботодавця по вiдношенню до працiвника. Для прикладу, це акт яким було заборонено працю дiтей до восьми рокiв (Францiя, 1841 р., Англiя, 1802 р.), про обмеження застосування працi дитячої працi на нiчних та небезпечних роботах (Росiя, 1882 р., 1885 р.) [2, с.160]. Якщо пiдiйти до огляду даного питання з бiльш глобальних позицiй, то стає цiлком очевидним, що першi нормативно-правовi акти, якi регулювали трудовi вiдносини мiж працiвником та роботодавцем, стосувалися саме обмеження використання працi неповнолiтнiх та жiнок.</w:t>
      </w:r>
    </w:p>
    <w:p w:rsidR="00606E95" w:rsidRPr="00725E7D" w:rsidRDefault="00606E95" w:rsidP="00606E95">
      <w:pPr>
        <w:pStyle w:val="1"/>
        <w:spacing w:line="360" w:lineRule="auto"/>
        <w:ind w:firstLine="567"/>
        <w:jc w:val="both"/>
        <w:rPr>
          <w:rFonts w:ascii="Times New Roman" w:hAnsi="Times New Roman"/>
          <w:sz w:val="28"/>
          <w:szCs w:val="28"/>
        </w:rPr>
      </w:pPr>
      <w:r w:rsidRPr="00725E7D">
        <w:rPr>
          <w:rFonts w:ascii="Times New Roman" w:hAnsi="Times New Roman"/>
          <w:sz w:val="28"/>
          <w:szCs w:val="28"/>
        </w:rPr>
        <w:lastRenderedPageBreak/>
        <w:t>На сьогоднiшнiй день основним (центральним) законодавчим актом (пiсля Конституцiї України), що регулює трудовi вiдносини працiвникiв та визначає засади й гарантiї здiйснення громадянами України права розпоряджатися своїми здiбностями до продуктивної i творчої працi є Кодекс законiв про працю України (далі – КЗпП).</w:t>
      </w:r>
    </w:p>
    <w:p w:rsidR="00606E95" w:rsidRPr="00725E7D" w:rsidRDefault="00606E95" w:rsidP="00606E95">
      <w:pPr>
        <w:pStyle w:val="1"/>
        <w:spacing w:line="360" w:lineRule="auto"/>
        <w:ind w:firstLine="567"/>
        <w:jc w:val="both"/>
        <w:rPr>
          <w:rFonts w:ascii="Times New Roman" w:hAnsi="Times New Roman"/>
          <w:sz w:val="28"/>
          <w:szCs w:val="28"/>
        </w:rPr>
      </w:pPr>
      <w:r w:rsidRPr="00725E7D">
        <w:rPr>
          <w:rFonts w:ascii="Times New Roman" w:hAnsi="Times New Roman"/>
          <w:sz w:val="28"/>
          <w:szCs w:val="28"/>
        </w:rPr>
        <w:t>Чимало особливостей існує при укладенні трудового договору з неповнолітніми працівниками. Переважно вони зводяться до забезпечення цій категорії осіб додаткових гарантій.</w:t>
      </w:r>
    </w:p>
    <w:p w:rsidR="00606E95" w:rsidRPr="00725E7D" w:rsidRDefault="00606E95" w:rsidP="00606E95">
      <w:pPr>
        <w:pStyle w:val="1"/>
        <w:spacing w:line="360" w:lineRule="auto"/>
        <w:ind w:firstLine="567"/>
        <w:jc w:val="both"/>
        <w:rPr>
          <w:rFonts w:ascii="Times New Roman" w:hAnsi="Times New Roman"/>
          <w:sz w:val="28"/>
          <w:szCs w:val="28"/>
        </w:rPr>
      </w:pPr>
      <w:r w:rsidRPr="00725E7D">
        <w:rPr>
          <w:rFonts w:ascii="Times New Roman" w:hAnsi="Times New Roman"/>
          <w:sz w:val="28"/>
          <w:szCs w:val="28"/>
        </w:rPr>
        <w:t>За загальним правилом ст. 187 КЗпП неповнолітні у трудових правовідносинах прирівнюються у правах до повнолітніх, а в галузі охорони праці, робочого часу, відпусток та деяких інших умов праці користуються пільгами, встановленими законодавством України.</w:t>
      </w:r>
    </w:p>
    <w:p w:rsidR="00606E95" w:rsidRPr="00725E7D" w:rsidRDefault="00606E95" w:rsidP="00606E95">
      <w:pPr>
        <w:spacing w:after="0" w:line="360" w:lineRule="auto"/>
        <w:ind w:firstLine="567"/>
        <w:jc w:val="both"/>
        <w:rPr>
          <w:rFonts w:ascii="Times New Roman" w:hAnsi="Times New Roman"/>
          <w:sz w:val="28"/>
          <w:szCs w:val="28"/>
          <w:lang w:val="uk-UA"/>
        </w:rPr>
      </w:pPr>
      <w:r w:rsidRPr="00725E7D">
        <w:rPr>
          <w:rFonts w:ascii="Times New Roman" w:hAnsi="Times New Roman"/>
          <w:sz w:val="28"/>
          <w:szCs w:val="28"/>
          <w:lang w:val="uk-UA"/>
        </w:rPr>
        <w:t>Законом визначено, що трудовий договір з неповнолітніми може укладатися по досягненню ними 16 років. Особи молодше 16 років можуть укладати трудовий договір за згодою одного з батьків або особи, яка їх заміняє: усиновителів, піклувальників. Така згода обов'язково повинна бути виражена у письмовій формі. Усі неповнолітні приймаються на роботу лише після попереднього медичного огляду.</w:t>
      </w:r>
    </w:p>
    <w:p w:rsidR="00606E95" w:rsidRPr="00725E7D" w:rsidRDefault="00606E95" w:rsidP="00606E95">
      <w:pPr>
        <w:pStyle w:val="StyleZakonu"/>
        <w:spacing w:after="0" w:line="360" w:lineRule="auto"/>
        <w:ind w:firstLine="567"/>
        <w:rPr>
          <w:sz w:val="28"/>
          <w:szCs w:val="28"/>
        </w:rPr>
      </w:pPr>
      <w:r w:rsidRPr="00725E7D">
        <w:rPr>
          <w:sz w:val="28"/>
          <w:szCs w:val="28"/>
        </w:rPr>
        <w:t xml:space="preserve">Але в новому Трудовому кодексі України зазначається, що </w:t>
      </w:r>
      <w:r w:rsidRPr="00725E7D">
        <w:rPr>
          <w:sz w:val="28"/>
        </w:rPr>
        <w:t xml:space="preserve">в організаціях кінематографії, театральних, концертно-видовищних та інших творчих організаціях дозволяється за письмовою згодою одного з батьків або особи, яка їх замінює, приймати на роботу осіб, які не досягли чотирнадцятирічного віку, для участі в концертах, виставах, інших заходах, а також у створенні кінофільмів або інших творів мистецтва, якщо це не завдає шкоди їхньому здоров’ю, моральному розвиткові і процесу навчання. Прийняття на роботу в таких випадках допускається за наявності дозволу служби у справах дітей за умови погодження умов праці та її оплати з цією службою </w:t>
      </w:r>
      <w:r w:rsidRPr="00725E7D">
        <w:rPr>
          <w:sz w:val="28"/>
          <w:szCs w:val="28"/>
        </w:rPr>
        <w:t>[4].</w:t>
      </w:r>
    </w:p>
    <w:p w:rsidR="00606E95" w:rsidRPr="00725E7D" w:rsidRDefault="00606E95" w:rsidP="00606E95">
      <w:pPr>
        <w:spacing w:after="0" w:line="360" w:lineRule="auto"/>
        <w:ind w:firstLine="567"/>
        <w:jc w:val="both"/>
        <w:rPr>
          <w:rFonts w:ascii="Times New Roman" w:hAnsi="Times New Roman"/>
          <w:sz w:val="28"/>
          <w:szCs w:val="28"/>
          <w:lang w:val="uk-UA"/>
        </w:rPr>
      </w:pPr>
      <w:r w:rsidRPr="00725E7D">
        <w:rPr>
          <w:rFonts w:ascii="Times New Roman" w:hAnsi="Times New Roman"/>
          <w:sz w:val="28"/>
          <w:szCs w:val="28"/>
          <w:lang w:val="uk-UA"/>
        </w:rPr>
        <w:t xml:space="preserve">Законодавство забороняє укладення трудового договору з неповнолітніми на роботу з важкими, шкідливими чи небезпечними умовами </w:t>
      </w:r>
      <w:r w:rsidRPr="00725E7D">
        <w:rPr>
          <w:rFonts w:ascii="Times New Roman" w:hAnsi="Times New Roman"/>
          <w:sz w:val="28"/>
          <w:szCs w:val="28"/>
          <w:lang w:val="uk-UA"/>
        </w:rPr>
        <w:lastRenderedPageBreak/>
        <w:t>праці, а також на підземні роботи [3, с. 190]. Також КЗпП забороняє залучати працівників молодше вісімнадцяти років до нічних, надурочних робіт і робіт у вихідні дні. Крім того, згідно зі ст. 24 КЗпП трудовий договір з неповнолітніми обов'язково укладається в письмовій формі.</w:t>
      </w:r>
    </w:p>
    <w:p w:rsidR="00606E95" w:rsidRPr="00725E7D" w:rsidRDefault="00606E95" w:rsidP="00606E95">
      <w:pPr>
        <w:spacing w:after="0" w:line="360" w:lineRule="auto"/>
        <w:ind w:firstLine="567"/>
        <w:jc w:val="both"/>
        <w:rPr>
          <w:rFonts w:ascii="Times New Roman" w:hAnsi="Times New Roman"/>
          <w:sz w:val="28"/>
          <w:szCs w:val="28"/>
          <w:lang w:val="uk-UA"/>
        </w:rPr>
      </w:pPr>
      <w:r w:rsidRPr="00725E7D">
        <w:rPr>
          <w:rFonts w:ascii="Times New Roman" w:hAnsi="Times New Roman"/>
          <w:sz w:val="28"/>
          <w:szCs w:val="28"/>
          <w:lang w:val="uk-UA"/>
        </w:rPr>
        <w:t xml:space="preserve">Відповідно до ст. 51 КЗпП скорочена тривалість робочого часу встановлюється: </w:t>
      </w:r>
    </w:p>
    <w:p w:rsidR="00606E95" w:rsidRPr="00725E7D" w:rsidRDefault="00606E95" w:rsidP="00606E95">
      <w:pPr>
        <w:pStyle w:val="10"/>
        <w:numPr>
          <w:ilvl w:val="0"/>
          <w:numId w:val="1"/>
        </w:numPr>
        <w:tabs>
          <w:tab w:val="left" w:pos="851"/>
        </w:tabs>
        <w:spacing w:after="0" w:line="360" w:lineRule="auto"/>
        <w:ind w:left="0" w:firstLine="567"/>
        <w:jc w:val="both"/>
        <w:rPr>
          <w:rFonts w:ascii="Times New Roman" w:hAnsi="Times New Roman"/>
          <w:sz w:val="28"/>
          <w:szCs w:val="28"/>
        </w:rPr>
      </w:pPr>
      <w:r w:rsidRPr="00725E7D">
        <w:rPr>
          <w:rFonts w:ascii="Times New Roman" w:hAnsi="Times New Roman"/>
          <w:sz w:val="28"/>
          <w:szCs w:val="28"/>
        </w:rPr>
        <w:t xml:space="preserve"> для працівників віком 16-18 років – 36 год. на тиждень;</w:t>
      </w:r>
    </w:p>
    <w:p w:rsidR="00606E95" w:rsidRPr="00725E7D" w:rsidRDefault="00606E95" w:rsidP="00606E95">
      <w:pPr>
        <w:pStyle w:val="10"/>
        <w:numPr>
          <w:ilvl w:val="0"/>
          <w:numId w:val="1"/>
        </w:numPr>
        <w:tabs>
          <w:tab w:val="left" w:pos="851"/>
        </w:tabs>
        <w:spacing w:after="0" w:line="360" w:lineRule="auto"/>
        <w:ind w:left="0" w:firstLine="567"/>
        <w:jc w:val="both"/>
        <w:rPr>
          <w:rFonts w:ascii="Times New Roman" w:hAnsi="Times New Roman"/>
          <w:sz w:val="28"/>
          <w:szCs w:val="28"/>
        </w:rPr>
      </w:pPr>
      <w:r w:rsidRPr="00725E7D">
        <w:rPr>
          <w:rFonts w:ascii="Times New Roman" w:hAnsi="Times New Roman"/>
          <w:sz w:val="28"/>
          <w:szCs w:val="28"/>
        </w:rPr>
        <w:t xml:space="preserve"> для осіб віком 15-16 років (учнів віком 14-15 років, які працюють у період канікул) – 24 год. на тиждень. </w:t>
      </w:r>
    </w:p>
    <w:p w:rsidR="00606E95" w:rsidRPr="00725E7D" w:rsidRDefault="00606E95" w:rsidP="00606E95">
      <w:pPr>
        <w:spacing w:after="0" w:line="360" w:lineRule="auto"/>
        <w:ind w:firstLine="567"/>
        <w:jc w:val="both"/>
        <w:rPr>
          <w:rFonts w:ascii="Times New Roman" w:hAnsi="Times New Roman"/>
          <w:sz w:val="28"/>
          <w:szCs w:val="28"/>
          <w:lang w:val="uk-UA"/>
        </w:rPr>
      </w:pPr>
      <w:r w:rsidRPr="00725E7D">
        <w:rPr>
          <w:rFonts w:ascii="Times New Roman" w:hAnsi="Times New Roman"/>
          <w:sz w:val="28"/>
          <w:szCs w:val="28"/>
          <w:lang w:val="uk-UA"/>
        </w:rPr>
        <w:t xml:space="preserve">При цьому, заробітна плата неповнолітнім працівникам при скороченій тривалості роботи виплачується в такому ж розмірі, як працівникам відповідних категорій при повній тривалості роботи. </w:t>
      </w:r>
    </w:p>
    <w:p w:rsidR="00606E95" w:rsidRPr="00725E7D" w:rsidRDefault="00606E95" w:rsidP="00606E95">
      <w:pPr>
        <w:spacing w:after="0" w:line="360" w:lineRule="auto"/>
        <w:ind w:firstLine="567"/>
        <w:jc w:val="both"/>
        <w:rPr>
          <w:rFonts w:ascii="Times New Roman" w:hAnsi="Times New Roman"/>
          <w:sz w:val="28"/>
          <w:szCs w:val="28"/>
          <w:lang w:val="uk-UA"/>
        </w:rPr>
      </w:pPr>
      <w:r w:rsidRPr="00725E7D">
        <w:rPr>
          <w:rFonts w:ascii="Times New Roman" w:hAnsi="Times New Roman"/>
          <w:sz w:val="28"/>
          <w:szCs w:val="28"/>
          <w:lang w:val="uk-UA"/>
        </w:rPr>
        <w:t>Звільнення працівників, молодших 18 років, з ініціативи роботодавця допускається, крім додержання загального порядку звільнення, тільки за згодою служби у справах дітей.</w:t>
      </w:r>
    </w:p>
    <w:p w:rsidR="00606E95" w:rsidRPr="00725E7D" w:rsidRDefault="00606E95" w:rsidP="00606E95">
      <w:pPr>
        <w:spacing w:after="0" w:line="360" w:lineRule="auto"/>
        <w:ind w:firstLine="567"/>
        <w:jc w:val="both"/>
        <w:rPr>
          <w:rFonts w:ascii="Times New Roman" w:hAnsi="Times New Roman"/>
          <w:sz w:val="28"/>
          <w:szCs w:val="28"/>
          <w:lang w:val="uk-UA"/>
        </w:rPr>
      </w:pPr>
      <w:r w:rsidRPr="00725E7D">
        <w:rPr>
          <w:rFonts w:ascii="Times New Roman" w:hAnsi="Times New Roman"/>
          <w:sz w:val="28"/>
          <w:szCs w:val="28"/>
          <w:lang w:val="uk-UA"/>
        </w:rPr>
        <w:t>Отже, праця неповнолітніх володіє рядом специфічних рис, в силу чого повинні бути створені оптимальні умови для їх розвитку та трудової діяльності.</w:t>
      </w:r>
    </w:p>
    <w:p w:rsidR="00606E95" w:rsidRPr="00725E7D" w:rsidRDefault="00606E95" w:rsidP="00606E95">
      <w:pPr>
        <w:spacing w:after="0" w:line="240" w:lineRule="auto"/>
        <w:ind w:firstLine="567"/>
        <w:jc w:val="center"/>
        <w:rPr>
          <w:rFonts w:ascii="Times New Roman" w:hAnsi="Times New Roman"/>
          <w:i/>
          <w:sz w:val="28"/>
          <w:szCs w:val="28"/>
          <w:lang w:val="uk-UA"/>
        </w:rPr>
      </w:pPr>
      <w:r w:rsidRPr="00725E7D">
        <w:rPr>
          <w:rFonts w:ascii="Times New Roman" w:hAnsi="Times New Roman"/>
          <w:i/>
          <w:sz w:val="28"/>
          <w:szCs w:val="28"/>
          <w:lang w:val="uk-UA"/>
        </w:rPr>
        <w:t>Література</w:t>
      </w:r>
    </w:p>
    <w:p w:rsidR="00606E95" w:rsidRPr="00725E7D" w:rsidRDefault="00606E95" w:rsidP="00606E95">
      <w:pPr>
        <w:spacing w:after="0" w:line="240" w:lineRule="auto"/>
        <w:ind w:firstLine="567"/>
        <w:jc w:val="both"/>
        <w:rPr>
          <w:rFonts w:ascii="Times New Roman" w:hAnsi="Times New Roman"/>
          <w:sz w:val="28"/>
          <w:szCs w:val="28"/>
          <w:lang w:val="uk-UA"/>
        </w:rPr>
      </w:pPr>
      <w:r w:rsidRPr="00725E7D">
        <w:rPr>
          <w:rFonts w:ascii="Times New Roman" w:hAnsi="Times New Roman"/>
          <w:sz w:val="28"/>
          <w:szCs w:val="28"/>
          <w:lang w:val="uk-UA"/>
        </w:rPr>
        <w:t>1. Конституція України // Відомості Верховної Ради – 1996 – №30 – Ст. 141.</w:t>
      </w:r>
    </w:p>
    <w:p w:rsidR="00606E95" w:rsidRPr="00725E7D" w:rsidRDefault="00606E95" w:rsidP="00606E95">
      <w:pPr>
        <w:spacing w:after="0" w:line="240" w:lineRule="auto"/>
        <w:ind w:firstLine="567"/>
        <w:jc w:val="both"/>
        <w:rPr>
          <w:rFonts w:ascii="Times New Roman" w:hAnsi="Times New Roman"/>
          <w:sz w:val="28"/>
          <w:szCs w:val="28"/>
          <w:lang w:val="uk-UA"/>
        </w:rPr>
      </w:pPr>
      <w:r w:rsidRPr="00725E7D">
        <w:rPr>
          <w:rFonts w:ascii="Times New Roman" w:hAnsi="Times New Roman"/>
          <w:sz w:val="28"/>
          <w:szCs w:val="28"/>
          <w:lang w:val="uk-UA"/>
        </w:rPr>
        <w:t>2. Болотіна Н. Б. Трудове право України: підруч. – 5-те вид., перероб. і доп / Н. Б. Болотіна – К. : Знання, 2008. – 860 с.</w:t>
      </w:r>
    </w:p>
    <w:p w:rsidR="00606E95" w:rsidRPr="00725E7D" w:rsidRDefault="00606E95" w:rsidP="00606E95">
      <w:pPr>
        <w:spacing w:after="0" w:line="240" w:lineRule="auto"/>
        <w:ind w:firstLine="567"/>
        <w:jc w:val="both"/>
        <w:rPr>
          <w:rFonts w:ascii="Times New Roman" w:hAnsi="Times New Roman"/>
          <w:iCs/>
          <w:sz w:val="28"/>
          <w:szCs w:val="28"/>
          <w:shd w:val="clear" w:color="auto" w:fill="FFFFFF"/>
          <w:lang w:val="uk-UA"/>
        </w:rPr>
      </w:pPr>
      <w:r w:rsidRPr="00725E7D">
        <w:rPr>
          <w:rFonts w:ascii="Times New Roman" w:hAnsi="Times New Roman"/>
          <w:sz w:val="28"/>
          <w:szCs w:val="28"/>
          <w:lang w:val="uk-UA"/>
        </w:rPr>
        <w:t xml:space="preserve">3. </w:t>
      </w:r>
      <w:r w:rsidRPr="00725E7D">
        <w:rPr>
          <w:rStyle w:val="FontStyle"/>
          <w:rFonts w:ascii="Times New Roman" w:hAnsi="Times New Roman" w:cs="Times New Roman"/>
          <w:sz w:val="28"/>
          <w:szCs w:val="28"/>
          <w:lang w:val="uk-UA"/>
        </w:rPr>
        <w:t>Кодекс законів про працю України</w:t>
      </w:r>
      <w:r w:rsidRPr="00725E7D">
        <w:rPr>
          <w:rStyle w:val="apple-converted-space"/>
          <w:rFonts w:ascii="Times New Roman" w:hAnsi="Times New Roman"/>
          <w:iCs/>
          <w:sz w:val="28"/>
          <w:szCs w:val="28"/>
          <w:bdr w:val="none" w:sz="0" w:space="0" w:color="auto" w:frame="1"/>
          <w:shd w:val="clear" w:color="auto" w:fill="FFFFFF"/>
          <w:lang w:val="uk-UA"/>
        </w:rPr>
        <w:t xml:space="preserve">// </w:t>
      </w:r>
      <w:r w:rsidRPr="00725E7D">
        <w:rPr>
          <w:rFonts w:ascii="Times New Roman" w:hAnsi="Times New Roman"/>
          <w:sz w:val="28"/>
          <w:szCs w:val="28"/>
          <w:lang w:val="uk-UA"/>
        </w:rPr>
        <w:t xml:space="preserve">Відомості Верховної Ради України. – </w:t>
      </w:r>
      <w:r w:rsidRPr="00725E7D">
        <w:rPr>
          <w:rFonts w:ascii="Times New Roman" w:hAnsi="Times New Roman"/>
          <w:iCs/>
          <w:sz w:val="28"/>
          <w:szCs w:val="28"/>
          <w:shd w:val="clear" w:color="auto" w:fill="FFFFFF"/>
          <w:lang w:val="uk-UA"/>
        </w:rPr>
        <w:t>2017</w:t>
      </w:r>
      <w:r w:rsidRPr="00725E7D">
        <w:rPr>
          <w:rFonts w:ascii="Times New Roman" w:hAnsi="Times New Roman"/>
          <w:bCs/>
          <w:sz w:val="28"/>
          <w:szCs w:val="28"/>
          <w:shd w:val="clear" w:color="auto" w:fill="FFFFFF"/>
          <w:lang w:val="uk-UA"/>
        </w:rPr>
        <w:t>. –№ 2, Ст.25</w:t>
      </w:r>
    </w:p>
    <w:p w:rsidR="009C3EFB" w:rsidRDefault="00606E95" w:rsidP="00606E95">
      <w:r w:rsidRPr="00725E7D">
        <w:rPr>
          <w:rFonts w:ascii="Times New Roman" w:hAnsi="Times New Roman"/>
          <w:color w:val="000000"/>
          <w:sz w:val="28"/>
          <w:szCs w:val="28"/>
          <w:lang w:val="uk-UA"/>
        </w:rPr>
        <w:t xml:space="preserve">4. Проект Трудового кодексу України (доопрацьований) (реєстр. № 1658) від 20.05.2015 р. [Електронний ресурс]. – Режим доступу: </w:t>
      </w:r>
      <w:r w:rsidRPr="00725E7D">
        <w:rPr>
          <w:rFonts w:ascii="Times New Roman" w:hAnsi="Times New Roman"/>
          <w:sz w:val="28"/>
          <w:szCs w:val="28"/>
          <w:lang w:val="uk-UA"/>
        </w:rPr>
        <w:t>http://w1.c1.rada.gov.ua/pls/zweb2/webproc4_1?pf3511=53221</w:t>
      </w:r>
    </w:p>
    <w:sectPr w:rsidR="009C3EFB" w:rsidSect="009C3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65F4E"/>
    <w:multiLevelType w:val="hybridMultilevel"/>
    <w:tmpl w:val="D824905C"/>
    <w:lvl w:ilvl="0" w:tplc="DD0E096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606E95"/>
    <w:rsid w:val="00606E95"/>
    <w:rsid w:val="00765807"/>
    <w:rsid w:val="007E64A5"/>
    <w:rsid w:val="009C3EFB"/>
    <w:rsid w:val="00D5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E9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606E95"/>
    <w:rPr>
      <w:rFonts w:cs="Times New Roman"/>
    </w:rPr>
  </w:style>
  <w:style w:type="paragraph" w:customStyle="1" w:styleId="1">
    <w:name w:val="Без интервала1"/>
    <w:uiPriority w:val="1"/>
    <w:qFormat/>
    <w:rsid w:val="00606E95"/>
    <w:pPr>
      <w:spacing w:after="0" w:line="240" w:lineRule="auto"/>
    </w:pPr>
    <w:rPr>
      <w:rFonts w:ascii="Calibri" w:eastAsia="Calibri" w:hAnsi="Calibri" w:cs="Times New Roman"/>
      <w:lang w:val="uk-UA"/>
    </w:rPr>
  </w:style>
  <w:style w:type="paragraph" w:customStyle="1" w:styleId="10">
    <w:name w:val="Абзац списка1"/>
    <w:basedOn w:val="a"/>
    <w:uiPriority w:val="34"/>
    <w:qFormat/>
    <w:rsid w:val="00606E95"/>
    <w:pPr>
      <w:spacing w:after="200" w:line="276" w:lineRule="auto"/>
      <w:ind w:left="720"/>
      <w:contextualSpacing/>
    </w:pPr>
    <w:rPr>
      <w:rFonts w:ascii="Calibri" w:eastAsia="Calibri" w:hAnsi="Calibri" w:cs="Times New Roman"/>
      <w:lang w:val="uk-UA"/>
    </w:rPr>
  </w:style>
  <w:style w:type="paragraph" w:customStyle="1" w:styleId="StyleZakonu">
    <w:name w:val="StyleZakonu"/>
    <w:basedOn w:val="a"/>
    <w:link w:val="StyleZakonu0"/>
    <w:uiPriority w:val="99"/>
    <w:rsid w:val="00606E95"/>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StyleZakonu0">
    <w:name w:val="StyleZakonu Знак"/>
    <w:link w:val="StyleZakonu"/>
    <w:uiPriority w:val="99"/>
    <w:locked/>
    <w:rsid w:val="00606E95"/>
    <w:rPr>
      <w:rFonts w:ascii="Times New Roman" w:eastAsia="Times New Roman" w:hAnsi="Times New Roman" w:cs="Times New Roman"/>
      <w:sz w:val="20"/>
      <w:szCs w:val="20"/>
      <w:lang w:val="uk-UA" w:eastAsia="ru-RU"/>
    </w:rPr>
  </w:style>
  <w:style w:type="character" w:customStyle="1" w:styleId="FontStyle">
    <w:name w:val="Font Style"/>
    <w:rsid w:val="00606E95"/>
    <w:rPr>
      <w:rFonts w:ascii="Courier New" w:hAnsi="Courier New" w:cs="Courier New" w:hint="default"/>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4331</Characters>
  <Application>Microsoft Office Word</Application>
  <DocSecurity>0</DocSecurity>
  <Lines>36</Lines>
  <Paragraphs>10</Paragraphs>
  <ScaleCrop>false</ScaleCrop>
  <Company>Microsoft</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2017-05-19T08:07:00Z</dcterms:created>
  <dcterms:modified xsi:type="dcterms:W3CDTF">2017-05-19T08:07:00Z</dcterms:modified>
</cp:coreProperties>
</file>