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4E" w:rsidRPr="0002495B" w:rsidRDefault="005C114E" w:rsidP="005C114E">
      <w:pPr>
        <w:shd w:val="clear" w:color="auto" w:fill="FFFFFF"/>
        <w:jc w:val="both"/>
        <w:rPr>
          <w:b/>
          <w:sz w:val="28"/>
          <w:szCs w:val="28"/>
        </w:rPr>
      </w:pPr>
      <w:r w:rsidRPr="0002495B">
        <w:rPr>
          <w:b/>
          <w:sz w:val="28"/>
          <w:szCs w:val="28"/>
        </w:rPr>
        <w:t>УДК 339.7+629.7(043.2)</w:t>
      </w:r>
    </w:p>
    <w:p w:rsidR="005C114E" w:rsidRPr="0002495B" w:rsidRDefault="005C114E" w:rsidP="005C114E">
      <w:pPr>
        <w:shd w:val="clear" w:color="auto" w:fill="FFFFFF"/>
        <w:ind w:firstLine="709"/>
        <w:jc w:val="right"/>
        <w:rPr>
          <w:b/>
          <w:sz w:val="28"/>
          <w:szCs w:val="28"/>
        </w:rPr>
      </w:pPr>
      <w:proofErr w:type="spellStart"/>
      <w:r w:rsidRPr="0002495B">
        <w:rPr>
          <w:b/>
          <w:sz w:val="28"/>
          <w:szCs w:val="28"/>
        </w:rPr>
        <w:t>Ричка</w:t>
      </w:r>
      <w:proofErr w:type="spellEnd"/>
      <w:r w:rsidRPr="0002495B">
        <w:rPr>
          <w:b/>
          <w:sz w:val="28"/>
          <w:szCs w:val="28"/>
        </w:rPr>
        <w:t xml:space="preserve"> М.А., </w:t>
      </w:r>
    </w:p>
    <w:p w:rsidR="005C114E" w:rsidRPr="002B2956" w:rsidRDefault="005C114E" w:rsidP="005C114E">
      <w:pPr>
        <w:ind w:firstLine="567"/>
        <w:jc w:val="right"/>
        <w:rPr>
          <w:i/>
          <w:sz w:val="28"/>
          <w:szCs w:val="28"/>
        </w:rPr>
      </w:pPr>
      <w:proofErr w:type="spellStart"/>
      <w:r w:rsidRPr="009E56D9">
        <w:rPr>
          <w:i/>
          <w:sz w:val="28"/>
          <w:szCs w:val="28"/>
        </w:rPr>
        <w:t>к.е.н</w:t>
      </w:r>
      <w:proofErr w:type="spellEnd"/>
      <w:r w:rsidRPr="009E56D9">
        <w:rPr>
          <w:i/>
          <w:sz w:val="28"/>
          <w:szCs w:val="28"/>
        </w:rPr>
        <w:t xml:space="preserve">., </w:t>
      </w:r>
      <w:r w:rsidRPr="002B2956">
        <w:rPr>
          <w:i/>
          <w:sz w:val="28"/>
          <w:szCs w:val="28"/>
        </w:rPr>
        <w:t xml:space="preserve">доцент кафедри міжнародних економічних відносин і бізнесу </w:t>
      </w:r>
    </w:p>
    <w:p w:rsidR="005C114E" w:rsidRPr="002B2956" w:rsidRDefault="005C114E" w:rsidP="005C114E">
      <w:pPr>
        <w:ind w:firstLine="567"/>
        <w:jc w:val="right"/>
        <w:rPr>
          <w:i/>
          <w:sz w:val="28"/>
          <w:szCs w:val="28"/>
        </w:rPr>
      </w:pPr>
      <w:r w:rsidRPr="002B2956">
        <w:rPr>
          <w:i/>
          <w:sz w:val="28"/>
          <w:szCs w:val="28"/>
        </w:rPr>
        <w:t xml:space="preserve">Інституту міжнародних відносин </w:t>
      </w:r>
    </w:p>
    <w:p w:rsidR="005C114E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114E" w:rsidRPr="00711B07" w:rsidRDefault="005C114E" w:rsidP="005C114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11B07">
        <w:rPr>
          <w:b/>
          <w:sz w:val="28"/>
          <w:szCs w:val="28"/>
        </w:rPr>
        <w:t>НАЦІОНАЛЬНА БАНКІВСЬКА СИСТЕМА У СПІВПРАЦІ З АВІАКОСМІ</w:t>
      </w:r>
      <w:r>
        <w:rPr>
          <w:b/>
          <w:sz w:val="28"/>
          <w:szCs w:val="28"/>
        </w:rPr>
        <w:t>ЧНОЮ ГАЛУЗЗЮ</w:t>
      </w:r>
    </w:p>
    <w:p w:rsidR="005C114E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Суттєве підвищення рівня концентрації банківського капіта</w:t>
      </w:r>
      <w:r w:rsidRPr="00191E0F">
        <w:rPr>
          <w:sz w:val="28"/>
          <w:szCs w:val="28"/>
        </w:rPr>
        <w:softHyphen/>
        <w:t>лу на основі капіталізації та консолідації банківської системи особливо необхідне у наш час. НБУ, який здійснює політику регулювання діяльності банків, розглядає їх консолідацію як складову загальної стратегії розвит</w:t>
      </w:r>
      <w:r w:rsidRPr="00191E0F">
        <w:rPr>
          <w:sz w:val="28"/>
          <w:szCs w:val="28"/>
        </w:rPr>
        <w:softHyphen/>
        <w:t>ку банківської системи, у якій повинні існувати і великі, і малі банки. Значну увагу зосереджено на зростанні обсягу капіталу та його якості, чим забезпечують ре</w:t>
      </w:r>
      <w:r w:rsidRPr="00191E0F">
        <w:rPr>
          <w:sz w:val="28"/>
          <w:szCs w:val="28"/>
        </w:rPr>
        <w:softHyphen/>
        <w:t>алізація захисної ф</w:t>
      </w:r>
      <w:r>
        <w:rPr>
          <w:sz w:val="28"/>
          <w:szCs w:val="28"/>
        </w:rPr>
        <w:t>ункції банківського капіталу [1</w:t>
      </w:r>
      <w:r w:rsidRPr="00191E0F">
        <w:rPr>
          <w:sz w:val="28"/>
          <w:szCs w:val="28"/>
        </w:rPr>
        <w:t xml:space="preserve">, С. 83–95]. </w:t>
      </w:r>
    </w:p>
    <w:p w:rsidR="005C114E" w:rsidRPr="00CC738E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Підви</w:t>
      </w:r>
      <w:r w:rsidRPr="00191E0F">
        <w:rPr>
          <w:sz w:val="28"/>
          <w:szCs w:val="28"/>
        </w:rPr>
        <w:softHyphen/>
        <w:t xml:space="preserve">щенню концентрації капіталу банків сприяє зміна законодавчої бази України, відповідно до якої створення банків можливе виключно у формі відкритих акціонерних товариств або кооперативного банку та дозволено мінімальний розмір статутного капіталу на момент реєстрації банку – не менше 10 </w:t>
      </w:r>
      <w:proofErr w:type="spellStart"/>
      <w:r w:rsidRPr="00191E0F">
        <w:rPr>
          <w:sz w:val="28"/>
          <w:szCs w:val="28"/>
        </w:rPr>
        <w:t>млн</w:t>
      </w:r>
      <w:proofErr w:type="spellEnd"/>
      <w:r w:rsidRPr="00191E0F">
        <w:rPr>
          <w:sz w:val="28"/>
          <w:szCs w:val="28"/>
        </w:rPr>
        <w:t xml:space="preserve"> євро. Це дозволить банкам нарощувати капітал шляхом або реорганізовуватися шляхом приєднання чи злиття. Однакові вимоги до великих і до малих банків спрямовує банків</w:t>
      </w:r>
      <w:r w:rsidRPr="00191E0F">
        <w:rPr>
          <w:sz w:val="28"/>
          <w:szCs w:val="28"/>
        </w:rPr>
        <w:softHyphen/>
        <w:t>ський сектор на консолідацію, яку спостерігаємо з 2000 року. В умо</w:t>
      </w:r>
      <w:r w:rsidRPr="00191E0F">
        <w:rPr>
          <w:sz w:val="28"/>
          <w:szCs w:val="28"/>
        </w:rPr>
        <w:softHyphen/>
        <w:t>вах глобалізації фінансових ринків головні напрями діяльності НБУ спрямовуватимуться на вдосконалення процедур санації, реорганіза</w:t>
      </w:r>
      <w:r>
        <w:rPr>
          <w:sz w:val="28"/>
          <w:szCs w:val="28"/>
        </w:rPr>
        <w:t>цію та ліквідацію банків.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Удо</w:t>
      </w:r>
      <w:r w:rsidRPr="00191E0F">
        <w:rPr>
          <w:sz w:val="28"/>
          <w:szCs w:val="28"/>
        </w:rPr>
        <w:softHyphen/>
        <w:t>сконалення системи валютного регу</w:t>
      </w:r>
      <w:r w:rsidRPr="00191E0F">
        <w:rPr>
          <w:sz w:val="28"/>
          <w:szCs w:val="28"/>
        </w:rPr>
        <w:softHyphen/>
        <w:t>лювання доцільно здійснювати у напрямі поступового послаблення ке</w:t>
      </w:r>
      <w:r w:rsidRPr="00191E0F">
        <w:rPr>
          <w:sz w:val="28"/>
          <w:szCs w:val="28"/>
        </w:rPr>
        <w:softHyphen/>
        <w:t>рованості валютного ринку і його подальшої лібералізації, забезпечення більшої гнучкості обмінного курсу. Інституціональні ризики розвитку банків</w:t>
      </w:r>
      <w:r w:rsidRPr="00191E0F">
        <w:rPr>
          <w:sz w:val="28"/>
          <w:szCs w:val="28"/>
        </w:rPr>
        <w:softHyphen/>
        <w:t>ської діяльності є аспектом невизначеності еко</w:t>
      </w:r>
      <w:r w:rsidRPr="00191E0F">
        <w:rPr>
          <w:sz w:val="28"/>
          <w:szCs w:val="28"/>
        </w:rPr>
        <w:softHyphen/>
        <w:t>номічного розвитку в умовах гло</w:t>
      </w:r>
      <w:r w:rsidRPr="00191E0F">
        <w:rPr>
          <w:sz w:val="28"/>
          <w:szCs w:val="28"/>
        </w:rPr>
        <w:softHyphen/>
        <w:t>балізації фінансових ринків, що й характеризується неодно</w:t>
      </w:r>
      <w:r w:rsidRPr="00191E0F">
        <w:rPr>
          <w:sz w:val="28"/>
          <w:szCs w:val="28"/>
        </w:rPr>
        <w:softHyphen/>
        <w:t>значністю наслідків інтенсивного про</w:t>
      </w:r>
      <w:r w:rsidRPr="00191E0F">
        <w:rPr>
          <w:sz w:val="28"/>
          <w:szCs w:val="28"/>
        </w:rPr>
        <w:softHyphen/>
        <w:t xml:space="preserve">никнення зарубіжного капіталу в банківську систему України. 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Фінансові посередники (банківські консорціуми) є приско</w:t>
      </w:r>
      <w:r w:rsidRPr="00191E0F">
        <w:rPr>
          <w:sz w:val="28"/>
          <w:szCs w:val="28"/>
        </w:rPr>
        <w:softHyphen/>
        <w:t>рювачами глобалізації завдяки суча</w:t>
      </w:r>
      <w:r w:rsidRPr="00191E0F">
        <w:rPr>
          <w:sz w:val="28"/>
          <w:szCs w:val="28"/>
        </w:rPr>
        <w:softHyphen/>
        <w:t>сним інформаційним технологіям. Міжнародні підприємства (</w:t>
      </w:r>
      <w:r w:rsidRPr="00191E0F">
        <w:rPr>
          <w:sz w:val="28"/>
          <w:szCs w:val="28"/>
          <w:lang w:val="en-US"/>
        </w:rPr>
        <w:t>Global</w:t>
      </w:r>
      <w:r w:rsidRPr="00191E0F">
        <w:rPr>
          <w:sz w:val="28"/>
          <w:szCs w:val="28"/>
        </w:rPr>
        <w:t xml:space="preserve"> </w:t>
      </w:r>
      <w:r w:rsidRPr="00191E0F">
        <w:rPr>
          <w:sz w:val="28"/>
          <w:szCs w:val="28"/>
          <w:lang w:val="en-US"/>
        </w:rPr>
        <w:t>Players</w:t>
      </w:r>
      <w:r w:rsidRPr="00191E0F">
        <w:rPr>
          <w:sz w:val="28"/>
          <w:szCs w:val="28"/>
        </w:rPr>
        <w:t xml:space="preserve">) активно працюють у всьому світі й реалізують свою діяльність у таких напрямах, як операції інвестиційних банків, злиття і поглинання, кредитний менеджмент і управління портфелем. На економічне зростання країни впливають наступні фактори банківської системи: І – забезпечення та підтримка макроекономічної та фінансової стабільності; ІІ – інвестиційний фактор; ІІІ – розвиток </w:t>
      </w:r>
      <w:r>
        <w:rPr>
          <w:sz w:val="28"/>
          <w:szCs w:val="28"/>
        </w:rPr>
        <w:t>малого та середнього бізнесу [2</w:t>
      </w:r>
      <w:r w:rsidRPr="00191E0F">
        <w:rPr>
          <w:sz w:val="28"/>
          <w:szCs w:val="28"/>
        </w:rPr>
        <w:t>, С. 86–93].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Процес глобалізації країн із перехідною економікою, до яких належить Україна, неминучий. Отже, таким країнам необхідно створювати умо</w:t>
      </w:r>
      <w:r w:rsidRPr="00191E0F">
        <w:rPr>
          <w:sz w:val="28"/>
          <w:szCs w:val="28"/>
        </w:rPr>
        <w:softHyphen/>
        <w:t>ви для процесу глобалізації, тобто формувати стабільну правову си</w:t>
      </w:r>
      <w:r w:rsidRPr="00191E0F">
        <w:rPr>
          <w:sz w:val="28"/>
          <w:szCs w:val="28"/>
        </w:rPr>
        <w:softHyphen/>
        <w:t>стему; розвивати ви</w:t>
      </w:r>
      <w:r w:rsidRPr="00191E0F">
        <w:rPr>
          <w:sz w:val="28"/>
          <w:szCs w:val="28"/>
        </w:rPr>
        <w:softHyphen/>
        <w:t>сокоефективну і надійну банківську систему для підтримування інве</w:t>
      </w:r>
      <w:r w:rsidRPr="00191E0F">
        <w:rPr>
          <w:sz w:val="28"/>
          <w:szCs w:val="28"/>
        </w:rPr>
        <w:softHyphen/>
        <w:t xml:space="preserve">сторів; </w:t>
      </w:r>
      <w:r w:rsidRPr="00191E0F">
        <w:rPr>
          <w:sz w:val="28"/>
          <w:szCs w:val="28"/>
        </w:rPr>
        <w:lastRenderedPageBreak/>
        <w:t>створювати високопродуктивну інфраструктуру; формувати могут</w:t>
      </w:r>
      <w:r w:rsidRPr="00191E0F">
        <w:rPr>
          <w:sz w:val="28"/>
          <w:szCs w:val="28"/>
        </w:rPr>
        <w:softHyphen/>
        <w:t>ній середній клас, який стане партнер</w:t>
      </w:r>
      <w:r>
        <w:rPr>
          <w:sz w:val="28"/>
          <w:szCs w:val="28"/>
        </w:rPr>
        <w:t>ом великих концернів</w:t>
      </w:r>
      <w:r w:rsidRPr="00191E0F">
        <w:rPr>
          <w:sz w:val="28"/>
          <w:szCs w:val="28"/>
        </w:rPr>
        <w:t>.</w:t>
      </w:r>
    </w:p>
    <w:p w:rsidR="005C114E" w:rsidRPr="00191E0F" w:rsidRDefault="005C114E" w:rsidP="005C114E">
      <w:pPr>
        <w:pStyle w:val="rvps10"/>
        <w:ind w:firstLine="709"/>
        <w:rPr>
          <w:rStyle w:val="rvts19"/>
          <w:lang w:val="uk-UA"/>
        </w:rPr>
      </w:pPr>
      <w:r w:rsidRPr="0002495B">
        <w:rPr>
          <w:rStyle w:val="rvts11"/>
          <w:lang w:val="uk-UA"/>
        </w:rPr>
        <w:t>Особливою характерною рисою світової економіки є інтенсивний розвиток фінансової глобалізації, упровадження національних економік у світовий ринок капіталу та їхня взаємозалежність. І е</w:t>
      </w:r>
      <w:r w:rsidRPr="00191E0F">
        <w:rPr>
          <w:rStyle w:val="rvts19"/>
          <w:lang w:val="uk-UA"/>
        </w:rPr>
        <w:t xml:space="preserve">кономіка України загалом, і </w:t>
      </w:r>
      <w:r>
        <w:rPr>
          <w:rStyle w:val="rvts19"/>
          <w:lang w:val="uk-UA"/>
        </w:rPr>
        <w:t xml:space="preserve">окремі </w:t>
      </w:r>
      <w:r w:rsidRPr="00191E0F">
        <w:rPr>
          <w:rStyle w:val="rvts19"/>
          <w:lang w:val="uk-UA"/>
        </w:rPr>
        <w:t>галуз</w:t>
      </w:r>
      <w:r>
        <w:rPr>
          <w:rStyle w:val="rvts19"/>
          <w:lang w:val="uk-UA"/>
        </w:rPr>
        <w:t>і</w:t>
      </w:r>
      <w:r w:rsidRPr="00191E0F">
        <w:rPr>
          <w:rStyle w:val="rvts19"/>
          <w:lang w:val="uk-UA"/>
        </w:rPr>
        <w:t>, потребу</w:t>
      </w:r>
      <w:r>
        <w:rPr>
          <w:rStyle w:val="rvts19"/>
          <w:lang w:val="uk-UA"/>
        </w:rPr>
        <w:t>ють</w:t>
      </w:r>
      <w:r w:rsidRPr="00191E0F">
        <w:rPr>
          <w:rStyle w:val="rvts19"/>
          <w:lang w:val="uk-UA"/>
        </w:rPr>
        <w:t xml:space="preserve"> капіталовкладень. Становлення власного фінансового ринку </w:t>
      </w:r>
      <w:r>
        <w:rPr>
          <w:rStyle w:val="rvts19"/>
          <w:lang w:val="uk-UA"/>
        </w:rPr>
        <w:t>на шляху до ринкової економіки р</w:t>
      </w:r>
      <w:r w:rsidRPr="00191E0F">
        <w:rPr>
          <w:rStyle w:val="rvts19"/>
          <w:lang w:val="uk-UA"/>
        </w:rPr>
        <w:t>озпочалося від часу прийняття незалежності країни, але цей процес доволі повільний та суперечливий. Капітал, необхідний для економіки України, має світовий фінансовий ринок. Кількісна частка світових фінансових потоків у економіку України, обсяг залучених інвестицій залежить від періоду її інтегрованості у світовий фінансовий простір. Таким чином, нашій державі необхідно мати в</w:t>
      </w:r>
      <w:proofErr w:type="spellStart"/>
      <w:r w:rsidRPr="00191E0F">
        <w:rPr>
          <w:rStyle w:val="rvts19"/>
        </w:rPr>
        <w:t>ідповідн</w:t>
      </w:r>
      <w:r w:rsidRPr="00191E0F">
        <w:rPr>
          <w:rStyle w:val="rvts19"/>
          <w:lang w:val="uk-UA"/>
        </w:rPr>
        <w:t>ий</w:t>
      </w:r>
      <w:proofErr w:type="spellEnd"/>
      <w:r w:rsidRPr="00191E0F">
        <w:rPr>
          <w:rStyle w:val="rvts19"/>
          <w:lang w:val="uk-UA"/>
        </w:rPr>
        <w:t xml:space="preserve"> р</w:t>
      </w:r>
      <w:proofErr w:type="spellStart"/>
      <w:r w:rsidRPr="00191E0F">
        <w:rPr>
          <w:rStyle w:val="rvts19"/>
        </w:rPr>
        <w:t>ів</w:t>
      </w:r>
      <w:r w:rsidRPr="00191E0F">
        <w:rPr>
          <w:rStyle w:val="rvts19"/>
          <w:lang w:val="uk-UA"/>
        </w:rPr>
        <w:t>ень</w:t>
      </w:r>
      <w:proofErr w:type="spellEnd"/>
      <w:r w:rsidRPr="00191E0F">
        <w:rPr>
          <w:rStyle w:val="rvts19"/>
        </w:rPr>
        <w:t xml:space="preserve"> </w:t>
      </w:r>
      <w:r w:rsidRPr="00191E0F">
        <w:rPr>
          <w:rStyle w:val="rvts19"/>
          <w:lang w:val="uk-UA"/>
        </w:rPr>
        <w:t xml:space="preserve">розвитку та інтегрованості як </w:t>
      </w:r>
      <w:r w:rsidRPr="00191E0F">
        <w:rPr>
          <w:rStyle w:val="rvts19"/>
        </w:rPr>
        <w:t xml:space="preserve">у </w:t>
      </w:r>
      <w:proofErr w:type="spellStart"/>
      <w:r w:rsidRPr="00191E0F">
        <w:rPr>
          <w:rStyle w:val="rvts19"/>
        </w:rPr>
        <w:t>виробничій</w:t>
      </w:r>
      <w:proofErr w:type="spellEnd"/>
      <w:r w:rsidRPr="00191E0F">
        <w:rPr>
          <w:rStyle w:val="rvts19"/>
          <w:lang w:val="uk-UA"/>
        </w:rPr>
        <w:t>,</w:t>
      </w:r>
      <w:r w:rsidRPr="00191E0F">
        <w:rPr>
          <w:rStyle w:val="rvts19"/>
        </w:rPr>
        <w:t xml:space="preserve"> та</w:t>
      </w:r>
      <w:r w:rsidRPr="00191E0F">
        <w:rPr>
          <w:rStyle w:val="rvts19"/>
          <w:lang w:val="uk-UA"/>
        </w:rPr>
        <w:t>к і у</w:t>
      </w:r>
      <w:r w:rsidRPr="00191E0F">
        <w:rPr>
          <w:rStyle w:val="rvts19"/>
        </w:rPr>
        <w:t xml:space="preserve"> </w:t>
      </w:r>
      <w:proofErr w:type="spellStart"/>
      <w:r w:rsidRPr="00191E0F">
        <w:rPr>
          <w:rStyle w:val="rvts19"/>
        </w:rPr>
        <w:t>фінансовій</w:t>
      </w:r>
      <w:proofErr w:type="spellEnd"/>
      <w:r w:rsidRPr="00191E0F">
        <w:rPr>
          <w:rStyle w:val="rvts19"/>
        </w:rPr>
        <w:t xml:space="preserve"> сферах.</w:t>
      </w:r>
      <w:r w:rsidRPr="00191E0F">
        <w:rPr>
          <w:rStyle w:val="rvts19"/>
          <w:lang w:val="uk-UA"/>
        </w:rPr>
        <w:t xml:space="preserve"> </w:t>
      </w:r>
    </w:p>
    <w:p w:rsidR="005C114E" w:rsidRPr="00191E0F" w:rsidRDefault="005C114E" w:rsidP="005C114E">
      <w:pPr>
        <w:ind w:firstLine="709"/>
        <w:jc w:val="both"/>
        <w:rPr>
          <w:rStyle w:val="rvts19"/>
        </w:rPr>
      </w:pPr>
      <w:r w:rsidRPr="00191E0F">
        <w:rPr>
          <w:rStyle w:val="rvts19"/>
        </w:rPr>
        <w:t xml:space="preserve">Із позицій аналізу управління фінансовими ресурсами, можна провести паралелі між розвитком економічної галузі України в контексті світового фінансового ринку та розвитком її авіабудівної галузі. Спільною є нестача фінансових ресурсів, необхідність виходу на світовий фондовий ринок. Також на економічній та авіабудівній галузях нашої держави позначаються процеси інтеграції, глобалізації тощо. </w:t>
      </w:r>
      <w:r w:rsidRPr="00191E0F">
        <w:rPr>
          <w:sz w:val="28"/>
          <w:szCs w:val="28"/>
        </w:rPr>
        <w:t xml:space="preserve">У країнах із розвинутою економікою перерозподіл коштів на ринку цінних паперів здійснюється перш за все на фондових біржах. Із 80-х років ХХ ст. фондові біржі починають відігравати особливу роль у світовій економіці та на міжнародних ринках капіталу, де вони є головними учасниками світового фінансового ринку. На сьогодні фондові біржі є символом ринкової економіки розвинутих країн, тобто зростає роль бірж як ринкового механізму. Біржі відіграють вирішальну роль у встановленні багатьох економічних параметрів (наприклад, індекс </w:t>
      </w:r>
      <w:proofErr w:type="spellStart"/>
      <w:r w:rsidRPr="00191E0F">
        <w:rPr>
          <w:sz w:val="28"/>
          <w:szCs w:val="28"/>
        </w:rPr>
        <w:t>Доу-Джонса</w:t>
      </w:r>
      <w:proofErr w:type="spellEnd"/>
      <w:r w:rsidRPr="00191E0F">
        <w:rPr>
          <w:sz w:val="28"/>
          <w:szCs w:val="28"/>
        </w:rPr>
        <w:t xml:space="preserve">, узагальнення курсу акцій тридцяти найбільших транснаціональних корпорацій, курс долара). Крім того, збільшується вплив бірж на політичне життя країн </w:t>
      </w:r>
      <w:r>
        <w:rPr>
          <w:rStyle w:val="rvts19"/>
        </w:rPr>
        <w:t>[3</w:t>
      </w:r>
      <w:r w:rsidRPr="00191E0F">
        <w:rPr>
          <w:rStyle w:val="rvts19"/>
        </w:rPr>
        <w:t xml:space="preserve">]. 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191E0F">
        <w:rPr>
          <w:spacing w:val="-2"/>
          <w:sz w:val="28"/>
          <w:szCs w:val="28"/>
        </w:rPr>
        <w:t xml:space="preserve">Певні позитивні тенденції розвитку спостерігаються на українському ринку. До них належать посилення міжбанківської конкуренції, нарощування капіталу банків щодалі рідше досягають за рахунок </w:t>
      </w:r>
      <w:proofErr w:type="spellStart"/>
      <w:r w:rsidRPr="00191E0F">
        <w:rPr>
          <w:spacing w:val="-2"/>
          <w:sz w:val="28"/>
          <w:szCs w:val="28"/>
        </w:rPr>
        <w:t>субординованого</w:t>
      </w:r>
      <w:proofErr w:type="spellEnd"/>
      <w:r w:rsidRPr="00191E0F">
        <w:rPr>
          <w:spacing w:val="-2"/>
          <w:sz w:val="28"/>
          <w:szCs w:val="28"/>
        </w:rPr>
        <w:t xml:space="preserve"> боргу та переоцінки основних фондів. Значно частіше таке нарощування здійснюють шляхом реінвестування прибутку. На банківсь</w:t>
      </w:r>
      <w:r w:rsidRPr="00191E0F">
        <w:rPr>
          <w:spacing w:val="-2"/>
          <w:sz w:val="28"/>
          <w:szCs w:val="28"/>
        </w:rPr>
        <w:softHyphen/>
        <w:t>кий ринок виходить новий капітал, ринком освоюються нові банківські про</w:t>
      </w:r>
      <w:r w:rsidRPr="00191E0F">
        <w:rPr>
          <w:spacing w:val="-2"/>
          <w:sz w:val="28"/>
          <w:szCs w:val="28"/>
        </w:rPr>
        <w:softHyphen/>
        <w:t xml:space="preserve">дукти, має місце тенденція збільшення кількості фінансових установ, які розширюють  сферу діяльності </w:t>
      </w:r>
      <w:proofErr w:type="spellStart"/>
      <w:r w:rsidRPr="00191E0F">
        <w:rPr>
          <w:spacing w:val="-2"/>
          <w:sz w:val="28"/>
          <w:szCs w:val="28"/>
        </w:rPr>
        <w:t>і</w:t>
      </w:r>
      <w:r>
        <w:rPr>
          <w:spacing w:val="-2"/>
          <w:sz w:val="28"/>
          <w:szCs w:val="28"/>
        </w:rPr>
        <w:t>нтернет-продуктів</w:t>
      </w:r>
      <w:proofErr w:type="spellEnd"/>
      <w:r w:rsidRPr="00191E0F">
        <w:rPr>
          <w:spacing w:val="-2"/>
          <w:sz w:val="28"/>
          <w:szCs w:val="28"/>
        </w:rPr>
        <w:t xml:space="preserve">. 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У країнах ЄС у фінансовій системі небанківські установи відіграють більшу роль, ніж ЦСЄ та Балтії, що є позитивним чинником, адже загострення конкуренції у цій системі асоціюється зі скороченням процентної маржі та цін на банківські продукти. Але, з іншого боку, наявність певного тиску, який пов’язаний з вимогами удосконалення технологій та запровад</w:t>
      </w:r>
      <w:r w:rsidRPr="00191E0F">
        <w:rPr>
          <w:sz w:val="28"/>
          <w:szCs w:val="28"/>
        </w:rPr>
        <w:softHyphen/>
        <w:t xml:space="preserve">ження процесів автоматизації, може зашкодити банківським прибуткам. Банківські системи країн із перехідною економікою, а також Україну, характеризуються відносно великою кількістю банків. Але їхні розміри не оптимальні. Згідно з умовами конвергенції банківське </w:t>
      </w:r>
      <w:r w:rsidRPr="00191E0F">
        <w:rPr>
          <w:sz w:val="28"/>
          <w:szCs w:val="28"/>
        </w:rPr>
        <w:lastRenderedPageBreak/>
        <w:t>законодавство країн-претендентів, яке регулює фінансові послуги, повинно повністю відповідати норм</w:t>
      </w:r>
      <w:r>
        <w:rPr>
          <w:sz w:val="28"/>
          <w:szCs w:val="28"/>
        </w:rPr>
        <w:t>ам ЄС [4</w:t>
      </w:r>
      <w:r w:rsidRPr="00191E0F">
        <w:rPr>
          <w:sz w:val="28"/>
          <w:szCs w:val="28"/>
        </w:rPr>
        <w:t xml:space="preserve">, С. 99–105]. 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На думку дослідників, іноземний банківський капітал є позитивною тенденцією, бо під час залучення до національного сектору іноземних банків відбувається трансфер досвіду й технологій, створюються додаткові джерела фінансування (з материнських компаній) та посилюється конкуренції на ринку банківських послуг. Стратегічні іноземні інвестори, як засвідчує практика країн ЦСЄ, спри</w:t>
      </w:r>
      <w:r w:rsidRPr="00191E0F">
        <w:rPr>
          <w:sz w:val="28"/>
          <w:szCs w:val="28"/>
        </w:rPr>
        <w:softHyphen/>
        <w:t>яють процесу консолідації банківського сектору, зниженню операцій</w:t>
      </w:r>
      <w:r w:rsidRPr="00191E0F">
        <w:rPr>
          <w:sz w:val="28"/>
          <w:szCs w:val="28"/>
        </w:rPr>
        <w:softHyphen/>
        <w:t>них витрат, удосконаленню якості фінансових</w:t>
      </w:r>
      <w:r>
        <w:rPr>
          <w:sz w:val="28"/>
          <w:szCs w:val="28"/>
        </w:rPr>
        <w:t xml:space="preserve"> послуг банків</w:t>
      </w:r>
      <w:r w:rsidRPr="00191E0F">
        <w:rPr>
          <w:sz w:val="28"/>
          <w:szCs w:val="28"/>
        </w:rPr>
        <w:t xml:space="preserve">. </w:t>
      </w:r>
      <w:proofErr w:type="spellStart"/>
      <w:r w:rsidRPr="00191E0F">
        <w:rPr>
          <w:sz w:val="28"/>
          <w:szCs w:val="28"/>
        </w:rPr>
        <w:t>Сворення</w:t>
      </w:r>
      <w:proofErr w:type="spellEnd"/>
      <w:r w:rsidRPr="00191E0F">
        <w:rPr>
          <w:sz w:val="28"/>
          <w:szCs w:val="28"/>
        </w:rPr>
        <w:t xml:space="preserve"> Європейського економічного й валютного союзу є певним етапом у створенні глобальної бан</w:t>
      </w:r>
      <w:r w:rsidRPr="00191E0F">
        <w:rPr>
          <w:sz w:val="28"/>
          <w:szCs w:val="28"/>
        </w:rPr>
        <w:softHyphen/>
        <w:t>ківської системи. Ліквідація юридичних бар’єрів функціонування призведе до посилення кон</w:t>
      </w:r>
      <w:r w:rsidRPr="00191E0F">
        <w:rPr>
          <w:sz w:val="28"/>
          <w:szCs w:val="28"/>
        </w:rPr>
        <w:softHyphen/>
        <w:t>куренції та поступової концентрації банківських систем, а також до спе</w:t>
      </w:r>
      <w:r w:rsidRPr="00191E0F">
        <w:rPr>
          <w:sz w:val="28"/>
          <w:szCs w:val="28"/>
        </w:rPr>
        <w:softHyphen/>
        <w:t>ціалізації діяльності окремих банків на певних сегментах ринку. Для країн, які не прагнуть або не сподіваються вступити до ЄС найближчим часом, інтеграція у світову фінансову систе</w:t>
      </w:r>
      <w:r w:rsidRPr="00191E0F">
        <w:rPr>
          <w:sz w:val="28"/>
          <w:szCs w:val="28"/>
        </w:rPr>
        <w:softHyphen/>
        <w:t>му відбуватиметься через лібералізацію доступу інозем</w:t>
      </w:r>
      <w:r w:rsidRPr="00191E0F">
        <w:rPr>
          <w:sz w:val="28"/>
          <w:szCs w:val="28"/>
        </w:rPr>
        <w:softHyphen/>
        <w:t xml:space="preserve">них інвесторів до національних ринків, дедалі більшу присутність і активну діяльність іноземних банків у національних банківських системах. Так, важливим фактором реформування банківської сфери в країнах СНД є її поступове «відкриття» для іноземного капіталу, допуск закордонних банків на внутрішні ринки. Разом з тим безконтрольний та необмежений допуск іноземних комерційних банків у країни СНД може призвести до серйозних потрясінь у слабких банківських системах цих країн, до краху багатьох місцевих банків, не здатних поки конкурувати з іноземними. Відтак важливе значення має регулювання діяльності іноземних банків з боку органів влади та центробанків країн. 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Для України важливим напрямом міжнародної діяльності українських банків є відкриття відділень за кордоном, розвиток взаємовідносин і співробітництва з відділен</w:t>
      </w:r>
      <w:r w:rsidRPr="00191E0F">
        <w:rPr>
          <w:sz w:val="28"/>
          <w:szCs w:val="28"/>
        </w:rPr>
        <w:softHyphen/>
        <w:t>нями іноземних банків в Україні і поза її межами, співпраця українських банків зі світовими фінансовими організаціями. Усі зазначені форми діяльності на світовому ринку сприятимуть розвитку вітчизняної авіаційної промисловості.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На сьогодні спостерігаємо  недостатній розвиток фінансової системи та інституцій України на міжнародних ринках. Зараз най</w:t>
      </w:r>
      <w:r w:rsidRPr="00191E0F">
        <w:rPr>
          <w:sz w:val="28"/>
          <w:szCs w:val="28"/>
        </w:rPr>
        <w:softHyphen/>
        <w:t>більше освоєні міжнародні ринки позичкового капіталу, зокрема ринки банківських кредитів. Банківська система України однією з перших переживає процес приско</w:t>
      </w:r>
      <w:r w:rsidRPr="00191E0F">
        <w:rPr>
          <w:sz w:val="28"/>
          <w:szCs w:val="28"/>
        </w:rPr>
        <w:softHyphen/>
        <w:t xml:space="preserve">рення інтеграції через розширення присутності у ній іноземного капіталу. Із вступом України до </w:t>
      </w:r>
      <w:r w:rsidRPr="00191E0F">
        <w:rPr>
          <w:sz w:val="28"/>
          <w:szCs w:val="28"/>
          <w:lang w:val="en-US"/>
        </w:rPr>
        <w:t>COT</w:t>
      </w:r>
      <w:r w:rsidRPr="00191E0F">
        <w:rPr>
          <w:sz w:val="28"/>
          <w:szCs w:val="28"/>
        </w:rPr>
        <w:t xml:space="preserve"> передбачено збільшення присутності іноземного капіталу у вітчизняній банківській системі, що є важливим чинником розвитку банківського сек</w:t>
      </w:r>
      <w:r w:rsidRPr="00191E0F">
        <w:rPr>
          <w:sz w:val="28"/>
          <w:szCs w:val="28"/>
        </w:rPr>
        <w:softHyphen/>
        <w:t>тору держави. Іноземний капітал принесе в Україну сучасні банківські техноло</w:t>
      </w:r>
      <w:r w:rsidRPr="00191E0F">
        <w:rPr>
          <w:sz w:val="28"/>
          <w:szCs w:val="28"/>
        </w:rPr>
        <w:softHyphen/>
        <w:t>гії, нові фінансові продукти, культуру банківського корпоративного управління, сприятиме підвищенню рівня конкуренції. Поступово мають бути створені умо</w:t>
      </w:r>
      <w:r w:rsidRPr="00191E0F">
        <w:rPr>
          <w:sz w:val="28"/>
          <w:szCs w:val="28"/>
        </w:rPr>
        <w:softHyphen/>
        <w:t xml:space="preserve">ви для доступу в український банківський сектор іноземного капіталу, що є </w:t>
      </w:r>
      <w:r>
        <w:rPr>
          <w:sz w:val="28"/>
          <w:szCs w:val="28"/>
        </w:rPr>
        <w:t>ана</w:t>
      </w:r>
      <w:r>
        <w:rPr>
          <w:sz w:val="28"/>
          <w:szCs w:val="28"/>
        </w:rPr>
        <w:softHyphen/>
        <w:t>логічними для резидентів [5</w:t>
      </w:r>
      <w:r w:rsidRPr="00191E0F">
        <w:rPr>
          <w:sz w:val="28"/>
          <w:szCs w:val="28"/>
        </w:rPr>
        <w:t>, С. 88–100].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lastRenderedPageBreak/>
        <w:t>Водночас до приходу іноземного капіталу слід брати до уваги неготовність україн</w:t>
      </w:r>
      <w:r w:rsidRPr="00191E0F">
        <w:rPr>
          <w:sz w:val="28"/>
          <w:szCs w:val="28"/>
        </w:rPr>
        <w:softHyphen/>
        <w:t>ських банків до конкуренції, розпорошеність активів, відсутність умов для інвестиційного кредитування, наслідком чого може стати збільшення залежності від зовнішніх ринків. Засоби захисту мо</w:t>
      </w:r>
      <w:r w:rsidRPr="00191E0F">
        <w:rPr>
          <w:sz w:val="28"/>
          <w:szCs w:val="28"/>
        </w:rPr>
        <w:softHyphen/>
        <w:t>жуть полягати у створенні умов для припливу інвестицій у вітчизняні бан</w:t>
      </w:r>
      <w:r w:rsidRPr="00191E0F">
        <w:rPr>
          <w:sz w:val="28"/>
          <w:szCs w:val="28"/>
        </w:rPr>
        <w:softHyphen/>
        <w:t>ки, належному захисті депозитів, досягненні європейського рівня монетизації економіки, підвищенні ступеня законодавчого захисту банків, запровадження націо</w:t>
      </w:r>
      <w:r w:rsidRPr="00191E0F">
        <w:rPr>
          <w:sz w:val="28"/>
          <w:szCs w:val="28"/>
        </w:rPr>
        <w:softHyphen/>
        <w:t>нального режиму банківського нагляду їхньої участі у національній системі страху</w:t>
      </w:r>
      <w:r w:rsidRPr="00191E0F">
        <w:rPr>
          <w:sz w:val="28"/>
          <w:szCs w:val="28"/>
        </w:rPr>
        <w:softHyphen/>
        <w:t xml:space="preserve">вання депозитів населення тощо. Адже майже із 150 країн-членів </w:t>
      </w:r>
      <w:r w:rsidRPr="00191E0F">
        <w:rPr>
          <w:sz w:val="28"/>
          <w:szCs w:val="28"/>
          <w:lang w:val="en-US"/>
        </w:rPr>
        <w:t>COT</w:t>
      </w:r>
      <w:r w:rsidRPr="00191E0F">
        <w:rPr>
          <w:sz w:val="28"/>
          <w:szCs w:val="28"/>
        </w:rPr>
        <w:t xml:space="preserve"> лише 31 не має обмежень у фі</w:t>
      </w:r>
      <w:r w:rsidRPr="00191E0F">
        <w:rPr>
          <w:sz w:val="28"/>
          <w:szCs w:val="28"/>
        </w:rPr>
        <w:softHyphen/>
        <w:t>нансовому секторі. Недостатньо розвинена фінансова інфраструктура України є привабливою для присутності іноземних банків на вітчизняному ринку.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Банківська система України ще не може конкурувати з банківськими системами багатьох європейських країн, що розвиваються, тим більше з розвиненими країнами Західної Європи. Так, зокрема, відношення активів банківської сис</w:t>
      </w:r>
      <w:r w:rsidRPr="00191E0F">
        <w:rPr>
          <w:sz w:val="28"/>
          <w:szCs w:val="28"/>
        </w:rPr>
        <w:softHyphen/>
        <w:t xml:space="preserve">теми до ВВП в Україні становить близько 50 %, натомість у Великобританії, а також Франції та країнах </w:t>
      </w:r>
      <w:proofErr w:type="spellStart"/>
      <w:r w:rsidRPr="00191E0F">
        <w:rPr>
          <w:sz w:val="28"/>
          <w:szCs w:val="28"/>
        </w:rPr>
        <w:t>єврозони</w:t>
      </w:r>
      <w:proofErr w:type="spellEnd"/>
      <w:r w:rsidRPr="00191E0F">
        <w:rPr>
          <w:sz w:val="28"/>
          <w:szCs w:val="28"/>
        </w:rPr>
        <w:t xml:space="preserve"> цей показник коливаєт</w:t>
      </w:r>
      <w:r>
        <w:rPr>
          <w:sz w:val="28"/>
          <w:szCs w:val="28"/>
        </w:rPr>
        <w:t>ься у межах від 240 до 340 % [5</w:t>
      </w:r>
      <w:r w:rsidRPr="00191E0F">
        <w:rPr>
          <w:sz w:val="28"/>
          <w:szCs w:val="28"/>
        </w:rPr>
        <w:t>, С. 94].</w:t>
      </w:r>
    </w:p>
    <w:p w:rsidR="005C114E" w:rsidRPr="00191E0F" w:rsidRDefault="005C114E" w:rsidP="005C114E">
      <w:pPr>
        <w:shd w:val="clear" w:color="auto" w:fill="FFFFFF"/>
        <w:ind w:firstLine="709"/>
        <w:jc w:val="both"/>
        <w:rPr>
          <w:sz w:val="28"/>
          <w:szCs w:val="28"/>
        </w:rPr>
      </w:pPr>
      <w:r w:rsidRPr="00191E0F">
        <w:rPr>
          <w:sz w:val="28"/>
          <w:szCs w:val="28"/>
        </w:rPr>
        <w:t>Банківський сектор країн СНД залиша</w:t>
      </w:r>
      <w:r w:rsidRPr="00191E0F">
        <w:rPr>
          <w:sz w:val="28"/>
          <w:szCs w:val="28"/>
        </w:rPr>
        <w:softHyphen/>
        <w:t>ється мало освоєним іноземним капіталом, особливо порівняно з масштабами їхньої при</w:t>
      </w:r>
      <w:r w:rsidRPr="00191E0F">
        <w:rPr>
          <w:sz w:val="28"/>
          <w:szCs w:val="28"/>
        </w:rPr>
        <w:softHyphen/>
        <w:t>сутності у країнах Східної Європи. Показником слаб</w:t>
      </w:r>
      <w:r w:rsidRPr="00191E0F">
        <w:rPr>
          <w:sz w:val="28"/>
          <w:szCs w:val="28"/>
        </w:rPr>
        <w:softHyphen/>
        <w:t>кості банківських систем країн СНД є також і те, що більшість рейтингів агенції «</w:t>
      </w:r>
      <w:r w:rsidRPr="00191E0F">
        <w:rPr>
          <w:sz w:val="28"/>
          <w:szCs w:val="28"/>
          <w:lang w:val="en-US"/>
        </w:rPr>
        <w:t>Standard</w:t>
      </w:r>
      <w:r w:rsidRPr="00191E0F">
        <w:rPr>
          <w:sz w:val="28"/>
          <w:szCs w:val="28"/>
        </w:rPr>
        <w:t>&amp;</w:t>
      </w:r>
      <w:r w:rsidRPr="00191E0F">
        <w:rPr>
          <w:sz w:val="28"/>
          <w:szCs w:val="28"/>
          <w:lang w:val="en-US"/>
        </w:rPr>
        <w:t>Poor</w:t>
      </w:r>
      <w:r w:rsidRPr="00191E0F">
        <w:rPr>
          <w:sz w:val="28"/>
          <w:szCs w:val="28"/>
        </w:rPr>
        <w:t>’</w:t>
      </w:r>
      <w:r w:rsidRPr="00191E0F">
        <w:rPr>
          <w:sz w:val="28"/>
          <w:szCs w:val="28"/>
          <w:lang w:val="en-US"/>
        </w:rPr>
        <w:t>s</w:t>
      </w:r>
      <w:r w:rsidRPr="00191E0F">
        <w:rPr>
          <w:sz w:val="28"/>
          <w:szCs w:val="28"/>
        </w:rPr>
        <w:t>» перебуває у «спе</w:t>
      </w:r>
      <w:r w:rsidRPr="00191E0F">
        <w:rPr>
          <w:sz w:val="28"/>
          <w:szCs w:val="28"/>
        </w:rPr>
        <w:softHyphen/>
        <w:t>кулятивній» категорії рейтингової шкали. Також зберігаються певні законодавчі обмеження на присутність іноземного ка</w:t>
      </w:r>
      <w:r w:rsidRPr="00191E0F">
        <w:rPr>
          <w:sz w:val="28"/>
          <w:szCs w:val="28"/>
        </w:rPr>
        <w:softHyphen/>
        <w:t>піталу у національних банківських системах. Наприклад, у Казахстані загальна частка капіталу банків з іноземною участю не повинна перевищувати 50 % су</w:t>
      </w:r>
      <w:r w:rsidRPr="00191E0F">
        <w:rPr>
          <w:sz w:val="28"/>
          <w:szCs w:val="28"/>
        </w:rPr>
        <w:softHyphen/>
        <w:t>купного капіталу національної банківської системи.</w:t>
      </w:r>
    </w:p>
    <w:p w:rsidR="005C114E" w:rsidRPr="0002495B" w:rsidRDefault="005C114E" w:rsidP="005C114E">
      <w:pPr>
        <w:rPr>
          <w:i/>
          <w:lang w:eastAsia="uk-UA"/>
        </w:rPr>
      </w:pPr>
      <w:r w:rsidRPr="0002495B">
        <w:rPr>
          <w:i/>
          <w:lang w:eastAsia="uk-UA"/>
        </w:rPr>
        <w:t>Література:</w:t>
      </w:r>
    </w:p>
    <w:p w:rsidR="005C114E" w:rsidRPr="00CC738E" w:rsidRDefault="005C114E" w:rsidP="005C114E">
      <w:r>
        <w:rPr>
          <w:lang w:eastAsia="uk-UA"/>
        </w:rPr>
        <w:t>1.</w:t>
      </w:r>
      <w:r w:rsidRPr="00711B07">
        <w:rPr>
          <w:lang w:eastAsia="uk-UA"/>
        </w:rPr>
        <w:t xml:space="preserve"> </w:t>
      </w:r>
      <w:r w:rsidRPr="00CC738E">
        <w:t xml:space="preserve">РТС </w:t>
      </w:r>
      <w:proofErr w:type="spellStart"/>
      <w:r w:rsidRPr="00CC738E">
        <w:t>вышла</w:t>
      </w:r>
      <w:proofErr w:type="spellEnd"/>
      <w:r w:rsidRPr="00CC738E">
        <w:t xml:space="preserve"> за </w:t>
      </w:r>
      <w:proofErr w:type="spellStart"/>
      <w:r w:rsidRPr="00CC738E">
        <w:t>рубеж</w:t>
      </w:r>
      <w:proofErr w:type="spellEnd"/>
      <w:r w:rsidRPr="00CC738E">
        <w:t xml:space="preserve">. </w:t>
      </w:r>
      <w:proofErr w:type="spellStart"/>
      <w:r w:rsidRPr="00CC738E">
        <w:rPr>
          <w:rStyle w:val="a4"/>
          <w:b w:val="0"/>
        </w:rPr>
        <w:t>Российские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биржи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запускают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проекты</w:t>
      </w:r>
      <w:proofErr w:type="spellEnd"/>
      <w:r w:rsidRPr="00CC738E">
        <w:rPr>
          <w:rStyle w:val="a4"/>
          <w:b w:val="0"/>
        </w:rPr>
        <w:t xml:space="preserve"> на </w:t>
      </w:r>
      <w:proofErr w:type="spellStart"/>
      <w:r w:rsidRPr="00CC738E">
        <w:rPr>
          <w:rStyle w:val="a4"/>
          <w:b w:val="0"/>
        </w:rPr>
        <w:t>территории</w:t>
      </w:r>
      <w:proofErr w:type="spellEnd"/>
      <w:r w:rsidRPr="00CC738E">
        <w:rPr>
          <w:rStyle w:val="a4"/>
          <w:b w:val="0"/>
        </w:rPr>
        <w:t xml:space="preserve"> СНГ. </w:t>
      </w:r>
      <w:proofErr w:type="spellStart"/>
      <w:r w:rsidRPr="00CC738E">
        <w:rPr>
          <w:rStyle w:val="a4"/>
          <w:b w:val="0"/>
        </w:rPr>
        <w:t>Наибольшую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активность</w:t>
      </w:r>
      <w:proofErr w:type="spellEnd"/>
      <w:r w:rsidRPr="00CC738E">
        <w:rPr>
          <w:rStyle w:val="a4"/>
          <w:b w:val="0"/>
        </w:rPr>
        <w:t xml:space="preserve"> в </w:t>
      </w:r>
      <w:proofErr w:type="spellStart"/>
      <w:r w:rsidRPr="00CC738E">
        <w:rPr>
          <w:rStyle w:val="a4"/>
          <w:b w:val="0"/>
        </w:rPr>
        <w:t>процессе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экспансии</w:t>
      </w:r>
      <w:proofErr w:type="spellEnd"/>
      <w:r w:rsidRPr="00CC738E">
        <w:rPr>
          <w:rStyle w:val="a4"/>
          <w:b w:val="0"/>
        </w:rPr>
        <w:t xml:space="preserve"> на </w:t>
      </w:r>
      <w:proofErr w:type="spellStart"/>
      <w:r w:rsidRPr="00CC738E">
        <w:rPr>
          <w:rStyle w:val="a4"/>
          <w:b w:val="0"/>
        </w:rPr>
        <w:t>торговые</w:t>
      </w:r>
      <w:proofErr w:type="spellEnd"/>
      <w:r w:rsidRPr="00CC738E">
        <w:rPr>
          <w:rStyle w:val="a4"/>
          <w:b w:val="0"/>
        </w:rPr>
        <w:t xml:space="preserve"> площадки </w:t>
      </w:r>
      <w:proofErr w:type="spellStart"/>
      <w:r w:rsidRPr="00CC738E">
        <w:rPr>
          <w:rStyle w:val="a4"/>
          <w:b w:val="0"/>
        </w:rPr>
        <w:t>ближнего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зарубежья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проявляет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Российская</w:t>
      </w:r>
      <w:proofErr w:type="spellEnd"/>
      <w:r w:rsidRPr="00CC738E">
        <w:rPr>
          <w:rStyle w:val="a4"/>
          <w:b w:val="0"/>
        </w:rPr>
        <w:t xml:space="preserve"> </w:t>
      </w:r>
      <w:proofErr w:type="spellStart"/>
      <w:r w:rsidRPr="00CC738E">
        <w:rPr>
          <w:rStyle w:val="a4"/>
          <w:b w:val="0"/>
        </w:rPr>
        <w:t>торговая</w:t>
      </w:r>
      <w:proofErr w:type="spellEnd"/>
      <w:r w:rsidRPr="00CC738E">
        <w:rPr>
          <w:rStyle w:val="a4"/>
          <w:b w:val="0"/>
        </w:rPr>
        <w:t xml:space="preserve"> система (РТС). </w:t>
      </w:r>
      <w:r w:rsidRPr="00CC738E">
        <w:rPr>
          <w:rStyle w:val="a4"/>
          <w:b w:val="0"/>
        </w:rPr>
        <w:sym w:font="Symbol" w:char="F02D"/>
      </w:r>
      <w:r w:rsidRPr="00CC738E">
        <w:t xml:space="preserve"> </w:t>
      </w:r>
      <w:r w:rsidRPr="00CC738E">
        <w:rPr>
          <w:lang w:eastAsia="uk-UA"/>
        </w:rPr>
        <w:t xml:space="preserve">Режим </w:t>
      </w:r>
      <w:proofErr w:type="spellStart"/>
      <w:r w:rsidRPr="00CC738E">
        <w:rPr>
          <w:lang w:eastAsia="uk-UA"/>
        </w:rPr>
        <w:t>доступа</w:t>
      </w:r>
      <w:proofErr w:type="spellEnd"/>
      <w:r w:rsidRPr="00CC738E">
        <w:rPr>
          <w:lang w:eastAsia="uk-UA"/>
        </w:rPr>
        <w:t xml:space="preserve"> : </w:t>
      </w:r>
      <w:hyperlink r:id="rId5" w:history="1">
        <w:r w:rsidRPr="00CC738E">
          <w:rPr>
            <w:rStyle w:val="a3"/>
          </w:rPr>
          <w:t>http://www.moneytimes.ru/articles/2009-03-24/news/3348</w:t>
        </w:r>
      </w:hyperlink>
      <w:r w:rsidRPr="00CC738E">
        <w:t>.</w:t>
      </w:r>
    </w:p>
    <w:p w:rsidR="005C114E" w:rsidRPr="00CC738E" w:rsidRDefault="005C114E" w:rsidP="005C114E">
      <w:r w:rsidRPr="00CC738E">
        <w:rPr>
          <w:spacing w:val="-2"/>
        </w:rPr>
        <w:t>2. Шеремет І. В. Україна в світовій фінансовій системі: проблеми адаптації та розвитку (на прикладі фондового ринку)</w:t>
      </w:r>
      <w:r w:rsidRPr="00CC738E">
        <w:rPr>
          <w:rStyle w:val="rvts19"/>
          <w:spacing w:val="-2"/>
        </w:rPr>
        <w:t xml:space="preserve"> / </w:t>
      </w:r>
      <w:r w:rsidRPr="00CC738E">
        <w:rPr>
          <w:spacing w:val="-2"/>
        </w:rPr>
        <w:t xml:space="preserve">І. В. Шеремет </w:t>
      </w:r>
      <w:r w:rsidRPr="00CC738E">
        <w:t xml:space="preserve">// Актуальні проблеми міжнародних відносин: зб. наук. пр. – Вип. 65., Ч. ІІ (у 2-х ч.). К.: </w:t>
      </w:r>
      <w:r w:rsidRPr="00CC738E">
        <w:rPr>
          <w:spacing w:val="-2"/>
        </w:rPr>
        <w:t xml:space="preserve">: </w:t>
      </w:r>
      <w:r w:rsidRPr="00CC738E">
        <w:t xml:space="preserve">К. : Либідь, 1998. </w:t>
      </w:r>
      <w:r w:rsidRPr="00CC738E">
        <w:sym w:font="Symbol" w:char="F02D"/>
      </w:r>
      <w:r w:rsidRPr="00CC738E">
        <w:t xml:space="preserve"> 271 с. </w:t>
      </w:r>
    </w:p>
    <w:p w:rsidR="005C114E" w:rsidRPr="00CC738E" w:rsidRDefault="005C114E" w:rsidP="005C114E">
      <w:r w:rsidRPr="00CC738E">
        <w:t xml:space="preserve">3. </w:t>
      </w:r>
      <w:r w:rsidRPr="00CC738E">
        <w:rPr>
          <w:lang w:val="en-US"/>
        </w:rPr>
        <w:t>http</w:t>
      </w:r>
      <w:r w:rsidRPr="00CC738E">
        <w:t>://</w:t>
      </w:r>
      <w:r w:rsidRPr="00CC738E">
        <w:rPr>
          <w:lang w:val="en-US"/>
        </w:rPr>
        <w:t>www</w:t>
      </w:r>
      <w:r w:rsidRPr="00CC738E">
        <w:t>.</w:t>
      </w:r>
      <w:proofErr w:type="spellStart"/>
      <w:r w:rsidRPr="00CC738E">
        <w:rPr>
          <w:lang w:val="en-US"/>
        </w:rPr>
        <w:t>vuzlib</w:t>
      </w:r>
      <w:proofErr w:type="spellEnd"/>
      <w:r w:rsidRPr="00CC738E">
        <w:t>.</w:t>
      </w:r>
      <w:r w:rsidRPr="00CC738E">
        <w:rPr>
          <w:lang w:val="en-US"/>
        </w:rPr>
        <w:t>net</w:t>
      </w:r>
      <w:r w:rsidRPr="00CC738E">
        <w:t>/</w:t>
      </w:r>
      <w:proofErr w:type="spellStart"/>
      <w:r w:rsidRPr="00CC738E">
        <w:rPr>
          <w:lang w:val="en-US"/>
        </w:rPr>
        <w:t>birz</w:t>
      </w:r>
      <w:proofErr w:type="spellEnd"/>
      <w:r w:rsidRPr="00CC738E">
        <w:t>_</w:t>
      </w:r>
      <w:r w:rsidRPr="00CC738E">
        <w:rPr>
          <w:lang w:val="en-US"/>
        </w:rPr>
        <w:t>d</w:t>
      </w:r>
      <w:r w:rsidRPr="00CC738E">
        <w:t>/8-7.</w:t>
      </w:r>
      <w:proofErr w:type="spellStart"/>
      <w:r w:rsidRPr="00CC738E">
        <w:rPr>
          <w:lang w:val="en-US"/>
        </w:rPr>
        <w:t>htm</w:t>
      </w:r>
      <w:proofErr w:type="spellEnd"/>
      <w:r w:rsidRPr="00CC738E">
        <w:t xml:space="preserve">.   </w:t>
      </w:r>
    </w:p>
    <w:p w:rsidR="005C114E" w:rsidRPr="00CC738E" w:rsidRDefault="005C114E" w:rsidP="005C114E">
      <w:r w:rsidRPr="00CC738E">
        <w:rPr>
          <w:spacing w:val="-2"/>
        </w:rPr>
        <w:t xml:space="preserve">4. </w:t>
      </w:r>
      <w:hyperlink r:id="rId6" w:history="1">
        <w:r w:rsidRPr="00CC738E">
          <w:rPr>
            <w:rStyle w:val="a3"/>
          </w:rPr>
          <w:t>http://ebk.net.ua/Book/finance/ryazanova_mizhfin/304.htm</w:t>
        </w:r>
      </w:hyperlink>
      <w:r w:rsidRPr="00CC738E">
        <w:t>.</w:t>
      </w:r>
    </w:p>
    <w:p w:rsidR="005C114E" w:rsidRPr="00CC738E" w:rsidRDefault="005C114E" w:rsidP="005C114E">
      <w:pPr>
        <w:rPr>
          <w:spacing w:val="-2"/>
        </w:rPr>
      </w:pPr>
      <w:r w:rsidRPr="00CC738E">
        <w:rPr>
          <w:spacing w:val="-2"/>
        </w:rPr>
        <w:t xml:space="preserve">5. </w:t>
      </w:r>
      <w:r w:rsidRPr="00CC738E">
        <w:t xml:space="preserve">Основи економічної теорії : </w:t>
      </w:r>
      <w:proofErr w:type="spellStart"/>
      <w:r w:rsidRPr="00CC738E">
        <w:t>підруч</w:t>
      </w:r>
      <w:proofErr w:type="spellEnd"/>
      <w:r w:rsidRPr="00CC738E">
        <w:t xml:space="preserve">. у 2-х кн. / за ред. Ю. В. </w:t>
      </w:r>
      <w:proofErr w:type="spellStart"/>
      <w:r w:rsidRPr="00CC738E">
        <w:t>Ніколенко</w:t>
      </w:r>
      <w:proofErr w:type="spellEnd"/>
      <w:r w:rsidRPr="00CC738E">
        <w:t xml:space="preserve">. </w:t>
      </w:r>
      <w:r w:rsidRPr="00CC738E">
        <w:rPr>
          <w:spacing w:val="-2"/>
        </w:rPr>
        <w:t xml:space="preserve">Київський національний університет імені Тараса Шевченка Інститут міжнародних відносин, </w:t>
      </w:r>
      <w:r w:rsidRPr="00CC738E">
        <w:t xml:space="preserve">2006. </w:t>
      </w:r>
      <w:r w:rsidRPr="00CC738E">
        <w:rPr>
          <w:spacing w:val="-2"/>
        </w:rPr>
        <w:sym w:font="Symbol" w:char="F02D"/>
      </w:r>
      <w:r w:rsidRPr="00CC738E">
        <w:rPr>
          <w:spacing w:val="-2"/>
        </w:rPr>
        <w:t xml:space="preserve"> С. 130</w:t>
      </w:r>
      <w:r w:rsidRPr="00CC738E">
        <w:rPr>
          <w:spacing w:val="-2"/>
        </w:rPr>
        <w:sym w:font="Symbol" w:char="F02D"/>
      </w:r>
      <w:r w:rsidRPr="00CC738E">
        <w:rPr>
          <w:spacing w:val="-2"/>
        </w:rPr>
        <w:t>133.</w:t>
      </w:r>
    </w:p>
    <w:p w:rsidR="00924EC0" w:rsidRDefault="00924EC0">
      <w:bookmarkStart w:id="0" w:name="_GoBack"/>
      <w:bookmarkEnd w:id="0"/>
    </w:p>
    <w:sectPr w:rsidR="0092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4E"/>
    <w:rsid w:val="003C15AE"/>
    <w:rsid w:val="005C114E"/>
    <w:rsid w:val="00924EC0"/>
    <w:rsid w:val="009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114E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5C114E"/>
    <w:rPr>
      <w:rFonts w:cs="Times New Roman"/>
      <w:b/>
      <w:bCs/>
    </w:rPr>
  </w:style>
  <w:style w:type="paragraph" w:customStyle="1" w:styleId="rvps10">
    <w:name w:val="rvps10"/>
    <w:basedOn w:val="a"/>
    <w:rsid w:val="005C114E"/>
    <w:pPr>
      <w:ind w:firstLine="570"/>
      <w:jc w:val="both"/>
    </w:pPr>
    <w:rPr>
      <w:rFonts w:eastAsia="Times New Roman"/>
      <w:lang w:val="ru-RU"/>
    </w:rPr>
  </w:style>
  <w:style w:type="character" w:customStyle="1" w:styleId="rvts11">
    <w:name w:val="rvts11"/>
    <w:rsid w:val="005C114E"/>
    <w:rPr>
      <w:rFonts w:ascii="Times New Roman" w:hAnsi="Times New Roman" w:cs="Times New Roman" w:hint="default"/>
      <w:sz w:val="28"/>
      <w:szCs w:val="28"/>
    </w:rPr>
  </w:style>
  <w:style w:type="character" w:customStyle="1" w:styleId="rvts19">
    <w:name w:val="rvts19"/>
    <w:rsid w:val="005C114E"/>
    <w:rPr>
      <w:rFonts w:ascii="Times New Roman" w:hAnsi="Times New Roman" w:cs="Times New Roman" w:hint="default"/>
      <w:spacing w:val="-1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114E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5C114E"/>
    <w:rPr>
      <w:rFonts w:cs="Times New Roman"/>
      <w:b/>
      <w:bCs/>
    </w:rPr>
  </w:style>
  <w:style w:type="paragraph" w:customStyle="1" w:styleId="rvps10">
    <w:name w:val="rvps10"/>
    <w:basedOn w:val="a"/>
    <w:rsid w:val="005C114E"/>
    <w:pPr>
      <w:ind w:firstLine="570"/>
      <w:jc w:val="both"/>
    </w:pPr>
    <w:rPr>
      <w:rFonts w:eastAsia="Times New Roman"/>
      <w:lang w:val="ru-RU"/>
    </w:rPr>
  </w:style>
  <w:style w:type="character" w:customStyle="1" w:styleId="rvts11">
    <w:name w:val="rvts11"/>
    <w:rsid w:val="005C114E"/>
    <w:rPr>
      <w:rFonts w:ascii="Times New Roman" w:hAnsi="Times New Roman" w:cs="Times New Roman" w:hint="default"/>
      <w:sz w:val="28"/>
      <w:szCs w:val="28"/>
    </w:rPr>
  </w:style>
  <w:style w:type="character" w:customStyle="1" w:styleId="rvts19">
    <w:name w:val="rvts19"/>
    <w:rsid w:val="005C114E"/>
    <w:rPr>
      <w:rFonts w:ascii="Times New Roman" w:hAnsi="Times New Roman" w:cs="Times New Roman" w:hint="default"/>
      <w:spacing w:val="-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bk.net.ua/Book/finance/ryazanova_mizhfin/304.htm" TargetMode="External"/><Relationship Id="rId5" Type="http://schemas.openxmlformats.org/officeDocument/2006/relationships/hyperlink" Target="http://www.moneytimes.ru/articles/2009-03-24/news/3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2014-05-04T10:17:00Z</dcterms:created>
  <dcterms:modified xsi:type="dcterms:W3CDTF">2014-05-04T10:18:00Z</dcterms:modified>
</cp:coreProperties>
</file>