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EE" w:rsidRPr="003C24EE" w:rsidRDefault="003C24EE" w:rsidP="003C24EE">
      <w:pPr>
        <w:spacing w:after="0" w:line="360" w:lineRule="auto"/>
        <w:ind w:firstLine="900"/>
        <w:jc w:val="both"/>
        <w:rPr>
          <w:rFonts w:ascii="Times New Roman" w:eastAsia="Times New Roman" w:hAnsi="Times New Roman" w:cs="Times New Roman"/>
          <w:b/>
          <w:sz w:val="28"/>
          <w:szCs w:val="28"/>
          <w:lang w:val="uk-UA" w:eastAsia="ru-RU"/>
        </w:rPr>
      </w:pPr>
      <w:r w:rsidRPr="003C24EE">
        <w:rPr>
          <w:rFonts w:ascii="Times New Roman" w:eastAsia="Times New Roman" w:hAnsi="Times New Roman" w:cs="Times New Roman"/>
          <w:b/>
          <w:sz w:val="28"/>
          <w:szCs w:val="28"/>
          <w:lang w:val="uk-UA" w:eastAsia="ru-RU"/>
        </w:rPr>
        <w:t>Тези лекцій з дисципліни «</w:t>
      </w:r>
      <w:r>
        <w:rPr>
          <w:rFonts w:ascii="Times New Roman" w:eastAsia="Times New Roman" w:hAnsi="Times New Roman" w:cs="Times New Roman"/>
          <w:b/>
          <w:sz w:val="28"/>
          <w:szCs w:val="28"/>
          <w:lang w:val="uk-UA" w:eastAsia="ru-RU"/>
        </w:rPr>
        <w:t>Порівняльне кримінальне право</w:t>
      </w:r>
      <w:r w:rsidRPr="003C24EE">
        <w:rPr>
          <w:rFonts w:ascii="Times New Roman" w:eastAsia="Times New Roman" w:hAnsi="Times New Roman" w:cs="Times New Roman"/>
          <w:b/>
          <w:sz w:val="28"/>
          <w:szCs w:val="28"/>
          <w:lang w:val="uk-UA" w:eastAsia="ru-RU"/>
        </w:rPr>
        <w:t>»</w:t>
      </w:r>
    </w:p>
    <w:p w:rsidR="00077C4A" w:rsidRDefault="00077C4A" w:rsidP="00077C4A">
      <w:pPr>
        <w:jc w:val="center"/>
        <w:rPr>
          <w:rFonts w:ascii="Times New Roman" w:hAnsi="Times New Roman" w:cs="Times New Roman"/>
          <w:b/>
          <w:sz w:val="28"/>
          <w:szCs w:val="28"/>
          <w:lang w:val="uk-UA"/>
        </w:rPr>
      </w:pPr>
      <w:r w:rsidRPr="00ED10CC">
        <w:rPr>
          <w:rFonts w:ascii="Times New Roman" w:hAnsi="Times New Roman" w:cs="Times New Roman"/>
          <w:b/>
          <w:sz w:val="28"/>
          <w:szCs w:val="28"/>
          <w:lang w:val="uk-UA"/>
        </w:rPr>
        <w:t>Тема 1. Поняття правової системи та правової сім</w:t>
      </w:r>
      <w:r w:rsidRPr="00ED10CC">
        <w:rPr>
          <w:rFonts w:ascii="Times New Roman" w:hAnsi="Times New Roman" w:cs="Times New Roman"/>
          <w:b/>
          <w:sz w:val="28"/>
          <w:szCs w:val="28"/>
        </w:rPr>
        <w:t>’</w:t>
      </w:r>
      <w:r w:rsidRPr="00ED10CC">
        <w:rPr>
          <w:rFonts w:ascii="Times New Roman" w:hAnsi="Times New Roman" w:cs="Times New Roman"/>
          <w:b/>
          <w:sz w:val="28"/>
          <w:szCs w:val="28"/>
          <w:lang w:val="uk-UA"/>
        </w:rPr>
        <w:t>ї. Методологія порівняльних досліджень</w:t>
      </w:r>
    </w:p>
    <w:p w:rsidR="00077C4A" w:rsidRDefault="00077C4A" w:rsidP="00077C4A">
      <w:pPr>
        <w:pStyle w:val="2"/>
        <w:spacing w:before="0" w:line="360" w:lineRule="auto"/>
        <w:ind w:firstLine="567"/>
        <w:jc w:val="both"/>
        <w:rPr>
          <w:rFonts w:ascii="Times New Roman" w:hAnsi="Times New Roman" w:cs="Times New Roman"/>
          <w:color w:val="auto"/>
          <w:sz w:val="28"/>
          <w:szCs w:val="28"/>
          <w:lang w:val="uk-UA"/>
        </w:rPr>
      </w:pPr>
      <w:proofErr w:type="spellStart"/>
      <w:r w:rsidRPr="00ED10CC">
        <w:rPr>
          <w:rFonts w:ascii="Times New Roman" w:hAnsi="Times New Roman" w:cs="Times New Roman"/>
          <w:color w:val="auto"/>
          <w:sz w:val="28"/>
          <w:szCs w:val="28"/>
          <w:lang w:val="uk-UA"/>
        </w:rPr>
        <w:t>Найраніші</w:t>
      </w:r>
      <w:proofErr w:type="spellEnd"/>
      <w:r w:rsidRPr="00ED10CC">
        <w:rPr>
          <w:rFonts w:ascii="Times New Roman" w:hAnsi="Times New Roman" w:cs="Times New Roman"/>
          <w:color w:val="auto"/>
          <w:sz w:val="28"/>
          <w:szCs w:val="28"/>
          <w:lang w:val="uk-UA"/>
        </w:rPr>
        <w:t xml:space="preserve"> свідчення </w:t>
      </w:r>
      <w:r>
        <w:rPr>
          <w:rFonts w:ascii="Times New Roman" w:hAnsi="Times New Roman" w:cs="Times New Roman"/>
          <w:color w:val="auto"/>
          <w:sz w:val="28"/>
          <w:szCs w:val="28"/>
          <w:lang w:val="uk-UA"/>
        </w:rPr>
        <w:t xml:space="preserve">в історії людства, які через тисячоліття дійшли до нас, показують, що звернення до правопорядку інших держав завжди практикувалося видатними вченими і мислителями або з прагматичною метою вдосконалити вітчизняну правову систему, або ж просто з метою кращого пізнання чужоземного права. </w:t>
      </w:r>
      <w:proofErr w:type="spellStart"/>
      <w:r>
        <w:rPr>
          <w:rFonts w:ascii="Times New Roman" w:hAnsi="Times New Roman" w:cs="Times New Roman"/>
          <w:color w:val="auto"/>
          <w:sz w:val="28"/>
          <w:szCs w:val="28"/>
          <w:lang w:val="uk-UA"/>
        </w:rPr>
        <w:t>Геродат</w:t>
      </w:r>
      <w:proofErr w:type="spellEnd"/>
      <w:r>
        <w:rPr>
          <w:rFonts w:ascii="Times New Roman" w:hAnsi="Times New Roman" w:cs="Times New Roman"/>
          <w:color w:val="auto"/>
          <w:sz w:val="28"/>
          <w:szCs w:val="28"/>
          <w:lang w:val="uk-UA"/>
        </w:rPr>
        <w:t xml:space="preserve"> в «історії» часто схвально відзивався про правові звичаї різних народів. Платон, створюючи в «Законах» ідеальну модель права, аналізує чинне право античних грецьких міст-полісів. Порівняльні спостереження правових звичаїв Галії зустрічаються в «Галльській війні» </w:t>
      </w:r>
      <w:proofErr w:type="spellStart"/>
      <w:r>
        <w:rPr>
          <w:rFonts w:ascii="Times New Roman" w:hAnsi="Times New Roman" w:cs="Times New Roman"/>
          <w:color w:val="auto"/>
          <w:sz w:val="28"/>
          <w:szCs w:val="28"/>
          <w:lang w:val="uk-UA"/>
        </w:rPr>
        <w:t>Гая</w:t>
      </w:r>
      <w:proofErr w:type="spellEnd"/>
      <w:r>
        <w:rPr>
          <w:rFonts w:ascii="Times New Roman" w:hAnsi="Times New Roman" w:cs="Times New Roman"/>
          <w:color w:val="auto"/>
          <w:sz w:val="28"/>
          <w:szCs w:val="28"/>
          <w:lang w:val="uk-UA"/>
        </w:rPr>
        <w:t xml:space="preserve"> Юлія Цезаря.  Знайомство із римським канонічним правом показує і Генрі де </w:t>
      </w:r>
      <w:proofErr w:type="spellStart"/>
      <w:r>
        <w:rPr>
          <w:rFonts w:ascii="Times New Roman" w:hAnsi="Times New Roman" w:cs="Times New Roman"/>
          <w:color w:val="auto"/>
          <w:sz w:val="28"/>
          <w:szCs w:val="28"/>
          <w:lang w:val="uk-UA"/>
        </w:rPr>
        <w:t>Горактон</w:t>
      </w:r>
      <w:proofErr w:type="spellEnd"/>
      <w:r>
        <w:rPr>
          <w:rFonts w:ascii="Times New Roman" w:hAnsi="Times New Roman" w:cs="Times New Roman"/>
          <w:color w:val="auto"/>
          <w:sz w:val="28"/>
          <w:szCs w:val="28"/>
          <w:lang w:val="uk-UA"/>
        </w:rPr>
        <w:t>, автор трактату «Про закони і звичаї Англії» (близько 1254-1256 років). Крім того, ренесанс римського права на європейському континенті в середні віки був проявом того, що зараз можна було б назвати порівняльно-правовим інтересом.</w:t>
      </w:r>
    </w:p>
    <w:p w:rsidR="00077C4A" w:rsidRDefault="00077C4A" w:rsidP="00077C4A">
      <w:pPr>
        <w:spacing w:after="0" w:line="360" w:lineRule="auto"/>
        <w:jc w:val="both"/>
        <w:rPr>
          <w:rFonts w:ascii="Times New Roman" w:hAnsi="Times New Roman" w:cs="Times New Roman"/>
          <w:sz w:val="28"/>
          <w:szCs w:val="28"/>
          <w:lang w:val="uk-UA"/>
        </w:rPr>
      </w:pPr>
      <w:r w:rsidRPr="00ED10CC">
        <w:rPr>
          <w:rFonts w:ascii="Times New Roman" w:hAnsi="Times New Roman" w:cs="Times New Roman"/>
          <w:sz w:val="28"/>
          <w:szCs w:val="28"/>
          <w:lang w:val="uk-UA"/>
        </w:rPr>
        <w:tab/>
        <w:t xml:space="preserve">Саме ж по собі зародження науки порівняльного права прийнято </w:t>
      </w:r>
      <w:proofErr w:type="spellStart"/>
      <w:r w:rsidRPr="00ED10CC">
        <w:rPr>
          <w:rFonts w:ascii="Times New Roman" w:hAnsi="Times New Roman" w:cs="Times New Roman"/>
          <w:sz w:val="28"/>
          <w:szCs w:val="28"/>
          <w:lang w:val="uk-UA"/>
        </w:rPr>
        <w:t>пов</w:t>
      </w:r>
      <w:proofErr w:type="spellEnd"/>
      <w:r w:rsidRPr="00ED10CC">
        <w:rPr>
          <w:rFonts w:ascii="Times New Roman" w:hAnsi="Times New Roman" w:cs="Times New Roman"/>
          <w:sz w:val="28"/>
          <w:szCs w:val="28"/>
        </w:rPr>
        <w:t>’</w:t>
      </w:r>
      <w:proofErr w:type="spellStart"/>
      <w:r w:rsidRPr="00ED10CC">
        <w:rPr>
          <w:rFonts w:ascii="Times New Roman" w:hAnsi="Times New Roman" w:cs="Times New Roman"/>
          <w:sz w:val="28"/>
          <w:szCs w:val="28"/>
          <w:lang w:val="uk-UA"/>
        </w:rPr>
        <w:t>язувати</w:t>
      </w:r>
      <w:proofErr w:type="spellEnd"/>
      <w:r w:rsidRPr="00ED10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початком 19 століття, коли прийшов період захоплення правознавцями, національними правопорядками або ж </w:t>
      </w:r>
      <w:proofErr w:type="spellStart"/>
      <w:r>
        <w:rPr>
          <w:rFonts w:ascii="Times New Roman" w:hAnsi="Times New Roman" w:cs="Times New Roman"/>
          <w:sz w:val="28"/>
          <w:szCs w:val="28"/>
          <w:lang w:val="uk-UA"/>
        </w:rPr>
        <w:t>зверхтеоретичного</w:t>
      </w:r>
      <w:proofErr w:type="spellEnd"/>
      <w:r>
        <w:rPr>
          <w:rFonts w:ascii="Times New Roman" w:hAnsi="Times New Roman" w:cs="Times New Roman"/>
          <w:sz w:val="28"/>
          <w:szCs w:val="28"/>
          <w:lang w:val="uk-UA"/>
        </w:rPr>
        <w:t xml:space="preserve"> заглиблення науки права у римське та канонічне право, що відзначало майже всю історію права в Середні віки та новий час.</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пошуку способів покращити національне право європейські юристи із різних країн практично одночасно звернулися до вивчення іноземного права і це було першим етапом розвитку порівняльно-правового пізнання. Склалося так, що історія компаративістики на її початковому етапі була виключно історією західної компаративістики, що було обумовлене або відносною нерозвиненістю науки права в інших регіонах світу, або їх традиційною цивілізаційною замкнутістю.</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другій половині 19 століття у юридичній науці історичну школу почав витісняти соціологічний позитивізм. Цей напрям правової думки, біля </w:t>
      </w:r>
      <w:r>
        <w:rPr>
          <w:rFonts w:ascii="Times New Roman" w:hAnsi="Times New Roman" w:cs="Times New Roman"/>
          <w:sz w:val="28"/>
          <w:szCs w:val="28"/>
          <w:lang w:val="uk-UA"/>
        </w:rPr>
        <w:lastRenderedPageBreak/>
        <w:t xml:space="preserve">витоків якого стояли О. Кант, Дж. Остін, К. </w:t>
      </w:r>
      <w:proofErr w:type="spellStart"/>
      <w:r>
        <w:rPr>
          <w:rFonts w:ascii="Times New Roman" w:hAnsi="Times New Roman" w:cs="Times New Roman"/>
          <w:sz w:val="28"/>
          <w:szCs w:val="28"/>
          <w:lang w:val="uk-UA"/>
        </w:rPr>
        <w:t>Бертбом</w:t>
      </w:r>
      <w:proofErr w:type="spellEnd"/>
      <w:r>
        <w:rPr>
          <w:rFonts w:ascii="Times New Roman" w:hAnsi="Times New Roman" w:cs="Times New Roman"/>
          <w:sz w:val="28"/>
          <w:szCs w:val="28"/>
          <w:lang w:val="uk-UA"/>
        </w:rPr>
        <w:t>, проголосив, що джерелом знань є лише досвід, предметом дослідження – лише факти, методами пізнання дійсності – аналіз та синтез. На думку О. Канта, суспільний розвиток у різних країнах має спільні закономірності, а тому його можна розглядати як частину всесвітньої суспільної еволюції, яку має вивчати соціологія. Було відкинуто метафізику «національного духу історичної школи права», право стало розглядатися не як елемент культури, а як чинник розвитку суспільства. Метою порівняльного правознавства мало стати формування принципів та законів загального суспільного розвитку. Індивідуальні риси у розвитку кожного суспільства тепер пояснювалися раціональними чинниками.</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Право стало розглядатися насамперед як нормативна система, встановлена чи санкціонована владою, об</w:t>
      </w:r>
      <w:r w:rsidRPr="001A7A5A">
        <w:rPr>
          <w:rFonts w:ascii="Times New Roman" w:hAnsi="Times New Roman" w:cs="Times New Roman"/>
          <w:sz w:val="28"/>
          <w:szCs w:val="28"/>
        </w:rPr>
        <w:t>’</w:t>
      </w:r>
      <w:proofErr w:type="spellStart"/>
      <w:r>
        <w:rPr>
          <w:rFonts w:ascii="Times New Roman" w:hAnsi="Times New Roman" w:cs="Times New Roman"/>
          <w:sz w:val="28"/>
          <w:szCs w:val="28"/>
          <w:lang w:val="uk-UA"/>
        </w:rPr>
        <w:t>єктом</w:t>
      </w:r>
      <w:proofErr w:type="spellEnd"/>
      <w:r>
        <w:rPr>
          <w:rFonts w:ascii="Times New Roman" w:hAnsi="Times New Roman" w:cs="Times New Roman"/>
          <w:sz w:val="28"/>
          <w:szCs w:val="28"/>
          <w:lang w:val="uk-UA"/>
        </w:rPr>
        <w:t xml:space="preserve"> дослідження замість звичаїв стало законодавство.</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 Кант наполягав на єдності розвитку людства, на </w:t>
      </w:r>
      <w:proofErr w:type="spellStart"/>
      <w:r>
        <w:rPr>
          <w:rFonts w:ascii="Times New Roman" w:hAnsi="Times New Roman" w:cs="Times New Roman"/>
          <w:sz w:val="28"/>
          <w:szCs w:val="28"/>
          <w:lang w:val="uk-UA"/>
        </w:rPr>
        <w:t>зв</w:t>
      </w:r>
      <w:proofErr w:type="spellEnd"/>
      <w:r w:rsidRPr="001A7A5A">
        <w:rPr>
          <w:rFonts w:ascii="Times New Roman" w:hAnsi="Times New Roman" w:cs="Times New Roman"/>
          <w:sz w:val="28"/>
          <w:szCs w:val="28"/>
        </w:rPr>
        <w:t>’</w:t>
      </w:r>
      <w:proofErr w:type="spellStart"/>
      <w:r>
        <w:rPr>
          <w:rFonts w:ascii="Times New Roman" w:hAnsi="Times New Roman" w:cs="Times New Roman"/>
          <w:sz w:val="28"/>
          <w:szCs w:val="28"/>
          <w:lang w:val="uk-UA"/>
        </w:rPr>
        <w:t>язках</w:t>
      </w:r>
      <w:proofErr w:type="spellEnd"/>
      <w:r>
        <w:rPr>
          <w:rFonts w:ascii="Times New Roman" w:hAnsi="Times New Roman" w:cs="Times New Roman"/>
          <w:sz w:val="28"/>
          <w:szCs w:val="28"/>
          <w:lang w:val="uk-UA"/>
        </w:rPr>
        <w:t xml:space="preserve"> між окремими народами, а тому наголос робився також на взаємовпливові правових систем</w:t>
      </w:r>
      <w:r w:rsidRPr="001A7A5A">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Таким чином, компаративне право почало розвиватися на позитивістських позиціях.</w:t>
      </w:r>
    </w:p>
    <w:p w:rsidR="00077C4A" w:rsidRDefault="00077C4A" w:rsidP="00077C4A">
      <w:pPr>
        <w:spacing w:after="0" w:line="360" w:lineRule="auto"/>
        <w:jc w:val="both"/>
        <w:rPr>
          <w:rFonts w:ascii="Times New Roman" w:hAnsi="Times New Roman" w:cs="Times New Roman"/>
          <w:sz w:val="28"/>
          <w:szCs w:val="28"/>
          <w:lang w:val="uk-UA"/>
        </w:rPr>
      </w:pPr>
      <w:r w:rsidRPr="000D510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81F3BC5" wp14:editId="5144BBF9">
                <wp:simplePos x="0" y="0"/>
                <wp:positionH relativeFrom="column">
                  <wp:posOffset>403608</wp:posOffset>
                </wp:positionH>
                <wp:positionV relativeFrom="page">
                  <wp:posOffset>8324491</wp:posOffset>
                </wp:positionV>
                <wp:extent cx="5520690" cy="17145"/>
                <wp:effectExtent l="0" t="0" r="22860" b="2095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520690"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page" from="31.8pt,655.45pt" to="46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" strokecolor="#4579b8 [3044]">
                <w10:wrap anchory="page"/>
              </v:line>
            </w:pict>
          </mc:Fallback>
        </mc:AlternateContent>
      </w:r>
      <w:r>
        <w:rPr>
          <w:rFonts w:ascii="Times New Roman" w:hAnsi="Times New Roman" w:cs="Times New Roman"/>
          <w:sz w:val="28"/>
          <w:szCs w:val="28"/>
          <w:lang w:val="uk-UA"/>
        </w:rPr>
        <w:tab/>
        <w:t>Позитивістському підходу сьогодні складає конкуренцію натуралістичний підхід у вивченні правової доктрини. Головним його представником в Україні є О.М. Костенко</w:t>
      </w:r>
      <w:r w:rsidRPr="001A7A5A">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Суть натуралістичного підходу полягає у вирішенні основного питання правознавства: «Що є право: творіння Природи чи творіння волі Людини; чи того і другого одночасно?». На думку цього вченого, цей принцип витікає із ідеї природної цілісності світу, відповідно до якої все, що існує у світі повинне існувати відповідно до законів природи.</w:t>
      </w:r>
    </w:p>
    <w:p w:rsidR="00077C4A" w:rsidRPr="000D5101" w:rsidRDefault="00077C4A" w:rsidP="00077C4A">
      <w:pPr>
        <w:spacing w:after="0" w:line="360" w:lineRule="auto"/>
        <w:ind w:firstLine="708"/>
        <w:jc w:val="both"/>
        <w:rPr>
          <w:rFonts w:ascii="Times New Roman" w:hAnsi="Times New Roman" w:cs="Times New Roman"/>
          <w:sz w:val="20"/>
          <w:szCs w:val="20"/>
          <w:lang w:val="uk-UA"/>
        </w:rPr>
      </w:pPr>
      <w:r w:rsidRPr="000D5101">
        <w:rPr>
          <w:rFonts w:ascii="Times New Roman" w:hAnsi="Times New Roman" w:cs="Times New Roman"/>
          <w:sz w:val="20"/>
          <w:szCs w:val="20"/>
          <w:vertAlign w:val="superscript"/>
          <w:lang w:val="uk-UA"/>
        </w:rPr>
        <w:t>1</w:t>
      </w:r>
      <w:r w:rsidRPr="000D5101">
        <w:rPr>
          <w:rFonts w:ascii="Times New Roman" w:hAnsi="Times New Roman" w:cs="Times New Roman"/>
          <w:sz w:val="20"/>
          <w:szCs w:val="20"/>
          <w:lang w:val="uk-UA"/>
        </w:rPr>
        <w:t xml:space="preserve">Андрусяк Т. Історія політичних і правових вчень: </w:t>
      </w:r>
      <w:proofErr w:type="spellStart"/>
      <w:r w:rsidRPr="000D5101">
        <w:rPr>
          <w:rFonts w:ascii="Times New Roman" w:hAnsi="Times New Roman" w:cs="Times New Roman"/>
          <w:sz w:val="20"/>
          <w:szCs w:val="20"/>
          <w:lang w:val="uk-UA"/>
        </w:rPr>
        <w:t>навч</w:t>
      </w:r>
      <w:proofErr w:type="spellEnd"/>
      <w:r w:rsidRPr="000D5101">
        <w:rPr>
          <w:rFonts w:ascii="Times New Roman" w:hAnsi="Times New Roman" w:cs="Times New Roman"/>
          <w:sz w:val="20"/>
          <w:szCs w:val="20"/>
          <w:lang w:val="uk-UA"/>
        </w:rPr>
        <w:t>. посібник. – Львів: Видавничий центр ЛНУ ім. І. Франка, 2001. – С. 159-168.</w:t>
      </w:r>
    </w:p>
    <w:p w:rsidR="00077C4A" w:rsidRPr="000D5101" w:rsidRDefault="00077C4A" w:rsidP="00077C4A">
      <w:pPr>
        <w:spacing w:after="0" w:line="360" w:lineRule="auto"/>
        <w:ind w:firstLine="708"/>
        <w:jc w:val="both"/>
        <w:rPr>
          <w:rFonts w:ascii="Times New Roman" w:hAnsi="Times New Roman" w:cs="Times New Roman"/>
          <w:sz w:val="20"/>
          <w:szCs w:val="20"/>
          <w:lang w:val="uk-UA"/>
        </w:rPr>
      </w:pPr>
      <w:r w:rsidRPr="000D5101">
        <w:rPr>
          <w:rFonts w:ascii="Times New Roman" w:hAnsi="Times New Roman" w:cs="Times New Roman"/>
          <w:sz w:val="20"/>
          <w:szCs w:val="20"/>
          <w:vertAlign w:val="superscript"/>
          <w:lang w:val="uk-UA"/>
        </w:rPr>
        <w:lastRenderedPageBreak/>
        <w:t>2</w:t>
      </w:r>
      <w:r w:rsidRPr="000D5101">
        <w:rPr>
          <w:rFonts w:ascii="Times New Roman" w:hAnsi="Times New Roman" w:cs="Times New Roman"/>
          <w:sz w:val="20"/>
          <w:szCs w:val="20"/>
          <w:lang w:val="uk-UA"/>
        </w:rPr>
        <w:t xml:space="preserve">Костенко А.Н. </w:t>
      </w:r>
      <w:r w:rsidRPr="000D5101">
        <w:rPr>
          <w:rFonts w:ascii="Times New Roman" w:hAnsi="Times New Roman" w:cs="Times New Roman"/>
          <w:sz w:val="20"/>
          <w:szCs w:val="20"/>
        </w:rPr>
        <w:t xml:space="preserve">Социальный натурализм как методологический принцип сравнительного правоведения в контексте юридической </w:t>
      </w:r>
      <w:proofErr w:type="spellStart"/>
      <w:r w:rsidRPr="000D5101">
        <w:rPr>
          <w:rFonts w:ascii="Times New Roman" w:hAnsi="Times New Roman" w:cs="Times New Roman"/>
          <w:sz w:val="20"/>
          <w:szCs w:val="20"/>
        </w:rPr>
        <w:t>глобалистики</w:t>
      </w:r>
      <w:proofErr w:type="spellEnd"/>
      <w:r w:rsidRPr="000D5101">
        <w:rPr>
          <w:rFonts w:ascii="Times New Roman" w:hAnsi="Times New Roman" w:cs="Times New Roman"/>
          <w:sz w:val="20"/>
          <w:szCs w:val="20"/>
        </w:rPr>
        <w:t xml:space="preserve"> // </w:t>
      </w:r>
      <w:r w:rsidRPr="000D5101">
        <w:rPr>
          <w:rFonts w:ascii="Times New Roman" w:hAnsi="Times New Roman" w:cs="Times New Roman"/>
          <w:sz w:val="20"/>
          <w:szCs w:val="20"/>
          <w:lang w:val="uk-UA"/>
        </w:rPr>
        <w:t>Порівняльно-правові дослідження. – 2007. - № 1-2. – С. 51-56.</w:t>
      </w:r>
    </w:p>
    <w:p w:rsidR="00077C4A" w:rsidRDefault="00077C4A" w:rsidP="00077C4A">
      <w:pPr>
        <w:spacing w:after="0" w:line="360" w:lineRule="auto"/>
        <w:ind w:firstLine="708"/>
        <w:jc w:val="both"/>
        <w:rPr>
          <w:rFonts w:ascii="Times New Roman" w:hAnsi="Times New Roman" w:cs="Times New Roman"/>
          <w:sz w:val="28"/>
          <w:szCs w:val="28"/>
          <w:lang w:val="uk-UA"/>
        </w:rPr>
      </w:pPr>
      <w:r w:rsidRPr="000D5101">
        <w:rPr>
          <w:rFonts w:ascii="Times New Roman" w:hAnsi="Times New Roman" w:cs="Times New Roman"/>
          <w:sz w:val="28"/>
          <w:szCs w:val="28"/>
          <w:lang w:val="uk-UA"/>
        </w:rPr>
        <w:t>Але, на нашу думку, цей підхід не є абсолютним і не має значної кількості прибічників. Принаймні, компаративне право розвивалося з позицій позитивістського підходу.</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вже відмічалося, компаративне право почало розвиватися у країнах Західної Європи. Розглянемо основні роботи та шляхи формування порівняльного права як науки.</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Одними із перших в галузі компаративістики стали роботи в кримінально-правовій галузі: «</w:t>
      </w:r>
      <w:r>
        <w:rPr>
          <w:rFonts w:ascii="Times New Roman" w:hAnsi="Times New Roman" w:cs="Times New Roman"/>
          <w:sz w:val="28"/>
          <w:szCs w:val="28"/>
        </w:rPr>
        <w:t>Очерк уголовной науки Корана</w:t>
      </w:r>
      <w:r>
        <w:rPr>
          <w:rFonts w:ascii="Times New Roman" w:hAnsi="Times New Roman" w:cs="Times New Roman"/>
          <w:sz w:val="28"/>
          <w:szCs w:val="28"/>
          <w:lang w:val="uk-UA"/>
        </w:rPr>
        <w:t xml:space="preserve">» (1800 рік) Поля </w:t>
      </w:r>
      <w:proofErr w:type="spellStart"/>
      <w:r>
        <w:rPr>
          <w:rFonts w:ascii="Times New Roman" w:hAnsi="Times New Roman" w:cs="Times New Roman"/>
          <w:sz w:val="28"/>
          <w:szCs w:val="28"/>
          <w:lang w:val="uk-UA"/>
        </w:rPr>
        <w:t>Ансельма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Фейербаха</w:t>
      </w:r>
      <w:proofErr w:type="spellEnd"/>
      <w:r>
        <w:rPr>
          <w:rFonts w:ascii="Times New Roman" w:hAnsi="Times New Roman" w:cs="Times New Roman"/>
          <w:sz w:val="28"/>
          <w:szCs w:val="28"/>
          <w:lang w:val="uk-UA"/>
        </w:rPr>
        <w:t>, а також «</w:t>
      </w:r>
      <w:proofErr w:type="spellStart"/>
      <w:r>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доказательств</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уголовном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процессе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согласно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позитивным</w:t>
      </w:r>
      <w:proofErr w:type="spellEnd"/>
      <w:r>
        <w:rPr>
          <w:rFonts w:ascii="Times New Roman" w:hAnsi="Times New Roman" w:cs="Times New Roman"/>
          <w:sz w:val="28"/>
          <w:szCs w:val="28"/>
          <w:lang w:val="uk-UA"/>
        </w:rPr>
        <w:t xml:space="preserve"> законам и нормам </w:t>
      </w:r>
      <w:proofErr w:type="spellStart"/>
      <w:r>
        <w:rPr>
          <w:rFonts w:ascii="Times New Roman" w:hAnsi="Times New Roman" w:cs="Times New Roman"/>
          <w:sz w:val="28"/>
          <w:szCs w:val="28"/>
          <w:lang w:val="uk-UA"/>
        </w:rPr>
        <w:t>французского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уголовного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законодательства</w:t>
      </w:r>
      <w:proofErr w:type="spellEnd"/>
      <w:r>
        <w:rPr>
          <w:rFonts w:ascii="Times New Roman" w:hAnsi="Times New Roman" w:cs="Times New Roman"/>
          <w:sz w:val="28"/>
          <w:szCs w:val="28"/>
          <w:lang w:val="uk-UA"/>
        </w:rPr>
        <w:t>» (1809 р.) та «</w:t>
      </w:r>
      <w:proofErr w:type="spellStart"/>
      <w:r>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доказательств</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немецком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уголовном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процессе</w:t>
      </w:r>
      <w:proofErr w:type="spellEnd"/>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примере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применения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закона</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суде</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немецкие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кодексы</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сравнении</w:t>
      </w:r>
      <w:proofErr w:type="spellEnd"/>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воззрениями</w:t>
      </w:r>
      <w:proofErr w:type="spellEnd"/>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уголовный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процесс</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Англии</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Франции</w:t>
      </w:r>
      <w:proofErr w:type="spellEnd"/>
      <w:r>
        <w:rPr>
          <w:rFonts w:ascii="Times New Roman" w:hAnsi="Times New Roman" w:cs="Times New Roman"/>
          <w:sz w:val="28"/>
          <w:szCs w:val="28"/>
          <w:lang w:val="uk-UA"/>
        </w:rPr>
        <w:t xml:space="preserve">» (1834 р.) Карла Й. </w:t>
      </w:r>
      <w:proofErr w:type="spellStart"/>
      <w:r>
        <w:rPr>
          <w:rFonts w:ascii="Times New Roman" w:hAnsi="Times New Roman" w:cs="Times New Roman"/>
          <w:sz w:val="28"/>
          <w:szCs w:val="28"/>
          <w:lang w:val="uk-UA"/>
        </w:rPr>
        <w:t>Мітермайера</w:t>
      </w:r>
      <w:proofErr w:type="spellEnd"/>
      <w:r>
        <w:rPr>
          <w:rFonts w:ascii="Times New Roman" w:hAnsi="Times New Roman" w:cs="Times New Roman"/>
          <w:sz w:val="28"/>
          <w:szCs w:val="28"/>
          <w:lang w:val="uk-UA"/>
        </w:rPr>
        <w:t>, професора Гейдельберзького університету.</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19 століття можна спостерігати постійний інтерес до порівняльного правознавства, що в свою чергу, проявлялося в організації видання спеціально зорієнтованих наукових видань-журналів, появою зорієнтованих на компаративні дослідження фундаментальних праць і створення спеціальних гуртків і іншого роду організацій.</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з 1829 р. у Німеччині за редакцією Карла </w:t>
      </w:r>
      <w:proofErr w:type="spellStart"/>
      <w:r>
        <w:rPr>
          <w:rFonts w:ascii="Times New Roman" w:hAnsi="Times New Roman" w:cs="Times New Roman"/>
          <w:sz w:val="28"/>
          <w:szCs w:val="28"/>
          <w:lang w:val="uk-UA"/>
        </w:rPr>
        <w:t>Мітермайера</w:t>
      </w:r>
      <w:proofErr w:type="spellEnd"/>
      <w:r>
        <w:rPr>
          <w:rFonts w:ascii="Times New Roman" w:hAnsi="Times New Roman" w:cs="Times New Roman"/>
          <w:sz w:val="28"/>
          <w:szCs w:val="28"/>
          <w:lang w:val="uk-UA"/>
        </w:rPr>
        <w:t xml:space="preserve"> та Карла С. </w:t>
      </w:r>
      <w:proofErr w:type="spellStart"/>
      <w:r>
        <w:rPr>
          <w:rFonts w:ascii="Times New Roman" w:hAnsi="Times New Roman" w:cs="Times New Roman"/>
          <w:sz w:val="28"/>
          <w:szCs w:val="28"/>
          <w:lang w:val="uk-UA"/>
        </w:rPr>
        <w:t>Цахарна</w:t>
      </w:r>
      <w:proofErr w:type="spellEnd"/>
      <w:r>
        <w:rPr>
          <w:rFonts w:ascii="Times New Roman" w:hAnsi="Times New Roman" w:cs="Times New Roman"/>
          <w:sz w:val="28"/>
          <w:szCs w:val="28"/>
          <w:lang w:val="uk-UA"/>
        </w:rPr>
        <w:t xml:space="preserve"> почав виходити «</w:t>
      </w:r>
      <w:proofErr w:type="spellStart"/>
      <w:r>
        <w:rPr>
          <w:rFonts w:ascii="Times New Roman" w:hAnsi="Times New Roman" w:cs="Times New Roman"/>
          <w:sz w:val="28"/>
          <w:szCs w:val="28"/>
        </w:rPr>
        <w:t>Критичн</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й журнал </w:t>
      </w:r>
      <w:proofErr w:type="spellStart"/>
      <w:r>
        <w:rPr>
          <w:rFonts w:ascii="Times New Roman" w:hAnsi="Times New Roman" w:cs="Times New Roman"/>
          <w:sz w:val="28"/>
          <w:szCs w:val="28"/>
        </w:rPr>
        <w:t>правознавства</w:t>
      </w:r>
      <w:proofErr w:type="spellEnd"/>
      <w:r>
        <w:rPr>
          <w:rFonts w:ascii="Times New Roman" w:hAnsi="Times New Roman" w:cs="Times New Roman"/>
          <w:sz w:val="28"/>
          <w:szCs w:val="28"/>
        </w:rPr>
        <w:t xml:space="preserve"> та заруб</w:t>
      </w:r>
      <w:r>
        <w:rPr>
          <w:rFonts w:ascii="Times New Roman" w:hAnsi="Times New Roman" w:cs="Times New Roman"/>
          <w:sz w:val="28"/>
          <w:szCs w:val="28"/>
          <w:lang w:val="uk-UA"/>
        </w:rPr>
        <w:t>і</w:t>
      </w:r>
      <w:proofErr w:type="spellStart"/>
      <w:r>
        <w:rPr>
          <w:rFonts w:ascii="Times New Roman" w:hAnsi="Times New Roman" w:cs="Times New Roman"/>
          <w:sz w:val="28"/>
          <w:szCs w:val="28"/>
        </w:rPr>
        <w:t>жного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lang w:val="uk-UA"/>
        </w:rPr>
        <w:t xml:space="preserve">». З 1834 року та по 50-ті роки у Франції видавався «Журнал порівняльно-правової науки». У Франції у 1831 році в </w:t>
      </w:r>
      <w:proofErr w:type="spellStart"/>
      <w:r>
        <w:rPr>
          <w:rFonts w:ascii="Times New Roman" w:hAnsi="Times New Roman" w:cs="Times New Roman"/>
          <w:sz w:val="28"/>
          <w:szCs w:val="28"/>
          <w:lang w:val="uk-UA"/>
        </w:rPr>
        <w:t>Колен</w:t>
      </w:r>
      <w:proofErr w:type="spellEnd"/>
      <w:r>
        <w:rPr>
          <w:rFonts w:ascii="Times New Roman" w:hAnsi="Times New Roman" w:cs="Times New Roman"/>
          <w:sz w:val="28"/>
          <w:szCs w:val="28"/>
          <w:lang w:val="uk-UA"/>
        </w:rPr>
        <w:t xml:space="preserve"> де Франс організовується кафедра порівняльного права,  у 1846 р. на юридичному факультеті Паризького університету створюється кафедра порівняльного права,  а у 1869 р. засновується «Товариство порівняльного права», яке починає випускати «</w:t>
      </w:r>
      <w:r>
        <w:rPr>
          <w:rFonts w:ascii="Times New Roman" w:hAnsi="Times New Roman" w:cs="Times New Roman"/>
          <w:sz w:val="28"/>
          <w:szCs w:val="28"/>
        </w:rPr>
        <w:t>Ежегодник иностранного законодательства</w:t>
      </w:r>
      <w:r>
        <w:rPr>
          <w:rFonts w:ascii="Times New Roman" w:hAnsi="Times New Roman" w:cs="Times New Roman"/>
          <w:sz w:val="28"/>
          <w:szCs w:val="28"/>
          <w:lang w:val="uk-UA"/>
        </w:rPr>
        <w:t>».</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тому ж 1869 р. в Оксфордському університеті Генрі МРН, автор широко відомої праці </w:t>
      </w:r>
      <w:proofErr w:type="spellStart"/>
      <w:r>
        <w:rPr>
          <w:rFonts w:ascii="Times New Roman" w:hAnsi="Times New Roman" w:cs="Times New Roman"/>
          <w:sz w:val="28"/>
          <w:szCs w:val="28"/>
          <w:lang w:val="uk-UA"/>
        </w:rPr>
        <w:t>історико-компаративістського</w:t>
      </w:r>
      <w:proofErr w:type="spellEnd"/>
      <w:r>
        <w:rPr>
          <w:rFonts w:ascii="Times New Roman" w:hAnsi="Times New Roman" w:cs="Times New Roman"/>
          <w:sz w:val="28"/>
          <w:szCs w:val="28"/>
          <w:lang w:val="uk-UA"/>
        </w:rPr>
        <w:t xml:space="preserve"> спрямування «</w:t>
      </w:r>
      <w:r>
        <w:rPr>
          <w:rFonts w:ascii="Times New Roman" w:hAnsi="Times New Roman" w:cs="Times New Roman"/>
          <w:sz w:val="28"/>
          <w:szCs w:val="28"/>
        </w:rPr>
        <w:t>Древнее право</w:t>
      </w:r>
      <w:r>
        <w:rPr>
          <w:rFonts w:ascii="Times New Roman" w:hAnsi="Times New Roman" w:cs="Times New Roman"/>
          <w:sz w:val="28"/>
          <w:szCs w:val="28"/>
          <w:lang w:val="uk-UA"/>
        </w:rPr>
        <w:t>» (1861 р.) стає першим професором на кафедрі права і порівняльного правознавства.</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1894 р. в Англії для поглиблення порівняльно-правових досліджень створюється «Товариство порівняльного законодавства» (із 1958 р. – Британський інститут міжнародного і порівняльного права).</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Видатною подією в історії компаративістики стало проведення у 1900 р. Паризького міжнародного конгресу порівняльного права. На цьому Конгресі вперше була здійснена спроба визначити мету і природу порівняльного правознавства. Після закінчення Першої світової війни в різних країнах створюються спеціалізовані наукові заклади компаративістського спрямування. Так, у 19221 р. створюється Ліонський інститут порівняльного права, у 1926 р. – Берлінський інститут іноземного  і міжнародного приватного права імені Макса Планка. Цей інститут сьогодні є провідною європейською інституцією в галузі компаративістики. У 2017 році, а саме 14 серпня у Макс-Планк інституті відбулася представницька міжнародна науково-практична конференція «Реформа кримінального права в деяких країнах колишнього Радянського Союзу та досягнуті результати за 25 років незалежності».</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всій незалежності науки, самостійності наукових досліджень, свободі науковців ця сфера суспільного життя потребує, так вважається в Німеччині, відповідного державного патронату щодо свого розвитку. А в низці напрямків наукових досліджень, в тому числі у правовій сфері, державна політика має бути більш виразнішою. Держава взагалі не впливає на вірогідність результатів цих досліджень. Водночас багато в чому саме об</w:t>
      </w:r>
      <w:r w:rsidRPr="00E13C0A">
        <w:rPr>
          <w:rFonts w:ascii="Times New Roman" w:hAnsi="Times New Roman" w:cs="Times New Roman"/>
          <w:sz w:val="28"/>
          <w:szCs w:val="28"/>
          <w:lang w:val="uk-UA"/>
        </w:rPr>
        <w:t>’</w:t>
      </w:r>
      <w:r>
        <w:rPr>
          <w:rFonts w:ascii="Times New Roman" w:hAnsi="Times New Roman" w:cs="Times New Roman"/>
          <w:sz w:val="28"/>
          <w:szCs w:val="28"/>
          <w:lang w:val="uk-UA"/>
        </w:rPr>
        <w:t>єктивність таких досліджень та отриманих результатів часто слугує необхідними підвалинами для прийняття багатьох важливих державних рішень.</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той же час система стратегічного планування у сфері розвитку освіти і науки, всіляке сприяння якісним інноваційним процесам у цій сфері, розвиток необхідної системи управління та інші важливі аспекти організаційно-фінансової діяльності виконує держава «особисто». Є дуже корисним розуміння того, що основними особливостями німецької моделі управління функціонуванням науки є відсутність жорсткої ієрархії, використання переговорних процесів для формування так званої «платформи згоди» між усіма учасниками науково-організаційних процесів, встановлення і розмежування відповідальності між ними. Це дає змогу не лише постійно дотримуватися політичного консенсусу, застосування принципу «максимум згоди – мінімум примушення», а і широкого використання наукомісткої підтримки прийняття рішень. Це, в свою чергу, допомагає державі забезпечувати спадкоємність загальної стратегічної лінії в поєднанні з адаптивністю поточної наукової політики. </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продуктивних напрямків організації наукових досліджень є проведення компаративних (порівняльних) досліджень.</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науково-дослідних інститутів, який здійснює різнопланові компаративні дослідження є Макс-Планк інститут зарубіжного та міжнародного кримінального права. Цей інститут входить в систему наукового товариства, яке носить ім</w:t>
      </w:r>
      <w:r w:rsidRPr="00201F53">
        <w:rPr>
          <w:rFonts w:ascii="Times New Roman" w:hAnsi="Times New Roman" w:cs="Times New Roman"/>
          <w:sz w:val="28"/>
          <w:szCs w:val="28"/>
          <w:lang w:val="uk-UA"/>
        </w:rPr>
        <w:t>’</w:t>
      </w:r>
      <w:r>
        <w:rPr>
          <w:rFonts w:ascii="Times New Roman" w:hAnsi="Times New Roman" w:cs="Times New Roman"/>
          <w:sz w:val="28"/>
          <w:szCs w:val="28"/>
          <w:lang w:val="uk-UA"/>
        </w:rPr>
        <w:t xml:space="preserve">я відомого німецького фізика-теоретика, лауреата Нобелівської премії з фізики (1918 р.), члена </w:t>
      </w:r>
      <w:proofErr w:type="spellStart"/>
      <w:r>
        <w:rPr>
          <w:rFonts w:ascii="Times New Roman" w:hAnsi="Times New Roman" w:cs="Times New Roman"/>
          <w:sz w:val="28"/>
          <w:szCs w:val="28"/>
          <w:lang w:val="uk-UA"/>
        </w:rPr>
        <w:t>Пруської</w:t>
      </w:r>
      <w:proofErr w:type="spellEnd"/>
      <w:r>
        <w:rPr>
          <w:rFonts w:ascii="Times New Roman" w:hAnsi="Times New Roman" w:cs="Times New Roman"/>
          <w:sz w:val="28"/>
          <w:szCs w:val="28"/>
          <w:lang w:val="uk-UA"/>
        </w:rPr>
        <w:t xml:space="preserve"> академії наук (1984 р.), засновника, як вважають фахівці, квантової фізики, професора Макса Планка</w:t>
      </w:r>
      <w:r w:rsidRPr="00201F53">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Уже кілька років Макс-Планк інститут зарубіжного та міжнародного кримінального права цілеспрямовано організовує проведення порівняльно-правових досліджень розвитку кримінального законодавства в країнах, які раніше входили до складу СРСР.</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201F53">
        <w:rPr>
          <w:rFonts w:ascii="Times New Roman" w:hAnsi="Times New Roman" w:cs="Times New Roman"/>
          <w:sz w:val="28"/>
          <w:szCs w:val="28"/>
        </w:rPr>
        <w:t>’</w:t>
      </w:r>
      <w:proofErr w:type="spellStart"/>
      <w:r>
        <w:rPr>
          <w:rFonts w:ascii="Times New Roman" w:hAnsi="Times New Roman" w:cs="Times New Roman"/>
          <w:sz w:val="28"/>
          <w:szCs w:val="28"/>
          <w:lang w:val="uk-UA"/>
        </w:rPr>
        <w:t>єктом</w:t>
      </w:r>
      <w:proofErr w:type="spellEnd"/>
      <w:r>
        <w:rPr>
          <w:rFonts w:ascii="Times New Roman" w:hAnsi="Times New Roman" w:cs="Times New Roman"/>
          <w:sz w:val="28"/>
          <w:szCs w:val="28"/>
          <w:lang w:val="uk-UA"/>
        </w:rPr>
        <w:t xml:space="preserve"> досліджень Макс-Планк інституту є не лише кримінальне законодавство держав, які стали членами Євросоюзу.</w:t>
      </w:r>
    </w:p>
    <w:p w:rsidR="00077C4A" w:rsidRDefault="00077C4A" w:rsidP="00664F0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Німеччині наукові порівняльні дослідження проводяться за участі Макс-Планк інституту, але до роботи залучаються інші німецькі установи, наприклад, Німецький офіс академічних обмінів, Німецька установа </w:t>
      </w:r>
      <w:r w:rsidR="00664F03">
        <w:rPr>
          <w:rFonts w:ascii="Times New Roman" w:hAnsi="Times New Roman" w:cs="Times New Roman"/>
          <w:sz w:val="28"/>
          <w:szCs w:val="28"/>
          <w:lang w:val="uk-UA"/>
        </w:rPr>
        <w:t xml:space="preserve">з </w:t>
      </w:r>
      <w:r w:rsidRPr="003C0F4D">
        <w:rPr>
          <w:rFonts w:ascii="Times New Roman" w:hAnsi="Times New Roman" w:cs="Times New Roman"/>
          <w:sz w:val="28"/>
          <w:szCs w:val="28"/>
          <w:lang w:val="uk-UA"/>
        </w:rPr>
        <w:t xml:space="preserve">міжнародно-правового співробітництва, Товариство Захід-Схід південного </w:t>
      </w:r>
      <w:proofErr w:type="spellStart"/>
      <w:r w:rsidRPr="003C0F4D">
        <w:rPr>
          <w:rFonts w:ascii="Times New Roman" w:hAnsi="Times New Roman" w:cs="Times New Roman"/>
          <w:sz w:val="28"/>
          <w:szCs w:val="28"/>
          <w:lang w:val="uk-UA"/>
        </w:rPr>
        <w:t>Бадена</w:t>
      </w:r>
      <w:proofErr w:type="spellEnd"/>
      <w:r w:rsidRPr="003C0F4D">
        <w:rPr>
          <w:rFonts w:ascii="Times New Roman" w:hAnsi="Times New Roman" w:cs="Times New Roman"/>
          <w:sz w:val="28"/>
          <w:szCs w:val="28"/>
          <w:lang w:val="uk-UA"/>
        </w:rPr>
        <w:t xml:space="preserve"> (абревіатура, до речі, WOG). Що ж є метою та результатом таких потужних наукових досліджень в галузі порівняльного права? Обговорення правових особливостей та проблемних питань в правовій галузі країн, які раніше входили до складу СРСР </w:t>
      </w:r>
      <w:r>
        <w:rPr>
          <w:rFonts w:ascii="Times New Roman" w:hAnsi="Times New Roman" w:cs="Times New Roman"/>
          <w:sz w:val="28"/>
          <w:szCs w:val="28"/>
          <w:lang w:val="uk-UA"/>
        </w:rPr>
        <w:t xml:space="preserve">з </w:t>
      </w:r>
      <w:r w:rsidRPr="003C0F4D">
        <w:rPr>
          <w:rFonts w:ascii="Times New Roman" w:hAnsi="Times New Roman" w:cs="Times New Roman"/>
          <w:sz w:val="28"/>
          <w:szCs w:val="28"/>
          <w:lang w:val="uk-UA"/>
        </w:rPr>
        <w:t xml:space="preserve">метою пришвидшити та вдосконалити їх інтеграцію у європейський правовий простір, формулювання висновків за правилами, які  існують в цих країнах. Німецькі дослідники залучають до роботи правників із цих країн для формулювання та пошуку причин, які тією чи іншою мірою детермінують відповідні соціально-негативні процеси, що відбуваються у цих країнах. Макс-Планк інститут допомагає знайти та </w:t>
      </w:r>
      <w:proofErr w:type="spellStart"/>
      <w:r w:rsidRPr="003C0F4D">
        <w:rPr>
          <w:rFonts w:ascii="Times New Roman" w:hAnsi="Times New Roman" w:cs="Times New Roman"/>
          <w:sz w:val="28"/>
          <w:szCs w:val="28"/>
          <w:lang w:val="uk-UA"/>
        </w:rPr>
        <w:t>обгрунтувати</w:t>
      </w:r>
      <w:proofErr w:type="spellEnd"/>
      <w:r w:rsidRPr="003C0F4D">
        <w:rPr>
          <w:rFonts w:ascii="Times New Roman" w:hAnsi="Times New Roman" w:cs="Times New Roman"/>
          <w:sz w:val="28"/>
          <w:szCs w:val="28"/>
          <w:lang w:val="uk-UA"/>
        </w:rPr>
        <w:t xml:space="preserve"> заходи, які, якщо не усувають такі проблеми в цілому, але хоча б мінімізувати їх.</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Початок такого розвитку напрямку наукових досліджень був </w:t>
      </w:r>
      <w:proofErr w:type="spellStart"/>
      <w:r>
        <w:rPr>
          <w:rFonts w:ascii="Times New Roman" w:hAnsi="Times New Roman" w:cs="Times New Roman"/>
          <w:sz w:val="28"/>
          <w:szCs w:val="28"/>
          <w:lang w:val="uk-UA"/>
        </w:rPr>
        <w:t>пов</w:t>
      </w:r>
      <w:proofErr w:type="spellEnd"/>
      <w:r w:rsidRPr="003C0F4D">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із об</w:t>
      </w:r>
      <w:r w:rsidRPr="003C0F4D">
        <w:rPr>
          <w:rFonts w:ascii="Times New Roman" w:hAnsi="Times New Roman" w:cs="Times New Roman"/>
          <w:sz w:val="28"/>
          <w:szCs w:val="28"/>
        </w:rPr>
        <w:t>’</w:t>
      </w:r>
      <w:proofErr w:type="spellStart"/>
      <w:r>
        <w:rPr>
          <w:rFonts w:ascii="Times New Roman" w:hAnsi="Times New Roman" w:cs="Times New Roman"/>
          <w:sz w:val="28"/>
          <w:szCs w:val="28"/>
          <w:lang w:val="uk-UA"/>
        </w:rPr>
        <w:t>єктивними</w:t>
      </w:r>
      <w:proofErr w:type="spellEnd"/>
      <w:r>
        <w:rPr>
          <w:rFonts w:ascii="Times New Roman" w:hAnsi="Times New Roman" w:cs="Times New Roman"/>
          <w:sz w:val="28"/>
          <w:szCs w:val="28"/>
          <w:lang w:val="uk-UA"/>
        </w:rPr>
        <w:t xml:space="preserve"> процесами соціального розвитку, які відбувалися у країнах, які раніше утворювали СРСР. Ці країни отримали незалежність і стали суверенними державами, які робили і роблять спроби інтегруватися у світову демократичну спільноту. Це,  в свою чергу, вимагає реформування правової системи, окремих правових галузей. До цих галузей слід віднести і кримінальне право, тому що злочинність, як і боротьба із нею, набула планетарного масштабу і боротися із соціально небезпечними явищами можливо лише об</w:t>
      </w:r>
      <w:r w:rsidRPr="003C0F4D">
        <w:rPr>
          <w:rFonts w:ascii="Times New Roman" w:hAnsi="Times New Roman" w:cs="Times New Roman"/>
          <w:sz w:val="28"/>
          <w:szCs w:val="28"/>
          <w:lang w:val="uk-UA"/>
        </w:rPr>
        <w:t>’</w:t>
      </w:r>
      <w:r>
        <w:rPr>
          <w:rFonts w:ascii="Times New Roman" w:hAnsi="Times New Roman" w:cs="Times New Roman"/>
          <w:sz w:val="28"/>
          <w:szCs w:val="28"/>
          <w:lang w:val="uk-UA"/>
        </w:rPr>
        <w:t>єднавши зусилля багатьох країн. В цьому плані Макс-Планк інститут можна розглядати, певною мірою, як генератор міжнародних норм та стандартів у боротьбі зі злочинністю у Східній Європі і не лише Європі, а і Азії.</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Слід відмітити окремо, що процеси глобалізації і інтеграції, поряд із позитивними результатами, додали в розвиток цих країн багато так званих соціально-правових ризиків. Якщо раніше у кримінальному середовищі </w:t>
      </w:r>
      <w:r>
        <w:rPr>
          <w:rFonts w:ascii="Times New Roman" w:hAnsi="Times New Roman" w:cs="Times New Roman"/>
          <w:sz w:val="28"/>
          <w:szCs w:val="28"/>
          <w:lang w:val="uk-UA"/>
        </w:rPr>
        <w:lastRenderedPageBreak/>
        <w:t>СРСР існували такі традиційні злочини як незаконні дії із наркотиками, торгівля людьми, корупційні прояви, то зараз весь світ бореться із новими видами суспільно небезпечної поведінки, такої як тероризм і екстремізм.</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Німецькі фахівці вважають, що корупційні процеси, які розповсюджені  у країнах, які раніше входили до складу СРСР, є живильним середовищем для </w:t>
      </w:r>
      <w:proofErr w:type="spellStart"/>
      <w:r>
        <w:rPr>
          <w:rFonts w:ascii="Times New Roman" w:hAnsi="Times New Roman" w:cs="Times New Roman"/>
          <w:sz w:val="28"/>
          <w:szCs w:val="28"/>
          <w:lang w:val="uk-UA"/>
        </w:rPr>
        <w:t>білокомірцевої</w:t>
      </w:r>
      <w:proofErr w:type="spellEnd"/>
      <w:r>
        <w:rPr>
          <w:rFonts w:ascii="Times New Roman" w:hAnsi="Times New Roman" w:cs="Times New Roman"/>
          <w:sz w:val="28"/>
          <w:szCs w:val="28"/>
          <w:lang w:val="uk-UA"/>
        </w:rPr>
        <w:t xml:space="preserve"> злочинності, тіньових фінансових процесів, які саме в цих країнах набувають видів кримінальних правопорушень.</w:t>
      </w:r>
    </w:p>
    <w:p w:rsidR="00077C4A" w:rsidRDefault="00077C4A" w:rsidP="00077C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Однак, ми вказуємо на єдність колишніх умов існування, однаковість у політичних і економічних моделях, які функціонували раніше. Вони мають певну схожість, але сьогодні почала з</w:t>
      </w:r>
      <w:r w:rsidRPr="007F3EAC">
        <w:rPr>
          <w:rFonts w:ascii="Times New Roman" w:hAnsi="Times New Roman" w:cs="Times New Roman"/>
          <w:sz w:val="28"/>
          <w:szCs w:val="28"/>
        </w:rPr>
        <w:t>’</w:t>
      </w:r>
      <w:r>
        <w:rPr>
          <w:rFonts w:ascii="Times New Roman" w:hAnsi="Times New Roman" w:cs="Times New Roman"/>
          <w:sz w:val="28"/>
          <w:szCs w:val="28"/>
          <w:lang w:val="uk-UA"/>
        </w:rPr>
        <w:t xml:space="preserve">являтись диференціація у видах злочинності, які є характерними саме для цих країн. Це, в свою чергу, впливає на розробку напрямків кримінальної політики, визначення змісту кримінально-правових норм, які в своїй сукупності створюють нормативну базу та необхідні організаційно-правові умови для протидії злочинності. Безумовно, коли порівнювати такі заходи в </w:t>
      </w:r>
      <w:proofErr w:type="spellStart"/>
      <w:r>
        <w:rPr>
          <w:rFonts w:ascii="Times New Roman" w:hAnsi="Times New Roman" w:cs="Times New Roman"/>
          <w:sz w:val="28"/>
          <w:szCs w:val="28"/>
          <w:lang w:val="uk-UA"/>
        </w:rPr>
        <w:t>екс-республіках</w:t>
      </w:r>
      <w:proofErr w:type="spellEnd"/>
      <w:r>
        <w:rPr>
          <w:rFonts w:ascii="Times New Roman" w:hAnsi="Times New Roman" w:cs="Times New Roman"/>
          <w:sz w:val="28"/>
          <w:szCs w:val="28"/>
          <w:lang w:val="uk-UA"/>
        </w:rPr>
        <w:t xml:space="preserve"> СРСР, які вже стали членами Євросоюзу, така різниця відчувається більш чітко. Наприклад, прибалтійські країни, які є членами ЄС, практично повністю сприйняли і інтегрували у власне законодавство, основні законодавчі акти, які є в ЄС у сфері боротьби зі злочинністю.</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той же час у державах, які перебувають поза межами ЄС, є певна різниця у проведенні кримінальної політики та змісті кримінального законодавства. Наприклад, в Україні та у країнах Південного Кавказу ситуація ускладнюється наявністю збройного конфлікту. У Білорусії ще і сьогодні існує смертна кара. Існує вона формально і в РФ, але даних про її застосування немає.</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ми і називаємо правовими і соціальними ризиками у процесі гармонізації національних законодавств відповідно до європейських норм і стандартів у галузі кримінального права.</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німецький Макс-Планк інститут, займаючись порівняльними дослідженнями в галузі кримінального права і політики боротьби зі </w:t>
      </w:r>
      <w:r>
        <w:rPr>
          <w:rFonts w:ascii="Times New Roman" w:hAnsi="Times New Roman" w:cs="Times New Roman"/>
          <w:sz w:val="28"/>
          <w:szCs w:val="28"/>
          <w:lang w:val="uk-UA"/>
        </w:rPr>
        <w:lastRenderedPageBreak/>
        <w:t>злочинністю переслідує не лише «благодійну» мету допомогти своїм європейським (і не лише європейським) сусідам інтегруватися у європейську правову політику. Процеси глобалізації пов</w:t>
      </w:r>
      <w:r w:rsidRPr="005B6B2B">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язані із відкритістю кордонів і злочинність отримала безвізовий режим. Це породжує конкретну небезпеку для розвинутих європейських країн і як реакцію на це </w:t>
      </w:r>
      <w:proofErr w:type="spellStart"/>
      <w:r>
        <w:rPr>
          <w:rFonts w:ascii="Times New Roman" w:hAnsi="Times New Roman" w:cs="Times New Roman"/>
          <w:sz w:val="28"/>
          <w:szCs w:val="28"/>
          <w:lang w:val="uk-UA"/>
        </w:rPr>
        <w:t>–комплекс</w:t>
      </w:r>
      <w:proofErr w:type="spellEnd"/>
      <w:r>
        <w:rPr>
          <w:rFonts w:ascii="Times New Roman" w:hAnsi="Times New Roman" w:cs="Times New Roman"/>
          <w:sz w:val="28"/>
          <w:szCs w:val="28"/>
          <w:lang w:val="uk-UA"/>
        </w:rPr>
        <w:t xml:space="preserve"> відповідних заходів протидії східній злочинності. Це означає, що зниження рівня криміногенної ситуації у країнах, які не входять до ЄС, автоматично означатиме  покращення безпеки у країнах Європи і захистить їх від подальшого глибокого захворювання.</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Макс-Планк інститут співпрацює із науковцями в Україні, Грузії, Вірменії, Азербайджані, Таджикистані.</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Відомий вітчизняний науковець Є.Л. </w:t>
      </w:r>
      <w:proofErr w:type="spellStart"/>
      <w:r>
        <w:rPr>
          <w:rFonts w:ascii="Times New Roman" w:hAnsi="Times New Roman" w:cs="Times New Roman"/>
          <w:sz w:val="28"/>
          <w:szCs w:val="28"/>
          <w:lang w:val="uk-UA"/>
        </w:rPr>
        <w:t>Стрельцов</w:t>
      </w:r>
      <w:proofErr w:type="spellEnd"/>
      <w:r>
        <w:rPr>
          <w:rFonts w:ascii="Times New Roman" w:hAnsi="Times New Roman" w:cs="Times New Roman"/>
          <w:sz w:val="28"/>
          <w:szCs w:val="28"/>
          <w:lang w:val="uk-UA"/>
        </w:rPr>
        <w:t>, аналізуючи діяльність Макс-Планк інституту, доходить висновку, що цей напрямок кримінально-правової компаративістики є взаємокорисними і заслуговує всілякої підтримки з боку владних структур, керівництва правоохоронних органів, науковців, оскільки може принести позитивні результати в системі загальних заходів протидії сучасній злочинності</w:t>
      </w:r>
      <w:r w:rsidRPr="00F13284">
        <w:rPr>
          <w:rFonts w:ascii="Times New Roman" w:hAnsi="Times New Roman" w:cs="Times New Roman"/>
          <w:sz w:val="28"/>
          <w:szCs w:val="28"/>
          <w:vertAlign w:val="superscript"/>
          <w:lang w:val="uk-UA"/>
        </w:rPr>
        <w:t>4</w:t>
      </w:r>
      <w:r>
        <w:rPr>
          <w:rFonts w:ascii="Times New Roman" w:hAnsi="Times New Roman" w:cs="Times New Roman"/>
          <w:sz w:val="28"/>
          <w:szCs w:val="28"/>
          <w:lang w:val="uk-UA"/>
        </w:rPr>
        <w:t>.</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прикладі Макс-Планк інституту, який розпочав свою діяльність ще у 1926 р. , ми з вами прослідкували дев</w:t>
      </w:r>
      <w:r w:rsidRPr="00F13284">
        <w:rPr>
          <w:rFonts w:ascii="Times New Roman" w:hAnsi="Times New Roman" w:cs="Times New Roman"/>
          <w:sz w:val="28"/>
          <w:szCs w:val="28"/>
          <w:lang w:val="uk-UA"/>
        </w:rPr>
        <w:t>’</w:t>
      </w:r>
      <w:r>
        <w:rPr>
          <w:rFonts w:ascii="Times New Roman" w:hAnsi="Times New Roman" w:cs="Times New Roman"/>
          <w:sz w:val="28"/>
          <w:szCs w:val="28"/>
          <w:lang w:val="uk-UA"/>
        </w:rPr>
        <w:t>яносторічний шлях розвитку компаративістики як науки та галузі правових досліджень.</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Повернемося знову до історичних витоків компаративного права. У 1932 році відкрився інститут порівняльного права при Паризькому університеті.</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силу об</w:t>
      </w:r>
      <w:r w:rsidRPr="00F502CE">
        <w:rPr>
          <w:rFonts w:ascii="Times New Roman" w:hAnsi="Times New Roman" w:cs="Times New Roman"/>
          <w:sz w:val="28"/>
          <w:szCs w:val="28"/>
        </w:rPr>
        <w:t>’</w:t>
      </w:r>
      <w:proofErr w:type="spellStart"/>
      <w:r>
        <w:rPr>
          <w:rFonts w:ascii="Times New Roman" w:hAnsi="Times New Roman" w:cs="Times New Roman"/>
          <w:sz w:val="28"/>
          <w:szCs w:val="28"/>
          <w:lang w:val="uk-UA"/>
        </w:rPr>
        <w:t>єктивних</w:t>
      </w:r>
      <w:proofErr w:type="spellEnd"/>
      <w:r>
        <w:rPr>
          <w:rFonts w:ascii="Times New Roman" w:hAnsi="Times New Roman" w:cs="Times New Roman"/>
          <w:sz w:val="28"/>
          <w:szCs w:val="28"/>
          <w:lang w:val="uk-UA"/>
        </w:rPr>
        <w:t xml:space="preserve"> причин інтерес до компаративістики дещо знизився під час Другої світової війни, після якої порівняльне законодавство вступило в новий сучасний етап свого розвитку.</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Слід окремо відмітити, що компаративістика в галузі кримінального права була і залишається одним із пріоритетних напрямків у порівняльному законодавстві, починаючи із самого їх зародження.</w:t>
      </w:r>
    </w:p>
    <w:p w:rsidR="00077C4A" w:rsidRPr="00F502CE" w:rsidRDefault="00077C4A" w:rsidP="00664F0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Вже згадувалися роботи Поля </w:t>
      </w:r>
      <w:proofErr w:type="spellStart"/>
      <w:r>
        <w:rPr>
          <w:rFonts w:ascii="Times New Roman" w:hAnsi="Times New Roman" w:cs="Times New Roman"/>
          <w:sz w:val="28"/>
          <w:szCs w:val="28"/>
          <w:lang w:val="uk-UA"/>
        </w:rPr>
        <w:t>Фейербаха</w:t>
      </w:r>
      <w:proofErr w:type="spellEnd"/>
      <w:r>
        <w:rPr>
          <w:rFonts w:ascii="Times New Roman" w:hAnsi="Times New Roman" w:cs="Times New Roman"/>
          <w:sz w:val="28"/>
          <w:szCs w:val="28"/>
          <w:lang w:val="uk-UA"/>
        </w:rPr>
        <w:t xml:space="preserve"> та Карла </w:t>
      </w:r>
      <w:proofErr w:type="spellStart"/>
      <w:r>
        <w:rPr>
          <w:rFonts w:ascii="Times New Roman" w:hAnsi="Times New Roman" w:cs="Times New Roman"/>
          <w:sz w:val="28"/>
          <w:szCs w:val="28"/>
          <w:lang w:val="uk-UA"/>
        </w:rPr>
        <w:t>Мітермайера</w:t>
      </w:r>
      <w:proofErr w:type="spellEnd"/>
      <w:r>
        <w:rPr>
          <w:rFonts w:ascii="Times New Roman" w:hAnsi="Times New Roman" w:cs="Times New Roman"/>
          <w:sz w:val="28"/>
          <w:szCs w:val="28"/>
          <w:lang w:val="uk-UA"/>
        </w:rPr>
        <w:t xml:space="preserve">, які слід вважати першими із </w:t>
      </w:r>
      <w:proofErr w:type="spellStart"/>
      <w:r>
        <w:rPr>
          <w:rFonts w:ascii="Times New Roman" w:hAnsi="Times New Roman" w:cs="Times New Roman"/>
          <w:sz w:val="28"/>
          <w:szCs w:val="28"/>
          <w:lang w:val="uk-UA"/>
        </w:rPr>
        <w:t>порівняльно</w:t>
      </w:r>
      <w:proofErr w:type="spellEnd"/>
      <w:r>
        <w:rPr>
          <w:rFonts w:ascii="Times New Roman" w:hAnsi="Times New Roman" w:cs="Times New Roman"/>
          <w:sz w:val="28"/>
          <w:szCs w:val="28"/>
          <w:lang w:val="uk-UA"/>
        </w:rPr>
        <w:t xml:space="preserve"> орієнтованих праць. Не можна не згадати про ще одну роботу Поля </w:t>
      </w:r>
      <w:proofErr w:type="spellStart"/>
      <w:r>
        <w:rPr>
          <w:rFonts w:ascii="Times New Roman" w:hAnsi="Times New Roman" w:cs="Times New Roman"/>
          <w:sz w:val="28"/>
          <w:szCs w:val="28"/>
          <w:lang w:val="uk-UA"/>
        </w:rPr>
        <w:t>Фейербаха</w:t>
      </w:r>
      <w:proofErr w:type="spellEnd"/>
      <w:r>
        <w:rPr>
          <w:rFonts w:ascii="Times New Roman" w:hAnsi="Times New Roman" w:cs="Times New Roman"/>
          <w:sz w:val="28"/>
          <w:szCs w:val="28"/>
          <w:lang w:val="uk-UA"/>
        </w:rPr>
        <w:t xml:space="preserve">, який був основоположником німецького </w:t>
      </w:r>
      <w:r w:rsidRPr="00F502CE">
        <w:rPr>
          <w:rFonts w:ascii="Times New Roman" w:hAnsi="Times New Roman" w:cs="Times New Roman"/>
          <w:sz w:val="28"/>
          <w:szCs w:val="28"/>
          <w:lang w:val="uk-UA"/>
        </w:rPr>
        <w:t>порівняльного правознавства – це Проект Баварського кримінального кодексу 1831 р. Цей Проект пізніше став чинним Кодексом. Цей Кодекс спирався на французьке і італійське кримінальне законодавство і був у ХХ ст. зразком для кримінальних кодексів багатьох німецьких держав.</w:t>
      </w:r>
    </w:p>
    <w:p w:rsidR="00077C4A" w:rsidRDefault="00077C4A" w:rsidP="00077C4A">
      <w:pPr>
        <w:spacing w:after="0" w:line="360" w:lineRule="auto"/>
        <w:ind w:firstLine="708"/>
        <w:jc w:val="both"/>
        <w:rPr>
          <w:rFonts w:ascii="Times New Roman" w:hAnsi="Times New Roman" w:cs="Times New Roman"/>
          <w:sz w:val="28"/>
          <w:szCs w:val="28"/>
          <w:lang w:val="uk-UA"/>
        </w:rPr>
      </w:pPr>
      <w:r w:rsidRPr="00F502CE">
        <w:rPr>
          <w:rFonts w:ascii="Times New Roman" w:hAnsi="Times New Roman" w:cs="Times New Roman"/>
          <w:sz w:val="28"/>
          <w:szCs w:val="28"/>
          <w:lang w:val="uk-UA"/>
        </w:rPr>
        <w:t>З</w:t>
      </w:r>
      <w:r>
        <w:rPr>
          <w:rFonts w:ascii="Times New Roman" w:hAnsi="Times New Roman" w:cs="Times New Roman"/>
          <w:sz w:val="28"/>
          <w:szCs w:val="28"/>
          <w:lang w:val="uk-UA"/>
        </w:rPr>
        <w:t xml:space="preserve">аслуговує на увагу двотомний «Курс порівняльного кримінального законодавства» Жозефа </w:t>
      </w:r>
      <w:proofErr w:type="spellStart"/>
      <w:r>
        <w:rPr>
          <w:rFonts w:ascii="Times New Roman" w:hAnsi="Times New Roman" w:cs="Times New Roman"/>
          <w:sz w:val="28"/>
          <w:szCs w:val="28"/>
          <w:lang w:val="uk-UA"/>
        </w:rPr>
        <w:t>Ортолана</w:t>
      </w:r>
      <w:proofErr w:type="spellEnd"/>
      <w:r>
        <w:rPr>
          <w:rFonts w:ascii="Times New Roman" w:hAnsi="Times New Roman" w:cs="Times New Roman"/>
          <w:sz w:val="28"/>
          <w:szCs w:val="28"/>
          <w:lang w:val="uk-UA"/>
        </w:rPr>
        <w:t>, що вийшов у 1839-1841 роках. У 1836 році з</w:t>
      </w:r>
      <w:r w:rsidRPr="00F21CFA">
        <w:rPr>
          <w:rFonts w:ascii="Times New Roman" w:hAnsi="Times New Roman" w:cs="Times New Roman"/>
          <w:sz w:val="28"/>
          <w:szCs w:val="28"/>
        </w:rPr>
        <w:t>’</w:t>
      </w:r>
      <w:r>
        <w:rPr>
          <w:rFonts w:ascii="Times New Roman" w:hAnsi="Times New Roman" w:cs="Times New Roman"/>
          <w:sz w:val="28"/>
          <w:szCs w:val="28"/>
          <w:lang w:val="uk-UA"/>
        </w:rPr>
        <w:t xml:space="preserve">являється двотомник </w:t>
      </w:r>
      <w:proofErr w:type="spellStart"/>
      <w:r>
        <w:rPr>
          <w:rFonts w:ascii="Times New Roman" w:hAnsi="Times New Roman" w:cs="Times New Roman"/>
          <w:sz w:val="28"/>
          <w:szCs w:val="28"/>
          <w:lang w:val="uk-UA"/>
        </w:rPr>
        <w:t>Пелегрино</w:t>
      </w:r>
      <w:proofErr w:type="spellEnd"/>
      <w:r>
        <w:rPr>
          <w:rFonts w:ascii="Times New Roman" w:hAnsi="Times New Roman" w:cs="Times New Roman"/>
          <w:sz w:val="28"/>
          <w:szCs w:val="28"/>
          <w:lang w:val="uk-UA"/>
        </w:rPr>
        <w:t xml:space="preserve"> Россі «Курс кримінального права», в якому автор широко використовує порівняльно-правовий метод при викладенні матеріалу. В Англії видатний криміналіст ХІХ ст. Джеймс </w:t>
      </w:r>
      <w:proofErr w:type="spellStart"/>
      <w:r>
        <w:rPr>
          <w:rFonts w:ascii="Times New Roman" w:hAnsi="Times New Roman" w:cs="Times New Roman"/>
          <w:sz w:val="28"/>
          <w:szCs w:val="28"/>
          <w:lang w:val="uk-UA"/>
        </w:rPr>
        <w:t>Стіфен</w:t>
      </w:r>
      <w:proofErr w:type="spellEnd"/>
      <w:r>
        <w:rPr>
          <w:rFonts w:ascii="Times New Roman" w:hAnsi="Times New Roman" w:cs="Times New Roman"/>
          <w:sz w:val="28"/>
          <w:szCs w:val="28"/>
          <w:lang w:val="uk-UA"/>
        </w:rPr>
        <w:t xml:space="preserve"> часто застосовує порівняльний метод при написанні видатної капітальної книги «Історія кримінального права Англії» (1883 р.), в якій, зокрема, пише, що «важко критикувати систему належним чином або зрозуміти її дух, якщо не порівнювати її з тим, що можна назвати великими конкуруючими системами, тобто з тими, які містяться у французькому і німецькому кримінальних кодексах»</w:t>
      </w:r>
      <w:r w:rsidRPr="00F21CFA">
        <w:rPr>
          <w:rFonts w:ascii="Times New Roman" w:hAnsi="Times New Roman" w:cs="Times New Roman"/>
          <w:sz w:val="28"/>
          <w:szCs w:val="28"/>
          <w:vertAlign w:val="superscript"/>
          <w:lang w:val="uk-UA"/>
        </w:rPr>
        <w:t>5</w:t>
      </w:r>
      <w:r>
        <w:rPr>
          <w:rFonts w:ascii="Times New Roman" w:hAnsi="Times New Roman" w:cs="Times New Roman"/>
          <w:sz w:val="28"/>
          <w:szCs w:val="28"/>
          <w:lang w:val="uk-UA"/>
        </w:rPr>
        <w:t>.</w:t>
      </w:r>
      <w:r w:rsidRPr="00F21C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1894 р. німецький вчений </w:t>
      </w:r>
      <w:proofErr w:type="spellStart"/>
      <w:r>
        <w:rPr>
          <w:rFonts w:ascii="Times New Roman" w:hAnsi="Times New Roman" w:cs="Times New Roman"/>
          <w:sz w:val="28"/>
          <w:szCs w:val="28"/>
          <w:lang w:val="uk-UA"/>
        </w:rPr>
        <w:t>Франц</w:t>
      </w:r>
      <w:proofErr w:type="spellEnd"/>
      <w:r>
        <w:rPr>
          <w:rFonts w:ascii="Times New Roman" w:hAnsi="Times New Roman" w:cs="Times New Roman"/>
          <w:sz w:val="28"/>
          <w:szCs w:val="28"/>
          <w:lang w:val="uk-UA"/>
        </w:rPr>
        <w:t xml:space="preserve"> фон Ліст публікує роботу «Порівняльне кримінальне законодавство».</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1924 році засновується Міжнародна асоціація кримінального права, яка ставить своїм завданням проводити  і розвивати кримінально-правові дослідження з метою досягнення спільної узгодженості кримінального права всіх країн світу.</w:t>
      </w:r>
    </w:p>
    <w:p w:rsidR="00077C4A" w:rsidRDefault="00077C4A" w:rsidP="00077C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1936 році професор </w:t>
      </w:r>
      <w:proofErr w:type="spellStart"/>
      <w:r>
        <w:rPr>
          <w:rFonts w:ascii="Times New Roman" w:hAnsi="Times New Roman" w:cs="Times New Roman"/>
          <w:sz w:val="28"/>
          <w:szCs w:val="28"/>
          <w:lang w:val="uk-UA"/>
        </w:rPr>
        <w:t>Донедьє</w:t>
      </w:r>
      <w:proofErr w:type="spellEnd"/>
      <w:r>
        <w:rPr>
          <w:rFonts w:ascii="Times New Roman" w:hAnsi="Times New Roman" w:cs="Times New Roman"/>
          <w:sz w:val="28"/>
          <w:szCs w:val="28"/>
          <w:lang w:val="uk-UA"/>
        </w:rPr>
        <w:t xml:space="preserve"> де </w:t>
      </w:r>
      <w:proofErr w:type="spellStart"/>
      <w:r>
        <w:rPr>
          <w:rFonts w:ascii="Times New Roman" w:hAnsi="Times New Roman" w:cs="Times New Roman"/>
          <w:sz w:val="28"/>
          <w:szCs w:val="28"/>
          <w:lang w:val="uk-UA"/>
        </w:rPr>
        <w:t>Вабр</w:t>
      </w:r>
      <w:proofErr w:type="spellEnd"/>
      <w:r>
        <w:rPr>
          <w:rFonts w:ascii="Times New Roman" w:hAnsi="Times New Roman" w:cs="Times New Roman"/>
          <w:sz w:val="28"/>
          <w:szCs w:val="28"/>
          <w:lang w:val="uk-UA"/>
        </w:rPr>
        <w:t xml:space="preserve"> приступає до видання «Журналу кримінальних наук і порівняльного права». У 1995 та 2002 роках побачили світ два видання на сьогодні найзначнішої роботи у галузі кримінально-правової компаративістики «Порівняльне кримінальне право» професора Жана </w:t>
      </w:r>
      <w:proofErr w:type="spellStart"/>
      <w:r>
        <w:rPr>
          <w:rFonts w:ascii="Times New Roman" w:hAnsi="Times New Roman" w:cs="Times New Roman"/>
          <w:sz w:val="28"/>
          <w:szCs w:val="28"/>
          <w:lang w:val="uk-UA"/>
        </w:rPr>
        <w:t>Праделя</w:t>
      </w:r>
      <w:proofErr w:type="spellEnd"/>
      <w:r>
        <w:rPr>
          <w:rFonts w:ascii="Times New Roman" w:hAnsi="Times New Roman" w:cs="Times New Roman"/>
          <w:sz w:val="28"/>
          <w:szCs w:val="28"/>
          <w:lang w:val="uk-UA"/>
        </w:rPr>
        <w:t>.</w:t>
      </w:r>
    </w:p>
    <w:p w:rsidR="00F051AD" w:rsidRDefault="00F051AD" w:rsidP="00F051A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Починаючи із Міжнародного конгресу порівняльного права у 1900 році з</w:t>
      </w:r>
      <w:r w:rsidRPr="004D293F">
        <w:rPr>
          <w:rFonts w:ascii="Times New Roman" w:hAnsi="Times New Roman" w:cs="Times New Roman"/>
          <w:sz w:val="28"/>
          <w:szCs w:val="28"/>
        </w:rPr>
        <w:t>’</w:t>
      </w:r>
      <w:r>
        <w:rPr>
          <w:rFonts w:ascii="Times New Roman" w:hAnsi="Times New Roman" w:cs="Times New Roman"/>
          <w:sz w:val="28"/>
          <w:szCs w:val="28"/>
          <w:lang w:val="uk-UA"/>
        </w:rPr>
        <w:t xml:space="preserve">явилось багато </w:t>
      </w:r>
      <w:proofErr w:type="spellStart"/>
      <w:r>
        <w:rPr>
          <w:rFonts w:ascii="Times New Roman" w:hAnsi="Times New Roman" w:cs="Times New Roman"/>
          <w:sz w:val="28"/>
          <w:szCs w:val="28"/>
          <w:lang w:val="uk-UA"/>
        </w:rPr>
        <w:t>типологій</w:t>
      </w:r>
      <w:proofErr w:type="spellEnd"/>
      <w:r>
        <w:rPr>
          <w:rFonts w:ascii="Times New Roman" w:hAnsi="Times New Roman" w:cs="Times New Roman"/>
          <w:sz w:val="28"/>
          <w:szCs w:val="28"/>
          <w:lang w:val="uk-UA"/>
        </w:rPr>
        <w:t>, в основі яких лежать різні критерії класифікації.</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Найбільш відомими є типології, запропоновані французьким вченим </w:t>
      </w:r>
      <w:proofErr w:type="spellStart"/>
      <w:r>
        <w:rPr>
          <w:rFonts w:ascii="Times New Roman" w:hAnsi="Times New Roman" w:cs="Times New Roman"/>
          <w:sz w:val="28"/>
          <w:szCs w:val="28"/>
          <w:lang w:val="uk-UA"/>
        </w:rPr>
        <w:t>Рене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Давідом</w:t>
      </w:r>
      <w:proofErr w:type="spellEnd"/>
      <w:r>
        <w:rPr>
          <w:rFonts w:ascii="Times New Roman" w:hAnsi="Times New Roman" w:cs="Times New Roman"/>
          <w:sz w:val="28"/>
          <w:szCs w:val="28"/>
          <w:lang w:val="uk-UA"/>
        </w:rPr>
        <w:t xml:space="preserve"> та німецькими авторами Конрадом </w:t>
      </w:r>
      <w:proofErr w:type="spellStart"/>
      <w:r>
        <w:rPr>
          <w:rFonts w:ascii="Times New Roman" w:hAnsi="Times New Roman" w:cs="Times New Roman"/>
          <w:sz w:val="28"/>
          <w:szCs w:val="28"/>
          <w:lang w:val="uk-UA"/>
        </w:rPr>
        <w:t>Цвайгертом</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Хайном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Кетцем</w:t>
      </w:r>
      <w:proofErr w:type="spellEnd"/>
      <w:r>
        <w:rPr>
          <w:rFonts w:ascii="Times New Roman" w:hAnsi="Times New Roman" w:cs="Times New Roman"/>
          <w:sz w:val="28"/>
          <w:szCs w:val="28"/>
          <w:lang w:val="uk-UA"/>
        </w:rPr>
        <w:t>.</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Свою концепцію </w:t>
      </w:r>
      <w:proofErr w:type="spellStart"/>
      <w:r>
        <w:rPr>
          <w:rFonts w:ascii="Times New Roman" w:hAnsi="Times New Roman" w:cs="Times New Roman"/>
          <w:sz w:val="28"/>
          <w:szCs w:val="28"/>
          <w:lang w:val="uk-UA"/>
        </w:rPr>
        <w:t>Рене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Давід</w:t>
      </w:r>
      <w:proofErr w:type="spellEnd"/>
      <w:r>
        <w:rPr>
          <w:rFonts w:ascii="Times New Roman" w:hAnsi="Times New Roman" w:cs="Times New Roman"/>
          <w:sz w:val="28"/>
          <w:szCs w:val="28"/>
          <w:lang w:val="uk-UA"/>
        </w:rPr>
        <w:t xml:space="preserve"> висунув у 1950 році у роботі «</w:t>
      </w:r>
      <w:r>
        <w:rPr>
          <w:rFonts w:ascii="Times New Roman" w:hAnsi="Times New Roman" w:cs="Times New Roman"/>
          <w:sz w:val="28"/>
          <w:szCs w:val="28"/>
        </w:rPr>
        <w:t>Элементарный курс сравнительного гражданского права</w:t>
      </w:r>
      <w:r>
        <w:rPr>
          <w:rFonts w:ascii="Times New Roman" w:hAnsi="Times New Roman" w:cs="Times New Roman"/>
          <w:sz w:val="28"/>
          <w:szCs w:val="28"/>
          <w:lang w:val="uk-UA"/>
        </w:rPr>
        <w:t xml:space="preserve">». Потім, вже поглиблено, його концепція була </w:t>
      </w:r>
      <w:proofErr w:type="spellStart"/>
      <w:r>
        <w:rPr>
          <w:rFonts w:ascii="Times New Roman" w:hAnsi="Times New Roman" w:cs="Times New Roman"/>
          <w:sz w:val="28"/>
          <w:szCs w:val="28"/>
          <w:lang w:val="uk-UA"/>
        </w:rPr>
        <w:t>обгрунтована</w:t>
      </w:r>
      <w:proofErr w:type="spellEnd"/>
      <w:r>
        <w:rPr>
          <w:rFonts w:ascii="Times New Roman" w:hAnsi="Times New Roman" w:cs="Times New Roman"/>
          <w:sz w:val="28"/>
          <w:szCs w:val="28"/>
          <w:lang w:val="uk-UA"/>
        </w:rPr>
        <w:t xml:space="preserve"> у роботі «</w:t>
      </w:r>
      <w:r>
        <w:rPr>
          <w:rFonts w:ascii="Times New Roman" w:hAnsi="Times New Roman" w:cs="Times New Roman"/>
          <w:sz w:val="28"/>
          <w:szCs w:val="28"/>
        </w:rPr>
        <w:t>Основные правовые системы современности</w:t>
      </w:r>
      <w:r>
        <w:rPr>
          <w:rFonts w:ascii="Times New Roman" w:hAnsi="Times New Roman" w:cs="Times New Roman"/>
          <w:sz w:val="28"/>
          <w:szCs w:val="28"/>
          <w:lang w:val="uk-UA"/>
        </w:rPr>
        <w:t xml:space="preserve">». Ця робота багато разів перевидавалась і остання її версія, це монографія </w:t>
      </w:r>
      <w:proofErr w:type="spellStart"/>
      <w:r>
        <w:rPr>
          <w:rFonts w:ascii="Times New Roman" w:hAnsi="Times New Roman" w:cs="Times New Roman"/>
          <w:sz w:val="28"/>
          <w:szCs w:val="28"/>
          <w:lang w:val="uk-UA"/>
        </w:rPr>
        <w:t>Рене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Давіда</w:t>
      </w:r>
      <w:proofErr w:type="spellEnd"/>
      <w:r>
        <w:rPr>
          <w:rFonts w:ascii="Times New Roman" w:hAnsi="Times New Roman" w:cs="Times New Roman"/>
          <w:sz w:val="28"/>
          <w:szCs w:val="28"/>
          <w:lang w:val="uk-UA"/>
        </w:rPr>
        <w:t xml:space="preserve"> та Камілли </w:t>
      </w:r>
      <w:proofErr w:type="spellStart"/>
      <w:r>
        <w:rPr>
          <w:rFonts w:ascii="Times New Roman" w:hAnsi="Times New Roman" w:cs="Times New Roman"/>
          <w:sz w:val="28"/>
          <w:szCs w:val="28"/>
          <w:lang w:val="uk-UA"/>
        </w:rPr>
        <w:t>Жофре-Спінозі</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Основные правовые системы современности</w:t>
      </w:r>
      <w:r>
        <w:rPr>
          <w:rFonts w:ascii="Times New Roman" w:hAnsi="Times New Roman" w:cs="Times New Roman"/>
          <w:sz w:val="28"/>
          <w:szCs w:val="28"/>
          <w:lang w:val="uk-UA"/>
        </w:rPr>
        <w:t xml:space="preserve">», 1996 р. Вона існує у перекладі </w:t>
      </w:r>
      <w:proofErr w:type="spellStart"/>
      <w:r>
        <w:rPr>
          <w:rFonts w:ascii="Times New Roman" w:hAnsi="Times New Roman" w:cs="Times New Roman"/>
          <w:sz w:val="28"/>
          <w:szCs w:val="28"/>
          <w:lang w:val="uk-UA"/>
        </w:rPr>
        <w:t>В.А. Тум</w:t>
      </w:r>
      <w:proofErr w:type="spellEnd"/>
      <w:r>
        <w:rPr>
          <w:rFonts w:ascii="Times New Roman" w:hAnsi="Times New Roman" w:cs="Times New Roman"/>
          <w:sz w:val="28"/>
          <w:szCs w:val="28"/>
          <w:lang w:val="uk-UA"/>
        </w:rPr>
        <w:t>анова, який сам є визначним дослідником в галузі права.</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proofErr w:type="spellStart"/>
      <w:r>
        <w:rPr>
          <w:rFonts w:ascii="Times New Roman" w:hAnsi="Times New Roman" w:cs="Times New Roman"/>
          <w:sz w:val="28"/>
          <w:szCs w:val="28"/>
          <w:lang w:val="uk-UA"/>
        </w:rPr>
        <w:t>Рене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Давіда</w:t>
      </w:r>
      <w:proofErr w:type="spellEnd"/>
      <w:r>
        <w:rPr>
          <w:rFonts w:ascii="Times New Roman" w:hAnsi="Times New Roman" w:cs="Times New Roman"/>
          <w:sz w:val="28"/>
          <w:szCs w:val="28"/>
          <w:lang w:val="uk-UA"/>
        </w:rPr>
        <w:t>, існують лише два функціональних критерії розмежування або об</w:t>
      </w:r>
      <w:r w:rsidRPr="007A4341">
        <w:rPr>
          <w:rFonts w:ascii="Times New Roman" w:hAnsi="Times New Roman" w:cs="Times New Roman"/>
          <w:sz w:val="28"/>
          <w:szCs w:val="28"/>
        </w:rPr>
        <w:t>’</w:t>
      </w:r>
      <w:r>
        <w:rPr>
          <w:rFonts w:ascii="Times New Roman" w:hAnsi="Times New Roman" w:cs="Times New Roman"/>
          <w:sz w:val="28"/>
          <w:szCs w:val="28"/>
          <w:lang w:val="uk-UA"/>
        </w:rPr>
        <w:t xml:space="preserve">єднання правових систем. Перший критерій – ідеологічний. Він </w:t>
      </w:r>
      <w:proofErr w:type="spellStart"/>
      <w:r>
        <w:rPr>
          <w:rFonts w:ascii="Times New Roman" w:hAnsi="Times New Roman" w:cs="Times New Roman"/>
          <w:sz w:val="28"/>
          <w:szCs w:val="28"/>
          <w:lang w:val="uk-UA"/>
        </w:rPr>
        <w:t>пов</w:t>
      </w:r>
      <w:proofErr w:type="spellEnd"/>
      <w:r w:rsidRPr="007A4341">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із певною концепцією соціального ладу в країні. Але цей критерій дозволяє виділити правову систему соціалістичного та капіталістичного права. Він не може пояснити очевидну різницю між «ідеологічно близькими» країнами (наприклад, Англією і Сполученими Штатами, з одного боку та Францією і Німеччиною з іншого).</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Другий критерій – юридичний. Цей критерій, по суті, в своїй основі має юридичну техніку, що дає нам можливість підмітити особливості більш постійних елементів, які використовуються для створення, тлумачення та оцінки норм тієї чи іншої галузі права. Цей критерій </w:t>
      </w:r>
      <w:proofErr w:type="spellStart"/>
      <w:r>
        <w:rPr>
          <w:rFonts w:ascii="Times New Roman" w:hAnsi="Times New Roman" w:cs="Times New Roman"/>
          <w:sz w:val="28"/>
          <w:szCs w:val="28"/>
          <w:lang w:val="uk-UA"/>
        </w:rPr>
        <w:t>пов</w:t>
      </w:r>
      <w:proofErr w:type="spellEnd"/>
      <w:r w:rsidRPr="00735A04">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із методами роботи юристів, джерелами права і його понятійним апаратом. Самі норми можуть бути різноманітними, але способи їх утворення, систематизації і тлумачення вказують на існування декількох типів, яких не так багато. Ті риси, які співпадають у різних правових системах, дозволяють об</w:t>
      </w:r>
      <w:r w:rsidRPr="00735A04">
        <w:rPr>
          <w:rFonts w:ascii="Times New Roman" w:hAnsi="Times New Roman" w:cs="Times New Roman"/>
          <w:sz w:val="28"/>
          <w:szCs w:val="28"/>
          <w:lang w:val="uk-UA"/>
        </w:rPr>
        <w:t>’</w:t>
      </w:r>
      <w:r>
        <w:rPr>
          <w:rFonts w:ascii="Times New Roman" w:hAnsi="Times New Roman" w:cs="Times New Roman"/>
          <w:sz w:val="28"/>
          <w:szCs w:val="28"/>
          <w:lang w:val="uk-UA"/>
        </w:rPr>
        <w:t>єднувати різні країни у правові сім</w:t>
      </w:r>
      <w:r w:rsidRPr="00735A04">
        <w:rPr>
          <w:rFonts w:ascii="Times New Roman" w:hAnsi="Times New Roman" w:cs="Times New Roman"/>
          <w:sz w:val="28"/>
          <w:szCs w:val="28"/>
          <w:lang w:val="uk-UA"/>
        </w:rPr>
        <w:t>’</w:t>
      </w:r>
      <w:r>
        <w:rPr>
          <w:rFonts w:ascii="Times New Roman" w:hAnsi="Times New Roman" w:cs="Times New Roman"/>
          <w:sz w:val="28"/>
          <w:szCs w:val="28"/>
          <w:lang w:val="uk-UA"/>
        </w:rPr>
        <w:t xml:space="preserve">ї. І якщо спочатку, у 1950 р. </w:t>
      </w:r>
      <w:proofErr w:type="spellStart"/>
      <w:r>
        <w:rPr>
          <w:rFonts w:ascii="Times New Roman" w:hAnsi="Times New Roman" w:cs="Times New Roman"/>
          <w:sz w:val="28"/>
          <w:szCs w:val="28"/>
          <w:lang w:val="uk-UA"/>
        </w:rPr>
        <w:t>Рене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Давід</w:t>
      </w:r>
      <w:proofErr w:type="spellEnd"/>
      <w:r>
        <w:rPr>
          <w:rFonts w:ascii="Times New Roman" w:hAnsi="Times New Roman" w:cs="Times New Roman"/>
          <w:sz w:val="28"/>
          <w:szCs w:val="28"/>
          <w:lang w:val="uk-UA"/>
        </w:rPr>
        <w:t xml:space="preserve"> виділяв п</w:t>
      </w:r>
      <w:r w:rsidRPr="00735A04">
        <w:rPr>
          <w:rFonts w:ascii="Times New Roman" w:hAnsi="Times New Roman" w:cs="Times New Roman"/>
          <w:sz w:val="28"/>
          <w:szCs w:val="28"/>
          <w:lang w:val="uk-UA"/>
        </w:rPr>
        <w:t>’</w:t>
      </w:r>
      <w:r>
        <w:rPr>
          <w:rFonts w:ascii="Times New Roman" w:hAnsi="Times New Roman" w:cs="Times New Roman"/>
          <w:sz w:val="28"/>
          <w:szCs w:val="28"/>
          <w:lang w:val="uk-UA"/>
        </w:rPr>
        <w:t xml:space="preserve">ять правових сімей (західного права, радянського права, ісламського права, індуїстського та китайського права), то пізніше його типологія звузилась до трьох правових сімей – </w:t>
      </w:r>
      <w:proofErr w:type="spellStart"/>
      <w:r>
        <w:rPr>
          <w:rFonts w:ascii="Times New Roman" w:hAnsi="Times New Roman" w:cs="Times New Roman"/>
          <w:sz w:val="28"/>
          <w:szCs w:val="28"/>
          <w:lang w:val="uk-UA"/>
        </w:rPr>
        <w:t>романо-германська</w:t>
      </w:r>
      <w:proofErr w:type="spellEnd"/>
      <w:r>
        <w:rPr>
          <w:rFonts w:ascii="Times New Roman" w:hAnsi="Times New Roman" w:cs="Times New Roman"/>
          <w:sz w:val="28"/>
          <w:szCs w:val="28"/>
          <w:lang w:val="uk-UA"/>
        </w:rPr>
        <w:t xml:space="preserve"> правова сім</w:t>
      </w:r>
      <w:r w:rsidRPr="00735A04">
        <w:rPr>
          <w:rFonts w:ascii="Times New Roman" w:hAnsi="Times New Roman" w:cs="Times New Roman"/>
          <w:sz w:val="28"/>
          <w:szCs w:val="28"/>
          <w:lang w:val="uk-UA"/>
        </w:rPr>
        <w:t>’</w:t>
      </w:r>
      <w:r>
        <w:rPr>
          <w:rFonts w:ascii="Times New Roman" w:hAnsi="Times New Roman" w:cs="Times New Roman"/>
          <w:sz w:val="28"/>
          <w:szCs w:val="28"/>
          <w:lang w:val="uk-UA"/>
        </w:rPr>
        <w:t xml:space="preserve">я, </w:t>
      </w:r>
      <w:proofErr w:type="spellStart"/>
      <w:r>
        <w:rPr>
          <w:rFonts w:ascii="Times New Roman" w:hAnsi="Times New Roman" w:cs="Times New Roman"/>
          <w:sz w:val="28"/>
          <w:szCs w:val="28"/>
          <w:lang w:val="uk-UA"/>
        </w:rPr>
        <w:t>сім</w:t>
      </w:r>
      <w:r w:rsidRPr="00735A04">
        <w:rPr>
          <w:rFonts w:ascii="Times New Roman" w:hAnsi="Times New Roman" w:cs="Times New Roman"/>
          <w:sz w:val="28"/>
          <w:szCs w:val="28"/>
          <w:lang w:val="uk-UA"/>
        </w:rPr>
        <w:t>’</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загального права (</w:t>
      </w:r>
      <w:r>
        <w:rPr>
          <w:rFonts w:ascii="Times New Roman" w:hAnsi="Times New Roman" w:cs="Times New Roman"/>
          <w:sz w:val="28"/>
          <w:szCs w:val="28"/>
          <w:lang w:val="en-US"/>
        </w:rPr>
        <w:t>common</w:t>
      </w:r>
      <w:r w:rsidRPr="00735A04">
        <w:rPr>
          <w:rFonts w:ascii="Times New Roman" w:hAnsi="Times New Roman" w:cs="Times New Roman"/>
          <w:sz w:val="28"/>
          <w:szCs w:val="28"/>
          <w:lang w:val="uk-UA"/>
        </w:rPr>
        <w:t xml:space="preserve"> </w:t>
      </w:r>
      <w:r>
        <w:rPr>
          <w:rFonts w:ascii="Times New Roman" w:hAnsi="Times New Roman" w:cs="Times New Roman"/>
          <w:sz w:val="28"/>
          <w:szCs w:val="28"/>
          <w:lang w:val="en-US"/>
        </w:rPr>
        <w:t>law</w:t>
      </w:r>
      <w:r w:rsidRPr="00735A04">
        <w:rPr>
          <w:rFonts w:ascii="Times New Roman" w:hAnsi="Times New Roman" w:cs="Times New Roman"/>
          <w:sz w:val="28"/>
          <w:szCs w:val="28"/>
          <w:lang w:val="uk-UA"/>
        </w:rPr>
        <w:t xml:space="preserve">) </w:t>
      </w:r>
      <w:r>
        <w:rPr>
          <w:rFonts w:ascii="Times New Roman" w:hAnsi="Times New Roman" w:cs="Times New Roman"/>
          <w:sz w:val="28"/>
          <w:szCs w:val="28"/>
          <w:lang w:val="uk-UA"/>
        </w:rPr>
        <w:t>та сім</w:t>
      </w:r>
      <w:r w:rsidRPr="008960D7">
        <w:rPr>
          <w:rFonts w:ascii="Times New Roman" w:hAnsi="Times New Roman" w:cs="Times New Roman"/>
          <w:sz w:val="28"/>
          <w:szCs w:val="28"/>
          <w:lang w:val="uk-UA"/>
        </w:rPr>
        <w:t>’</w:t>
      </w:r>
      <w:r>
        <w:rPr>
          <w:rFonts w:ascii="Times New Roman" w:hAnsi="Times New Roman" w:cs="Times New Roman"/>
          <w:sz w:val="28"/>
          <w:szCs w:val="28"/>
          <w:lang w:val="uk-UA"/>
        </w:rPr>
        <w:t xml:space="preserve">я соціалістичного права. Поряд із цими трьома </w:t>
      </w:r>
      <w:r>
        <w:rPr>
          <w:rFonts w:ascii="Times New Roman" w:hAnsi="Times New Roman" w:cs="Times New Roman"/>
          <w:sz w:val="28"/>
          <w:szCs w:val="28"/>
          <w:lang w:val="uk-UA"/>
        </w:rPr>
        <w:lastRenderedPageBreak/>
        <w:t>основними правовими сім</w:t>
      </w:r>
      <w:r w:rsidRPr="008960D7">
        <w:rPr>
          <w:rFonts w:ascii="Times New Roman" w:hAnsi="Times New Roman" w:cs="Times New Roman"/>
          <w:sz w:val="28"/>
          <w:szCs w:val="28"/>
        </w:rPr>
        <w:t>’</w:t>
      </w:r>
      <w:r>
        <w:rPr>
          <w:rFonts w:ascii="Times New Roman" w:hAnsi="Times New Roman" w:cs="Times New Roman"/>
          <w:sz w:val="28"/>
          <w:szCs w:val="28"/>
          <w:lang w:val="uk-UA"/>
        </w:rPr>
        <w:t>ями співіснують мусульманське право, індуське право, правові системи Далекого Сходу, Африки, Мадагаскару. Не слід забувати, коли ми говоримо про ці, як би, «додаткові» правові системи, що своє право мають і недержавні спільноти: канонічне право, мусульманське право, індуське право, іудейське право.</w:t>
      </w:r>
    </w:p>
    <w:p w:rsidR="00F051AD" w:rsidRDefault="00F051AD" w:rsidP="00F051AD">
      <w:pPr>
        <w:spacing w:after="0" w:line="360" w:lineRule="auto"/>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Романо-германська</w:t>
      </w:r>
      <w:proofErr w:type="spellEnd"/>
      <w:r>
        <w:rPr>
          <w:rFonts w:ascii="Times New Roman" w:hAnsi="Times New Roman" w:cs="Times New Roman"/>
          <w:sz w:val="28"/>
          <w:szCs w:val="28"/>
          <w:lang w:val="uk-UA"/>
        </w:rPr>
        <w:t xml:space="preserve"> правова сім</w:t>
      </w:r>
      <w:r w:rsidRPr="008960D7">
        <w:rPr>
          <w:rFonts w:ascii="Times New Roman" w:hAnsi="Times New Roman" w:cs="Times New Roman"/>
          <w:sz w:val="28"/>
          <w:szCs w:val="28"/>
        </w:rPr>
        <w:t>’</w:t>
      </w:r>
      <w:r>
        <w:rPr>
          <w:rFonts w:ascii="Times New Roman" w:hAnsi="Times New Roman" w:cs="Times New Roman"/>
          <w:sz w:val="28"/>
          <w:szCs w:val="28"/>
          <w:lang w:val="uk-UA"/>
        </w:rPr>
        <w:t xml:space="preserve">я (її ще називають континентальною) включає країни, в яких юридична правова наука виникла і </w:t>
      </w:r>
      <w:proofErr w:type="spellStart"/>
      <w:r>
        <w:rPr>
          <w:rFonts w:ascii="Times New Roman" w:hAnsi="Times New Roman" w:cs="Times New Roman"/>
          <w:sz w:val="28"/>
          <w:szCs w:val="28"/>
          <w:lang w:val="uk-UA"/>
        </w:rPr>
        <w:t>розвинулася</w:t>
      </w:r>
      <w:proofErr w:type="spellEnd"/>
      <w:r>
        <w:rPr>
          <w:rFonts w:ascii="Times New Roman" w:hAnsi="Times New Roman" w:cs="Times New Roman"/>
          <w:sz w:val="28"/>
          <w:szCs w:val="28"/>
          <w:lang w:val="uk-UA"/>
        </w:rPr>
        <w:t xml:space="preserve"> на основі римського права. Це, практично, всі країни Західної Європи.</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сім</w:t>
      </w:r>
      <w:r w:rsidRPr="008960D7">
        <w:rPr>
          <w:rFonts w:ascii="Times New Roman" w:hAnsi="Times New Roman" w:cs="Times New Roman"/>
          <w:sz w:val="28"/>
          <w:szCs w:val="28"/>
        </w:rPr>
        <w:t>’</w:t>
      </w:r>
      <w:r>
        <w:rPr>
          <w:rFonts w:ascii="Times New Roman" w:hAnsi="Times New Roman" w:cs="Times New Roman"/>
          <w:sz w:val="28"/>
          <w:szCs w:val="28"/>
          <w:lang w:val="uk-UA"/>
        </w:rPr>
        <w:t>ї загального права слід віднести Англію, США, Канаду та ряд країн, які, як зразок, сприйняли систему англійського права.</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Між цими двома правовими сім</w:t>
      </w:r>
      <w:r w:rsidRPr="008960D7">
        <w:rPr>
          <w:rFonts w:ascii="Times New Roman" w:hAnsi="Times New Roman" w:cs="Times New Roman"/>
          <w:sz w:val="28"/>
          <w:szCs w:val="28"/>
          <w:lang w:val="uk-UA"/>
        </w:rPr>
        <w:t>’</w:t>
      </w:r>
      <w:r>
        <w:rPr>
          <w:rFonts w:ascii="Times New Roman" w:hAnsi="Times New Roman" w:cs="Times New Roman"/>
          <w:sz w:val="28"/>
          <w:szCs w:val="28"/>
          <w:lang w:val="uk-UA"/>
        </w:rPr>
        <w:t>ями існує тісний зв</w:t>
      </w:r>
      <w:r w:rsidRPr="008960D7">
        <w:rPr>
          <w:rFonts w:ascii="Times New Roman" w:hAnsi="Times New Roman" w:cs="Times New Roman"/>
          <w:sz w:val="28"/>
          <w:szCs w:val="28"/>
          <w:lang w:val="uk-UA"/>
        </w:rPr>
        <w:t>’</w:t>
      </w:r>
      <w:r>
        <w:rPr>
          <w:rFonts w:ascii="Times New Roman" w:hAnsi="Times New Roman" w:cs="Times New Roman"/>
          <w:sz w:val="28"/>
          <w:szCs w:val="28"/>
          <w:lang w:val="uk-UA"/>
        </w:rPr>
        <w:t>язок. Іноді навіть говорять про єдину сім</w:t>
      </w:r>
      <w:r w:rsidRPr="008960D7">
        <w:rPr>
          <w:rFonts w:ascii="Times New Roman" w:hAnsi="Times New Roman" w:cs="Times New Roman"/>
          <w:sz w:val="28"/>
          <w:szCs w:val="28"/>
        </w:rPr>
        <w:t>’</w:t>
      </w:r>
      <w:r>
        <w:rPr>
          <w:rFonts w:ascii="Times New Roman" w:hAnsi="Times New Roman" w:cs="Times New Roman"/>
          <w:sz w:val="28"/>
          <w:szCs w:val="28"/>
          <w:lang w:val="uk-UA"/>
        </w:rPr>
        <w:t>ю «буржуазного» права або про змішані правові сім</w:t>
      </w:r>
      <w:r w:rsidRPr="008960D7">
        <w:rPr>
          <w:rFonts w:ascii="Times New Roman" w:hAnsi="Times New Roman" w:cs="Times New Roman"/>
          <w:sz w:val="28"/>
          <w:szCs w:val="28"/>
          <w:lang w:val="uk-UA"/>
        </w:rPr>
        <w:t>’</w:t>
      </w:r>
      <w:r>
        <w:rPr>
          <w:rFonts w:ascii="Times New Roman" w:hAnsi="Times New Roman" w:cs="Times New Roman"/>
          <w:sz w:val="28"/>
          <w:szCs w:val="28"/>
          <w:lang w:val="uk-UA"/>
        </w:rPr>
        <w:t xml:space="preserve">ї (шотландське право, </w:t>
      </w:r>
      <w:proofErr w:type="spellStart"/>
      <w:r>
        <w:rPr>
          <w:rFonts w:ascii="Times New Roman" w:hAnsi="Times New Roman" w:cs="Times New Roman"/>
          <w:sz w:val="28"/>
          <w:szCs w:val="28"/>
          <w:lang w:val="uk-UA"/>
        </w:rPr>
        <w:t>право</w:t>
      </w:r>
      <w:proofErr w:type="spellEnd"/>
      <w:r>
        <w:rPr>
          <w:rFonts w:ascii="Times New Roman" w:hAnsi="Times New Roman" w:cs="Times New Roman"/>
          <w:sz w:val="28"/>
          <w:szCs w:val="28"/>
          <w:lang w:val="uk-UA"/>
        </w:rPr>
        <w:t xml:space="preserve"> Ізраїлю, Філіппін тощо).</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стосується системи соціалістичного права, то в ній більше рис, безумовно, континентальної (</w:t>
      </w:r>
      <w:proofErr w:type="spellStart"/>
      <w:r>
        <w:rPr>
          <w:rFonts w:ascii="Times New Roman" w:hAnsi="Times New Roman" w:cs="Times New Roman"/>
          <w:sz w:val="28"/>
          <w:szCs w:val="28"/>
          <w:lang w:val="uk-UA"/>
        </w:rPr>
        <w:t>романо-германської</w:t>
      </w:r>
      <w:proofErr w:type="spellEnd"/>
      <w:r>
        <w:rPr>
          <w:rFonts w:ascii="Times New Roman" w:hAnsi="Times New Roman" w:cs="Times New Roman"/>
          <w:sz w:val="28"/>
          <w:szCs w:val="28"/>
          <w:lang w:val="uk-UA"/>
        </w:rPr>
        <w:t>) сім</w:t>
      </w:r>
      <w:r w:rsidRPr="008960D7">
        <w:rPr>
          <w:rFonts w:ascii="Times New Roman" w:hAnsi="Times New Roman" w:cs="Times New Roman"/>
          <w:sz w:val="28"/>
          <w:szCs w:val="28"/>
        </w:rPr>
        <w:t>’</w:t>
      </w:r>
      <w:r>
        <w:rPr>
          <w:rFonts w:ascii="Times New Roman" w:hAnsi="Times New Roman" w:cs="Times New Roman"/>
          <w:sz w:val="28"/>
          <w:szCs w:val="28"/>
          <w:lang w:val="uk-UA"/>
        </w:rPr>
        <w:t>ї права.</w:t>
      </w:r>
    </w:p>
    <w:p w:rsidR="00F051AD" w:rsidRDefault="00F051AD" w:rsidP="00F051A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відомою є класифікація (або типологія) правових сімей, запропонована німецькими вченими Конрадом </w:t>
      </w:r>
      <w:proofErr w:type="spellStart"/>
      <w:r>
        <w:rPr>
          <w:rFonts w:ascii="Times New Roman" w:hAnsi="Times New Roman" w:cs="Times New Roman"/>
          <w:sz w:val="28"/>
          <w:szCs w:val="28"/>
          <w:lang w:val="uk-UA"/>
        </w:rPr>
        <w:t>Цвайгертом</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Хайном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Кетцем</w:t>
      </w:r>
      <w:proofErr w:type="spellEnd"/>
      <w:r>
        <w:rPr>
          <w:rFonts w:ascii="Times New Roman" w:hAnsi="Times New Roman" w:cs="Times New Roman"/>
          <w:sz w:val="28"/>
          <w:szCs w:val="28"/>
          <w:lang w:val="uk-UA"/>
        </w:rPr>
        <w:t>. Вона була ними викладена у двохтомнику «</w:t>
      </w:r>
      <w:proofErr w:type="spellStart"/>
      <w:r>
        <w:rPr>
          <w:rFonts w:ascii="Times New Roman" w:hAnsi="Times New Roman" w:cs="Times New Roman"/>
          <w:sz w:val="28"/>
          <w:szCs w:val="28"/>
          <w:lang w:val="uk-UA"/>
        </w:rPr>
        <w:t>Введение</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сравнительное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правоведение</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среде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частного</w:t>
      </w:r>
      <w:proofErr w:type="spellEnd"/>
      <w:r>
        <w:rPr>
          <w:rFonts w:ascii="Times New Roman" w:hAnsi="Times New Roman" w:cs="Times New Roman"/>
          <w:sz w:val="28"/>
          <w:szCs w:val="28"/>
          <w:lang w:val="uk-UA"/>
        </w:rPr>
        <w:t xml:space="preserve"> права» (1961-1969 рр.). В основу цієї типології покладено критерій «правового стилю». Факторами, які визначають цей правовий стиль в межах теорії правових сімей є: 1) історичне походження і розвиток правової системи; 2) головна доктрина юридичної думки і її специфіка; 3) правові інститути; 4) правові джерела і методи їх тлумачення; 5) ідеологічні фактори. Пояснюючи свою типологію, ці вчені пишуть, що вони лише уточнюють існуючу класифікацію, а не створюють зовсім новий феномен. На їх думку, всі національні правові системи можна згрупувати у вісім правових сімей: 1) романська; 2) германська; 3) скандинавська; 4) загального права; 5) соціалістичного права; 6) права країн Далекого Сходу; 7) ісламського (мусульманського) права; 8) індуїстського (індуського) права.</w:t>
      </w:r>
    </w:p>
    <w:p w:rsidR="00F051AD" w:rsidRDefault="00F051AD" w:rsidP="00F051AD">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Міждержавна інтеграція – один із найважливіших факторів сучасного етапу історичного розвитку. Інтернаціоналізація економічної діяльності, зростання міжнародних, наукових і культурних взаємозв</w:t>
      </w:r>
      <w:r w:rsidRPr="007E5D0F">
        <w:rPr>
          <w:rFonts w:ascii="Times New Roman" w:hAnsi="Times New Roman" w:cs="Times New Roman"/>
          <w:sz w:val="28"/>
          <w:szCs w:val="28"/>
          <w:lang w:val="uk-UA"/>
        </w:rPr>
        <w:t>’</w:t>
      </w:r>
      <w:r>
        <w:rPr>
          <w:rFonts w:ascii="Times New Roman" w:hAnsi="Times New Roman" w:cs="Times New Roman"/>
          <w:sz w:val="28"/>
          <w:szCs w:val="28"/>
          <w:lang w:val="uk-UA"/>
        </w:rPr>
        <w:t>язків, створення світових інформаційних мереж, необхідність спільних зусиль у вирішенні глобальних проблем людства, формування системи загальнолюдських цінностей  - всі ці та ряд інших факторів зумовлюють процес стирання бар</w:t>
      </w:r>
      <w:r w:rsidRPr="007E5D0F">
        <w:rPr>
          <w:rFonts w:ascii="Times New Roman" w:hAnsi="Times New Roman" w:cs="Times New Roman"/>
          <w:sz w:val="28"/>
          <w:szCs w:val="28"/>
          <w:lang w:val="uk-UA"/>
        </w:rPr>
        <w:t>’</w:t>
      </w:r>
      <w:r>
        <w:rPr>
          <w:rFonts w:ascii="Times New Roman" w:hAnsi="Times New Roman" w:cs="Times New Roman"/>
          <w:sz w:val="28"/>
          <w:szCs w:val="28"/>
          <w:lang w:val="uk-UA"/>
        </w:rPr>
        <w:t>єрів у міжнародному співробітництві, що, в свою чергу, веде до усвідомлення в громадських та політичних колах більшості держав хибної ідеології національної замкнутості, ізольованості у межах державних кордонів, штучного відокремлення шляхом політичних і юридичних механізмів своєї країни від міжнародного спілкування.</w:t>
      </w:r>
    </w:p>
    <w:p w:rsidR="00F051AD" w:rsidRDefault="00F051AD" w:rsidP="00F051AD">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Утворення Європейського Союзу 7 лютого 1992 року, договір про заснування якого був підписаний у голландському місті </w:t>
      </w:r>
      <w:proofErr w:type="spellStart"/>
      <w:r>
        <w:rPr>
          <w:rFonts w:ascii="Times New Roman" w:hAnsi="Times New Roman" w:cs="Times New Roman"/>
          <w:sz w:val="28"/>
          <w:szCs w:val="28"/>
          <w:lang w:val="uk-UA"/>
        </w:rPr>
        <w:t>Маастрихт</w:t>
      </w:r>
      <w:proofErr w:type="spellEnd"/>
      <w:r>
        <w:rPr>
          <w:rFonts w:ascii="Times New Roman" w:hAnsi="Times New Roman" w:cs="Times New Roman"/>
          <w:sz w:val="28"/>
          <w:szCs w:val="28"/>
          <w:lang w:val="uk-UA"/>
        </w:rPr>
        <w:t>, ознаменував новий етап у процесі створення як ніколи раніше тісного союзу народів Європи. Сьогодні в Європейський Союз входять 28 країн.</w:t>
      </w:r>
    </w:p>
    <w:p w:rsidR="00F051AD" w:rsidRDefault="00F051AD" w:rsidP="00F051AD">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Економічна інтеграція держав Західної Європи послужила фундаментом для правової інтеграції – уніфікації і гармонізації законодавства країн ЄС шляхом видання керівними органами ЄС (Радою Міністрів та Європарламентом) нормативних актів, що мають обов</w:t>
      </w:r>
      <w:r w:rsidRPr="00F667C8">
        <w:rPr>
          <w:rFonts w:ascii="Times New Roman" w:hAnsi="Times New Roman" w:cs="Times New Roman"/>
          <w:sz w:val="28"/>
          <w:szCs w:val="28"/>
          <w:lang w:val="uk-UA"/>
        </w:rPr>
        <w:t>’</w:t>
      </w:r>
      <w:r>
        <w:rPr>
          <w:rFonts w:ascii="Times New Roman" w:hAnsi="Times New Roman" w:cs="Times New Roman"/>
          <w:sz w:val="28"/>
          <w:szCs w:val="28"/>
          <w:lang w:val="uk-UA"/>
        </w:rPr>
        <w:t xml:space="preserve">язкову силу на території усіх держав-учасниць, а також прийняття Судом ЄС рішень </w:t>
      </w:r>
      <w:proofErr w:type="spellStart"/>
      <w:r>
        <w:rPr>
          <w:rFonts w:ascii="Times New Roman" w:hAnsi="Times New Roman" w:cs="Times New Roman"/>
          <w:sz w:val="28"/>
          <w:szCs w:val="28"/>
          <w:lang w:val="uk-UA"/>
        </w:rPr>
        <w:t>прецендентного</w:t>
      </w:r>
      <w:proofErr w:type="spellEnd"/>
      <w:r>
        <w:rPr>
          <w:rFonts w:ascii="Times New Roman" w:hAnsi="Times New Roman" w:cs="Times New Roman"/>
          <w:sz w:val="28"/>
          <w:szCs w:val="28"/>
          <w:lang w:val="uk-UA"/>
        </w:rPr>
        <w:t xml:space="preserve"> характеру. Уніфікація – це процес приведення чинного права до єдиної системи, усунення розбіжностей і надання однаковості правовому регулюванню схожих видів суспільних відносин. Гармонізація – приведення законодавства країн-учасниць та держав-претендентів на членство у відповідності з вимогами ЄС на підставі правових актів ЄС. Відбувається у формах адаптації, імплементації, стандартизації і може передувати уніфікації законодавства або ж застосовуватися тоді, коли потреби в уніфікації немає.</w:t>
      </w:r>
    </w:p>
    <w:p w:rsidR="00F051AD" w:rsidRDefault="00F051AD" w:rsidP="00F051AD">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Європейський Союз не є державою в прямому значенні цього слова – це якісно нове, наддержавне політичне утворення, яке рано чи пізно мало </w:t>
      </w:r>
      <w:r>
        <w:rPr>
          <w:rFonts w:ascii="Times New Roman" w:hAnsi="Times New Roman" w:cs="Times New Roman"/>
          <w:sz w:val="28"/>
          <w:szCs w:val="28"/>
          <w:lang w:val="uk-UA"/>
        </w:rPr>
        <w:lastRenderedPageBreak/>
        <w:t>прийти до ідеї прийняття власної конституції, яка б заклала основи політичної влади на європейському рівні.</w:t>
      </w:r>
    </w:p>
    <w:p w:rsidR="00F051AD" w:rsidRDefault="00F051AD" w:rsidP="00F051AD">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 ЄС – унікальна самостійна правова система, яка розвивається дещо інакше ніж правові системи окремих держав. Звідси і той великий інтерес щодо порівняння правової системи окремої держави, яка </w:t>
      </w:r>
      <w:proofErr w:type="spellStart"/>
      <w:r>
        <w:rPr>
          <w:rFonts w:ascii="Times New Roman" w:hAnsi="Times New Roman" w:cs="Times New Roman"/>
          <w:sz w:val="28"/>
          <w:szCs w:val="28"/>
          <w:lang w:val="uk-UA"/>
        </w:rPr>
        <w:t>грунтується</w:t>
      </w:r>
      <w:proofErr w:type="spellEnd"/>
      <w:r>
        <w:rPr>
          <w:rFonts w:ascii="Times New Roman" w:hAnsi="Times New Roman" w:cs="Times New Roman"/>
          <w:sz w:val="28"/>
          <w:szCs w:val="28"/>
          <w:lang w:val="uk-UA"/>
        </w:rPr>
        <w:t xml:space="preserve"> на традиційній конституції, та правової системи Європейського Союзу, яка </w:t>
      </w:r>
      <w:proofErr w:type="spellStart"/>
      <w:r>
        <w:rPr>
          <w:rFonts w:ascii="Times New Roman" w:hAnsi="Times New Roman" w:cs="Times New Roman"/>
          <w:sz w:val="28"/>
          <w:szCs w:val="28"/>
          <w:lang w:val="uk-UA"/>
        </w:rPr>
        <w:t>грунтується</w:t>
      </w:r>
      <w:proofErr w:type="spellEnd"/>
      <w:r>
        <w:rPr>
          <w:rFonts w:ascii="Times New Roman" w:hAnsi="Times New Roman" w:cs="Times New Roman"/>
          <w:sz w:val="28"/>
          <w:szCs w:val="28"/>
          <w:lang w:val="uk-UA"/>
        </w:rPr>
        <w:t xml:space="preserve"> на конституції наднаціонального типу. Порівняння норм права різних країн дає можливості встановити закономірності його розвитку та особливості у кожній країні, пізнати загальні тенденції світового і регіонального розвитку правових інститутів, прогнозувати їх розвиток взагалі і в окремих державах,  з</w:t>
      </w:r>
      <w:r w:rsidRPr="009E7AF8">
        <w:rPr>
          <w:rFonts w:ascii="Times New Roman" w:hAnsi="Times New Roman" w:cs="Times New Roman"/>
          <w:sz w:val="28"/>
          <w:szCs w:val="28"/>
          <w:lang w:val="uk-UA"/>
        </w:rPr>
        <w:t>’</w:t>
      </w:r>
      <w:r>
        <w:rPr>
          <w:rFonts w:ascii="Times New Roman" w:hAnsi="Times New Roman" w:cs="Times New Roman"/>
          <w:sz w:val="28"/>
          <w:szCs w:val="28"/>
          <w:lang w:val="uk-UA"/>
        </w:rPr>
        <w:t>ясувати, які з тенденцій є позитивними, а які негативними, і на цій підставі покращити вітчизняне законодавство, уніфікувати його.</w:t>
      </w:r>
    </w:p>
    <w:p w:rsidR="00664F03" w:rsidRPr="00664F03" w:rsidRDefault="00664F03" w:rsidP="00664F03">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Тема</w:t>
      </w:r>
      <w:r w:rsidRPr="00664F03">
        <w:rPr>
          <w:rFonts w:ascii="Times New Roman" w:eastAsia="Calibri" w:hAnsi="Times New Roman" w:cs="Times New Roman"/>
          <w:b/>
          <w:sz w:val="28"/>
          <w:szCs w:val="28"/>
          <w:lang w:val="uk-UA"/>
        </w:rPr>
        <w:t xml:space="preserve"> 2. Основні правові сім</w:t>
      </w:r>
      <w:r w:rsidRPr="00664F03">
        <w:rPr>
          <w:rFonts w:ascii="Times New Roman" w:eastAsia="Calibri" w:hAnsi="Times New Roman" w:cs="Times New Roman"/>
          <w:b/>
          <w:sz w:val="28"/>
          <w:szCs w:val="28"/>
        </w:rPr>
        <w:t>’</w:t>
      </w:r>
      <w:r w:rsidRPr="00664F03">
        <w:rPr>
          <w:rFonts w:ascii="Times New Roman" w:eastAsia="Calibri" w:hAnsi="Times New Roman" w:cs="Times New Roman"/>
          <w:b/>
          <w:sz w:val="28"/>
          <w:szCs w:val="28"/>
          <w:lang w:val="uk-UA"/>
        </w:rPr>
        <w:t xml:space="preserve">ї  </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Основними категоріями порівняльного правознавства є «правова система» і «правова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я».</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Порівняльне правознавство досліджує правову норму, правовий інститут, галузь права, які належать до правової системи конкретної держави і, як наслідок, мають всі ознаки цієї правової системи: історію, особливості джерел права, особливості юридичного мислення, правової культури, ідеології, яка лежить в основі правової системи.</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 xml:space="preserve">Російський вчений Г.О. </w:t>
      </w:r>
      <w:proofErr w:type="spellStart"/>
      <w:r w:rsidRPr="00664F03">
        <w:rPr>
          <w:rFonts w:ascii="Times New Roman" w:eastAsia="Calibri" w:hAnsi="Times New Roman" w:cs="Times New Roman"/>
          <w:sz w:val="28"/>
          <w:szCs w:val="28"/>
          <w:lang w:val="uk-UA"/>
        </w:rPr>
        <w:t>Есаков</w:t>
      </w:r>
      <w:proofErr w:type="spellEnd"/>
      <w:r w:rsidRPr="00664F03">
        <w:rPr>
          <w:rFonts w:ascii="Times New Roman" w:eastAsia="Calibri" w:hAnsi="Times New Roman" w:cs="Times New Roman"/>
          <w:sz w:val="28"/>
          <w:szCs w:val="28"/>
          <w:lang w:val="uk-UA"/>
        </w:rPr>
        <w:t xml:space="preserve"> визначає правову систему таким чином: це існуючий в конкретній державі феномен, який об</w:t>
      </w:r>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єднує</w:t>
      </w:r>
      <w:proofErr w:type="spellEnd"/>
      <w:r w:rsidRPr="00664F03">
        <w:rPr>
          <w:rFonts w:ascii="Times New Roman" w:eastAsia="Calibri" w:hAnsi="Times New Roman" w:cs="Times New Roman"/>
          <w:sz w:val="28"/>
          <w:szCs w:val="28"/>
          <w:lang w:val="uk-UA"/>
        </w:rPr>
        <w:t xml:space="preserve"> систему права, практику його застосування, соціальну основу права, правову культуру соціуму і організаційну структуру правових інституцій. Таким чином, ми можемо дійти висновку, що правова система тісно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язана</w:t>
      </w:r>
      <w:proofErr w:type="spellEnd"/>
      <w:r w:rsidRPr="00664F03">
        <w:rPr>
          <w:rFonts w:ascii="Times New Roman" w:eastAsia="Calibri" w:hAnsi="Times New Roman" w:cs="Times New Roman"/>
          <w:sz w:val="28"/>
          <w:szCs w:val="28"/>
          <w:lang w:val="uk-UA"/>
        </w:rPr>
        <w:t xml:space="preserve"> із формою держави, яка і обумовлює основні риси цієї системи.</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У порівняльному правознавстві іноді має місце таке явище як «</w:t>
      </w:r>
      <w:proofErr w:type="spellStart"/>
      <w:r w:rsidRPr="00664F03">
        <w:rPr>
          <w:rFonts w:ascii="Times New Roman" w:eastAsia="Calibri" w:hAnsi="Times New Roman" w:cs="Times New Roman"/>
          <w:sz w:val="28"/>
          <w:szCs w:val="28"/>
          <w:lang w:val="uk-UA"/>
        </w:rPr>
        <w:t>полісистемність</w:t>
      </w:r>
      <w:proofErr w:type="spellEnd"/>
      <w:r w:rsidRPr="00664F03">
        <w:rPr>
          <w:rFonts w:ascii="Times New Roman" w:eastAsia="Calibri" w:hAnsi="Times New Roman" w:cs="Times New Roman"/>
          <w:sz w:val="28"/>
          <w:szCs w:val="28"/>
          <w:lang w:val="uk-UA"/>
        </w:rPr>
        <w:t xml:space="preserve">» в правовій системі окремої держави. Як правило, для пояснення цього правового явища як приклад наводять провінцію </w:t>
      </w:r>
      <w:proofErr w:type="spellStart"/>
      <w:r w:rsidRPr="00664F03">
        <w:rPr>
          <w:rFonts w:ascii="Times New Roman" w:eastAsia="Calibri" w:hAnsi="Times New Roman" w:cs="Times New Roman"/>
          <w:sz w:val="28"/>
          <w:szCs w:val="28"/>
          <w:lang w:val="uk-UA"/>
        </w:rPr>
        <w:t>Квебек</w:t>
      </w:r>
      <w:proofErr w:type="spellEnd"/>
      <w:r w:rsidRPr="00664F03">
        <w:rPr>
          <w:rFonts w:ascii="Times New Roman" w:eastAsia="Calibri" w:hAnsi="Times New Roman" w:cs="Times New Roman"/>
          <w:sz w:val="28"/>
          <w:szCs w:val="28"/>
          <w:lang w:val="uk-UA"/>
        </w:rPr>
        <w:t xml:space="preserve"> у </w:t>
      </w:r>
      <w:r w:rsidRPr="00664F03">
        <w:rPr>
          <w:rFonts w:ascii="Times New Roman" w:eastAsia="Calibri" w:hAnsi="Times New Roman" w:cs="Times New Roman"/>
          <w:sz w:val="28"/>
          <w:szCs w:val="28"/>
          <w:lang w:val="uk-UA"/>
        </w:rPr>
        <w:lastRenderedPageBreak/>
        <w:t>Канаді і штат Луїзіана у Сполучених Штатах Америки.  У цих штатах сильний вплив на законодавство створює французька правова традиція, хоча самі по собі Канада і Сполучені Штати, безумовно, належать до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ї загального права.</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Зустрічаються у науці порівняльного права ще два поняття: «материнська» правова система і «дочірня» правова система. За цими визначеннями стоїть факт рецепції, яка відбулася історично у минулому (рецепція була повна чи часткова). Рецепція – це процес перенесення правопорядку однієї держави на територію іншої держави. Прикладами такої рецепції є правові системи Англії, з одного боку, і Сполучених Штатів Америки, Канади, Австралії, Нової Зеландії з іншого. Правова система Франції і Німеччини мала значний вплив на країни Латинської Америки.</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 xml:space="preserve">Якщо поняття «правова система»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язана</w:t>
      </w:r>
      <w:proofErr w:type="spellEnd"/>
      <w:r w:rsidRPr="00664F03">
        <w:rPr>
          <w:rFonts w:ascii="Times New Roman" w:eastAsia="Calibri" w:hAnsi="Times New Roman" w:cs="Times New Roman"/>
          <w:sz w:val="28"/>
          <w:szCs w:val="28"/>
          <w:lang w:val="uk-UA"/>
        </w:rPr>
        <w:t xml:space="preserve"> із правовою реальністю окремої конкретної країни,  то поняття «правова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 xml:space="preserve">я» носить, вочевидь, виключно теоретичний характер. Вона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язана</w:t>
      </w:r>
      <w:proofErr w:type="spellEnd"/>
      <w:r w:rsidRPr="00664F03">
        <w:rPr>
          <w:rFonts w:ascii="Times New Roman" w:eastAsia="Calibri" w:hAnsi="Times New Roman" w:cs="Times New Roman"/>
          <w:sz w:val="28"/>
          <w:szCs w:val="28"/>
          <w:lang w:val="uk-UA"/>
        </w:rPr>
        <w:t xml:space="preserve"> із виділенням у низки національних правових систем декількох</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багатьох характерних рис, які співпадають одна з одною, і в той же час, ці характерні риси не притаманні із аналогічними рисами інших правових систем. Під правовою сім’єю слід розуміти групу національних правових систем, які об’єднуються спільністю історичного походження, схожими відмінними рисами окремих систем права, практики його застосування, правових інституцій та соціально-правової ідеології.</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Якщо говорити коротко, то порівняльне кримінальне право – це дослідження різних та схожих рис двох (або декількох) кримінальних правових систем.</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 xml:space="preserve">Так, порівняльне правознавство робить більш глибокими наші знання про право, розширює світогляд і юриста-теоретика, і юриста-практика. Порівняльне правознавство дозволяє юристу обійтися без беззмістовного заучування норм іноземного права, які необхідні йому для наукової або теоретичної діяльності. Юрист звертає увагу не на конкретний зміст норми </w:t>
      </w:r>
      <w:r w:rsidRPr="00664F03">
        <w:rPr>
          <w:rFonts w:ascii="Times New Roman" w:eastAsia="Calibri" w:hAnsi="Times New Roman" w:cs="Times New Roman"/>
          <w:sz w:val="28"/>
          <w:szCs w:val="28"/>
          <w:lang w:val="uk-UA"/>
        </w:rPr>
        <w:lastRenderedPageBreak/>
        <w:t>права, а на ті елементи правової системи, які є незмінними протягом віків. Компаративістські дослідження дозволяють вдосконалювати національне право, шляхом рецепції (перенесення) із зарубіжних аналогів низки вдалих норм, або виключаючи колізії між різними правовими системами.</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 xml:space="preserve">В рамках філософії права порівняльне правознавство знайомить нас із суспільствами, в яких відсутнє наше розуміння права, із суспільствами, в яких право тісно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язане</w:t>
      </w:r>
      <w:proofErr w:type="spellEnd"/>
      <w:r w:rsidRPr="00664F03">
        <w:rPr>
          <w:rFonts w:ascii="Times New Roman" w:eastAsia="Calibri" w:hAnsi="Times New Roman" w:cs="Times New Roman"/>
          <w:sz w:val="28"/>
          <w:szCs w:val="28"/>
          <w:lang w:val="uk-UA"/>
        </w:rPr>
        <w:t xml:space="preserve"> з релігією.</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Але компаративізм показує не лише різні риси – воно виявляє і схожість правових систем.</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 xml:space="preserve">Як писав відомий дослідник-компаративіст Джордж </w:t>
      </w:r>
      <w:proofErr w:type="spellStart"/>
      <w:r w:rsidRPr="00664F03">
        <w:rPr>
          <w:rFonts w:ascii="Times New Roman" w:eastAsia="Calibri" w:hAnsi="Times New Roman" w:cs="Times New Roman"/>
          <w:sz w:val="28"/>
          <w:szCs w:val="28"/>
          <w:lang w:val="uk-UA"/>
        </w:rPr>
        <w:t>Флетчер</w:t>
      </w:r>
      <w:proofErr w:type="spellEnd"/>
      <w:r w:rsidRPr="00664F03">
        <w:rPr>
          <w:rFonts w:ascii="Times New Roman" w:eastAsia="Calibri" w:hAnsi="Times New Roman" w:cs="Times New Roman"/>
          <w:sz w:val="28"/>
          <w:szCs w:val="28"/>
          <w:lang w:val="uk-UA"/>
        </w:rPr>
        <w:t xml:space="preserve"> стосовно кримінального права, між різними правовими системами кримінального права реально існує більше спільних рис, аніж відмінностей. Для того, щоб виявити це, треба відволіктися від конкретних явищ і лінгвістичного різноманіття в кримінальних кодексах. Ця єдність є скритою, вона не лежить на поверхні, а знаходиться під глибоким пластом законодавчих положень і судових рішень і виходить на поверхню в ході дискусій, які ведуться практично в кожній країні, яка має свою правову культуру.</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Існують певні основні категорії, які складають необхідний базовий набір, яким і визначаються рамки будь-якої полеміки, яка обов’язково виникає у кожній системі кримінального права. Різні країни знаходять і можуть знаходити різні відповіді, коли трактують зміст таких категорій. Але нормативні форми не повинні затуманювати очевидну єдність, яка лежить в основі правових культур.</w:t>
      </w:r>
    </w:p>
    <w:p w:rsidR="00664F03" w:rsidRPr="00664F03" w:rsidRDefault="00664F03" w:rsidP="00664F03">
      <w:pPr>
        <w:spacing w:after="0" w:line="360" w:lineRule="auto"/>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ab/>
        <w:t>Починаючи із Міжнародного конгресу порівняльного права у 1900 році з</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 xml:space="preserve">явилось багато </w:t>
      </w:r>
      <w:proofErr w:type="spellStart"/>
      <w:r w:rsidRPr="00664F03">
        <w:rPr>
          <w:rFonts w:ascii="Times New Roman" w:eastAsia="Calibri" w:hAnsi="Times New Roman" w:cs="Times New Roman"/>
          <w:sz w:val="28"/>
          <w:szCs w:val="28"/>
          <w:lang w:val="uk-UA"/>
        </w:rPr>
        <w:t>типологій</w:t>
      </w:r>
      <w:proofErr w:type="spellEnd"/>
      <w:r w:rsidRPr="00664F03">
        <w:rPr>
          <w:rFonts w:ascii="Times New Roman" w:eastAsia="Calibri" w:hAnsi="Times New Roman" w:cs="Times New Roman"/>
          <w:sz w:val="28"/>
          <w:szCs w:val="28"/>
          <w:lang w:val="uk-UA"/>
        </w:rPr>
        <w:t>, в основі яких лежать різні критерії класифікації.</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Найбільш відомими є типології, запропоновані французьким вченим </w:t>
      </w:r>
      <w:proofErr w:type="spellStart"/>
      <w:r w:rsidRPr="00664F03">
        <w:rPr>
          <w:rFonts w:ascii="Times New Roman" w:eastAsia="Calibri" w:hAnsi="Times New Roman" w:cs="Times New Roman"/>
          <w:sz w:val="28"/>
          <w:szCs w:val="28"/>
          <w:lang w:val="uk-UA"/>
        </w:rPr>
        <w:t>Рене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Давідом</w:t>
      </w:r>
      <w:proofErr w:type="spellEnd"/>
      <w:r w:rsidRPr="00664F03">
        <w:rPr>
          <w:rFonts w:ascii="Times New Roman" w:eastAsia="Calibri" w:hAnsi="Times New Roman" w:cs="Times New Roman"/>
          <w:sz w:val="28"/>
          <w:szCs w:val="28"/>
          <w:lang w:val="uk-UA"/>
        </w:rPr>
        <w:t xml:space="preserve"> та німецькими авторами Конрадом </w:t>
      </w:r>
      <w:proofErr w:type="spellStart"/>
      <w:r w:rsidRPr="00664F03">
        <w:rPr>
          <w:rFonts w:ascii="Times New Roman" w:eastAsia="Calibri" w:hAnsi="Times New Roman" w:cs="Times New Roman"/>
          <w:sz w:val="28"/>
          <w:szCs w:val="28"/>
          <w:lang w:val="uk-UA"/>
        </w:rPr>
        <w:t>Цвайгертом</w:t>
      </w:r>
      <w:proofErr w:type="spellEnd"/>
      <w:r w:rsidRPr="00664F03">
        <w:rPr>
          <w:rFonts w:ascii="Times New Roman" w:eastAsia="Calibri" w:hAnsi="Times New Roman" w:cs="Times New Roman"/>
          <w:sz w:val="28"/>
          <w:szCs w:val="28"/>
          <w:lang w:val="uk-UA"/>
        </w:rPr>
        <w:t xml:space="preserve"> та </w:t>
      </w:r>
      <w:proofErr w:type="spellStart"/>
      <w:r w:rsidRPr="00664F03">
        <w:rPr>
          <w:rFonts w:ascii="Times New Roman" w:eastAsia="Calibri" w:hAnsi="Times New Roman" w:cs="Times New Roman"/>
          <w:sz w:val="28"/>
          <w:szCs w:val="28"/>
          <w:lang w:val="uk-UA"/>
        </w:rPr>
        <w:t>Хайном</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Кетцем</w:t>
      </w:r>
      <w:proofErr w:type="spellEnd"/>
      <w:r w:rsidRPr="00664F03">
        <w:rPr>
          <w:rFonts w:ascii="Times New Roman" w:eastAsia="Calibri" w:hAnsi="Times New Roman" w:cs="Times New Roman"/>
          <w:sz w:val="28"/>
          <w:szCs w:val="28"/>
          <w:lang w:val="uk-UA"/>
        </w:rPr>
        <w:t>.</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Свою концепцію </w:t>
      </w:r>
      <w:proofErr w:type="spellStart"/>
      <w:r w:rsidRPr="00664F03">
        <w:rPr>
          <w:rFonts w:ascii="Times New Roman" w:eastAsia="Calibri" w:hAnsi="Times New Roman" w:cs="Times New Roman"/>
          <w:sz w:val="28"/>
          <w:szCs w:val="28"/>
          <w:lang w:val="uk-UA"/>
        </w:rPr>
        <w:t>Рене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Давід</w:t>
      </w:r>
      <w:proofErr w:type="spellEnd"/>
      <w:r w:rsidRPr="00664F03">
        <w:rPr>
          <w:rFonts w:ascii="Times New Roman" w:eastAsia="Calibri" w:hAnsi="Times New Roman" w:cs="Times New Roman"/>
          <w:sz w:val="28"/>
          <w:szCs w:val="28"/>
          <w:lang w:val="uk-UA"/>
        </w:rPr>
        <w:t xml:space="preserve"> висунув у 1950 році у роботі «</w:t>
      </w:r>
      <w:r w:rsidRPr="00664F03">
        <w:rPr>
          <w:rFonts w:ascii="Times New Roman" w:eastAsia="Calibri" w:hAnsi="Times New Roman" w:cs="Times New Roman"/>
          <w:sz w:val="28"/>
          <w:szCs w:val="28"/>
        </w:rPr>
        <w:t>Элементарный курс сравнительного гражданского права</w:t>
      </w:r>
      <w:r w:rsidRPr="00664F03">
        <w:rPr>
          <w:rFonts w:ascii="Times New Roman" w:eastAsia="Calibri" w:hAnsi="Times New Roman" w:cs="Times New Roman"/>
          <w:sz w:val="28"/>
          <w:szCs w:val="28"/>
          <w:lang w:val="uk-UA"/>
        </w:rPr>
        <w:t xml:space="preserve">». Потім, вже </w:t>
      </w:r>
      <w:r w:rsidRPr="00664F03">
        <w:rPr>
          <w:rFonts w:ascii="Times New Roman" w:eastAsia="Calibri" w:hAnsi="Times New Roman" w:cs="Times New Roman"/>
          <w:sz w:val="28"/>
          <w:szCs w:val="28"/>
          <w:lang w:val="uk-UA"/>
        </w:rPr>
        <w:lastRenderedPageBreak/>
        <w:t xml:space="preserve">поглиблено, його концепція була </w:t>
      </w:r>
      <w:proofErr w:type="spellStart"/>
      <w:r w:rsidRPr="00664F03">
        <w:rPr>
          <w:rFonts w:ascii="Times New Roman" w:eastAsia="Calibri" w:hAnsi="Times New Roman" w:cs="Times New Roman"/>
          <w:sz w:val="28"/>
          <w:szCs w:val="28"/>
          <w:lang w:val="uk-UA"/>
        </w:rPr>
        <w:t>обгрунтована</w:t>
      </w:r>
      <w:proofErr w:type="spellEnd"/>
      <w:r w:rsidRPr="00664F03">
        <w:rPr>
          <w:rFonts w:ascii="Times New Roman" w:eastAsia="Calibri" w:hAnsi="Times New Roman" w:cs="Times New Roman"/>
          <w:sz w:val="28"/>
          <w:szCs w:val="28"/>
          <w:lang w:val="uk-UA"/>
        </w:rPr>
        <w:t xml:space="preserve"> у роботі «</w:t>
      </w:r>
      <w:r w:rsidRPr="00664F03">
        <w:rPr>
          <w:rFonts w:ascii="Times New Roman" w:eastAsia="Calibri" w:hAnsi="Times New Roman" w:cs="Times New Roman"/>
          <w:sz w:val="28"/>
          <w:szCs w:val="28"/>
        </w:rPr>
        <w:t>Основные правовые системы современности</w:t>
      </w:r>
      <w:r w:rsidRPr="00664F03">
        <w:rPr>
          <w:rFonts w:ascii="Times New Roman" w:eastAsia="Calibri" w:hAnsi="Times New Roman" w:cs="Times New Roman"/>
          <w:sz w:val="28"/>
          <w:szCs w:val="28"/>
          <w:lang w:val="uk-UA"/>
        </w:rPr>
        <w:t xml:space="preserve">». Ця робота багато разів перевидавалась і остання її версія, це монографія </w:t>
      </w:r>
      <w:proofErr w:type="spellStart"/>
      <w:r w:rsidRPr="00664F03">
        <w:rPr>
          <w:rFonts w:ascii="Times New Roman" w:eastAsia="Calibri" w:hAnsi="Times New Roman" w:cs="Times New Roman"/>
          <w:sz w:val="28"/>
          <w:szCs w:val="28"/>
          <w:lang w:val="uk-UA"/>
        </w:rPr>
        <w:t>Рене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Давіда</w:t>
      </w:r>
      <w:proofErr w:type="spellEnd"/>
      <w:r w:rsidRPr="00664F03">
        <w:rPr>
          <w:rFonts w:ascii="Times New Roman" w:eastAsia="Calibri" w:hAnsi="Times New Roman" w:cs="Times New Roman"/>
          <w:sz w:val="28"/>
          <w:szCs w:val="28"/>
          <w:lang w:val="uk-UA"/>
        </w:rPr>
        <w:t xml:space="preserve"> та Камілли </w:t>
      </w:r>
      <w:proofErr w:type="spellStart"/>
      <w:r w:rsidRPr="00664F03">
        <w:rPr>
          <w:rFonts w:ascii="Times New Roman" w:eastAsia="Calibri" w:hAnsi="Times New Roman" w:cs="Times New Roman"/>
          <w:sz w:val="28"/>
          <w:szCs w:val="28"/>
          <w:lang w:val="uk-UA"/>
        </w:rPr>
        <w:t>Жофре-Спінозі</w:t>
      </w:r>
      <w:proofErr w:type="spellEnd"/>
      <w:r w:rsidRPr="00664F03">
        <w:rPr>
          <w:rFonts w:ascii="Times New Roman" w:eastAsia="Calibri" w:hAnsi="Times New Roman" w:cs="Times New Roman"/>
          <w:sz w:val="28"/>
          <w:szCs w:val="28"/>
          <w:lang w:val="uk-UA"/>
        </w:rPr>
        <w:t xml:space="preserve"> «</w:t>
      </w:r>
      <w:r w:rsidRPr="00664F03">
        <w:rPr>
          <w:rFonts w:ascii="Times New Roman" w:eastAsia="Calibri" w:hAnsi="Times New Roman" w:cs="Times New Roman"/>
          <w:sz w:val="28"/>
          <w:szCs w:val="28"/>
        </w:rPr>
        <w:t>Основные правовые системы современности</w:t>
      </w:r>
      <w:r w:rsidRPr="00664F03">
        <w:rPr>
          <w:rFonts w:ascii="Times New Roman" w:eastAsia="Calibri" w:hAnsi="Times New Roman" w:cs="Times New Roman"/>
          <w:sz w:val="28"/>
          <w:szCs w:val="28"/>
          <w:lang w:val="uk-UA"/>
        </w:rPr>
        <w:t xml:space="preserve">», 1996 р. Вона існує у перекладі </w:t>
      </w:r>
      <w:proofErr w:type="spellStart"/>
      <w:r w:rsidRPr="00664F03">
        <w:rPr>
          <w:rFonts w:ascii="Times New Roman" w:eastAsia="Calibri" w:hAnsi="Times New Roman" w:cs="Times New Roman"/>
          <w:sz w:val="28"/>
          <w:szCs w:val="28"/>
          <w:lang w:val="uk-UA"/>
        </w:rPr>
        <w:t>В.А. Тум</w:t>
      </w:r>
      <w:proofErr w:type="spellEnd"/>
      <w:r w:rsidRPr="00664F03">
        <w:rPr>
          <w:rFonts w:ascii="Times New Roman" w:eastAsia="Calibri" w:hAnsi="Times New Roman" w:cs="Times New Roman"/>
          <w:sz w:val="28"/>
          <w:szCs w:val="28"/>
          <w:lang w:val="uk-UA"/>
        </w:rPr>
        <w:t>анова, який сам є визначним дослідником в галузі права.</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На думку </w:t>
      </w:r>
      <w:proofErr w:type="spellStart"/>
      <w:r w:rsidRPr="00664F03">
        <w:rPr>
          <w:rFonts w:ascii="Times New Roman" w:eastAsia="Calibri" w:hAnsi="Times New Roman" w:cs="Times New Roman"/>
          <w:sz w:val="28"/>
          <w:szCs w:val="28"/>
          <w:lang w:val="uk-UA"/>
        </w:rPr>
        <w:t>Рене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Давіда</w:t>
      </w:r>
      <w:proofErr w:type="spellEnd"/>
      <w:r w:rsidRPr="00664F03">
        <w:rPr>
          <w:rFonts w:ascii="Times New Roman" w:eastAsia="Calibri" w:hAnsi="Times New Roman" w:cs="Times New Roman"/>
          <w:sz w:val="28"/>
          <w:szCs w:val="28"/>
          <w:lang w:val="uk-UA"/>
        </w:rPr>
        <w:t>, існують лише два функціональних критерії розмежування або об</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 xml:space="preserve">єднання правових систем. Перший критерій – ідеологічний. Він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язаний</w:t>
      </w:r>
      <w:proofErr w:type="spellEnd"/>
      <w:r w:rsidRPr="00664F03">
        <w:rPr>
          <w:rFonts w:ascii="Times New Roman" w:eastAsia="Calibri" w:hAnsi="Times New Roman" w:cs="Times New Roman"/>
          <w:sz w:val="28"/>
          <w:szCs w:val="28"/>
          <w:lang w:val="uk-UA"/>
        </w:rPr>
        <w:t xml:space="preserve"> із певною концепцією соціального ладу в країні. Але цей критерій дозволяє виділити правову систему соціалістичного та капіталістичного права. Він не може пояснити очевидну різницю між «ідеологічно близькими» країнами (наприклад, Англією і Сполученими Штатами, з одного боку та Францією і Німеччиною з іншого).</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Другий критерій – юридичний. Цей критерій, по суті, в своїй основі має юридичну техніку, що дає нам можливість підмітити особливості більш постійних елементів, які використовуються для створення, тлумачення та оцінки норм тієї чи іншої галузі права. Цей критерій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язаний</w:t>
      </w:r>
      <w:proofErr w:type="spellEnd"/>
      <w:r w:rsidRPr="00664F03">
        <w:rPr>
          <w:rFonts w:ascii="Times New Roman" w:eastAsia="Calibri" w:hAnsi="Times New Roman" w:cs="Times New Roman"/>
          <w:sz w:val="28"/>
          <w:szCs w:val="28"/>
          <w:lang w:val="uk-UA"/>
        </w:rPr>
        <w:t xml:space="preserve"> із методами роботи юристів, джерелами права і його понятійним апаратом. Самі норми можуть бути різноманітними, але способи їх утворення, систематизації і тлумачення вказують на існування декількох типів, яких не так багато. Ті риси, які співпадають у різних правових системах, дозволяють об’єднувати різні країни у правові сім’ї. І якщо спочатку, у 1950 р. </w:t>
      </w:r>
      <w:proofErr w:type="spellStart"/>
      <w:r w:rsidRPr="00664F03">
        <w:rPr>
          <w:rFonts w:ascii="Times New Roman" w:eastAsia="Calibri" w:hAnsi="Times New Roman" w:cs="Times New Roman"/>
          <w:sz w:val="28"/>
          <w:szCs w:val="28"/>
          <w:lang w:val="uk-UA"/>
        </w:rPr>
        <w:t>Рене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Давід</w:t>
      </w:r>
      <w:proofErr w:type="spellEnd"/>
      <w:r w:rsidRPr="00664F03">
        <w:rPr>
          <w:rFonts w:ascii="Times New Roman" w:eastAsia="Calibri" w:hAnsi="Times New Roman" w:cs="Times New Roman"/>
          <w:sz w:val="28"/>
          <w:szCs w:val="28"/>
          <w:lang w:val="uk-UA"/>
        </w:rPr>
        <w:t xml:space="preserve"> виділяв п’ять правових сімей (західного права, радянського права, ісламського права, індуїстського та китайського права), то пізніше його типологія звузилась до трьох правових сімей – </w:t>
      </w:r>
      <w:proofErr w:type="spellStart"/>
      <w:r w:rsidRPr="00664F03">
        <w:rPr>
          <w:rFonts w:ascii="Times New Roman" w:eastAsia="Calibri" w:hAnsi="Times New Roman" w:cs="Times New Roman"/>
          <w:sz w:val="28"/>
          <w:szCs w:val="28"/>
          <w:lang w:val="uk-UA"/>
        </w:rPr>
        <w:t>романо-германська</w:t>
      </w:r>
      <w:proofErr w:type="spellEnd"/>
      <w:r w:rsidRPr="00664F03">
        <w:rPr>
          <w:rFonts w:ascii="Times New Roman" w:eastAsia="Calibri" w:hAnsi="Times New Roman" w:cs="Times New Roman"/>
          <w:sz w:val="28"/>
          <w:szCs w:val="28"/>
          <w:lang w:val="uk-UA"/>
        </w:rPr>
        <w:t xml:space="preserve"> правова сім’я, </w:t>
      </w:r>
      <w:proofErr w:type="spellStart"/>
      <w:r w:rsidRPr="00664F03">
        <w:rPr>
          <w:rFonts w:ascii="Times New Roman" w:eastAsia="Calibri" w:hAnsi="Times New Roman" w:cs="Times New Roman"/>
          <w:sz w:val="28"/>
          <w:szCs w:val="28"/>
          <w:lang w:val="uk-UA"/>
        </w:rPr>
        <w:t>сім’я</w:t>
      </w:r>
      <w:proofErr w:type="spellEnd"/>
      <w:r w:rsidRPr="00664F03">
        <w:rPr>
          <w:rFonts w:ascii="Times New Roman" w:eastAsia="Calibri" w:hAnsi="Times New Roman" w:cs="Times New Roman"/>
          <w:sz w:val="28"/>
          <w:szCs w:val="28"/>
          <w:lang w:val="uk-UA"/>
        </w:rPr>
        <w:t xml:space="preserve"> загального права (</w:t>
      </w:r>
      <w:r w:rsidRPr="00664F03">
        <w:rPr>
          <w:rFonts w:ascii="Times New Roman" w:eastAsia="Calibri" w:hAnsi="Times New Roman" w:cs="Times New Roman"/>
          <w:sz w:val="28"/>
          <w:szCs w:val="28"/>
          <w:lang w:val="en-US"/>
        </w:rPr>
        <w:t>common</w:t>
      </w:r>
      <w:r w:rsidRPr="00664F03">
        <w:rPr>
          <w:rFonts w:ascii="Times New Roman" w:eastAsia="Calibri" w:hAnsi="Times New Roman" w:cs="Times New Roman"/>
          <w:sz w:val="28"/>
          <w:szCs w:val="28"/>
          <w:lang w:val="uk-UA"/>
        </w:rPr>
        <w:t xml:space="preserve"> </w:t>
      </w:r>
      <w:r w:rsidRPr="00664F03">
        <w:rPr>
          <w:rFonts w:ascii="Times New Roman" w:eastAsia="Calibri" w:hAnsi="Times New Roman" w:cs="Times New Roman"/>
          <w:sz w:val="28"/>
          <w:szCs w:val="28"/>
          <w:lang w:val="en-US"/>
        </w:rPr>
        <w:t>law</w:t>
      </w:r>
      <w:r w:rsidRPr="00664F03">
        <w:rPr>
          <w:rFonts w:ascii="Times New Roman" w:eastAsia="Calibri" w:hAnsi="Times New Roman" w:cs="Times New Roman"/>
          <w:sz w:val="28"/>
          <w:szCs w:val="28"/>
          <w:lang w:val="uk-UA"/>
        </w:rPr>
        <w:t>) та сім’я соціалістичного права. Поряд із цими трьома основними правовими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ями співіснують мусульманське право, індуське право, правові системи Далекого Сходу, Африки, Мадагаскару. Не слід забувати, коли ми говоримо про ці, як би, «додаткові» правові системи, що своє право мають і недержавні спільноти: канонічне право, мусульманське право, індуське право, іудейське право.</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proofErr w:type="spellStart"/>
      <w:r w:rsidRPr="00664F03">
        <w:rPr>
          <w:rFonts w:ascii="Times New Roman" w:eastAsia="Calibri" w:hAnsi="Times New Roman" w:cs="Times New Roman"/>
          <w:sz w:val="28"/>
          <w:szCs w:val="28"/>
          <w:lang w:val="uk-UA"/>
        </w:rPr>
        <w:lastRenderedPageBreak/>
        <w:t>Романо-германська</w:t>
      </w:r>
      <w:proofErr w:type="spellEnd"/>
      <w:r w:rsidRPr="00664F03">
        <w:rPr>
          <w:rFonts w:ascii="Times New Roman" w:eastAsia="Calibri" w:hAnsi="Times New Roman" w:cs="Times New Roman"/>
          <w:sz w:val="28"/>
          <w:szCs w:val="28"/>
          <w:lang w:val="uk-UA"/>
        </w:rPr>
        <w:t xml:space="preserve"> правова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 xml:space="preserve">я (її ще називають континентальною) включає країни, в яких юридична правова наука виникла і </w:t>
      </w:r>
      <w:proofErr w:type="spellStart"/>
      <w:r w:rsidRPr="00664F03">
        <w:rPr>
          <w:rFonts w:ascii="Times New Roman" w:eastAsia="Calibri" w:hAnsi="Times New Roman" w:cs="Times New Roman"/>
          <w:sz w:val="28"/>
          <w:szCs w:val="28"/>
          <w:lang w:val="uk-UA"/>
        </w:rPr>
        <w:t>розвинулася</w:t>
      </w:r>
      <w:proofErr w:type="spellEnd"/>
      <w:r w:rsidRPr="00664F03">
        <w:rPr>
          <w:rFonts w:ascii="Times New Roman" w:eastAsia="Calibri" w:hAnsi="Times New Roman" w:cs="Times New Roman"/>
          <w:sz w:val="28"/>
          <w:szCs w:val="28"/>
          <w:lang w:val="uk-UA"/>
        </w:rPr>
        <w:t xml:space="preserve"> на основі римського права. Це, практично, всі країни Західної Європи.</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До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ї загального права слід віднести Англію, США, Канаду та ряд країн, які, як зразок, сприйняли систему англійського права.</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Між цими двома правовими сім’ями існує тісний зв’язок. Іноді навіть говорять про єдину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 xml:space="preserve">ю «буржуазного» права або про змішані правові сім’ї (шотландське право, </w:t>
      </w:r>
      <w:proofErr w:type="spellStart"/>
      <w:r w:rsidRPr="00664F03">
        <w:rPr>
          <w:rFonts w:ascii="Times New Roman" w:eastAsia="Calibri" w:hAnsi="Times New Roman" w:cs="Times New Roman"/>
          <w:sz w:val="28"/>
          <w:szCs w:val="28"/>
          <w:lang w:val="uk-UA"/>
        </w:rPr>
        <w:t>право</w:t>
      </w:r>
      <w:proofErr w:type="spellEnd"/>
      <w:r w:rsidRPr="00664F03">
        <w:rPr>
          <w:rFonts w:ascii="Times New Roman" w:eastAsia="Calibri" w:hAnsi="Times New Roman" w:cs="Times New Roman"/>
          <w:sz w:val="28"/>
          <w:szCs w:val="28"/>
          <w:lang w:val="uk-UA"/>
        </w:rPr>
        <w:t xml:space="preserve"> Ізраїлю, Філіппін тощо).</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Що стосується системи соціалістичного права, то в ній більше рис, безумовно, континентальної (</w:t>
      </w:r>
      <w:proofErr w:type="spellStart"/>
      <w:r w:rsidRPr="00664F03">
        <w:rPr>
          <w:rFonts w:ascii="Times New Roman" w:eastAsia="Calibri" w:hAnsi="Times New Roman" w:cs="Times New Roman"/>
          <w:sz w:val="28"/>
          <w:szCs w:val="28"/>
          <w:lang w:val="uk-UA"/>
        </w:rPr>
        <w:t>романо-германської</w:t>
      </w:r>
      <w:proofErr w:type="spellEnd"/>
      <w:r w:rsidRPr="00664F03">
        <w:rPr>
          <w:rFonts w:ascii="Times New Roman" w:eastAsia="Calibri" w:hAnsi="Times New Roman" w:cs="Times New Roman"/>
          <w:sz w:val="28"/>
          <w:szCs w:val="28"/>
          <w:lang w:val="uk-UA"/>
        </w:rPr>
        <w:t>)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ї права.</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Не менш відомою є класифікація (або типологія) правових сімей, запропонована німецькими вченими Конрадом </w:t>
      </w:r>
      <w:proofErr w:type="spellStart"/>
      <w:r w:rsidRPr="00664F03">
        <w:rPr>
          <w:rFonts w:ascii="Times New Roman" w:eastAsia="Calibri" w:hAnsi="Times New Roman" w:cs="Times New Roman"/>
          <w:sz w:val="28"/>
          <w:szCs w:val="28"/>
          <w:lang w:val="uk-UA"/>
        </w:rPr>
        <w:t>Цвайгертом</w:t>
      </w:r>
      <w:proofErr w:type="spellEnd"/>
      <w:r w:rsidRPr="00664F03">
        <w:rPr>
          <w:rFonts w:ascii="Times New Roman" w:eastAsia="Calibri" w:hAnsi="Times New Roman" w:cs="Times New Roman"/>
          <w:sz w:val="28"/>
          <w:szCs w:val="28"/>
          <w:lang w:val="uk-UA"/>
        </w:rPr>
        <w:t xml:space="preserve"> і </w:t>
      </w:r>
      <w:proofErr w:type="spellStart"/>
      <w:r w:rsidRPr="00664F03">
        <w:rPr>
          <w:rFonts w:ascii="Times New Roman" w:eastAsia="Calibri" w:hAnsi="Times New Roman" w:cs="Times New Roman"/>
          <w:sz w:val="28"/>
          <w:szCs w:val="28"/>
          <w:lang w:val="uk-UA"/>
        </w:rPr>
        <w:t>Хайном</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Кетцем</w:t>
      </w:r>
      <w:proofErr w:type="spellEnd"/>
      <w:r w:rsidRPr="00664F03">
        <w:rPr>
          <w:rFonts w:ascii="Times New Roman" w:eastAsia="Calibri" w:hAnsi="Times New Roman" w:cs="Times New Roman"/>
          <w:sz w:val="28"/>
          <w:szCs w:val="28"/>
          <w:lang w:val="uk-UA"/>
        </w:rPr>
        <w:t>. Вона була ними викладена у двохтомнику «</w:t>
      </w:r>
      <w:proofErr w:type="spellStart"/>
      <w:r w:rsidRPr="00664F03">
        <w:rPr>
          <w:rFonts w:ascii="Times New Roman" w:eastAsia="Calibri" w:hAnsi="Times New Roman" w:cs="Times New Roman"/>
          <w:sz w:val="28"/>
          <w:szCs w:val="28"/>
          <w:lang w:val="uk-UA"/>
        </w:rPr>
        <w:t>Введение</w:t>
      </w:r>
      <w:proofErr w:type="spellEnd"/>
      <w:r w:rsidRPr="00664F03">
        <w:rPr>
          <w:rFonts w:ascii="Times New Roman" w:eastAsia="Calibri" w:hAnsi="Times New Roman" w:cs="Times New Roman"/>
          <w:sz w:val="28"/>
          <w:szCs w:val="28"/>
          <w:lang w:val="uk-UA"/>
        </w:rPr>
        <w:t xml:space="preserve"> в </w:t>
      </w:r>
      <w:proofErr w:type="spellStart"/>
      <w:r w:rsidRPr="00664F03">
        <w:rPr>
          <w:rFonts w:ascii="Times New Roman" w:eastAsia="Calibri" w:hAnsi="Times New Roman" w:cs="Times New Roman"/>
          <w:sz w:val="28"/>
          <w:szCs w:val="28"/>
          <w:lang w:val="uk-UA"/>
        </w:rPr>
        <w:t>сравнительное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правоведение</w:t>
      </w:r>
      <w:proofErr w:type="spellEnd"/>
      <w:r w:rsidRPr="00664F03">
        <w:rPr>
          <w:rFonts w:ascii="Times New Roman" w:eastAsia="Calibri" w:hAnsi="Times New Roman" w:cs="Times New Roman"/>
          <w:sz w:val="28"/>
          <w:szCs w:val="28"/>
          <w:lang w:val="uk-UA"/>
        </w:rPr>
        <w:t xml:space="preserve"> в </w:t>
      </w:r>
      <w:proofErr w:type="spellStart"/>
      <w:r w:rsidRPr="00664F03">
        <w:rPr>
          <w:rFonts w:ascii="Times New Roman" w:eastAsia="Calibri" w:hAnsi="Times New Roman" w:cs="Times New Roman"/>
          <w:sz w:val="28"/>
          <w:szCs w:val="28"/>
          <w:lang w:val="uk-UA"/>
        </w:rPr>
        <w:t>среде</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частного</w:t>
      </w:r>
      <w:proofErr w:type="spellEnd"/>
      <w:r w:rsidRPr="00664F03">
        <w:rPr>
          <w:rFonts w:ascii="Times New Roman" w:eastAsia="Calibri" w:hAnsi="Times New Roman" w:cs="Times New Roman"/>
          <w:sz w:val="28"/>
          <w:szCs w:val="28"/>
          <w:lang w:val="uk-UA"/>
        </w:rPr>
        <w:t xml:space="preserve"> права» (1961-1969 рр.). В основу цієї типології покладено критерій «правового стилю». Факторами, які визначають цей правовий стиль в межах теорії правових сімей є: 1) історичне походження і розвиток правової системи; 2) головна доктрина юридичної думки і її специфіка; 3) правові інститути; 4) правові джерела і методи їх тлумачення; 5) ідеологічні фактори. Пояснюючи свою типологію, ці вчені пишуть, що вони лише уточнюють існуючу класифікацію, а не створюють зовсім новий феномен. На їх думку, всі національні правові системи можна згрупувати у вісім правових сімей: 1) романська; 2) германська; 3) скандинавська; 4) загального права; 5) соціалістичного права; 6) права країн Далекого Сходу; 7) ісламського (мусульманського) права; 8) індуїстського (індуського) права.</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Із фундаментальних сучасних досліджень слід вказати на праці </w:t>
      </w:r>
      <w:proofErr w:type="spellStart"/>
      <w:r w:rsidRPr="00664F03">
        <w:rPr>
          <w:rFonts w:ascii="Times New Roman" w:eastAsia="Calibri" w:hAnsi="Times New Roman" w:cs="Times New Roman"/>
          <w:sz w:val="28"/>
          <w:szCs w:val="28"/>
          <w:lang w:val="uk-UA"/>
        </w:rPr>
        <w:t>С.С. Алек</w:t>
      </w:r>
      <w:proofErr w:type="spellEnd"/>
      <w:r w:rsidRPr="00664F03">
        <w:rPr>
          <w:rFonts w:ascii="Times New Roman" w:eastAsia="Calibri" w:hAnsi="Times New Roman" w:cs="Times New Roman"/>
          <w:sz w:val="28"/>
          <w:szCs w:val="28"/>
          <w:lang w:val="uk-UA"/>
        </w:rPr>
        <w:t xml:space="preserve">сеєва, М.М. Марченка (це – РФ), А.Х. </w:t>
      </w:r>
      <w:proofErr w:type="spellStart"/>
      <w:r w:rsidRPr="00664F03">
        <w:rPr>
          <w:rFonts w:ascii="Times New Roman" w:eastAsia="Calibri" w:hAnsi="Times New Roman" w:cs="Times New Roman"/>
          <w:sz w:val="28"/>
          <w:szCs w:val="28"/>
          <w:lang w:val="uk-UA"/>
        </w:rPr>
        <w:t>Саїдова</w:t>
      </w:r>
      <w:proofErr w:type="spellEnd"/>
      <w:r w:rsidRPr="00664F03">
        <w:rPr>
          <w:rFonts w:ascii="Times New Roman" w:eastAsia="Calibri" w:hAnsi="Times New Roman" w:cs="Times New Roman"/>
          <w:sz w:val="28"/>
          <w:szCs w:val="28"/>
          <w:lang w:val="uk-UA"/>
        </w:rPr>
        <w:t xml:space="preserve"> (Узбекистан).</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Відмічаючи той факт, що практично неможливо знайти ті критерії, які можуть об’єднати всі правові системи в сім’ї , М.М. Марченко виділяє найбільш впливові правові сім’ї – </w:t>
      </w:r>
      <w:proofErr w:type="spellStart"/>
      <w:r w:rsidRPr="00664F03">
        <w:rPr>
          <w:rFonts w:ascii="Times New Roman" w:eastAsia="Calibri" w:hAnsi="Times New Roman" w:cs="Times New Roman"/>
          <w:sz w:val="28"/>
          <w:szCs w:val="28"/>
          <w:lang w:val="uk-UA"/>
        </w:rPr>
        <w:t>англо-саксонську</w:t>
      </w:r>
      <w:proofErr w:type="spellEnd"/>
      <w:r w:rsidRPr="00664F03">
        <w:rPr>
          <w:rFonts w:ascii="Times New Roman" w:eastAsia="Calibri" w:hAnsi="Times New Roman" w:cs="Times New Roman"/>
          <w:sz w:val="28"/>
          <w:szCs w:val="28"/>
          <w:lang w:val="uk-UA"/>
        </w:rPr>
        <w:t xml:space="preserve"> і </w:t>
      </w:r>
      <w:proofErr w:type="spellStart"/>
      <w:r w:rsidRPr="00664F03">
        <w:rPr>
          <w:rFonts w:ascii="Times New Roman" w:eastAsia="Calibri" w:hAnsi="Times New Roman" w:cs="Times New Roman"/>
          <w:sz w:val="28"/>
          <w:szCs w:val="28"/>
          <w:lang w:val="uk-UA"/>
        </w:rPr>
        <w:t>романо-германську</w:t>
      </w:r>
      <w:proofErr w:type="spellEnd"/>
      <w:r w:rsidRPr="00664F03">
        <w:rPr>
          <w:rFonts w:ascii="Times New Roman" w:eastAsia="Calibri" w:hAnsi="Times New Roman" w:cs="Times New Roman"/>
          <w:sz w:val="28"/>
          <w:szCs w:val="28"/>
          <w:lang w:val="uk-UA"/>
        </w:rPr>
        <w:t xml:space="preserve">. </w:t>
      </w:r>
      <w:r w:rsidRPr="00664F03">
        <w:rPr>
          <w:rFonts w:ascii="Times New Roman" w:eastAsia="Calibri" w:hAnsi="Times New Roman" w:cs="Times New Roman"/>
          <w:sz w:val="28"/>
          <w:szCs w:val="28"/>
          <w:lang w:val="uk-UA"/>
        </w:rPr>
        <w:lastRenderedPageBreak/>
        <w:t>Крім того, цей автор виділяє також правові системи соціалістичних і постсоціалістичних країн, релігійні правові системи, іудейське і мусульманське право.</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На думку А.Х. </w:t>
      </w:r>
      <w:proofErr w:type="spellStart"/>
      <w:r w:rsidRPr="00664F03">
        <w:rPr>
          <w:rFonts w:ascii="Times New Roman" w:eastAsia="Calibri" w:hAnsi="Times New Roman" w:cs="Times New Roman"/>
          <w:sz w:val="28"/>
          <w:szCs w:val="28"/>
          <w:lang w:val="uk-UA"/>
        </w:rPr>
        <w:t>Саїдова</w:t>
      </w:r>
      <w:proofErr w:type="spellEnd"/>
      <w:r w:rsidRPr="00664F03">
        <w:rPr>
          <w:rFonts w:ascii="Times New Roman" w:eastAsia="Calibri" w:hAnsi="Times New Roman" w:cs="Times New Roman"/>
          <w:sz w:val="28"/>
          <w:szCs w:val="28"/>
          <w:lang w:val="uk-UA"/>
        </w:rPr>
        <w:t xml:space="preserve">, в основі типології правових сімей лежать та критерії, які є особливостями окремих правових систем і які є результатами схожості їх історичного розвитку: структури, джерел, провідних галузей і правових інститутів, правової культури, традицій, особливостей правозастосовної практики. Як результат, А.Х. </w:t>
      </w:r>
      <w:proofErr w:type="spellStart"/>
      <w:r w:rsidRPr="00664F03">
        <w:rPr>
          <w:rFonts w:ascii="Times New Roman" w:eastAsia="Calibri" w:hAnsi="Times New Roman" w:cs="Times New Roman"/>
          <w:sz w:val="28"/>
          <w:szCs w:val="28"/>
          <w:lang w:val="uk-UA"/>
        </w:rPr>
        <w:t>Саїдов</w:t>
      </w:r>
      <w:proofErr w:type="spellEnd"/>
      <w:r w:rsidRPr="00664F03">
        <w:rPr>
          <w:rFonts w:ascii="Times New Roman" w:eastAsia="Calibri" w:hAnsi="Times New Roman" w:cs="Times New Roman"/>
          <w:sz w:val="28"/>
          <w:szCs w:val="28"/>
          <w:lang w:val="uk-UA"/>
        </w:rPr>
        <w:t xml:space="preserve"> вважає, що сьогодні існують такі правові сім’ї: 1) загального права; 2) </w:t>
      </w:r>
      <w:proofErr w:type="spellStart"/>
      <w:r w:rsidRPr="00664F03">
        <w:rPr>
          <w:rFonts w:ascii="Times New Roman" w:eastAsia="Calibri" w:hAnsi="Times New Roman" w:cs="Times New Roman"/>
          <w:sz w:val="28"/>
          <w:szCs w:val="28"/>
          <w:lang w:val="uk-UA"/>
        </w:rPr>
        <w:t>романо-германську</w:t>
      </w:r>
      <w:proofErr w:type="spellEnd"/>
      <w:r w:rsidRPr="00664F03">
        <w:rPr>
          <w:rFonts w:ascii="Times New Roman" w:eastAsia="Calibri" w:hAnsi="Times New Roman" w:cs="Times New Roman"/>
          <w:sz w:val="28"/>
          <w:szCs w:val="28"/>
          <w:lang w:val="uk-UA"/>
        </w:rPr>
        <w:t>; 3) соціалістичного права; 4) скандинавську; 5) латиноамериканську; 6) мусульманську; 7) індуську; 8) звичаєву; 9) далекосхідну.</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На нашу думку, такі типології правових сімей не відповідають сучасному розвитку права тієї чи іншої сучасної країни. При проведенні порівняльного аналізу сучасні автори часто відходять від цих </w:t>
      </w:r>
      <w:proofErr w:type="spellStart"/>
      <w:r w:rsidRPr="00664F03">
        <w:rPr>
          <w:rFonts w:ascii="Times New Roman" w:eastAsia="Calibri" w:hAnsi="Times New Roman" w:cs="Times New Roman"/>
          <w:sz w:val="28"/>
          <w:szCs w:val="28"/>
          <w:lang w:val="uk-UA"/>
        </w:rPr>
        <w:t>типологій</w:t>
      </w:r>
      <w:proofErr w:type="spellEnd"/>
      <w:r w:rsidRPr="00664F03">
        <w:rPr>
          <w:rFonts w:ascii="Times New Roman" w:eastAsia="Calibri" w:hAnsi="Times New Roman" w:cs="Times New Roman"/>
          <w:sz w:val="28"/>
          <w:szCs w:val="28"/>
          <w:lang w:val="uk-UA"/>
        </w:rPr>
        <w:t xml:space="preserve">. І хоча Україна є країною, яка все-ж має риси </w:t>
      </w:r>
      <w:proofErr w:type="spellStart"/>
      <w:r w:rsidRPr="00664F03">
        <w:rPr>
          <w:rFonts w:ascii="Times New Roman" w:eastAsia="Calibri" w:hAnsi="Times New Roman" w:cs="Times New Roman"/>
          <w:sz w:val="28"/>
          <w:szCs w:val="28"/>
          <w:lang w:val="uk-UA"/>
        </w:rPr>
        <w:t>романо-германської</w:t>
      </w:r>
      <w:proofErr w:type="spellEnd"/>
      <w:r w:rsidRPr="00664F03">
        <w:rPr>
          <w:rFonts w:ascii="Times New Roman" w:eastAsia="Calibri" w:hAnsi="Times New Roman" w:cs="Times New Roman"/>
          <w:sz w:val="28"/>
          <w:szCs w:val="28"/>
          <w:lang w:val="uk-UA"/>
        </w:rPr>
        <w:t xml:space="preserve"> правової сім’ї, великого значення набуває не стільки </w:t>
      </w:r>
      <w:proofErr w:type="spellStart"/>
      <w:r w:rsidRPr="00664F03">
        <w:rPr>
          <w:rFonts w:ascii="Times New Roman" w:eastAsia="Calibri" w:hAnsi="Times New Roman" w:cs="Times New Roman"/>
          <w:sz w:val="28"/>
          <w:szCs w:val="28"/>
          <w:lang w:val="uk-UA"/>
        </w:rPr>
        <w:t>романо-германська</w:t>
      </w:r>
      <w:proofErr w:type="spellEnd"/>
      <w:r w:rsidRPr="00664F03">
        <w:rPr>
          <w:rFonts w:ascii="Times New Roman" w:eastAsia="Calibri" w:hAnsi="Times New Roman" w:cs="Times New Roman"/>
          <w:sz w:val="28"/>
          <w:szCs w:val="28"/>
          <w:lang w:val="uk-UA"/>
        </w:rPr>
        <w:t xml:space="preserve"> традиція, скільки правові акти тих міжнародних організацій, членом яких є або збирається бути Україна (Рада Європи, Європейський Союз, НАТО, Співдружність Незалежних Держав – СНД, Світова Організація Торгівлі тощо).</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З одного боку, слід погодитися із Л.О. </w:t>
      </w:r>
      <w:proofErr w:type="spellStart"/>
      <w:r w:rsidRPr="00664F03">
        <w:rPr>
          <w:rFonts w:ascii="Times New Roman" w:eastAsia="Calibri" w:hAnsi="Times New Roman" w:cs="Times New Roman"/>
          <w:sz w:val="28"/>
          <w:szCs w:val="28"/>
          <w:lang w:val="uk-UA"/>
        </w:rPr>
        <w:t>Корчевною</w:t>
      </w:r>
      <w:proofErr w:type="spellEnd"/>
      <w:r w:rsidRPr="00664F03">
        <w:rPr>
          <w:rFonts w:ascii="Times New Roman" w:eastAsia="Calibri" w:hAnsi="Times New Roman" w:cs="Times New Roman"/>
          <w:sz w:val="28"/>
          <w:szCs w:val="28"/>
          <w:lang w:val="uk-UA"/>
        </w:rPr>
        <w:t xml:space="preserve">, яка в своїй статті «Українське право і </w:t>
      </w:r>
      <w:proofErr w:type="spellStart"/>
      <w:r w:rsidRPr="00664F03">
        <w:rPr>
          <w:rFonts w:ascii="Times New Roman" w:eastAsia="Calibri" w:hAnsi="Times New Roman" w:cs="Times New Roman"/>
          <w:sz w:val="28"/>
          <w:szCs w:val="28"/>
          <w:lang w:val="uk-UA"/>
        </w:rPr>
        <w:t>романо-германська</w:t>
      </w:r>
      <w:proofErr w:type="spellEnd"/>
      <w:r w:rsidRPr="00664F03">
        <w:rPr>
          <w:rFonts w:ascii="Times New Roman" w:eastAsia="Calibri" w:hAnsi="Times New Roman" w:cs="Times New Roman"/>
          <w:sz w:val="28"/>
          <w:szCs w:val="28"/>
          <w:lang w:val="uk-UA"/>
        </w:rPr>
        <w:t xml:space="preserve"> традиція» (Право України, № 5, 2004 р.), вказує, що стати державою </w:t>
      </w:r>
      <w:proofErr w:type="spellStart"/>
      <w:r w:rsidRPr="00664F03">
        <w:rPr>
          <w:rFonts w:ascii="Times New Roman" w:eastAsia="Calibri" w:hAnsi="Times New Roman" w:cs="Times New Roman"/>
          <w:sz w:val="28"/>
          <w:szCs w:val="28"/>
          <w:lang w:val="uk-UA"/>
        </w:rPr>
        <w:t>романо-германської</w:t>
      </w:r>
      <w:proofErr w:type="spellEnd"/>
      <w:r w:rsidRPr="00664F03">
        <w:rPr>
          <w:rFonts w:ascii="Times New Roman" w:eastAsia="Calibri" w:hAnsi="Times New Roman" w:cs="Times New Roman"/>
          <w:sz w:val="28"/>
          <w:szCs w:val="28"/>
          <w:lang w:val="uk-UA"/>
        </w:rPr>
        <w:t xml:space="preserve"> сім’ї означає привести національне законодавство і національне вчення про право у відповідність до принципів </w:t>
      </w:r>
      <w:proofErr w:type="spellStart"/>
      <w:r w:rsidRPr="00664F03">
        <w:rPr>
          <w:rFonts w:ascii="Times New Roman" w:eastAsia="Calibri" w:hAnsi="Times New Roman" w:cs="Times New Roman"/>
          <w:sz w:val="28"/>
          <w:szCs w:val="28"/>
          <w:lang w:val="uk-UA"/>
        </w:rPr>
        <w:t>романо-германського</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праворозуміння</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uk-UA"/>
        </w:rPr>
        <w:t>правоутворення</w:t>
      </w:r>
      <w:proofErr w:type="spellEnd"/>
      <w:r w:rsidRPr="00664F03">
        <w:rPr>
          <w:rFonts w:ascii="Times New Roman" w:eastAsia="Calibri" w:hAnsi="Times New Roman" w:cs="Times New Roman"/>
          <w:sz w:val="28"/>
          <w:szCs w:val="28"/>
          <w:lang w:val="uk-UA"/>
        </w:rPr>
        <w:t xml:space="preserve"> і </w:t>
      </w:r>
      <w:proofErr w:type="spellStart"/>
      <w:r w:rsidRPr="00664F03">
        <w:rPr>
          <w:rFonts w:ascii="Times New Roman" w:eastAsia="Calibri" w:hAnsi="Times New Roman" w:cs="Times New Roman"/>
          <w:sz w:val="28"/>
          <w:szCs w:val="28"/>
          <w:lang w:val="uk-UA"/>
        </w:rPr>
        <w:t>правореалізації</w:t>
      </w:r>
      <w:proofErr w:type="spellEnd"/>
      <w:r w:rsidRPr="00664F03">
        <w:rPr>
          <w:rFonts w:ascii="Times New Roman" w:eastAsia="Calibri" w:hAnsi="Times New Roman" w:cs="Times New Roman"/>
          <w:sz w:val="28"/>
          <w:szCs w:val="28"/>
          <w:lang w:val="uk-UA"/>
        </w:rPr>
        <w:t xml:space="preserve">, і що в умовах глобалізованого світу державно-правовий партикуляризм неминуче призведе до формування режиму вигнанця, що не сприяє розвиткові держави і суспільства в цілому. Але ми вважаємо за необхідне заперечити і вказати, що України не повинна пристосовувати свою правову традицію до системи права, яка існує </w:t>
      </w:r>
      <w:r w:rsidRPr="00664F03">
        <w:rPr>
          <w:rFonts w:ascii="Times New Roman" w:eastAsia="Calibri" w:hAnsi="Times New Roman" w:cs="Times New Roman"/>
          <w:sz w:val="28"/>
          <w:szCs w:val="28"/>
          <w:lang w:val="uk-UA"/>
        </w:rPr>
        <w:lastRenderedPageBreak/>
        <w:t>віртуально, на науковому рівні. Натомість, враховуючи членство України в Раді Європи та її прагнення стати учасницею Європейського Союзу слід приводити законодавство у відповідність до норм права Ради Європи та Європейського Союзу.</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Таким чином, модна дати визначення порівняльному правознавству як галузі академічної правової науки. Порівняльне правознавство – це сукупність наукових знань, які охоплюють методологічні, теоретичні і прикладні аспекти вивчення правових систем держав сучасного світу і визначення на цій основі груп (сімей) національних правових систем.</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Тут основне, знайти не відмінності, а ті риси, які є спільними у правових системах різних країн світу. Порівняльне правознавство дуже тісно </w:t>
      </w:r>
      <w:proofErr w:type="spellStart"/>
      <w:r w:rsidRPr="00664F03">
        <w:rPr>
          <w:rFonts w:ascii="Times New Roman" w:eastAsia="Calibri" w:hAnsi="Times New Roman" w:cs="Times New Roman"/>
          <w:sz w:val="28"/>
          <w:szCs w:val="28"/>
          <w:lang w:val="uk-UA"/>
        </w:rPr>
        <w:t>пов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язане</w:t>
      </w:r>
      <w:proofErr w:type="spellEnd"/>
      <w:r w:rsidRPr="00664F03">
        <w:rPr>
          <w:rFonts w:ascii="Times New Roman" w:eastAsia="Calibri" w:hAnsi="Times New Roman" w:cs="Times New Roman"/>
          <w:sz w:val="28"/>
          <w:szCs w:val="28"/>
          <w:lang w:val="uk-UA"/>
        </w:rPr>
        <w:t xml:space="preserve"> із тією метою, яку дослідник в цій галузі ставить перед собою.</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В контексті правових сімей вирішується питання про типологію кримінально-правових сімей сучасного світу. Основні типи існуючих кримінально-правових систем є лише проявом правових систем в цілому. Саме тому, що більшість авторів поділяє таку точку зору, то і типологія кримінально-правових систем, практично, зводиться до типології правових систем. Наприклад, існує типологія, відповідно до якої виділяють дві основні правові системи в галузі кримінального права: </w:t>
      </w:r>
      <w:proofErr w:type="spellStart"/>
      <w:r w:rsidRPr="00664F03">
        <w:rPr>
          <w:rFonts w:ascii="Times New Roman" w:eastAsia="Calibri" w:hAnsi="Times New Roman" w:cs="Times New Roman"/>
          <w:sz w:val="28"/>
          <w:szCs w:val="28"/>
          <w:lang w:val="uk-UA"/>
        </w:rPr>
        <w:t>англо-саксонська</w:t>
      </w:r>
      <w:proofErr w:type="spellEnd"/>
      <w:r w:rsidRPr="00664F03">
        <w:rPr>
          <w:rFonts w:ascii="Times New Roman" w:eastAsia="Calibri" w:hAnsi="Times New Roman" w:cs="Times New Roman"/>
          <w:sz w:val="28"/>
          <w:szCs w:val="28"/>
          <w:lang w:val="uk-UA"/>
        </w:rPr>
        <w:t xml:space="preserve"> (Англія і США) та континентальна (Франція, Німеччина, Італія, Японія). При цьому ігнорується той факт, що за своїм ідеологічним наповненням кримінальне право Японії слід віднести до самостійної кримінально-правової сім’ї. Окрім того, не зрозуміло яким чином у цю типологію включаються кримінально-правові системи інших країн.</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Оригінальний підхід до класифікації правових систем пропонує відомий вчений-компаративіст О.О. Малиновський. В залежності від ролі і місця кримінально-правового примусу в політиці держави кримінально-правові системи поділяються на репресивні, каральні і гуманістичні.</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Репресивна кримінально-правова система характерна для тоталітарного політичного режиму. ЇЇ рисами є: політизованість кримінального права і </w:t>
      </w:r>
      <w:r w:rsidRPr="00664F03">
        <w:rPr>
          <w:rFonts w:ascii="Times New Roman" w:eastAsia="Calibri" w:hAnsi="Times New Roman" w:cs="Times New Roman"/>
          <w:sz w:val="28"/>
          <w:szCs w:val="28"/>
          <w:lang w:val="uk-UA"/>
        </w:rPr>
        <w:lastRenderedPageBreak/>
        <w:t xml:space="preserve">процесу; допустимість застосування кримінального закону за аналогією; можливість розширеного тлумачення кримінально-правових норм; невідповідність покарання тяжкості вчиненого; надмірна суворість санкцій; порушення принципу рівності громадян перед законом; спрощений порядок притягнення до кримінальної відповідальності. До країн, в яких панувала така система, відносяться Франція (часів якобінської диктатури),  фашистська Німеччина, Росія (періоду правління </w:t>
      </w:r>
      <w:proofErr w:type="spellStart"/>
      <w:r w:rsidRPr="00664F03">
        <w:rPr>
          <w:rFonts w:ascii="Times New Roman" w:eastAsia="Calibri" w:hAnsi="Times New Roman" w:cs="Times New Roman"/>
          <w:sz w:val="28"/>
          <w:szCs w:val="28"/>
          <w:lang w:val="uk-UA"/>
        </w:rPr>
        <w:t>Іоана</w:t>
      </w:r>
      <w:proofErr w:type="spellEnd"/>
      <w:r w:rsidRPr="00664F03">
        <w:rPr>
          <w:rFonts w:ascii="Times New Roman" w:eastAsia="Calibri" w:hAnsi="Times New Roman" w:cs="Times New Roman"/>
          <w:sz w:val="28"/>
          <w:szCs w:val="28"/>
          <w:lang w:val="uk-UA"/>
        </w:rPr>
        <w:t xml:space="preserve"> </w:t>
      </w:r>
      <w:r w:rsidRPr="00664F03">
        <w:rPr>
          <w:rFonts w:ascii="Times New Roman" w:eastAsia="Calibri" w:hAnsi="Times New Roman" w:cs="Times New Roman"/>
          <w:sz w:val="28"/>
          <w:szCs w:val="28"/>
          <w:lang w:val="en-US"/>
        </w:rPr>
        <w:t>IV</w:t>
      </w:r>
      <w:r w:rsidRPr="00664F03">
        <w:rPr>
          <w:rFonts w:ascii="Times New Roman" w:eastAsia="Calibri" w:hAnsi="Times New Roman" w:cs="Times New Roman"/>
          <w:sz w:val="28"/>
          <w:szCs w:val="28"/>
          <w:lang w:val="uk-UA"/>
        </w:rPr>
        <w:t xml:space="preserve"> Грозного та сталінських репресій).</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Характерними рисами каральної кримінально-правової системи є: підхід до покарання як до кари; система невизначених вироків і великі строки позбавлення волі (15 років і більше). До країн із такою системою відносяться, насамперед, США та Китай. Більшість країн мають сьогодні таку систему або ж кримінально-правові системи більшості країн мають деякі ознаки каральної системи.</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Гуманістичну кримінально-правову систему характеризують: відносна м’якість покарань (відсутність смертної кари, задовільні умови утримання засуджених); пріоритет кримінально-правових заходів, не пов’язаних із позбавленням волі (особливо це стосується неповнолітніх); широке застосування дострокового звільнення; застосування покарань, не пов’язаних із розривом соціальних зв’язків (арешт на вихідні дні); </w:t>
      </w:r>
      <w:proofErr w:type="spellStart"/>
      <w:r w:rsidRPr="00664F03">
        <w:rPr>
          <w:rFonts w:ascii="Times New Roman" w:eastAsia="Calibri" w:hAnsi="Times New Roman" w:cs="Times New Roman"/>
          <w:sz w:val="28"/>
          <w:szCs w:val="28"/>
          <w:lang w:val="uk-UA"/>
        </w:rPr>
        <w:t>ресоціалізація</w:t>
      </w:r>
      <w:proofErr w:type="spellEnd"/>
      <w:r w:rsidRPr="00664F03">
        <w:rPr>
          <w:rFonts w:ascii="Times New Roman" w:eastAsia="Calibri" w:hAnsi="Times New Roman" w:cs="Times New Roman"/>
          <w:sz w:val="28"/>
          <w:szCs w:val="28"/>
          <w:lang w:val="uk-UA"/>
        </w:rPr>
        <w:t xml:space="preserve"> злочинців як основна мета покарання. Така кримінально-правова система повністю сформувалася у Бельгії та Голландії, а також Норвегії. Слід особливо наголосити, що саме такі критерії покладені в основу європейських норм і стандартів  в Конвенції про захист прав людини і основоположних  свобод та в Європейській Конституції. Таким чином, членство у Раді Європи або</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та у Європейському Союзі спонукає країни-учасниці привести своє національне кримінальне законодавство у відповідність до європейської гуманістичної кримінально-правової системи.</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На думку Г.О. </w:t>
      </w:r>
      <w:proofErr w:type="spellStart"/>
      <w:r w:rsidRPr="00664F03">
        <w:rPr>
          <w:rFonts w:ascii="Times New Roman" w:eastAsia="Calibri" w:hAnsi="Times New Roman" w:cs="Times New Roman"/>
          <w:sz w:val="28"/>
          <w:szCs w:val="28"/>
          <w:lang w:val="uk-UA"/>
        </w:rPr>
        <w:t>Есакова</w:t>
      </w:r>
      <w:proofErr w:type="spellEnd"/>
      <w:r w:rsidRPr="00664F03">
        <w:rPr>
          <w:rFonts w:ascii="Times New Roman" w:eastAsia="Calibri" w:hAnsi="Times New Roman" w:cs="Times New Roman"/>
          <w:sz w:val="28"/>
          <w:szCs w:val="28"/>
          <w:lang w:val="uk-UA"/>
        </w:rPr>
        <w:t xml:space="preserve">, в основі поділу кримінально-правових систем слід покласти певну ідею, яка відображає призначення цієї системи і </w:t>
      </w:r>
      <w:r w:rsidRPr="00664F03">
        <w:rPr>
          <w:rFonts w:ascii="Times New Roman" w:eastAsia="Calibri" w:hAnsi="Times New Roman" w:cs="Times New Roman"/>
          <w:sz w:val="28"/>
          <w:szCs w:val="28"/>
          <w:lang w:val="uk-UA"/>
        </w:rPr>
        <w:lastRenderedPageBreak/>
        <w:t>обумовлює її побудову і внутрішню логіку; пов’язана із мірою репресії, яка застосовується в цій системі, хоча і не зводиться до неї цілком. Хоча ідея і носить в цілому віртуальний характер, але вона реально визначає соціальну природу тієї чи іншої системи, маючи вираз, з тим чи іншим ступенем чіткості, у письмовому вигляді. Основне питання ідеї – що (чи хто?) домінує в кримінальному праві. Таких домінант може бути п</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ять: людина, закон, Бог, суспільство,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я. На основі цих п</w:t>
      </w:r>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яти</w:t>
      </w:r>
      <w:proofErr w:type="spellEnd"/>
      <w:r w:rsidRPr="00664F03">
        <w:rPr>
          <w:rFonts w:ascii="Times New Roman" w:eastAsia="Calibri" w:hAnsi="Times New Roman" w:cs="Times New Roman"/>
          <w:sz w:val="28"/>
          <w:szCs w:val="28"/>
          <w:lang w:val="uk-UA"/>
        </w:rPr>
        <w:t xml:space="preserve"> домінуючих ідей можна виділити такі правові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ї: загального права, континентального права, релігійного права, общинного права, звичаєвого права.</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Предметом цього спецкурсу є вивчення саме процесу порівняльного дослідження.</w:t>
      </w:r>
    </w:p>
    <w:p w:rsidR="00664F03" w:rsidRPr="00664F03" w:rsidRDefault="00664F03" w:rsidP="00664F03">
      <w:pPr>
        <w:spacing w:after="0" w:line="360" w:lineRule="auto"/>
        <w:ind w:firstLine="708"/>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Ми ставимо перед собою такі завдання:</w:t>
      </w:r>
    </w:p>
    <w:p w:rsidR="00664F03" w:rsidRPr="00664F03" w:rsidRDefault="00664F03" w:rsidP="00664F03">
      <w:pPr>
        <w:numPr>
          <w:ilvl w:val="0"/>
          <w:numId w:val="16"/>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Ознайомитися із теоретичними джерелами у галузі порівняльного права та з</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ясувати зміст основних категорій цієї науки - «правова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я» і «правова система».</w:t>
      </w:r>
    </w:p>
    <w:p w:rsidR="00664F03" w:rsidRPr="00664F03" w:rsidRDefault="00664F03" w:rsidP="00664F03">
      <w:pPr>
        <w:numPr>
          <w:ilvl w:val="0"/>
          <w:numId w:val="16"/>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Визначити, які характерні риси мають окремі правові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ї та за якими критеріями вони різнять між собою.</w:t>
      </w:r>
    </w:p>
    <w:p w:rsidR="00664F03" w:rsidRPr="00664F03" w:rsidRDefault="00664F03" w:rsidP="00664F03">
      <w:pPr>
        <w:numPr>
          <w:ilvl w:val="0"/>
          <w:numId w:val="16"/>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Познайомитися із основними рисами і інститутами кримінального права країн-учасниць Європейського Союзу: Австрії, </w:t>
      </w:r>
      <w:proofErr w:type="spellStart"/>
      <w:r w:rsidRPr="00664F03">
        <w:rPr>
          <w:rFonts w:ascii="Times New Roman" w:eastAsia="Calibri" w:hAnsi="Times New Roman" w:cs="Times New Roman"/>
          <w:sz w:val="28"/>
          <w:szCs w:val="28"/>
          <w:lang w:val="uk-UA"/>
        </w:rPr>
        <w:t>Бедбгії</w:t>
      </w:r>
      <w:proofErr w:type="spellEnd"/>
      <w:r w:rsidRPr="00664F03">
        <w:rPr>
          <w:rFonts w:ascii="Times New Roman" w:eastAsia="Calibri" w:hAnsi="Times New Roman" w:cs="Times New Roman"/>
          <w:sz w:val="28"/>
          <w:szCs w:val="28"/>
          <w:lang w:val="uk-UA"/>
        </w:rPr>
        <w:t>, Великої Британії, ФРН, Греції, Данії, Ірландії, Іспанії, Італії, Люксембургу, Нідерландів, Португалії, Фінляндії, Франції, Швеції, Угорщини, Кіпру, Латвії, Мальти, Польщі, Словаччини, Словенії, Чехії, Естонії, Литви, Болгарії, Румунії, Хорватії.</w:t>
      </w:r>
    </w:p>
    <w:p w:rsidR="00664F03" w:rsidRPr="00664F03" w:rsidRDefault="00664F03" w:rsidP="00664F03">
      <w:pPr>
        <w:numPr>
          <w:ilvl w:val="0"/>
          <w:numId w:val="16"/>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З’ясувати, які міжнародні та європейські норми і стандарти існують сьогодні в галузі кримінального права.</w:t>
      </w:r>
    </w:p>
    <w:p w:rsidR="00664F03" w:rsidRPr="00664F03" w:rsidRDefault="00664F03" w:rsidP="00664F03">
      <w:pPr>
        <w:numPr>
          <w:ilvl w:val="0"/>
          <w:numId w:val="16"/>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Правильно застосовувати методи порівняльно-правових досліджень.</w:t>
      </w:r>
    </w:p>
    <w:p w:rsidR="00664F03" w:rsidRPr="00664F03" w:rsidRDefault="00664F03" w:rsidP="00664F03">
      <w:pPr>
        <w:numPr>
          <w:ilvl w:val="0"/>
          <w:numId w:val="16"/>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Навчитися вільно орієнтуватися в кримінальному законодавстві окремих зарубіжних країн.</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lastRenderedPageBreak/>
        <w:t>Спецкурс «Порівняльне кримінальне право» передбачає висвітлення перш за все теоретичних аспектів загальної та частково особливої частини кримінального права країн-учасниць Європейського Союзу, які репрезентують континентальну (</w:t>
      </w:r>
      <w:proofErr w:type="spellStart"/>
      <w:r w:rsidRPr="00664F03">
        <w:rPr>
          <w:rFonts w:ascii="Times New Roman" w:eastAsia="Calibri" w:hAnsi="Times New Roman" w:cs="Times New Roman"/>
          <w:sz w:val="28"/>
          <w:szCs w:val="28"/>
          <w:lang w:val="uk-UA"/>
        </w:rPr>
        <w:t>романо-германську</w:t>
      </w:r>
      <w:proofErr w:type="spellEnd"/>
      <w:r w:rsidRPr="00664F03">
        <w:rPr>
          <w:rFonts w:ascii="Times New Roman" w:eastAsia="Calibri" w:hAnsi="Times New Roman" w:cs="Times New Roman"/>
          <w:sz w:val="28"/>
          <w:szCs w:val="28"/>
          <w:lang w:val="uk-UA"/>
        </w:rPr>
        <w:t>) правову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ю. А також основні риси кримінального права США та Великої Британії (Англії), які репрезентують сім</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ю загального права, а також Російської Федерації та правових систем індуїстського, мусульманського, релігійного, общинного права.</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bookmarkStart w:id="0" w:name="_GoBack"/>
      <w:bookmarkEnd w:id="0"/>
      <w:r w:rsidRPr="00664F03">
        <w:rPr>
          <w:rFonts w:ascii="Times New Roman" w:eastAsia="Calibri" w:hAnsi="Times New Roman" w:cs="Times New Roman"/>
          <w:sz w:val="28"/>
          <w:szCs w:val="28"/>
          <w:lang w:val="uk-UA"/>
        </w:rPr>
        <w:t>Раніше для проведення порівняльних досліджень треба було знати мову, коли, в яких соціально-політичних умовах було прийнято той чи інший нормативний акт. Зараз таких складнощів вже практично немає, вже все переклали, все лише описується і порівнюється.</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Порівняльно-правовий метод включає низку положень (принципів), які лежать в його основі:</w:t>
      </w:r>
    </w:p>
    <w:p w:rsidR="00664F03" w:rsidRPr="00664F03" w:rsidRDefault="00664F03" w:rsidP="00664F03">
      <w:pPr>
        <w:numPr>
          <w:ilvl w:val="0"/>
          <w:numId w:val="18"/>
        </w:numPr>
        <w:spacing w:after="0" w:line="360" w:lineRule="auto"/>
        <w:ind w:left="0"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Потенційна </w:t>
      </w:r>
      <w:proofErr w:type="spellStart"/>
      <w:r w:rsidRPr="00664F03">
        <w:rPr>
          <w:rFonts w:ascii="Times New Roman" w:eastAsia="Calibri" w:hAnsi="Times New Roman" w:cs="Times New Roman"/>
          <w:sz w:val="28"/>
          <w:szCs w:val="28"/>
          <w:lang w:val="uk-UA"/>
        </w:rPr>
        <w:t>порівнюваність</w:t>
      </w:r>
      <w:proofErr w:type="spellEnd"/>
      <w:r w:rsidRPr="00664F03">
        <w:rPr>
          <w:rFonts w:ascii="Times New Roman" w:eastAsia="Calibri" w:hAnsi="Times New Roman" w:cs="Times New Roman"/>
          <w:sz w:val="28"/>
          <w:szCs w:val="28"/>
          <w:lang w:val="uk-UA"/>
        </w:rPr>
        <w:t xml:space="preserve"> (при </w:t>
      </w:r>
      <w:proofErr w:type="spellStart"/>
      <w:r w:rsidRPr="00664F03">
        <w:rPr>
          <w:rFonts w:ascii="Times New Roman" w:eastAsia="Calibri" w:hAnsi="Times New Roman" w:cs="Times New Roman"/>
          <w:sz w:val="28"/>
          <w:szCs w:val="28"/>
          <w:lang w:val="uk-UA"/>
        </w:rPr>
        <w:t>мікропорівнянні</w:t>
      </w:r>
      <w:proofErr w:type="spellEnd"/>
      <w:r w:rsidRPr="00664F03">
        <w:rPr>
          <w:rFonts w:ascii="Times New Roman" w:eastAsia="Calibri" w:hAnsi="Times New Roman" w:cs="Times New Roman"/>
          <w:sz w:val="28"/>
          <w:szCs w:val="28"/>
          <w:lang w:val="uk-UA"/>
        </w:rPr>
        <w:t xml:space="preserve"> і інституційному порівнянні). Потенційна </w:t>
      </w:r>
      <w:proofErr w:type="spellStart"/>
      <w:r w:rsidRPr="00664F03">
        <w:rPr>
          <w:rFonts w:ascii="Times New Roman" w:eastAsia="Calibri" w:hAnsi="Times New Roman" w:cs="Times New Roman"/>
          <w:sz w:val="28"/>
          <w:szCs w:val="28"/>
          <w:lang w:val="uk-UA"/>
        </w:rPr>
        <w:t>порівнюваніть</w:t>
      </w:r>
      <w:proofErr w:type="spellEnd"/>
      <w:r w:rsidRPr="00664F03">
        <w:rPr>
          <w:rFonts w:ascii="Times New Roman" w:eastAsia="Calibri" w:hAnsi="Times New Roman" w:cs="Times New Roman"/>
          <w:sz w:val="28"/>
          <w:szCs w:val="28"/>
          <w:lang w:val="uk-UA"/>
        </w:rPr>
        <w:t xml:space="preserve"> правових норм розуміє під собою акцепт не на нормативній складовій права, а на його функціональній стороні. Тобто на тому, як воно вирішує конкретну соціальну проблему. Те, що гарантує можливість порівняння, </w:t>
      </w:r>
      <w:proofErr w:type="spellStart"/>
      <w:r w:rsidRPr="00664F03">
        <w:rPr>
          <w:rFonts w:ascii="Times New Roman" w:eastAsia="Calibri" w:hAnsi="Times New Roman" w:cs="Times New Roman"/>
          <w:sz w:val="28"/>
          <w:szCs w:val="28"/>
          <w:lang w:val="uk-UA"/>
        </w:rPr>
        <w:t>обов</w:t>
      </w:r>
      <w:proofErr w:type="spellEnd"/>
      <w:r w:rsidRPr="00664F03">
        <w:rPr>
          <w:rFonts w:ascii="Times New Roman" w:eastAsia="Calibri" w:hAnsi="Times New Roman" w:cs="Times New Roman"/>
          <w:sz w:val="28"/>
          <w:szCs w:val="28"/>
        </w:rPr>
        <w:t>’</w:t>
      </w:r>
      <w:proofErr w:type="spellStart"/>
      <w:r w:rsidRPr="00664F03">
        <w:rPr>
          <w:rFonts w:ascii="Times New Roman" w:eastAsia="Calibri" w:hAnsi="Times New Roman" w:cs="Times New Roman"/>
          <w:sz w:val="28"/>
          <w:szCs w:val="28"/>
          <w:lang w:val="uk-UA"/>
        </w:rPr>
        <w:t>язково</w:t>
      </w:r>
      <w:proofErr w:type="spellEnd"/>
      <w:r w:rsidRPr="00664F03">
        <w:rPr>
          <w:rFonts w:ascii="Times New Roman" w:eastAsia="Calibri" w:hAnsi="Times New Roman" w:cs="Times New Roman"/>
          <w:sz w:val="28"/>
          <w:szCs w:val="28"/>
          <w:lang w:val="uk-UA"/>
        </w:rPr>
        <w:t xml:space="preserve"> полягає у єдності проблеми, але не в однаковості мови норми. Іншими словами, у порівняльному дослідженні не можна ставити питання «Чи карається готування до вчинення злочину?». «Як визначається умисне вбивство?». Тобто, якщо ви так ставите питання, то ви привносите в процес порівняльного дослідження з самого початку юридичну термінологію, яка може бути чужою в даній правовій системі. Давайте переформулюємо питання – «В якому обсязі є караними діяння, які полягають у підготовці до злочину, який ще не виконувався?», «Який злочин утворює бажане, усвідомлене </w:t>
      </w:r>
      <w:proofErr w:type="spellStart"/>
      <w:r w:rsidRPr="00664F03">
        <w:rPr>
          <w:rFonts w:ascii="Times New Roman" w:eastAsia="Calibri" w:hAnsi="Times New Roman" w:cs="Times New Roman"/>
          <w:sz w:val="28"/>
          <w:szCs w:val="28"/>
          <w:lang w:val="uk-UA"/>
        </w:rPr>
        <w:t>причинення</w:t>
      </w:r>
      <w:proofErr w:type="spellEnd"/>
      <w:r w:rsidRPr="00664F03">
        <w:rPr>
          <w:rFonts w:ascii="Times New Roman" w:eastAsia="Calibri" w:hAnsi="Times New Roman" w:cs="Times New Roman"/>
          <w:sz w:val="28"/>
          <w:szCs w:val="28"/>
          <w:lang w:val="uk-UA"/>
        </w:rPr>
        <w:t xml:space="preserve"> смерті іншій людині?».</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 xml:space="preserve">Тим більше не можна розглядати проблему, яку ви вивчаєте, через призму правопорядку вашої країни. Тобто, слід на певний час абстрагуватися </w:t>
      </w:r>
      <w:r w:rsidRPr="00664F03">
        <w:rPr>
          <w:rFonts w:ascii="Times New Roman" w:eastAsia="Calibri" w:hAnsi="Times New Roman" w:cs="Times New Roman"/>
          <w:sz w:val="28"/>
          <w:szCs w:val="28"/>
          <w:lang w:val="uk-UA"/>
        </w:rPr>
        <w:lastRenderedPageBreak/>
        <w:t>від понять, доктрин, законодавчих побудов власного права. Наприклад, не можливо зрозуміти німецьку доктрину про структуру кримінального караного діяння, якщо підходити до нього із позиції чотирьох елементів юридичного складу злочину і окремо виділених обставин, що виключають злочинність діяння.</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Другий принцип компаративістики полягає у тому, що слід враховувати історичні і соціальні умови часу, коли з</w:t>
      </w:r>
      <w:r w:rsidRPr="00664F03">
        <w:rPr>
          <w:rFonts w:ascii="Times New Roman" w:eastAsia="Calibri" w:hAnsi="Times New Roman" w:cs="Times New Roman"/>
          <w:sz w:val="28"/>
          <w:szCs w:val="28"/>
        </w:rPr>
        <w:t>’</w:t>
      </w:r>
      <w:r w:rsidRPr="00664F03">
        <w:rPr>
          <w:rFonts w:ascii="Times New Roman" w:eastAsia="Calibri" w:hAnsi="Times New Roman" w:cs="Times New Roman"/>
          <w:sz w:val="28"/>
          <w:szCs w:val="28"/>
          <w:lang w:val="uk-UA"/>
        </w:rPr>
        <w:t xml:space="preserve">явилася і розвивалася конкретна правова норма. В ряді випадків компаративістика зустрічає норми, які можна зрозуміти лише звертаючись до ранньої стадії правової процедури серед німецьких (германських) племен чи до правових норм Стародавнього Риму. Так, неможливо буквально витлумачити принцип </w:t>
      </w:r>
      <w:proofErr w:type="spellStart"/>
      <w:r w:rsidRPr="00664F03">
        <w:rPr>
          <w:rFonts w:ascii="Times New Roman" w:eastAsia="Calibri" w:hAnsi="Times New Roman" w:cs="Times New Roman"/>
          <w:sz w:val="28"/>
          <w:szCs w:val="28"/>
          <w:lang w:val="en-US"/>
        </w:rPr>
        <w:t>roluntas</w:t>
      </w:r>
      <w:proofErr w:type="spellEnd"/>
      <w:r w:rsidRPr="00664F03">
        <w:rPr>
          <w:rFonts w:ascii="Times New Roman" w:eastAsia="Calibri" w:hAnsi="Times New Roman" w:cs="Times New Roman"/>
          <w:sz w:val="28"/>
          <w:szCs w:val="28"/>
          <w:lang w:val="uk-UA"/>
        </w:rPr>
        <w:t xml:space="preserve"> </w:t>
      </w:r>
      <w:proofErr w:type="spellStart"/>
      <w:r w:rsidRPr="00664F03">
        <w:rPr>
          <w:rFonts w:ascii="Times New Roman" w:eastAsia="Calibri" w:hAnsi="Times New Roman" w:cs="Times New Roman"/>
          <w:sz w:val="28"/>
          <w:szCs w:val="28"/>
          <w:lang w:val="en-US"/>
        </w:rPr>
        <w:t>reputatia</w:t>
      </w:r>
      <w:proofErr w:type="spellEnd"/>
      <w:r w:rsidRPr="00664F03">
        <w:rPr>
          <w:rFonts w:ascii="Times New Roman" w:eastAsia="Calibri" w:hAnsi="Times New Roman" w:cs="Times New Roman"/>
          <w:sz w:val="28"/>
          <w:szCs w:val="28"/>
          <w:lang w:val="uk-UA"/>
        </w:rPr>
        <w:t xml:space="preserve"> </w:t>
      </w:r>
      <w:r w:rsidRPr="00664F03">
        <w:rPr>
          <w:rFonts w:ascii="Times New Roman" w:eastAsia="Calibri" w:hAnsi="Times New Roman" w:cs="Times New Roman"/>
          <w:sz w:val="28"/>
          <w:szCs w:val="28"/>
          <w:lang w:val="en-US"/>
        </w:rPr>
        <w:t>pro</w:t>
      </w:r>
      <w:r w:rsidRPr="00664F03">
        <w:rPr>
          <w:rFonts w:ascii="Times New Roman" w:eastAsia="Calibri" w:hAnsi="Times New Roman" w:cs="Times New Roman"/>
          <w:sz w:val="28"/>
          <w:szCs w:val="28"/>
          <w:lang w:val="uk-UA"/>
        </w:rPr>
        <w:t xml:space="preserve"> </w:t>
      </w:r>
      <w:r w:rsidRPr="00664F03">
        <w:rPr>
          <w:rFonts w:ascii="Times New Roman" w:eastAsia="Calibri" w:hAnsi="Times New Roman" w:cs="Times New Roman"/>
          <w:sz w:val="28"/>
          <w:szCs w:val="28"/>
          <w:lang w:val="en-US"/>
        </w:rPr>
        <w:t>facto</w:t>
      </w:r>
      <w:r w:rsidRPr="00664F03">
        <w:rPr>
          <w:rFonts w:ascii="Times New Roman" w:eastAsia="Calibri" w:hAnsi="Times New Roman" w:cs="Times New Roman"/>
          <w:sz w:val="28"/>
          <w:szCs w:val="28"/>
          <w:lang w:val="uk-UA"/>
        </w:rPr>
        <w:t xml:space="preserve"> (в силу якого для засудження особи достатньо лише одного наміру вчинити злочинне діяння, хоча не було вчинено ніяких злочинних дій). Але цей вираз, цей принцип іноді зустрічається в англійській доктрині кримінального права. При цьому слід знати, що цей принцип з’явився не з метою </w:t>
      </w:r>
      <w:proofErr w:type="spellStart"/>
      <w:r w:rsidRPr="00664F03">
        <w:rPr>
          <w:rFonts w:ascii="Times New Roman" w:eastAsia="Calibri" w:hAnsi="Times New Roman" w:cs="Times New Roman"/>
          <w:sz w:val="28"/>
          <w:szCs w:val="28"/>
          <w:lang w:val="uk-UA"/>
        </w:rPr>
        <w:t>зверхкриміналізації</w:t>
      </w:r>
      <w:proofErr w:type="spellEnd"/>
      <w:r w:rsidRPr="00664F03">
        <w:rPr>
          <w:rFonts w:ascii="Times New Roman" w:eastAsia="Calibri" w:hAnsi="Times New Roman" w:cs="Times New Roman"/>
          <w:sz w:val="28"/>
          <w:szCs w:val="28"/>
          <w:lang w:val="uk-UA"/>
        </w:rPr>
        <w:t xml:space="preserve"> людської думки, а він зумовлюється </w:t>
      </w:r>
      <w:proofErr w:type="spellStart"/>
      <w:r w:rsidRPr="00664F03">
        <w:rPr>
          <w:rFonts w:ascii="Times New Roman" w:eastAsia="Calibri" w:hAnsi="Times New Roman" w:cs="Times New Roman"/>
          <w:sz w:val="28"/>
          <w:szCs w:val="28"/>
          <w:lang w:val="uk-UA"/>
        </w:rPr>
        <w:t>нерозвинутістю</w:t>
      </w:r>
      <w:proofErr w:type="spellEnd"/>
      <w:r w:rsidRPr="00664F03">
        <w:rPr>
          <w:rFonts w:ascii="Times New Roman" w:eastAsia="Calibri" w:hAnsi="Times New Roman" w:cs="Times New Roman"/>
          <w:sz w:val="28"/>
          <w:szCs w:val="28"/>
          <w:lang w:val="uk-UA"/>
        </w:rPr>
        <w:t xml:space="preserve"> вчення про незакінчений злочин в середні віки і необхідністю </w:t>
      </w:r>
      <w:proofErr w:type="spellStart"/>
      <w:r w:rsidRPr="00664F03">
        <w:rPr>
          <w:rFonts w:ascii="Times New Roman" w:eastAsia="Calibri" w:hAnsi="Times New Roman" w:cs="Times New Roman"/>
          <w:sz w:val="28"/>
          <w:szCs w:val="28"/>
          <w:lang w:val="uk-UA"/>
        </w:rPr>
        <w:t>обгрунтувати</w:t>
      </w:r>
      <w:proofErr w:type="spellEnd"/>
      <w:r w:rsidRPr="00664F03">
        <w:rPr>
          <w:rFonts w:ascii="Times New Roman" w:eastAsia="Calibri" w:hAnsi="Times New Roman" w:cs="Times New Roman"/>
          <w:sz w:val="28"/>
          <w:szCs w:val="28"/>
          <w:lang w:val="uk-UA"/>
        </w:rPr>
        <w:t xml:space="preserve"> подібного роду діяння.</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Так, ми повинні вивчати минуле, але як говорив відомий вчений «</w:t>
      </w:r>
      <w:r w:rsidRPr="00664F03">
        <w:rPr>
          <w:rFonts w:ascii="Times New Roman" w:eastAsia="Calibri" w:hAnsi="Times New Roman" w:cs="Times New Roman"/>
          <w:sz w:val="28"/>
          <w:szCs w:val="28"/>
        </w:rPr>
        <w:t>мы должны остерегаться ловушки антикварности и помнить, что для наших целей единственный интерес в прошлом заключается в том свете, который оно проливает на будущее</w:t>
      </w:r>
      <w:r w:rsidRPr="00664F03">
        <w:rPr>
          <w:rFonts w:ascii="Times New Roman" w:eastAsia="Calibri" w:hAnsi="Times New Roman" w:cs="Times New Roman"/>
          <w:sz w:val="28"/>
          <w:szCs w:val="28"/>
          <w:lang w:val="uk-UA"/>
        </w:rPr>
        <w:t>».</w:t>
      </w:r>
    </w:p>
    <w:p w:rsidR="00664F03" w:rsidRPr="00664F03" w:rsidRDefault="00664F03" w:rsidP="00664F03">
      <w:pPr>
        <w:spacing w:after="0" w:line="360" w:lineRule="auto"/>
        <w:ind w:firstLine="567"/>
        <w:contextualSpacing/>
        <w:jc w:val="both"/>
        <w:rPr>
          <w:rFonts w:ascii="Times New Roman" w:eastAsia="Calibri" w:hAnsi="Times New Roman" w:cs="Times New Roman"/>
          <w:sz w:val="28"/>
          <w:szCs w:val="28"/>
          <w:lang w:val="uk-UA"/>
        </w:rPr>
      </w:pPr>
      <w:r w:rsidRPr="00664F03">
        <w:rPr>
          <w:rFonts w:ascii="Times New Roman" w:eastAsia="Calibri" w:hAnsi="Times New Roman" w:cs="Times New Roman"/>
          <w:sz w:val="28"/>
          <w:szCs w:val="28"/>
          <w:lang w:val="uk-UA"/>
        </w:rPr>
        <w:t>Третій принцип порівняльно-правової методології зводиться до необхідності критичного аналізу отриманих результатів,  тому що чисте описування фактів не може досягти наукового рівня без методичної класифікації.</w:t>
      </w:r>
    </w:p>
    <w:p w:rsidR="00983C76" w:rsidRPr="00AA49FB" w:rsidRDefault="00983C76" w:rsidP="00983C76">
      <w:pPr>
        <w:spacing w:after="0" w:line="360" w:lineRule="auto"/>
        <w:ind w:firstLine="567"/>
        <w:jc w:val="both"/>
        <w:rPr>
          <w:rFonts w:ascii="Times New Roman" w:hAnsi="Times New Roman" w:cs="Times New Roman"/>
          <w:b/>
          <w:sz w:val="28"/>
          <w:szCs w:val="28"/>
          <w:lang w:val="uk-UA"/>
        </w:rPr>
      </w:pPr>
      <w:r w:rsidRPr="00AA49FB">
        <w:rPr>
          <w:rFonts w:ascii="Times New Roman" w:hAnsi="Times New Roman" w:cs="Times New Roman"/>
          <w:b/>
          <w:sz w:val="28"/>
          <w:szCs w:val="28"/>
          <w:lang w:val="uk-UA"/>
        </w:rPr>
        <w:t xml:space="preserve">Тема </w:t>
      </w:r>
      <w:r w:rsidR="001E5543">
        <w:rPr>
          <w:rFonts w:ascii="Times New Roman" w:hAnsi="Times New Roman" w:cs="Times New Roman"/>
          <w:b/>
          <w:sz w:val="28"/>
          <w:szCs w:val="28"/>
          <w:lang w:val="uk-UA"/>
        </w:rPr>
        <w:t>3</w:t>
      </w:r>
      <w:r w:rsidRPr="00AA49FB">
        <w:rPr>
          <w:rFonts w:ascii="Times New Roman" w:hAnsi="Times New Roman" w:cs="Times New Roman"/>
          <w:b/>
          <w:sz w:val="28"/>
          <w:szCs w:val="28"/>
          <w:lang w:val="uk-UA"/>
        </w:rPr>
        <w:t>. Джерела кримінального права зарубіжних країн</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 xml:space="preserve">Система джерел права, які закріплюють правові норми, є матеріалізованими формами їх виразу. Практично у всіх класифікаціях правових систем джерела права слугують важливим критерієм, тому що саме </w:t>
      </w:r>
      <w:r w:rsidRPr="00FB5F41">
        <w:rPr>
          <w:rFonts w:ascii="Times New Roman" w:hAnsi="Times New Roman" w:cs="Times New Roman"/>
          <w:sz w:val="28"/>
          <w:szCs w:val="28"/>
          <w:lang w:val="uk-UA"/>
        </w:rPr>
        <w:lastRenderedPageBreak/>
        <w:t>в них найбільш яскраво виражаються особливості різних правових систем. Окрім того, у них містяться основні правові принципи їх функціонування. Наприклад, Коран є основним джерелом ісламського права. В цьому джерелі виражається специфіка цієї правової системи. Що ж стосується загального права (</w:t>
      </w:r>
      <w:proofErr w:type="spellStart"/>
      <w:r w:rsidRPr="00FB5F41">
        <w:rPr>
          <w:rFonts w:ascii="Times New Roman" w:hAnsi="Times New Roman" w:cs="Times New Roman"/>
          <w:sz w:val="28"/>
          <w:szCs w:val="28"/>
          <w:lang w:val="uk-UA"/>
        </w:rPr>
        <w:t>common</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law</w:t>
      </w:r>
      <w:proofErr w:type="spellEnd"/>
      <w:r w:rsidRPr="00FB5F41">
        <w:rPr>
          <w:rFonts w:ascii="Times New Roman" w:hAnsi="Times New Roman" w:cs="Times New Roman"/>
          <w:sz w:val="28"/>
          <w:szCs w:val="28"/>
          <w:lang w:val="uk-UA"/>
        </w:rPr>
        <w:t>), то основні принципи його формування і функціонування містяться в його головному джерелі – судовому прецеденті.</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 xml:space="preserve">Англо-американська (або </w:t>
      </w:r>
      <w:proofErr w:type="spellStart"/>
      <w:r w:rsidRPr="00FB5F41">
        <w:rPr>
          <w:rFonts w:ascii="Times New Roman" w:hAnsi="Times New Roman" w:cs="Times New Roman"/>
          <w:sz w:val="28"/>
          <w:szCs w:val="28"/>
          <w:lang w:val="uk-UA"/>
        </w:rPr>
        <w:t>неконтинентальна</w:t>
      </w:r>
      <w:proofErr w:type="spellEnd"/>
      <w:r w:rsidRPr="00FB5F41">
        <w:rPr>
          <w:rFonts w:ascii="Times New Roman" w:hAnsi="Times New Roman" w:cs="Times New Roman"/>
          <w:sz w:val="28"/>
          <w:szCs w:val="28"/>
          <w:lang w:val="uk-UA"/>
        </w:rPr>
        <w:t>) правова сім’я являє собою сім’ю, засновану на загальному праві (</w:t>
      </w:r>
      <w:proofErr w:type="spellStart"/>
      <w:r w:rsidRPr="00FB5F41">
        <w:rPr>
          <w:rFonts w:ascii="Times New Roman" w:hAnsi="Times New Roman" w:cs="Times New Roman"/>
          <w:sz w:val="28"/>
          <w:szCs w:val="28"/>
          <w:lang w:val="uk-UA"/>
        </w:rPr>
        <w:t>common</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law</w:t>
      </w:r>
      <w:proofErr w:type="spellEnd"/>
      <w:r w:rsidRPr="00FB5F41">
        <w:rPr>
          <w:rFonts w:ascii="Times New Roman" w:hAnsi="Times New Roman" w:cs="Times New Roman"/>
          <w:sz w:val="28"/>
          <w:szCs w:val="28"/>
          <w:lang w:val="uk-UA"/>
        </w:rPr>
        <w:t xml:space="preserve">). Необхідно враховувати, що англійське загальне право не є правом всієї Великобританії. Воно застосовується лише на території Англії і Уельсу. Шотландія, Ірландія, острови Ла-Манш і </w:t>
      </w:r>
      <w:proofErr w:type="spellStart"/>
      <w:r w:rsidRPr="00FB5F41">
        <w:rPr>
          <w:rFonts w:ascii="Times New Roman" w:hAnsi="Times New Roman" w:cs="Times New Roman"/>
          <w:sz w:val="28"/>
          <w:szCs w:val="28"/>
          <w:lang w:val="uk-UA"/>
        </w:rPr>
        <w:t>Мен</w:t>
      </w:r>
      <w:proofErr w:type="spellEnd"/>
      <w:r w:rsidRPr="00FB5F41">
        <w:rPr>
          <w:rFonts w:ascii="Times New Roman" w:hAnsi="Times New Roman" w:cs="Times New Roman"/>
          <w:sz w:val="28"/>
          <w:szCs w:val="28"/>
          <w:lang w:val="uk-UA"/>
        </w:rPr>
        <w:t xml:space="preserve"> мають власні правові системи.</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Англійське право розвивалося автономно від континентальної Європи. Рецепція римського права його не торкнулася практично. Історичною датою виникнення англійського права вважається 1066 рік, коли нормандці завоювали Англію. До цього існувало так зване англосаксонське право, воно носила партикулярний характер, тобто було виключно місцевим. Багато вчених вважають, що термін «англосаксонська» система чи сім’я права є дуже невдалим.</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Після норманського завоювання англійське право збереглося і застосовувалося місцевими юрисдикційними органами. Але у випадку виникнення серйозних конфліктів можна було звернутися в Королівський Суд (</w:t>
      </w:r>
      <w:proofErr w:type="spellStart"/>
      <w:r w:rsidRPr="00FB5F41">
        <w:rPr>
          <w:rFonts w:ascii="Times New Roman" w:hAnsi="Times New Roman" w:cs="Times New Roman"/>
          <w:sz w:val="28"/>
          <w:szCs w:val="28"/>
          <w:lang w:val="uk-UA"/>
        </w:rPr>
        <w:t>Curia</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Regis</w:t>
      </w:r>
      <w:proofErr w:type="spellEnd"/>
      <w:r w:rsidRPr="00FB5F41">
        <w:rPr>
          <w:rFonts w:ascii="Times New Roman" w:hAnsi="Times New Roman" w:cs="Times New Roman"/>
          <w:sz w:val="28"/>
          <w:szCs w:val="28"/>
          <w:lang w:val="uk-UA"/>
        </w:rPr>
        <w:t>). Тобто фактично люди зверталися до суддів, які призначалися цим судом у провінціях. До компетенції королівських судів відносили питання публічного права, земельної власності і справи по особливо тяжким злочинам. Приватні особи, як правило, не могли безпосередньо звертатися у Королівський Суд, а повинні були просити у короля, а фактично у лорд-канцлера, щоб він видав спеціальний наказ (</w:t>
      </w:r>
      <w:proofErr w:type="spellStart"/>
      <w:r w:rsidRPr="00FB5F41">
        <w:rPr>
          <w:rFonts w:ascii="Times New Roman" w:hAnsi="Times New Roman" w:cs="Times New Roman"/>
          <w:sz w:val="28"/>
          <w:szCs w:val="28"/>
          <w:lang w:val="uk-UA"/>
        </w:rPr>
        <w:t>Writ</w:t>
      </w:r>
      <w:proofErr w:type="spellEnd"/>
      <w:r w:rsidRPr="00FB5F41">
        <w:rPr>
          <w:rFonts w:ascii="Times New Roman" w:hAnsi="Times New Roman" w:cs="Times New Roman"/>
          <w:sz w:val="28"/>
          <w:szCs w:val="28"/>
          <w:lang w:val="uk-UA"/>
        </w:rPr>
        <w:t xml:space="preserve">), який дозволяв перенести розгляд того чи іншого спору у Королівський Суд. Спочатку такі спеціальні накази видавалися дуже рідко, у виключних випадках. Але із плином часу кількість судових рішень значно збільшилася, і </w:t>
      </w:r>
      <w:r w:rsidRPr="00FB5F41">
        <w:rPr>
          <w:rFonts w:ascii="Times New Roman" w:hAnsi="Times New Roman" w:cs="Times New Roman"/>
          <w:sz w:val="28"/>
          <w:szCs w:val="28"/>
          <w:lang w:val="uk-UA"/>
        </w:rPr>
        <w:lastRenderedPageBreak/>
        <w:t>як результат – королівськими судами було створене загальне англійське право.</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Таким чином, загальне право (</w:t>
      </w:r>
      <w:proofErr w:type="spellStart"/>
      <w:r w:rsidRPr="00FB5F41">
        <w:rPr>
          <w:rFonts w:ascii="Times New Roman" w:hAnsi="Times New Roman" w:cs="Times New Roman"/>
          <w:sz w:val="28"/>
          <w:szCs w:val="28"/>
          <w:lang w:val="uk-UA"/>
        </w:rPr>
        <w:t>common</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law</w:t>
      </w:r>
      <w:proofErr w:type="spellEnd"/>
      <w:r w:rsidRPr="00FB5F41">
        <w:rPr>
          <w:rFonts w:ascii="Times New Roman" w:hAnsi="Times New Roman" w:cs="Times New Roman"/>
          <w:sz w:val="28"/>
          <w:szCs w:val="28"/>
          <w:lang w:val="uk-UA"/>
        </w:rPr>
        <w:t xml:space="preserve">) було створене Королівським Судом, який, починаючи із ХІІ століття засідав у </w:t>
      </w:r>
      <w:proofErr w:type="spellStart"/>
      <w:r w:rsidRPr="00FB5F41">
        <w:rPr>
          <w:rFonts w:ascii="Times New Roman" w:hAnsi="Times New Roman" w:cs="Times New Roman"/>
          <w:sz w:val="28"/>
          <w:szCs w:val="28"/>
          <w:lang w:val="uk-UA"/>
        </w:rPr>
        <w:t>Вестмінстері</w:t>
      </w:r>
      <w:proofErr w:type="spellEnd"/>
      <w:r w:rsidRPr="00FB5F41">
        <w:rPr>
          <w:rFonts w:ascii="Times New Roman" w:hAnsi="Times New Roman" w:cs="Times New Roman"/>
          <w:sz w:val="28"/>
          <w:szCs w:val="28"/>
          <w:lang w:val="uk-UA"/>
        </w:rPr>
        <w:t>. На противагу юристам континентальної Європи, англійські королівські судді не зверталися ні до джерел римського, ні до канонічного права. Їх головним завданням було вирішення питань публічного права з використанням специфічних процедур. В той час, як римське право – це переважно приватне право. Норми, які визначали основи відправлення правосуддя, ведення судового процесу, вивчення доказів, виконання судових рішень для юристів Англії мало більше значення, аніж норми матеріального права.</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З плином часу компетенція королівських судів розширилася, вдосконалювалася судова процедура. В кінці середніх віків королівські суди стали єдиними органами правосуддя. Муніципальні і торгові суди розглядали малозначні справи, а церковні суди – лише дисциплінарні проступки священнослужителів і шлюбно-сімейні справи.</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Історичні особливості формування загального права зіграли вирішальну роль у тому, що англійське право не знало поділу на публічне і приватне, категорії і поняття римського права не були сприйняті. Судова практика виробила власні категорії, невідомі правовим системам континентальної Європи (поняття «явної дії», конструкція «розумної людини», пізніше поняття «</w:t>
      </w:r>
      <w:proofErr w:type="spellStart"/>
      <w:r w:rsidRPr="00FB5F41">
        <w:rPr>
          <w:rFonts w:ascii="Times New Roman" w:hAnsi="Times New Roman" w:cs="Times New Roman"/>
          <w:sz w:val="28"/>
          <w:szCs w:val="28"/>
          <w:lang w:val="uk-UA"/>
        </w:rPr>
        <w:t>пробація</w:t>
      </w:r>
      <w:proofErr w:type="spellEnd"/>
      <w:r w:rsidRPr="00FB5F41">
        <w:rPr>
          <w:rFonts w:ascii="Times New Roman" w:hAnsi="Times New Roman" w:cs="Times New Roman"/>
          <w:sz w:val="28"/>
          <w:szCs w:val="28"/>
          <w:lang w:val="uk-UA"/>
        </w:rPr>
        <w:t>»).</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 xml:space="preserve">Так сформувалася система загального права, істотними рисами якої були: публічно-правова основа, особливе значення процесуальних дій, </w:t>
      </w:r>
      <w:proofErr w:type="spellStart"/>
      <w:r w:rsidRPr="00FB5F41">
        <w:rPr>
          <w:rFonts w:ascii="Times New Roman" w:hAnsi="Times New Roman" w:cs="Times New Roman"/>
          <w:sz w:val="28"/>
          <w:szCs w:val="28"/>
          <w:lang w:val="uk-UA"/>
        </w:rPr>
        <w:t>судійська</w:t>
      </w:r>
      <w:proofErr w:type="spellEnd"/>
      <w:r w:rsidRPr="00FB5F41">
        <w:rPr>
          <w:rFonts w:ascii="Times New Roman" w:hAnsi="Times New Roman" w:cs="Times New Roman"/>
          <w:sz w:val="28"/>
          <w:szCs w:val="28"/>
          <w:lang w:val="uk-UA"/>
        </w:rPr>
        <w:t xml:space="preserve"> правотворчість. Щоб надати цій системі стабільності, яку в інших країнах забезпечував закон, судова практика ввела правило обов’язковості </w:t>
      </w:r>
      <w:proofErr w:type="spellStart"/>
      <w:r w:rsidRPr="00FB5F41">
        <w:rPr>
          <w:rFonts w:ascii="Times New Roman" w:hAnsi="Times New Roman" w:cs="Times New Roman"/>
          <w:sz w:val="28"/>
          <w:szCs w:val="28"/>
          <w:lang w:val="uk-UA"/>
        </w:rPr>
        <w:t>прецедента</w:t>
      </w:r>
      <w:proofErr w:type="spellEnd"/>
      <w:r w:rsidRPr="00FB5F41">
        <w:rPr>
          <w:rFonts w:ascii="Times New Roman" w:hAnsi="Times New Roman" w:cs="Times New Roman"/>
          <w:sz w:val="28"/>
          <w:szCs w:val="28"/>
          <w:lang w:val="uk-UA"/>
        </w:rPr>
        <w:t>: один раз сформульоване судове рішення в подальшому ставало обов’язковим як для судді, який його виніс, так і для всіх інших суддів.</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 xml:space="preserve">При необхідності вийти за рамки закритої системи судових прецедентів, як і раніше, можна було використати звернення о короля (фактично – </w:t>
      </w:r>
      <w:r w:rsidRPr="00FB5F41">
        <w:rPr>
          <w:rFonts w:ascii="Times New Roman" w:hAnsi="Times New Roman" w:cs="Times New Roman"/>
          <w:sz w:val="28"/>
          <w:szCs w:val="28"/>
          <w:lang w:val="uk-UA"/>
        </w:rPr>
        <w:lastRenderedPageBreak/>
        <w:t>канцлера). Ці особи виносили рішення, які не вважалися юридичними, тому що приймалися поза межами загального права, але які відповідали вимогам справедливості.</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В ХІХ-ХХ століттях англійська кримінально-правова доктрина з великою увагою звернулася до матеріального права, на підставі якого була здійснена систематизація рішень загального права. У другій половині ХІХ століття практично зникли розмежування між судами загального права і канцлерськими (королівськими) судами справедливості. У ХХ столітті виросла роль законів і регламентів. Об’єктивна потреба розвитку економіки, торгівлі і міжнародного співробітництва потягли за собою певне зближення між англійським і континентальним правом.</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 xml:space="preserve">В цілому ж можна назвати такі різні риси між англійським і європейським (континентальним, </w:t>
      </w:r>
      <w:proofErr w:type="spellStart"/>
      <w:r w:rsidRPr="00FB5F41">
        <w:rPr>
          <w:rFonts w:ascii="Times New Roman" w:hAnsi="Times New Roman" w:cs="Times New Roman"/>
          <w:sz w:val="28"/>
          <w:szCs w:val="28"/>
          <w:lang w:val="uk-UA"/>
        </w:rPr>
        <w:t>романо-германським</w:t>
      </w:r>
      <w:proofErr w:type="spellEnd"/>
      <w:r w:rsidRPr="00FB5F41">
        <w:rPr>
          <w:rFonts w:ascii="Times New Roman" w:hAnsi="Times New Roman" w:cs="Times New Roman"/>
          <w:sz w:val="28"/>
          <w:szCs w:val="28"/>
          <w:lang w:val="uk-UA"/>
        </w:rPr>
        <w:t xml:space="preserve"> правом):</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1.</w:t>
      </w:r>
      <w:r w:rsidRPr="00FB5F41">
        <w:rPr>
          <w:rFonts w:ascii="Times New Roman" w:hAnsi="Times New Roman" w:cs="Times New Roman"/>
          <w:sz w:val="28"/>
          <w:szCs w:val="28"/>
          <w:lang w:val="uk-UA"/>
        </w:rPr>
        <w:tab/>
        <w:t>відсутність у англійському праві поділу на публічне і приватне, на цивільне, торгове, адміністративне право;</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2.</w:t>
      </w:r>
      <w:r w:rsidRPr="00FB5F41">
        <w:rPr>
          <w:rFonts w:ascii="Times New Roman" w:hAnsi="Times New Roman" w:cs="Times New Roman"/>
          <w:sz w:val="28"/>
          <w:szCs w:val="28"/>
          <w:lang w:val="uk-UA"/>
        </w:rPr>
        <w:tab/>
        <w:t>поділ на загальне право і право справедливості;</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3.</w:t>
      </w:r>
      <w:r w:rsidRPr="00FB5F41">
        <w:rPr>
          <w:rFonts w:ascii="Times New Roman" w:hAnsi="Times New Roman" w:cs="Times New Roman"/>
          <w:sz w:val="28"/>
          <w:szCs w:val="28"/>
          <w:lang w:val="uk-UA"/>
        </w:rPr>
        <w:tab/>
        <w:t>норма англійського права менш загальна і абстрактна, аніж норма французького чи італійського права; наявність в англійському праві казуїстичності;</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4.</w:t>
      </w:r>
      <w:r w:rsidRPr="00FB5F41">
        <w:rPr>
          <w:rFonts w:ascii="Times New Roman" w:hAnsi="Times New Roman" w:cs="Times New Roman"/>
          <w:sz w:val="28"/>
          <w:szCs w:val="28"/>
          <w:lang w:val="uk-UA"/>
        </w:rPr>
        <w:tab/>
        <w:t>джерелами англійського права є судова практика; суди не лише застосовують, але і створюють правові норми;</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5.</w:t>
      </w:r>
      <w:r w:rsidRPr="00FB5F41">
        <w:rPr>
          <w:rFonts w:ascii="Times New Roman" w:hAnsi="Times New Roman" w:cs="Times New Roman"/>
          <w:sz w:val="28"/>
          <w:szCs w:val="28"/>
          <w:lang w:val="uk-UA"/>
        </w:rPr>
        <w:tab/>
        <w:t>важливим джерелом англійського права сьогодні виступає також закон, тобто акт Парламенту. Хоча певна систематизація і проводиться, вона не має такого глобального характеру, як у країнах континентального права;</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6.</w:t>
      </w:r>
      <w:r w:rsidRPr="00FB5F41">
        <w:rPr>
          <w:rFonts w:ascii="Times New Roman" w:hAnsi="Times New Roman" w:cs="Times New Roman"/>
          <w:sz w:val="28"/>
          <w:szCs w:val="28"/>
          <w:lang w:val="uk-UA"/>
        </w:rPr>
        <w:tab/>
        <w:t>допоміжними джерелами англійського права є звичай, доктрина в правосвідомість.</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То ж задамо питання, які існують джерела кримінального права Англії?</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В Англії існують два різновиди джерел кримінального права – загальне і статутне право. Певну роль, як ми побачимо в подальшому, відіграє кримінально-правова доктрина, але її роль є додатковою.</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lastRenderedPageBreak/>
        <w:t>Загальне право – це сукупність судових рішень – прецедентів. Прецеденти – це рішення вищестоящих судів, які є обов’язковими для судів нижчих ланок. Прецеденти виносяться і застосовуються по справах із схожим фактичним складом.</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Вища судова система – це Суд Палати Лордів. Його рішення є обов’язковими для всіх нижчих судів. При цьому Суд Палати Лордів сам не зв’язаний своїми рішеннями. Далі в ієрархічній системі іде Вищий Суд.</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Роль загального права в основному в наш час зводиться до тлумачення, застосування норм статутного права, заповнювання прогалин. Загальне право, не зважаючи на це, і зараз регулює самостійні відношення. Нормами загального права регулюються питання як загальної, так і особливої частини кримінального права.</w:t>
      </w:r>
    </w:p>
    <w:p w:rsidR="00983C76" w:rsidRPr="00FB5F41" w:rsidRDefault="00983C76" w:rsidP="00983C76">
      <w:pPr>
        <w:spacing w:after="0" w:line="360" w:lineRule="auto"/>
        <w:ind w:firstLine="567"/>
        <w:jc w:val="both"/>
        <w:rPr>
          <w:rFonts w:ascii="Times New Roman" w:hAnsi="Times New Roman" w:cs="Times New Roman"/>
          <w:sz w:val="28"/>
          <w:szCs w:val="28"/>
          <w:lang w:val="uk-UA"/>
        </w:rPr>
      </w:pPr>
      <w:r w:rsidRPr="00FB5F41">
        <w:rPr>
          <w:rFonts w:ascii="Times New Roman" w:hAnsi="Times New Roman" w:cs="Times New Roman"/>
          <w:sz w:val="28"/>
          <w:szCs w:val="28"/>
          <w:lang w:val="uk-UA"/>
        </w:rPr>
        <w:t xml:space="preserve">Рішення суду складаються: з викладення фактичних обставин справи; правила, що сприймається судом (прецедент, на який суд опирається, чи прецеденти); конкретне рішення по справі (може бути новим прецедентом). Прецеденти видаються в збірках </w:t>
      </w:r>
      <w:proofErr w:type="spellStart"/>
      <w:r w:rsidRPr="00FB5F41">
        <w:rPr>
          <w:rFonts w:ascii="Times New Roman" w:hAnsi="Times New Roman" w:cs="Times New Roman"/>
          <w:sz w:val="28"/>
          <w:szCs w:val="28"/>
          <w:lang w:val="uk-UA"/>
        </w:rPr>
        <w:t>All</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England</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Law</w:t>
      </w:r>
      <w:proofErr w:type="spellEnd"/>
      <w:r w:rsidRPr="00FB5F41">
        <w:rPr>
          <w:rFonts w:ascii="Times New Roman" w:hAnsi="Times New Roman" w:cs="Times New Roman"/>
          <w:sz w:val="28"/>
          <w:szCs w:val="28"/>
          <w:lang w:val="uk-UA"/>
        </w:rPr>
        <w:t xml:space="preserve"> </w:t>
      </w:r>
      <w:proofErr w:type="spellStart"/>
      <w:r w:rsidRPr="00FB5F41">
        <w:rPr>
          <w:rFonts w:ascii="Times New Roman" w:hAnsi="Times New Roman" w:cs="Times New Roman"/>
          <w:sz w:val="28"/>
          <w:szCs w:val="28"/>
          <w:lang w:val="uk-UA"/>
        </w:rPr>
        <w:t>Reports</w:t>
      </w:r>
      <w:proofErr w:type="spellEnd"/>
      <w:r w:rsidRPr="00FB5F41">
        <w:rPr>
          <w:rFonts w:ascii="Times New Roman" w:hAnsi="Times New Roman" w:cs="Times New Roman"/>
          <w:sz w:val="28"/>
          <w:szCs w:val="28"/>
          <w:lang w:val="uk-UA"/>
        </w:rPr>
        <w:t>.</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Статутне право – це закони і підзаконні акти. В Англії відсутня традиційна писана Конституція. Є ціла низка конституційних актів, які в своїй сукупності складають неписану Конституцію. В Англії діє велика кількість статутів, деякі з них прийняті більше ніж сто років назад. Періодично проводиться реформування кримінального права.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статутні акти:</w:t>
      </w:r>
    </w:p>
    <w:p w:rsidR="00983C76" w:rsidRDefault="00983C76" w:rsidP="00983C7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про зраду (1351 р., 1848 р., 1945 р.);</w:t>
      </w:r>
    </w:p>
    <w:p w:rsidR="00983C76" w:rsidRDefault="00983C76" w:rsidP="00983C7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про боротьбу із шпигунством (1911 р., 1920 р., 1939 р.);</w:t>
      </w:r>
    </w:p>
    <w:p w:rsidR="00983C76" w:rsidRDefault="00983C76" w:rsidP="00983C7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про кримінальне правосуддя (1987 р., 1982 р., 1988 р., 1991 р.);</w:t>
      </w:r>
    </w:p>
    <w:p w:rsidR="00983C76" w:rsidRDefault="00983C76" w:rsidP="00983C7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про статеві злочини (1956 р., 1967 р., 1976 р.);</w:t>
      </w:r>
    </w:p>
    <w:p w:rsidR="00983C76" w:rsidRDefault="00983C76" w:rsidP="00983C7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про злочини проти особи (1861 р.);</w:t>
      </w:r>
    </w:p>
    <w:p w:rsidR="00983C76" w:rsidRDefault="00983C76" w:rsidP="00983C76">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про боротьбу із тероризмом (1974 р.).</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Підзаконні акти: підзаконними актами вважається так зване делеговане законодавство. Наприклад, Закон про надзвичайний стан 1920 р. встановлює, </w:t>
      </w:r>
      <w:r>
        <w:rPr>
          <w:rFonts w:ascii="Times New Roman" w:hAnsi="Times New Roman" w:cs="Times New Roman"/>
          <w:sz w:val="28"/>
          <w:szCs w:val="28"/>
          <w:lang w:val="uk-UA"/>
        </w:rPr>
        <w:lastRenderedPageBreak/>
        <w:t>що в умовах надзвичайного стану акти уряду дорівнюються до актів Парламенту (це так звані делеговані повноваження). На підставі ст. 48 Закону про кримінальне правосуддя 1922 р. Державний секретар (повноваження відповідають повноваженням Міністра внутрішніх справ) може встановлювати розміри штрафу в залежності від інфляції та інших факторів.</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таке кримінально-правова доктрина? Якщо суддя не знаходить прецеденту або норми статутного права, він може звернутися до праць відомих і загально визнаних юристів у галузі кримінального права.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Статутне право є другим основним джерелом кримінального права у сучасній Англії. Протягом часу, протягом історичних змін роль статутного права зміцнювалась і зростала. Особливо посилився вплив статутів починаючи із другої половини ХІХ століття.</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Вважається, що статутне право не повинне суперечити принципам загального (прецедентного) права. Тим більше, статути не можуть відмінити прецеденти. Закони, в основному, формально закріплювали узагальнені положення прецедентів. Часто в статутах надається законодавче втілення норм, що вироблені загальним (прецедентним) правом. Основні принципи кримінальної відповідальності встановлюються нормами загального права, хоча деякі із них, наприклад, визначення змови або замаху отримали законодавчу регламентацію в актах Парламенту.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правило, законодавчі акти в галузі кримінального права встановлюють відповідальність за конкретні злочини. Дуже часто видання статуту є відповіддю на питання, що виникло у судовій практиці. Наприклад, саме таким чином з</w:t>
      </w:r>
      <w:r w:rsidRPr="00D65EFD">
        <w:rPr>
          <w:rFonts w:ascii="Times New Roman" w:hAnsi="Times New Roman" w:cs="Times New Roman"/>
          <w:sz w:val="28"/>
          <w:szCs w:val="28"/>
        </w:rPr>
        <w:t>’</w:t>
      </w:r>
      <w:r>
        <w:rPr>
          <w:rFonts w:ascii="Times New Roman" w:hAnsi="Times New Roman" w:cs="Times New Roman"/>
          <w:sz w:val="28"/>
          <w:szCs w:val="28"/>
          <w:lang w:val="uk-UA"/>
        </w:rPr>
        <w:t>явилося у 1976 році нове формулювання зґвалтування, що було пов’язане із справою Моргана.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зупинитися на такому феномені як тлумачення кримінального закону (статуту) у Англії.</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Англійське право надає великого значення тлумаченню законів (статутів). Якщо статут складений чітко, в ньому використана не двозначна термінологія, то потреби в судовому тлумаченні, як правило, не виникає. </w:t>
      </w:r>
      <w:r>
        <w:rPr>
          <w:rFonts w:ascii="Times New Roman" w:hAnsi="Times New Roman" w:cs="Times New Roman"/>
          <w:sz w:val="28"/>
          <w:szCs w:val="28"/>
          <w:lang w:val="uk-UA"/>
        </w:rPr>
        <w:lastRenderedPageBreak/>
        <w:t>Якщо закон (статут) не сприймається як однозначно чіткий. Містить термінологію, яка не сприймається однозначно  або використовуються невизначені формулювання, то така ситуація однозначно вимагає тлумачення статуту при його застосуванні.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Існують три підходи суддівського тлумачення статутів у Англії: це «буквальне» правило; «золоте» правило; </w:t>
      </w:r>
      <w:proofErr w:type="spellStart"/>
      <w:r>
        <w:rPr>
          <w:rFonts w:ascii="Times New Roman" w:hAnsi="Times New Roman" w:cs="Times New Roman"/>
          <w:sz w:val="28"/>
          <w:szCs w:val="28"/>
          <w:lang w:val="uk-UA"/>
        </w:rPr>
        <w:t>правило</w:t>
      </w:r>
      <w:proofErr w:type="spellEnd"/>
      <w:r>
        <w:rPr>
          <w:rFonts w:ascii="Times New Roman" w:hAnsi="Times New Roman" w:cs="Times New Roman"/>
          <w:sz w:val="28"/>
          <w:szCs w:val="28"/>
          <w:lang w:val="uk-UA"/>
        </w:rPr>
        <w:t xml:space="preserve"> «виправлення зла». </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«Буквальне» правило застосовується у тих випадках, коли слова, що використані у законі (статуті), не мають альтернативного значення, тобто тлумачити їх можна лише буквально. Якщо ж застосування буквального тлумачення приводить до абсурдного висновку, то воно не застосовується.</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тому випадку, коли закон (статут) складено таким чином, що існують два і більше буквальних тлумачень, суд обирає те із них, яке є більш послідовним і призведе до логічного результату. Таким є «золоте» правило.</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Правило «виправлення зла» полягає у тому, що коли метою статуту було виправлення помилки («виправлення зла»), суд може застосувати таке тлумачення, яке найбільш відповідає вказаній меті.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тлумачення закон прочитується повністю, тому що окремі слова часто мають інше значення, аніж слова у контексті. Суд повинен вивчити як повну, так і скорочену назву закону.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відзначається в англійській юридичній літературі, положення, що відносяться саме до кримінального права, тлумачаться особливо ретельно. Якщо статут, який встановлює кримінальну відповідальність, містить двозначні або не чітко визначені формулювання, він має тлумачитися на користь особи, яка підозрюється у вчиненні злочину. З цього загального правила витікає презумпція, згідно якої кримінальна відповідальність виключається, якщо не доведена вина, яка за загальним правом є обов’язковою ознакою злочину.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Особливістю кримінального права Англії є, в першу чергу, відсутність кодифікованого нормативного акту. Перші спроби кодифікації були зроблені у 1883 р., але тривають ще до нашого часу.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Результатом такої суддівської і правотворчої діяльності стала поява у різні роки великої кількості кримінальних законів. Частина цих законів містила виключно норми матеріального права, а частина – норми матеріального і процесуального права. Ці закони (статути) представляють собою своєрідні тематичні кодекси, що охоплюють окремі інститути кримінального права. Наприклад, Закон «Про злочини проти особи» 1861 р. (з наступними змінами, передбачає відповідальність за протиправну поведінку, спрямовану проти особи: просте і тяжке вбивство, тілесні ушкодження, отруєння, напад, викрадення дитини, двоєженство, незаконний аборт. Закон «Про крадіжку» 1968 р. і Закон «Про кримінально-каране заподіяння шкоди» 1971 р. встановив відповідальність за значну кількість злочинів проти власності.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стосується розвитку статутного права на сучасному етапі, то слід відмітити значну законопроектну роботу , що здійснюється Комісією з реформи права, яка була створена у 1965 році. Ця комісія підготувала проекти багатьох законів, які відносяться до різних галузей права. Окрім цієї Комісії законопроектну діяльність здійснюють спеціальні королівські комісії і Комітет з перегляду кримінального законодавства, заснований ще до другої світової війни.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кримінального законодавства Англії з кінця 60-х років ХХ ст. в першу чергу, йшов шляхом видання законів (статутів), які регулюють інститути Особливої частини кримінального права. До статутів, які регулюють інститути Загальної частини кримінального права можна віднести Закон «Про кримінальне право» 1967 р. і 1977 р., Закон «Про кримінально-караний замах» 1981 р., Закон «Про злочин і покарання» 1997 р.</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США співіснує правова система федерального рівня і 50 правових систем штатів. У зв’язку із цим вживання термінологічного звороту «національна правова система» є не досить точним.</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Поняття правової системи США (американське право) відображає всю сукупність специфічних рис федеральної системи права і системи окремих </w:t>
      </w:r>
      <w:r>
        <w:rPr>
          <w:rFonts w:ascii="Times New Roman" w:hAnsi="Times New Roman" w:cs="Times New Roman"/>
          <w:sz w:val="28"/>
          <w:szCs w:val="28"/>
          <w:lang w:val="uk-UA"/>
        </w:rPr>
        <w:lastRenderedPageBreak/>
        <w:t>штатів, адже це єдина країна і її суб’єкти характеризуються внутрішньою єдністю, яка обумовлена історичними факторами розвитку, що все ж дозволяє розглядати ці дві, по суті, правові системи як єдиний феномен.</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Федеральна правова система утворилася після завоювання незалежності і прийняття Конституції у 1787 р. Що ж стосується формування правових систем штатів вони розвивалися відносно самостійно, але процес їх розвитку також прискорений прийняттям Конституції США.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сім</w:t>
      </w:r>
      <w:r w:rsidRPr="009C1F4D">
        <w:rPr>
          <w:rFonts w:ascii="Times New Roman" w:hAnsi="Times New Roman" w:cs="Times New Roman"/>
          <w:sz w:val="28"/>
          <w:szCs w:val="28"/>
        </w:rPr>
        <w:t>’</w:t>
      </w:r>
      <w:r>
        <w:rPr>
          <w:rFonts w:ascii="Times New Roman" w:hAnsi="Times New Roman" w:cs="Times New Roman"/>
          <w:sz w:val="28"/>
          <w:szCs w:val="28"/>
          <w:lang w:val="uk-UA"/>
        </w:rPr>
        <w:t>ї прецедентного права прийнято виділяти англійську та американську гілки. При цьому американське право базується на англійському праві. Але в процесі розвитку і становлення американське право набуло рис, які дозволяють відрізнити його від англійського права.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Фактори, які дозволяють відрізнити ці дві гілки прецедентного права чи англо-американського права:</w:t>
      </w:r>
    </w:p>
    <w:p w:rsidR="00983C76" w:rsidRDefault="00983C76" w:rsidP="00983C76">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спосіб життя;</w:t>
      </w:r>
    </w:p>
    <w:p w:rsidR="00983C76" w:rsidRDefault="00983C76" w:rsidP="00983C76">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 управління – монархія і республіка;</w:t>
      </w:r>
    </w:p>
    <w:p w:rsidR="00983C76" w:rsidRDefault="00983C76" w:rsidP="00983C76">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економічна структура;</w:t>
      </w:r>
    </w:p>
    <w:p w:rsidR="00983C76" w:rsidRDefault="00983C76" w:rsidP="00983C76">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різні джерела права;</w:t>
      </w:r>
    </w:p>
    <w:p w:rsidR="00983C76" w:rsidRDefault="00983C76" w:rsidP="00983C76">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різні судові інституції.</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Стрімко розвиваючись США не сприйняли окремі традиційні прецеденти англійського права, які мають середньовічне походження. Особливо це стосується земельної власності, спадкування тощо. Прецедентне право США набуло самостійних рис і самостійного характеру.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США право – це перед усе право судової практики: норми, вироблені законодавством по справжньому входять в правову систему лише після того, як будуть неодноразово застосовані і витлумачені судами, коли можна буде у судових рішеннях посилатися не лише на норму закону, а на судові рішення, в яких ця норма застосована. Таким чином, розвиток американського права залежить від активності суддів, від їх юридичного мислення. Тому ми можемо вживати такий вираз як правотворчість суддів. В США існує так званий конституційний контроль. Верховний Суд США, діючи на базі </w:t>
      </w:r>
      <w:r>
        <w:rPr>
          <w:rFonts w:ascii="Times New Roman" w:hAnsi="Times New Roman" w:cs="Times New Roman"/>
          <w:sz w:val="28"/>
          <w:szCs w:val="28"/>
          <w:lang w:val="uk-UA"/>
        </w:rPr>
        <w:lastRenderedPageBreak/>
        <w:t>Конституції, має право визнавати закони штатів і законів, які приймає Конгрес неконституційними.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Дуалістична система права США означає, що в цій країні, по-перше, є чинна, писана Конституція США та ціла система конституцій штатів, які є різними за віком. По Конституції США окремі штати, кожен штат має досить широку законодавчу компетенцію.</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По-друге, в США існує писане кодифіковане законодавство, як на федеральному рівні, так і в кожному штаті.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По-третє, прецедентне право взаємодіє із законодавством. В США існує 51 правова система: одна федеральна і 50 систем штатів. </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Існує Верховний суд США і верховні суди штатів. Вони не так щільно як у Англії пов’язані прецедентним правом.</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правової системи США базується на принципі переваги федерального права над правом окремих штатів. Федеральне право, тобто право, яке вироблене, застосовується Верховним Судом США диктує правила застосування законодавства штатів. </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Практика застосування федерального права і права штатів довгий час залишалася досить суперечливою. У 1909 році був прийнятий Федеральний кримінальний кодекс. Але його норми стосувалися не дуже великого кола злочинів. Ці злочини віднесені Конституцією США до відання федерації – державна зрада, підробка валюти, піратство та деякі інші). Якщо якесь питання не врегулювань в праві штату, то застосовується федеральне право.</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Конституції США до компетенції федеральних органів, тобто до компетенції федерального права відносяться питання регулювання економіки, фінансів, оборони, авторських прав, патентних відносин та ще деяких інших, які мають розвиватися і сприйматися як єдина система.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Сфера компетенції права штатів охоплює такі галузі: сімейне, спадкове, договірне, кримінальне, земельне, страхове та деякі інші галузі права. В галузі приватного права компетенція штатів є практично необмеженою. Іноді </w:t>
      </w:r>
      <w:r>
        <w:rPr>
          <w:rFonts w:ascii="Times New Roman" w:hAnsi="Times New Roman" w:cs="Times New Roman"/>
          <w:sz w:val="28"/>
          <w:szCs w:val="28"/>
          <w:lang w:val="uk-UA"/>
        </w:rPr>
        <w:lastRenderedPageBreak/>
        <w:t>виникають ситуації, коли одні і ті ж правові інститути регулюються і федеральним правом, і правом штату.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конституційні принципи взаємовідносини між штатами:</w:t>
      </w:r>
    </w:p>
    <w:p w:rsidR="00983C76" w:rsidRDefault="00983C76" w:rsidP="00983C76">
      <w:pPr>
        <w:pStyle w:val="a3"/>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повної довіри і поваги. Наприклад, судові органи одного штату приймають рішення судів інших штатів, а також документи, видані в інших штатах (свідоцтво про шлюб, водійські документи). Але цей принцип не стосується кримінального права.</w:t>
      </w:r>
    </w:p>
    <w:p w:rsidR="00983C76" w:rsidRDefault="00983C76" w:rsidP="00983C76">
      <w:pPr>
        <w:pStyle w:val="a3"/>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закріплення </w:t>
      </w:r>
      <w:proofErr w:type="spellStart"/>
      <w:r>
        <w:rPr>
          <w:rFonts w:ascii="Times New Roman" w:hAnsi="Times New Roman" w:cs="Times New Roman"/>
          <w:sz w:val="28"/>
          <w:szCs w:val="28"/>
          <w:lang w:val="uk-UA"/>
        </w:rPr>
        <w:t>міжштатних</w:t>
      </w:r>
      <w:proofErr w:type="spellEnd"/>
      <w:r>
        <w:rPr>
          <w:rFonts w:ascii="Times New Roman" w:hAnsi="Times New Roman" w:cs="Times New Roman"/>
          <w:sz w:val="28"/>
          <w:szCs w:val="28"/>
          <w:lang w:val="uk-UA"/>
        </w:rPr>
        <w:t xml:space="preserve"> привілеїв і пільг. Якщо людина мала пільги в одному штаті, то вона матиме ці ж пільги і в іншому штаті. Це стосується правового захисту, доступу до суду.</w:t>
      </w:r>
    </w:p>
    <w:p w:rsidR="00983C76" w:rsidRDefault="00983C76" w:rsidP="00983C76">
      <w:pPr>
        <w:pStyle w:val="a3"/>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видачі злочинців. Незалежно від місцезнаходження злочинця, будь-який штат </w:t>
      </w:r>
      <w:proofErr w:type="spellStart"/>
      <w:r>
        <w:rPr>
          <w:rFonts w:ascii="Times New Roman" w:hAnsi="Times New Roman" w:cs="Times New Roman"/>
          <w:sz w:val="28"/>
          <w:szCs w:val="28"/>
          <w:lang w:val="uk-UA"/>
        </w:rPr>
        <w:t>зобов</w:t>
      </w:r>
      <w:proofErr w:type="spellEnd"/>
      <w:r w:rsidRPr="005313C8">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його видати на вимогу того штату, де він вчинив злочин.</w:t>
      </w:r>
    </w:p>
    <w:p w:rsidR="00983C76" w:rsidRDefault="00983C76" w:rsidP="00983C76">
      <w:pPr>
        <w:pStyle w:val="a3"/>
        <w:numPr>
          <w:ilvl w:val="0"/>
          <w:numId w:val="1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мирного вирішення спорів між штатами. Спори між штатами, якщо у цьому є необхідність, розглядаються Верховним судом США.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в різних штатах можуть бути передбачені різні умови розірвання шлюбу, в одних штатах майно подружжя є спільною сумісною власністю, в інших – власністю кожного із подружжя. Те ж стосується і кримінальних покарань.</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стосується кримінального права в цілому, то існують норми, які відносяться до федеральної компетенції. У кожному штаті є свій кримінальний кодекс. Кодифікація кримінального законодавства на федеральному рівні була проведена у 1909 р. Федеральне законодавство США публікується у вигляді Зводу Законів, який складається із 50 розділів, кожен розділ присвячений великим правовим інститутам. Звід Законів перевидається кожні 6 років.</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Окремі розділи містять просто набір актів в окремій галузі, окремі розділи – кодифіковані. Коли Конгрес США приймає новий закон, він обов</w:t>
      </w:r>
      <w:r w:rsidRPr="00853C2A">
        <w:rPr>
          <w:rFonts w:ascii="Times New Roman" w:hAnsi="Times New Roman" w:cs="Times New Roman"/>
          <w:sz w:val="28"/>
          <w:szCs w:val="28"/>
          <w:lang w:val="uk-UA"/>
        </w:rPr>
        <w:t>’</w:t>
      </w:r>
      <w:r>
        <w:rPr>
          <w:rFonts w:ascii="Times New Roman" w:hAnsi="Times New Roman" w:cs="Times New Roman"/>
          <w:sz w:val="28"/>
          <w:szCs w:val="28"/>
          <w:lang w:val="uk-UA"/>
        </w:rPr>
        <w:t xml:space="preserve">язково вказує, в якому розділі цей новий закон має знаходитися і які </w:t>
      </w:r>
      <w:r>
        <w:rPr>
          <w:rFonts w:ascii="Times New Roman" w:hAnsi="Times New Roman" w:cs="Times New Roman"/>
          <w:sz w:val="28"/>
          <w:szCs w:val="28"/>
          <w:lang w:val="uk-UA"/>
        </w:rPr>
        <w:lastRenderedPageBreak/>
        <w:t>зміни мають бути внесені в інші розділи, глави і параграфи Зводу, якщо це є необхідним.</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Кримінальний кодекс США із змінами і доповненнями у 1948 р. був включений у розділ 18 Зводу законів США.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Ріст злочинності у США призвів до того, що штати почали активно розробляти власні кримінальні кодекси. Почалася робот по уніфікації кримінального законодавства. У 1962 році інститутом американського права був розроблений Модельний кримінальний кодекс. Хоча цей документ носить скоріше доктринальний характер і є зразком раціонального і більш досконалого юридичного документа, він вплинув на законодавчий процес і сприяв зближенню правових систем штатів в галузі кримінального права.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 цей документ став певним орієнтиром щодо кримінальних покарань. В США покарання поділяються на основні і додаткові. Основні – смертна кара, тюремне ув</w:t>
      </w:r>
      <w:r w:rsidRPr="00EC7B8C">
        <w:rPr>
          <w:rFonts w:ascii="Times New Roman" w:hAnsi="Times New Roman" w:cs="Times New Roman"/>
          <w:sz w:val="28"/>
          <w:szCs w:val="28"/>
          <w:lang w:val="uk-UA"/>
        </w:rPr>
        <w:t>’</w:t>
      </w:r>
      <w:r>
        <w:rPr>
          <w:rFonts w:ascii="Times New Roman" w:hAnsi="Times New Roman" w:cs="Times New Roman"/>
          <w:sz w:val="28"/>
          <w:szCs w:val="28"/>
          <w:lang w:val="uk-UA"/>
        </w:rPr>
        <w:t xml:space="preserve">язнення, </w:t>
      </w:r>
      <w:proofErr w:type="spellStart"/>
      <w:r>
        <w:rPr>
          <w:rFonts w:ascii="Times New Roman" w:hAnsi="Times New Roman" w:cs="Times New Roman"/>
          <w:sz w:val="28"/>
          <w:szCs w:val="28"/>
          <w:lang w:val="uk-UA"/>
        </w:rPr>
        <w:t>пробація</w:t>
      </w:r>
      <w:proofErr w:type="spellEnd"/>
      <w:r>
        <w:rPr>
          <w:rFonts w:ascii="Times New Roman" w:hAnsi="Times New Roman" w:cs="Times New Roman"/>
          <w:sz w:val="28"/>
          <w:szCs w:val="28"/>
          <w:lang w:val="uk-UA"/>
        </w:rPr>
        <w:t xml:space="preserve"> і штраф. Додаткові – позбавлення різних прав, конфіскація майна, трудові послуги, </w:t>
      </w:r>
      <w:proofErr w:type="spellStart"/>
      <w:r>
        <w:rPr>
          <w:rFonts w:ascii="Times New Roman" w:hAnsi="Times New Roman" w:cs="Times New Roman"/>
          <w:sz w:val="28"/>
          <w:szCs w:val="28"/>
          <w:lang w:val="uk-UA"/>
        </w:rPr>
        <w:t>обов</w:t>
      </w:r>
      <w:proofErr w:type="spellEnd"/>
      <w:r w:rsidRPr="00EC7B8C">
        <w:rPr>
          <w:rFonts w:ascii="Times New Roman" w:hAnsi="Times New Roman" w:cs="Times New Roman"/>
          <w:sz w:val="28"/>
          <w:szCs w:val="28"/>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відшкодувати заподіяну шкоду.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Смертна кара застосовується у 36 штатах.</w:t>
      </w:r>
    </w:p>
    <w:p w:rsidR="00983C76" w:rsidRPr="00EC7B8C"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Модельний кримінальний кодекс США 1962 р. і сьогодні вчені називають маяком, який світить через мутні і час від часу буремні води загального права (</w:t>
      </w:r>
      <w:r>
        <w:rPr>
          <w:rFonts w:ascii="Times New Roman" w:hAnsi="Times New Roman" w:cs="Times New Roman"/>
          <w:sz w:val="28"/>
          <w:szCs w:val="28"/>
          <w:lang w:val="en-US"/>
        </w:rPr>
        <w:t>common</w:t>
      </w:r>
      <w:r w:rsidRPr="00EC7B8C">
        <w:rPr>
          <w:rFonts w:ascii="Times New Roman" w:hAnsi="Times New Roman" w:cs="Times New Roman"/>
          <w:sz w:val="28"/>
          <w:szCs w:val="28"/>
          <w:lang w:val="uk-UA"/>
        </w:rPr>
        <w:t xml:space="preserve"> </w:t>
      </w:r>
      <w:r>
        <w:rPr>
          <w:rFonts w:ascii="Times New Roman" w:hAnsi="Times New Roman" w:cs="Times New Roman"/>
          <w:sz w:val="28"/>
          <w:szCs w:val="28"/>
          <w:lang w:val="en-US"/>
        </w:rPr>
        <w:t>law</w:t>
      </w:r>
      <w:r w:rsidRPr="00EC7B8C">
        <w:rPr>
          <w:rFonts w:ascii="Times New Roman" w:hAnsi="Times New Roman" w:cs="Times New Roman"/>
          <w:sz w:val="28"/>
          <w:szCs w:val="28"/>
          <w:lang w:val="uk-UA"/>
        </w:rPr>
        <w:t>).</w:t>
      </w:r>
    </w:p>
    <w:p w:rsidR="00983C76" w:rsidRPr="00EC7B8C"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Окрім Англії та США до системи загального права слід віднести і правові системи таких країн як Канада, Австралія, Нова Зеландія, Пуерто-Ріко.</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Дочірніми стосовно англійського права є держави Карибського регіону, які раніше були британськими колоніями, а зараз є незалежними державами. У Белізі, Сент-Люсії діють власні кримінальні кодекси, у республіці </w:t>
      </w:r>
      <w:proofErr w:type="spellStart"/>
      <w:r>
        <w:rPr>
          <w:rFonts w:ascii="Times New Roman" w:hAnsi="Times New Roman" w:cs="Times New Roman"/>
          <w:sz w:val="28"/>
          <w:szCs w:val="28"/>
          <w:lang w:val="uk-UA"/>
        </w:rPr>
        <w:t>Трінідад</w:t>
      </w:r>
      <w:proofErr w:type="spellEnd"/>
      <w:r>
        <w:rPr>
          <w:rFonts w:ascii="Times New Roman" w:hAnsi="Times New Roman" w:cs="Times New Roman"/>
          <w:sz w:val="28"/>
          <w:szCs w:val="28"/>
          <w:lang w:val="uk-UA"/>
        </w:rPr>
        <w:t xml:space="preserve"> і Тобаго, у </w:t>
      </w:r>
      <w:proofErr w:type="spellStart"/>
      <w:r>
        <w:rPr>
          <w:rFonts w:ascii="Times New Roman" w:hAnsi="Times New Roman" w:cs="Times New Roman"/>
          <w:sz w:val="28"/>
          <w:szCs w:val="28"/>
          <w:lang w:val="uk-UA"/>
        </w:rPr>
        <w:t>Сент-Крістофері</w:t>
      </w:r>
      <w:proofErr w:type="spellEnd"/>
      <w:r>
        <w:rPr>
          <w:rFonts w:ascii="Times New Roman" w:hAnsi="Times New Roman" w:cs="Times New Roman"/>
          <w:sz w:val="28"/>
          <w:szCs w:val="28"/>
          <w:lang w:val="uk-UA"/>
        </w:rPr>
        <w:t xml:space="preserve"> і Невісі зберігаються норми кримінального права, заповнені статутними постановами. Суди держав Карибського регіону за відсутності власної уніфікованої системи кримінального права змушені звертатися до прецедентного права Англії.</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Держави Тихоокеанського регіону знаходяться у такому ж, практично, положенні. Фіджі, </w:t>
      </w:r>
      <w:proofErr w:type="spellStart"/>
      <w:r>
        <w:rPr>
          <w:rFonts w:ascii="Times New Roman" w:hAnsi="Times New Roman" w:cs="Times New Roman"/>
          <w:sz w:val="28"/>
          <w:szCs w:val="28"/>
          <w:lang w:val="uk-UA"/>
        </w:rPr>
        <w:t>Кірібаті</w:t>
      </w:r>
      <w:proofErr w:type="spellEnd"/>
      <w:r>
        <w:rPr>
          <w:rFonts w:ascii="Times New Roman" w:hAnsi="Times New Roman" w:cs="Times New Roman"/>
          <w:sz w:val="28"/>
          <w:szCs w:val="28"/>
          <w:lang w:val="uk-UA"/>
        </w:rPr>
        <w:t xml:space="preserve"> мають власні кримінальні кодекси, в яких вказано, що норми цих кодексів мають тлумачитися у точній відповідності до англійського права. Але є і виключення. Стосовно КК </w:t>
      </w:r>
      <w:proofErr w:type="spellStart"/>
      <w:r>
        <w:rPr>
          <w:rFonts w:ascii="Times New Roman" w:hAnsi="Times New Roman" w:cs="Times New Roman"/>
          <w:sz w:val="28"/>
          <w:szCs w:val="28"/>
          <w:lang w:val="uk-UA"/>
        </w:rPr>
        <w:t>Маршалових</w:t>
      </w:r>
      <w:proofErr w:type="spellEnd"/>
      <w:r>
        <w:rPr>
          <w:rFonts w:ascii="Times New Roman" w:hAnsi="Times New Roman" w:cs="Times New Roman"/>
          <w:sz w:val="28"/>
          <w:szCs w:val="28"/>
          <w:lang w:val="uk-UA"/>
        </w:rPr>
        <w:t xml:space="preserve"> островів цікаво відмітити, що положення його Загальної частини практично відображають норми американського Модельного кримінального кодексу.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Континентальна система права буде розглянута в межах теми «Право Європейського Союзу (основні принципи та класифікація правових систем)».</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Історично склалися декілька кримінально-правових систем, які дуже відрізнялися одна від одної за своєю історією, джерелами права, їх змістовному наповненню, але вони були об</w:t>
      </w:r>
      <w:r w:rsidRPr="00590E39">
        <w:rPr>
          <w:rFonts w:ascii="Times New Roman" w:hAnsi="Times New Roman" w:cs="Times New Roman"/>
          <w:sz w:val="28"/>
          <w:szCs w:val="28"/>
          <w:lang w:val="uk-UA"/>
        </w:rPr>
        <w:t>’</w:t>
      </w:r>
      <w:r>
        <w:rPr>
          <w:rFonts w:ascii="Times New Roman" w:hAnsi="Times New Roman" w:cs="Times New Roman"/>
          <w:sz w:val="28"/>
          <w:szCs w:val="28"/>
          <w:lang w:val="uk-UA"/>
        </w:rPr>
        <w:t>єднані однією основною ідеєю – ідеєю божественного верховенства. До таких систем відносять індуїстське право, іудейське право, канонічне право і мусульманське право. Перші три кримінально-правові системи сьогодні практично не існують. Але мусульманське право сьогодні охоплює 1</w:t>
      </w:r>
      <w:r w:rsidRPr="00590E39">
        <w:rPr>
          <w:rFonts w:ascii="Times New Roman" w:hAnsi="Times New Roman" w:cs="Times New Roman"/>
          <w:sz w:val="28"/>
          <w:szCs w:val="28"/>
        </w:rPr>
        <w:t>/</w:t>
      </w:r>
      <w:r>
        <w:rPr>
          <w:rFonts w:ascii="Times New Roman" w:hAnsi="Times New Roman" w:cs="Times New Roman"/>
          <w:sz w:val="28"/>
          <w:szCs w:val="28"/>
          <w:lang w:val="uk-UA"/>
        </w:rPr>
        <w:t>6 земної кулі.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Традиційним терміном, яким позначається мусульманське право, є шаріат. Це арабське слово, воно в різних перекладах означає «прямий шлях», «</w:t>
      </w:r>
      <w:proofErr w:type="spellStart"/>
      <w:r>
        <w:rPr>
          <w:rFonts w:ascii="Times New Roman" w:hAnsi="Times New Roman" w:cs="Times New Roman"/>
          <w:sz w:val="28"/>
          <w:szCs w:val="28"/>
          <w:lang w:val="uk-UA"/>
        </w:rPr>
        <w:t>шлях</w:t>
      </w:r>
      <w:proofErr w:type="spellEnd"/>
      <w:r>
        <w:rPr>
          <w:rFonts w:ascii="Times New Roman" w:hAnsi="Times New Roman" w:cs="Times New Roman"/>
          <w:sz w:val="28"/>
          <w:szCs w:val="28"/>
          <w:lang w:val="uk-UA"/>
        </w:rPr>
        <w:t>, яким треба слідувати». Цей термін вживається в Корані для позначення того шляху, який вказує Аллах і яким правовірний може досягти раю.</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Шаріат не можна розуміти як синонім права. Тому що предметом правового регулювання шаріату є ті сторони людського життя, які традиційно, в європейському розумінні права нормами права не регулюються: питання віри, культу, обрядів, етична сторона життя, відносини між мусульманами, </w:t>
      </w:r>
      <w:proofErr w:type="spellStart"/>
      <w:r>
        <w:rPr>
          <w:rFonts w:ascii="Times New Roman" w:hAnsi="Times New Roman" w:cs="Times New Roman"/>
          <w:sz w:val="28"/>
          <w:szCs w:val="28"/>
          <w:lang w:val="uk-UA"/>
        </w:rPr>
        <w:t>мусульманами</w:t>
      </w:r>
      <w:proofErr w:type="spellEnd"/>
      <w:r>
        <w:rPr>
          <w:rFonts w:ascii="Times New Roman" w:hAnsi="Times New Roman" w:cs="Times New Roman"/>
          <w:sz w:val="28"/>
          <w:szCs w:val="28"/>
          <w:lang w:val="uk-UA"/>
        </w:rPr>
        <w:t xml:space="preserve"> і іншими людьми, відносини у побуті.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Іслам – це релігія, яка складається із трьох частин:</w:t>
      </w:r>
    </w:p>
    <w:p w:rsidR="00983C76" w:rsidRDefault="00983C76" w:rsidP="00983C76">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догматики (те, в що повинен вірити мусульманин);</w:t>
      </w:r>
    </w:p>
    <w:p w:rsidR="00983C76" w:rsidRDefault="00983C76" w:rsidP="00983C76">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етики (це та частина ісламу, яка вказує мусульманину на його соціальні </w:t>
      </w:r>
      <w:proofErr w:type="spellStart"/>
      <w:r>
        <w:rPr>
          <w:rFonts w:ascii="Times New Roman" w:hAnsi="Times New Roman" w:cs="Times New Roman"/>
          <w:sz w:val="28"/>
          <w:szCs w:val="28"/>
          <w:lang w:val="uk-UA"/>
        </w:rPr>
        <w:t>обов</w:t>
      </w:r>
      <w:proofErr w:type="spellEnd"/>
      <w:r w:rsidRPr="00503FCB">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w:t>
      </w:r>
    </w:p>
    <w:p w:rsidR="00983C76" w:rsidRDefault="00983C76" w:rsidP="00983C76">
      <w:pPr>
        <w:pStyle w:val="a3"/>
        <w:numPr>
          <w:ilvl w:val="0"/>
          <w:numId w:val="1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саме шаріат – священне право.</w:t>
      </w:r>
    </w:p>
    <w:p w:rsidR="00983C76" w:rsidRDefault="00983C76" w:rsidP="00983C76">
      <w:pPr>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В шаріаті існують дві частини:</w:t>
      </w:r>
    </w:p>
    <w:p w:rsidR="00983C76" w:rsidRDefault="00983C76" w:rsidP="00983C76">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регулює поведінку людини (мусульманина) відносно Аллаха;</w:t>
      </w:r>
    </w:p>
    <w:p w:rsidR="00983C76" w:rsidRDefault="00983C76" w:rsidP="00983C76">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регулює відносини із ближніми.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саме в цій другій частині передбачені покарання, які умовно можна віднести до галузі кримінального права у європейській традиції. Чітко розділити весь іслам на складові не уявляється можливим, адже всі частини Священного Корану переплітаються між собою і регулюють, практично, всі сфери життя мусульманина.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вивченні ісламського права виділяються чотири історичні етапи:</w:t>
      </w:r>
    </w:p>
    <w:p w:rsidR="00983C76" w:rsidRDefault="00983C76" w:rsidP="00983C76">
      <w:pPr>
        <w:pStyle w:val="a3"/>
        <w:numPr>
          <w:ilvl w:val="0"/>
          <w:numId w:val="13"/>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зародження і початковий період розвитку ісламського права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ст.); </w:t>
      </w:r>
    </w:p>
    <w:p w:rsidR="00983C76" w:rsidRDefault="00983C76" w:rsidP="00983C76">
      <w:pPr>
        <w:pStyle w:val="a3"/>
        <w:numPr>
          <w:ilvl w:val="0"/>
          <w:numId w:val="13"/>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доктринальна розробка ісламського права в період становлення Арабського халіфату (</w:t>
      </w:r>
      <w:r>
        <w:rPr>
          <w:rFonts w:ascii="Times New Roman" w:hAnsi="Times New Roman" w:cs="Times New Roman"/>
          <w:sz w:val="28"/>
          <w:szCs w:val="28"/>
          <w:lang w:val="en-US"/>
        </w:rPr>
        <w:t>V</w:t>
      </w:r>
      <w:r>
        <w:rPr>
          <w:rFonts w:ascii="Times New Roman" w:hAnsi="Times New Roman" w:cs="Times New Roman"/>
          <w:sz w:val="28"/>
          <w:szCs w:val="28"/>
          <w:lang w:val="uk-UA"/>
        </w:rPr>
        <w:t>ІІ – ХІІ ст.);</w:t>
      </w:r>
    </w:p>
    <w:p w:rsidR="00983C76" w:rsidRDefault="00983C76" w:rsidP="00983C76">
      <w:pPr>
        <w:pStyle w:val="a3"/>
        <w:numPr>
          <w:ilvl w:val="0"/>
          <w:numId w:val="13"/>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ісламського права в епоху Османської імперії (халіфату) (кінець ХІІІ – перша половині ХХ ст.);</w:t>
      </w:r>
    </w:p>
    <w:p w:rsidR="00983C76" w:rsidRDefault="00983C76" w:rsidP="00983C76">
      <w:pPr>
        <w:pStyle w:val="a3"/>
        <w:numPr>
          <w:ilvl w:val="0"/>
          <w:numId w:val="13"/>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ісламського права у сучасний період (друга половина ХХ ст. – наші дні).</w:t>
      </w:r>
    </w:p>
    <w:p w:rsidR="00983C76" w:rsidRDefault="00983C76" w:rsidP="00983C76">
      <w:pPr>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Кожен із цих періодів пов</w:t>
      </w:r>
      <w:r w:rsidRPr="00503FCB">
        <w:rPr>
          <w:rFonts w:ascii="Times New Roman" w:hAnsi="Times New Roman" w:cs="Times New Roman"/>
          <w:sz w:val="28"/>
          <w:szCs w:val="28"/>
          <w:lang w:val="uk-UA"/>
        </w:rPr>
        <w:t>’</w:t>
      </w:r>
      <w:r>
        <w:rPr>
          <w:rFonts w:ascii="Times New Roman" w:hAnsi="Times New Roman" w:cs="Times New Roman"/>
          <w:sz w:val="28"/>
          <w:szCs w:val="28"/>
          <w:lang w:val="uk-UA"/>
        </w:rPr>
        <w:t>язаний із ісламською релігією та цивілізацією.</w:t>
      </w:r>
    </w:p>
    <w:p w:rsidR="00983C76" w:rsidRPr="00503FCB"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знаємо два основних джерела ісламського – Коран і </w:t>
      </w:r>
      <w:proofErr w:type="spellStart"/>
      <w:r>
        <w:rPr>
          <w:rFonts w:ascii="Times New Roman" w:hAnsi="Times New Roman" w:cs="Times New Roman"/>
          <w:sz w:val="28"/>
          <w:szCs w:val="28"/>
          <w:lang w:val="uk-UA"/>
        </w:rPr>
        <w:t>Сунну</w:t>
      </w:r>
      <w:proofErr w:type="spellEnd"/>
      <w:r>
        <w:rPr>
          <w:rFonts w:ascii="Times New Roman" w:hAnsi="Times New Roman" w:cs="Times New Roman"/>
          <w:sz w:val="28"/>
          <w:szCs w:val="28"/>
          <w:lang w:val="uk-UA"/>
        </w:rPr>
        <w:t xml:space="preserve"> (це коментар до Корану).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Ми розглянемо четвертий період розвитку ісламського права, тому що перші три були повністю відірвані від того, що ми розуміємо під правом взагалі і під європейською традицією також.</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Діяли норми Корану, застосовували їх на свій розсуд старійшини і можна назвати цю правову систему такою, що не містила традиційних для нас джерел жодної із галузей права.</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Наприклад, перший етап, </w:t>
      </w:r>
      <w:proofErr w:type="spellStart"/>
      <w:r>
        <w:rPr>
          <w:rFonts w:ascii="Times New Roman" w:hAnsi="Times New Roman" w:cs="Times New Roman"/>
          <w:sz w:val="28"/>
          <w:szCs w:val="28"/>
          <w:lang w:val="uk-UA"/>
        </w:rPr>
        <w:t>етап</w:t>
      </w:r>
      <w:proofErr w:type="spellEnd"/>
      <w:r>
        <w:rPr>
          <w:rFonts w:ascii="Times New Roman" w:hAnsi="Times New Roman" w:cs="Times New Roman"/>
          <w:sz w:val="28"/>
          <w:szCs w:val="28"/>
          <w:lang w:val="uk-UA"/>
        </w:rPr>
        <w:t xml:space="preserve">, коли ще був живий пророк </w:t>
      </w:r>
      <w:proofErr w:type="spellStart"/>
      <w:r>
        <w:rPr>
          <w:rFonts w:ascii="Times New Roman" w:hAnsi="Times New Roman" w:cs="Times New Roman"/>
          <w:sz w:val="28"/>
          <w:szCs w:val="28"/>
          <w:lang w:val="uk-UA"/>
        </w:rPr>
        <w:t>Мухамед</w:t>
      </w:r>
      <w:proofErr w:type="spellEnd"/>
      <w:r>
        <w:rPr>
          <w:rFonts w:ascii="Times New Roman" w:hAnsi="Times New Roman" w:cs="Times New Roman"/>
          <w:sz w:val="28"/>
          <w:szCs w:val="28"/>
          <w:lang w:val="uk-UA"/>
        </w:rPr>
        <w:t xml:space="preserve"> (570-632 </w:t>
      </w:r>
      <w:proofErr w:type="spellStart"/>
      <w:r>
        <w:rPr>
          <w:rFonts w:ascii="Times New Roman" w:hAnsi="Times New Roman" w:cs="Times New Roman"/>
          <w:sz w:val="28"/>
          <w:szCs w:val="28"/>
          <w:lang w:val="uk-UA"/>
        </w:rPr>
        <w:t>р.р</w:t>
      </w:r>
      <w:proofErr w:type="spellEnd"/>
      <w:r>
        <w:rPr>
          <w:rFonts w:ascii="Times New Roman" w:hAnsi="Times New Roman" w:cs="Times New Roman"/>
          <w:sz w:val="28"/>
          <w:szCs w:val="28"/>
          <w:lang w:val="uk-UA"/>
        </w:rPr>
        <w:t xml:space="preserve">.) знаменувався таким явищем як кровна помста за принципом </w:t>
      </w:r>
      <w:proofErr w:type="spellStart"/>
      <w:r>
        <w:rPr>
          <w:rFonts w:ascii="Times New Roman" w:hAnsi="Times New Roman" w:cs="Times New Roman"/>
          <w:sz w:val="28"/>
          <w:szCs w:val="28"/>
          <w:lang w:val="uk-UA"/>
        </w:rPr>
        <w:t>таліона</w:t>
      </w:r>
      <w:proofErr w:type="spellEnd"/>
      <w:r>
        <w:rPr>
          <w:rFonts w:ascii="Times New Roman" w:hAnsi="Times New Roman" w:cs="Times New Roman"/>
          <w:sz w:val="28"/>
          <w:szCs w:val="28"/>
          <w:lang w:val="uk-UA"/>
        </w:rPr>
        <w:t xml:space="preserve">. Цей звичай настільки увійшов в життя аравійських племен, що </w:t>
      </w:r>
      <w:r>
        <w:rPr>
          <w:rFonts w:ascii="Times New Roman" w:hAnsi="Times New Roman" w:cs="Times New Roman"/>
          <w:sz w:val="28"/>
          <w:szCs w:val="28"/>
          <w:lang w:val="uk-UA"/>
        </w:rPr>
        <w:lastRenderedPageBreak/>
        <w:t xml:space="preserve">змінити його не було можливості. Тоді пророк </w:t>
      </w:r>
      <w:proofErr w:type="spellStart"/>
      <w:r>
        <w:rPr>
          <w:rFonts w:ascii="Times New Roman" w:hAnsi="Times New Roman" w:cs="Times New Roman"/>
          <w:sz w:val="28"/>
          <w:szCs w:val="28"/>
          <w:lang w:val="uk-UA"/>
        </w:rPr>
        <w:t>Мохамед</w:t>
      </w:r>
      <w:proofErr w:type="spellEnd"/>
      <w:r>
        <w:rPr>
          <w:rFonts w:ascii="Times New Roman" w:hAnsi="Times New Roman" w:cs="Times New Roman"/>
          <w:sz w:val="28"/>
          <w:szCs w:val="28"/>
          <w:lang w:val="uk-UA"/>
        </w:rPr>
        <w:t xml:space="preserve"> (потім це було записано в Корані) зумів вплинути на цей процес. Він не заборонив цей звичай, але проголосив, що той, хто не буде мститися, а простить своєму кривднику, той отримає відпущення гріхів. Кривава помста за принципом </w:t>
      </w:r>
      <w:proofErr w:type="spellStart"/>
      <w:r>
        <w:rPr>
          <w:rFonts w:ascii="Times New Roman" w:hAnsi="Times New Roman" w:cs="Times New Roman"/>
          <w:sz w:val="28"/>
          <w:szCs w:val="28"/>
          <w:lang w:val="uk-UA"/>
        </w:rPr>
        <w:t>таліону</w:t>
      </w:r>
      <w:proofErr w:type="spellEnd"/>
      <w:r>
        <w:rPr>
          <w:rFonts w:ascii="Times New Roman" w:hAnsi="Times New Roman" w:cs="Times New Roman"/>
          <w:sz w:val="28"/>
          <w:szCs w:val="28"/>
          <w:lang w:val="uk-UA"/>
        </w:rPr>
        <w:t xml:space="preserve"> була також замінена принципом «одне життя за одне життя», а до цього знищувалися цілі сім</w:t>
      </w:r>
      <w:r w:rsidRPr="00FB5F41">
        <w:rPr>
          <w:rFonts w:ascii="Times New Roman" w:hAnsi="Times New Roman" w:cs="Times New Roman"/>
          <w:sz w:val="28"/>
          <w:szCs w:val="28"/>
        </w:rPr>
        <w:t>’</w:t>
      </w:r>
      <w:r>
        <w:rPr>
          <w:rFonts w:ascii="Times New Roman" w:hAnsi="Times New Roman" w:cs="Times New Roman"/>
          <w:sz w:val="28"/>
          <w:szCs w:val="28"/>
          <w:lang w:val="uk-UA"/>
        </w:rPr>
        <w:t>ї і роди.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Інший приклад: мусульманський звичай дозволяв вбивство новонароджених дівчаток. </w:t>
      </w:r>
      <w:proofErr w:type="spellStart"/>
      <w:r>
        <w:rPr>
          <w:rFonts w:ascii="Times New Roman" w:hAnsi="Times New Roman" w:cs="Times New Roman"/>
          <w:sz w:val="28"/>
          <w:szCs w:val="28"/>
          <w:lang w:val="uk-UA"/>
        </w:rPr>
        <w:t>Мухамед</w:t>
      </w:r>
      <w:proofErr w:type="spellEnd"/>
      <w:r>
        <w:rPr>
          <w:rFonts w:ascii="Times New Roman" w:hAnsi="Times New Roman" w:cs="Times New Roman"/>
          <w:sz w:val="28"/>
          <w:szCs w:val="28"/>
          <w:lang w:val="uk-UA"/>
        </w:rPr>
        <w:t xml:space="preserve"> просто оголосив, що це великий гріх вбивати своїх дітей. Як поступити, вирішували вже самі батьки. Але гріхи можна було замолити. Покарання за цей, з нашої позиції, злочин не було встановлено. Існували такі люди, «праведні халіфи», щось подібне до сучасних суддів, які розбирали складні ситуації і виносили рішення, керуючись заповідями Корану, звичаями, </w:t>
      </w:r>
      <w:proofErr w:type="spellStart"/>
      <w:r>
        <w:rPr>
          <w:rFonts w:ascii="Times New Roman" w:hAnsi="Times New Roman" w:cs="Times New Roman"/>
          <w:sz w:val="28"/>
          <w:szCs w:val="28"/>
          <w:lang w:val="uk-UA"/>
        </w:rPr>
        <w:t>хадісами-нормами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Сунни</w:t>
      </w:r>
      <w:proofErr w:type="spellEnd"/>
      <w:r>
        <w:rPr>
          <w:rFonts w:ascii="Times New Roman" w:hAnsi="Times New Roman" w:cs="Times New Roman"/>
          <w:sz w:val="28"/>
          <w:szCs w:val="28"/>
          <w:lang w:val="uk-UA"/>
        </w:rPr>
        <w:t xml:space="preserve"> (тлумаченнями Корану).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Спочатку узагальнювалась практика рішень, які виносив сам </w:t>
      </w:r>
      <w:proofErr w:type="spellStart"/>
      <w:r>
        <w:rPr>
          <w:rFonts w:ascii="Times New Roman" w:hAnsi="Times New Roman" w:cs="Times New Roman"/>
          <w:sz w:val="28"/>
          <w:szCs w:val="28"/>
          <w:lang w:val="uk-UA"/>
        </w:rPr>
        <w:t>Мухамед</w:t>
      </w:r>
      <w:proofErr w:type="spellEnd"/>
      <w:r>
        <w:rPr>
          <w:rFonts w:ascii="Times New Roman" w:hAnsi="Times New Roman" w:cs="Times New Roman"/>
          <w:sz w:val="28"/>
          <w:szCs w:val="28"/>
          <w:lang w:val="uk-UA"/>
        </w:rPr>
        <w:t>, а потім ці узагальнення застосовували на ісламських територіях халіфи.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Іслам широко розповсюджувався по всьому світу. Суспільні відносини треба було узгоджувати із релігійними настановами. Для цього слід було виробити вже істинні правові норми.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AA49FB">
        <w:rPr>
          <w:rFonts w:ascii="Times New Roman" w:hAnsi="Times New Roman" w:cs="Times New Roman"/>
          <w:sz w:val="28"/>
          <w:szCs w:val="28"/>
          <w:lang w:val="uk-UA"/>
        </w:rPr>
        <w:t>’</w:t>
      </w:r>
      <w:r>
        <w:rPr>
          <w:rFonts w:ascii="Times New Roman" w:hAnsi="Times New Roman" w:cs="Times New Roman"/>
          <w:sz w:val="28"/>
          <w:szCs w:val="28"/>
          <w:lang w:val="uk-UA"/>
        </w:rPr>
        <w:t>являються різні правові школи. Юристи, які розглядали конкретні життєві ситуації застосовували Коран, якщо він давав готове рішення, а також застосовували аналогію, розповсюджуючи норму релігійного або звичаєвого права (що в ісламі є практично одним і тим самим) на подібні життєві ситуації. Цей процес називався «</w:t>
      </w:r>
      <w:proofErr w:type="spellStart"/>
      <w:r>
        <w:rPr>
          <w:rFonts w:ascii="Times New Roman" w:hAnsi="Times New Roman" w:cs="Times New Roman"/>
          <w:sz w:val="28"/>
          <w:szCs w:val="28"/>
          <w:lang w:val="uk-UA"/>
        </w:rPr>
        <w:t>іджтихада</w:t>
      </w:r>
      <w:proofErr w:type="spellEnd"/>
      <w:r>
        <w:rPr>
          <w:rFonts w:ascii="Times New Roman" w:hAnsi="Times New Roman" w:cs="Times New Roman"/>
          <w:sz w:val="28"/>
          <w:szCs w:val="28"/>
          <w:lang w:val="uk-UA"/>
        </w:rPr>
        <w:t>», а судді – «</w:t>
      </w:r>
      <w:proofErr w:type="spellStart"/>
      <w:r>
        <w:rPr>
          <w:rFonts w:ascii="Times New Roman" w:hAnsi="Times New Roman" w:cs="Times New Roman"/>
          <w:sz w:val="28"/>
          <w:szCs w:val="28"/>
          <w:lang w:val="uk-UA"/>
        </w:rPr>
        <w:t>муджтахіди</w:t>
      </w:r>
      <w:proofErr w:type="spellEnd"/>
      <w:r>
        <w:rPr>
          <w:rFonts w:ascii="Times New Roman" w:hAnsi="Times New Roman" w:cs="Times New Roman"/>
          <w:sz w:val="28"/>
          <w:szCs w:val="28"/>
          <w:lang w:val="uk-UA"/>
        </w:rPr>
        <w:t xml:space="preserve">», юристами тоді були авторитетні, грамотні люди. Але право, тобто норми, яким могли слідувати усі мусульмани, таким чином все ж не створювалося: 1. створити таку норму міг лише Аллах, до якого доступ мав лише пророк </w:t>
      </w:r>
      <w:proofErr w:type="spellStart"/>
      <w:r>
        <w:rPr>
          <w:rFonts w:ascii="Times New Roman" w:hAnsi="Times New Roman" w:cs="Times New Roman"/>
          <w:sz w:val="28"/>
          <w:szCs w:val="28"/>
          <w:lang w:val="uk-UA"/>
        </w:rPr>
        <w:t>Мухамед</w:t>
      </w:r>
      <w:proofErr w:type="spellEnd"/>
      <w:r>
        <w:rPr>
          <w:rFonts w:ascii="Times New Roman" w:hAnsi="Times New Roman" w:cs="Times New Roman"/>
          <w:sz w:val="28"/>
          <w:szCs w:val="28"/>
          <w:lang w:val="uk-UA"/>
        </w:rPr>
        <w:t xml:space="preserve">, який помер у 632 р. Р.Х. (у 610 році він почав своє божественне служіння) (571 р. – рік народження пророка). Після його смерті ніхто не міг спілкуватися із Аллахом. 2. Класична теорія права ґрунтувалась на тому, що </w:t>
      </w:r>
      <w:r>
        <w:rPr>
          <w:rFonts w:ascii="Times New Roman" w:hAnsi="Times New Roman" w:cs="Times New Roman"/>
          <w:sz w:val="28"/>
          <w:szCs w:val="28"/>
          <w:lang w:val="uk-UA"/>
        </w:rPr>
        <w:lastRenderedPageBreak/>
        <w:t>всі його норми викладені в Корані, а його правозастосування, це просто тлумачення Корану для тієї чи іншої життєвої ситуації.</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Pr>
          <w:rFonts w:ascii="Times New Roman" w:hAnsi="Times New Roman" w:cs="Times New Roman"/>
          <w:sz w:val="28"/>
          <w:szCs w:val="28"/>
          <w:lang w:val="en-US"/>
        </w:rPr>
        <w:t>VIII</w:t>
      </w:r>
      <w:r w:rsidRPr="001B74D9">
        <w:rPr>
          <w:rFonts w:ascii="Times New Roman" w:hAnsi="Times New Roman" w:cs="Times New Roman"/>
          <w:sz w:val="28"/>
          <w:szCs w:val="28"/>
        </w:rPr>
        <w:t xml:space="preserve"> </w:t>
      </w:r>
      <w:r>
        <w:rPr>
          <w:rFonts w:ascii="Times New Roman" w:hAnsi="Times New Roman" w:cs="Times New Roman"/>
          <w:sz w:val="28"/>
          <w:szCs w:val="28"/>
          <w:lang w:val="uk-UA"/>
        </w:rPr>
        <w:t xml:space="preserve">ст. межі халіфату уже не обмежуються Аравією. Мусульманське право, що розвивається, зустрічається із іншими правовими системами тодішнього цивілізованого світу і, що істотно, починає включати в себе норми неісламського походження. Це норми права Персії, візантійське право, канонічне право східної православної церкви і талмудичне право (європейське). Але ці норми були настільки </w:t>
      </w:r>
      <w:proofErr w:type="spellStart"/>
      <w:r>
        <w:rPr>
          <w:rFonts w:ascii="Times New Roman" w:hAnsi="Times New Roman" w:cs="Times New Roman"/>
          <w:sz w:val="28"/>
          <w:szCs w:val="28"/>
          <w:lang w:val="uk-UA"/>
        </w:rPr>
        <w:t>ісламізовані</w:t>
      </w:r>
      <w:proofErr w:type="spellEnd"/>
      <w:r>
        <w:rPr>
          <w:rFonts w:ascii="Times New Roman" w:hAnsi="Times New Roman" w:cs="Times New Roman"/>
          <w:sz w:val="28"/>
          <w:szCs w:val="28"/>
          <w:lang w:val="uk-UA"/>
        </w:rPr>
        <w:t xml:space="preserve">, що в них із часом важко було узнати </w:t>
      </w:r>
      <w:proofErr w:type="spellStart"/>
      <w:r>
        <w:rPr>
          <w:rFonts w:ascii="Times New Roman" w:hAnsi="Times New Roman" w:cs="Times New Roman"/>
          <w:sz w:val="28"/>
          <w:szCs w:val="28"/>
          <w:lang w:val="uk-UA"/>
        </w:rPr>
        <w:t>чужеродне</w:t>
      </w:r>
      <w:proofErr w:type="spellEnd"/>
      <w:r>
        <w:rPr>
          <w:rFonts w:ascii="Times New Roman" w:hAnsi="Times New Roman" w:cs="Times New Roman"/>
          <w:sz w:val="28"/>
          <w:szCs w:val="28"/>
          <w:lang w:val="uk-UA"/>
        </w:rPr>
        <w:t xml:space="preserve"> походження. Як це відбувалося – якщо мусульманським юристам якась норма права іновірців-християн або персів здавалася прийнятною з точки зору розумної практики, вони включали її в обіг. Найбільший вплив на ісламське право вчинило римське право (Візантійська імперія). Наприклад, в римському праві за крадіжку було встановлення таке покарання як грошовий штраф. В Корані було написано, що крадію чи крадійці треба було відрубати руку. Але ідея грошових покарань за певні злочини, римська ідея, була більш вигідною в економічному аспекті. Халіфат, завойовуючи ці країни, сприймав цю ідею, коли це було вигідно. Хоча ісламські традиції допускали це у виключних випадках. (Наприклад, якщо у крадія було що взяти, бідняку ж відрубували руку). Хоча у істориків єдності з цього питання немає, в окремих історичних дослідженнях це вважається </w:t>
      </w:r>
      <w:proofErr w:type="spellStart"/>
      <w:r>
        <w:rPr>
          <w:rFonts w:ascii="Times New Roman" w:hAnsi="Times New Roman" w:cs="Times New Roman"/>
          <w:sz w:val="28"/>
          <w:szCs w:val="28"/>
          <w:lang w:val="uk-UA"/>
        </w:rPr>
        <w:t>співпадінням</w:t>
      </w:r>
      <w:proofErr w:type="spellEnd"/>
      <w:r>
        <w:rPr>
          <w:rFonts w:ascii="Times New Roman" w:hAnsi="Times New Roman" w:cs="Times New Roman"/>
          <w:sz w:val="28"/>
          <w:szCs w:val="28"/>
          <w:lang w:val="uk-UA"/>
        </w:rPr>
        <w:t xml:space="preserve">  вирішення однакових соціальних проблем. </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Арабський Халіфат у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ст. Р.Х. став могутньою державою від Інду на сході, Кавказу і Середньої Азії на півночі, Аравійського півострову і Північної Сахари на півдні, і </w:t>
      </w:r>
      <w:proofErr w:type="spellStart"/>
      <w:r>
        <w:rPr>
          <w:rFonts w:ascii="Times New Roman" w:hAnsi="Times New Roman" w:cs="Times New Roman"/>
          <w:sz w:val="28"/>
          <w:szCs w:val="28"/>
          <w:lang w:val="uk-UA"/>
        </w:rPr>
        <w:t>Піринеїв</w:t>
      </w:r>
      <w:proofErr w:type="spellEnd"/>
      <w:r>
        <w:rPr>
          <w:rFonts w:ascii="Times New Roman" w:hAnsi="Times New Roman" w:cs="Times New Roman"/>
          <w:sz w:val="28"/>
          <w:szCs w:val="28"/>
          <w:lang w:val="uk-UA"/>
        </w:rPr>
        <w:t xml:space="preserve"> на заході. Це була безмежна територія, на якій склалося декілька ісламських шкіл. Слово «школа» ми розуміємо не як навчальний заклад, а як група юристів, які групувалися навколо видатного дослідника, чиє </w:t>
      </w:r>
      <w:proofErr w:type="spellStart"/>
      <w:r>
        <w:rPr>
          <w:rFonts w:ascii="Times New Roman" w:hAnsi="Times New Roman" w:cs="Times New Roman"/>
          <w:sz w:val="28"/>
          <w:szCs w:val="28"/>
          <w:lang w:val="uk-UA"/>
        </w:rPr>
        <w:t>ім</w:t>
      </w:r>
      <w:proofErr w:type="spellEnd"/>
      <w:r w:rsidRPr="001C74BE">
        <w:rPr>
          <w:rFonts w:ascii="Times New Roman" w:hAnsi="Times New Roman" w:cs="Times New Roman"/>
          <w:sz w:val="28"/>
          <w:szCs w:val="28"/>
        </w:rPr>
        <w:t>’</w:t>
      </w:r>
      <w:r>
        <w:rPr>
          <w:rFonts w:ascii="Times New Roman" w:hAnsi="Times New Roman" w:cs="Times New Roman"/>
          <w:sz w:val="28"/>
          <w:szCs w:val="28"/>
          <w:lang w:val="uk-UA"/>
        </w:rPr>
        <w:t xml:space="preserve">я ця школа і носила. Кожна школа мала свою доктрину, але в межах тлумачення Корану, безумовно. Такі школи називалися </w:t>
      </w:r>
      <w:r>
        <w:rPr>
          <w:rFonts w:ascii="Times New Roman" w:hAnsi="Times New Roman" w:cs="Times New Roman"/>
          <w:sz w:val="28"/>
          <w:szCs w:val="28"/>
          <w:lang w:val="uk-UA"/>
        </w:rPr>
        <w:lastRenderedPageBreak/>
        <w:t>«</w:t>
      </w:r>
      <w:proofErr w:type="spellStart"/>
      <w:r>
        <w:rPr>
          <w:rFonts w:ascii="Times New Roman" w:hAnsi="Times New Roman" w:cs="Times New Roman"/>
          <w:sz w:val="28"/>
          <w:szCs w:val="28"/>
          <w:lang w:val="uk-UA"/>
        </w:rPr>
        <w:t>мазхаби</w:t>
      </w:r>
      <w:proofErr w:type="spellEnd"/>
      <w:r>
        <w:rPr>
          <w:rFonts w:ascii="Times New Roman" w:hAnsi="Times New Roman" w:cs="Times New Roman"/>
          <w:sz w:val="28"/>
          <w:szCs w:val="28"/>
          <w:lang w:val="uk-UA"/>
        </w:rPr>
        <w:t xml:space="preserve">». Наприклад, школа в м. </w:t>
      </w:r>
      <w:proofErr w:type="spellStart"/>
      <w:r>
        <w:rPr>
          <w:rFonts w:ascii="Times New Roman" w:hAnsi="Times New Roman" w:cs="Times New Roman"/>
          <w:sz w:val="28"/>
          <w:szCs w:val="28"/>
          <w:lang w:val="uk-UA"/>
        </w:rPr>
        <w:t>Куфи</w:t>
      </w:r>
      <w:proofErr w:type="spellEnd"/>
      <w:r>
        <w:rPr>
          <w:rFonts w:ascii="Times New Roman" w:hAnsi="Times New Roman" w:cs="Times New Roman"/>
          <w:sz w:val="28"/>
          <w:szCs w:val="28"/>
          <w:lang w:val="uk-UA"/>
        </w:rPr>
        <w:t xml:space="preserve">. Вона сформувалася біля </w:t>
      </w:r>
      <w:proofErr w:type="spellStart"/>
      <w:r>
        <w:rPr>
          <w:rFonts w:ascii="Times New Roman" w:hAnsi="Times New Roman" w:cs="Times New Roman"/>
          <w:sz w:val="28"/>
          <w:szCs w:val="28"/>
          <w:lang w:val="uk-UA"/>
        </w:rPr>
        <w:t>Абд</w:t>
      </w:r>
      <w:proofErr w:type="spellEnd"/>
      <w:r>
        <w:rPr>
          <w:rFonts w:ascii="Times New Roman" w:hAnsi="Times New Roman" w:cs="Times New Roman"/>
          <w:sz w:val="28"/>
          <w:szCs w:val="28"/>
          <w:lang w:val="uk-UA"/>
        </w:rPr>
        <w:t xml:space="preserve"> Алли  </w:t>
      </w:r>
      <w:proofErr w:type="spellStart"/>
      <w:r>
        <w:rPr>
          <w:rFonts w:ascii="Times New Roman" w:hAnsi="Times New Roman" w:cs="Times New Roman"/>
          <w:sz w:val="28"/>
          <w:szCs w:val="28"/>
          <w:lang w:val="uk-UA"/>
        </w:rPr>
        <w:t>ибн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Максуда</w:t>
      </w:r>
      <w:proofErr w:type="spellEnd"/>
      <w:r>
        <w:rPr>
          <w:rFonts w:ascii="Times New Roman" w:hAnsi="Times New Roman" w:cs="Times New Roman"/>
          <w:sz w:val="28"/>
          <w:szCs w:val="28"/>
          <w:lang w:val="uk-UA"/>
        </w:rPr>
        <w:t xml:space="preserve"> (вмер у 653 р.). Він був направлений суддею в іракські області.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вже було відмічено, школи розходилися не з приводу якихось істотних положень, а з приводу дрібних деталей, таких, які відображали різні соціальні умови в різних районах величезної країни – Арабського Халіфату. Одні школи були більш консервативними і не допускали вільного тлумачення Корану, інші – знаходили можливості обходити суворі норми шаріату, але не порушуючи їх у прямому розумінні.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одна проблема полягає у тому, що у ісламі існує дві течії – суніти і шиїти. У кожної із цих течій свої правові школи. Шиїти складають 10% від усіх мусульман, проживають, в основному, в Азербайджані, Ірані, Іраку, </w:t>
      </w:r>
      <w:proofErr w:type="spellStart"/>
      <w:r>
        <w:rPr>
          <w:rFonts w:ascii="Times New Roman" w:hAnsi="Times New Roman" w:cs="Times New Roman"/>
          <w:sz w:val="28"/>
          <w:szCs w:val="28"/>
          <w:lang w:val="uk-UA"/>
        </w:rPr>
        <w:t>Емені</w:t>
      </w:r>
      <w:proofErr w:type="spellEnd"/>
      <w:r>
        <w:rPr>
          <w:rFonts w:ascii="Times New Roman" w:hAnsi="Times New Roman" w:cs="Times New Roman"/>
          <w:sz w:val="28"/>
          <w:szCs w:val="28"/>
          <w:lang w:val="uk-UA"/>
        </w:rPr>
        <w:t>, Афганістані.</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згадати арабське слово «</w:t>
      </w:r>
      <w:proofErr w:type="spellStart"/>
      <w:r>
        <w:rPr>
          <w:rFonts w:ascii="Times New Roman" w:hAnsi="Times New Roman" w:cs="Times New Roman"/>
          <w:sz w:val="28"/>
          <w:szCs w:val="28"/>
          <w:lang w:val="uk-UA"/>
        </w:rPr>
        <w:t>іджтіхад</w:t>
      </w:r>
      <w:proofErr w:type="spellEnd"/>
      <w:r>
        <w:rPr>
          <w:rFonts w:ascii="Times New Roman" w:hAnsi="Times New Roman" w:cs="Times New Roman"/>
          <w:sz w:val="28"/>
          <w:szCs w:val="28"/>
          <w:lang w:val="uk-UA"/>
        </w:rPr>
        <w:t>» - «</w:t>
      </w:r>
      <w:proofErr w:type="spellStart"/>
      <w:r>
        <w:rPr>
          <w:rFonts w:ascii="Times New Roman" w:hAnsi="Times New Roman" w:cs="Times New Roman"/>
          <w:sz w:val="28"/>
          <w:szCs w:val="28"/>
          <w:lang w:val="uk-UA"/>
        </w:rPr>
        <w:t>усердія</w:t>
      </w:r>
      <w:proofErr w:type="spellEnd"/>
      <w:r>
        <w:rPr>
          <w:rFonts w:ascii="Times New Roman" w:hAnsi="Times New Roman" w:cs="Times New Roman"/>
          <w:sz w:val="28"/>
          <w:szCs w:val="28"/>
          <w:lang w:val="uk-UA"/>
        </w:rPr>
        <w:t xml:space="preserve">» чи «людська діяльність». Це, по суті означає, застосування норм Корану за аналогією, тлумачення правових норм, створення, як би ми сказали, прецедентів. Чотири сунітські школи широко застосовували </w:t>
      </w:r>
      <w:proofErr w:type="spellStart"/>
      <w:r>
        <w:rPr>
          <w:rFonts w:ascii="Times New Roman" w:hAnsi="Times New Roman" w:cs="Times New Roman"/>
          <w:sz w:val="28"/>
          <w:szCs w:val="28"/>
          <w:lang w:val="uk-UA"/>
        </w:rPr>
        <w:t>правотворення</w:t>
      </w:r>
      <w:proofErr w:type="spellEnd"/>
      <w:r>
        <w:rPr>
          <w:rFonts w:ascii="Times New Roman" w:hAnsi="Times New Roman" w:cs="Times New Roman"/>
          <w:sz w:val="28"/>
          <w:szCs w:val="28"/>
          <w:lang w:val="uk-UA"/>
        </w:rPr>
        <w:t xml:space="preserve">, тобто </w:t>
      </w:r>
      <w:proofErr w:type="spellStart"/>
      <w:r>
        <w:rPr>
          <w:rFonts w:ascii="Times New Roman" w:hAnsi="Times New Roman" w:cs="Times New Roman"/>
          <w:sz w:val="28"/>
          <w:szCs w:val="28"/>
          <w:lang w:val="uk-UA"/>
        </w:rPr>
        <w:t>іджтіхад</w:t>
      </w:r>
      <w:proofErr w:type="spellEnd"/>
      <w:r>
        <w:rPr>
          <w:rFonts w:ascii="Times New Roman" w:hAnsi="Times New Roman" w:cs="Times New Roman"/>
          <w:sz w:val="28"/>
          <w:szCs w:val="28"/>
          <w:lang w:val="uk-UA"/>
        </w:rPr>
        <w:t xml:space="preserve">. Але у 1000 від Р.Х. «ворота </w:t>
      </w:r>
      <w:proofErr w:type="spellStart"/>
      <w:r>
        <w:rPr>
          <w:rFonts w:ascii="Times New Roman" w:hAnsi="Times New Roman" w:cs="Times New Roman"/>
          <w:sz w:val="28"/>
          <w:szCs w:val="28"/>
          <w:lang w:val="uk-UA"/>
        </w:rPr>
        <w:t>іджтіхада</w:t>
      </w:r>
      <w:proofErr w:type="spellEnd"/>
      <w:r>
        <w:rPr>
          <w:rFonts w:ascii="Times New Roman" w:hAnsi="Times New Roman" w:cs="Times New Roman"/>
          <w:sz w:val="28"/>
          <w:szCs w:val="28"/>
          <w:lang w:val="uk-UA"/>
        </w:rPr>
        <w:t xml:space="preserve"> зачинилися» - це була видатна подія. За згодою всіх юристів вважалося, що їх авторитет є таким, що не підлягає критиці і тлумаченню, вже накопичена достатня кількість правових рішень, які можуть вирішити будь-яку проблему і жоден юрист не має права відкривати нові норми шаріату.</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речі, це визнали лише суніти, шиїти застосовують і </w:t>
      </w:r>
      <w:proofErr w:type="spellStart"/>
      <w:r>
        <w:rPr>
          <w:rFonts w:ascii="Times New Roman" w:hAnsi="Times New Roman" w:cs="Times New Roman"/>
          <w:sz w:val="28"/>
          <w:szCs w:val="28"/>
          <w:lang w:val="uk-UA"/>
        </w:rPr>
        <w:t>джтіхад</w:t>
      </w:r>
      <w:proofErr w:type="spellEnd"/>
      <w:r>
        <w:rPr>
          <w:rFonts w:ascii="Times New Roman" w:hAnsi="Times New Roman" w:cs="Times New Roman"/>
          <w:sz w:val="28"/>
          <w:szCs w:val="28"/>
          <w:lang w:val="uk-UA"/>
        </w:rPr>
        <w:t xml:space="preserve"> – тлумачення права і сьогодні. Наприклад, в Ірані в шиїтській державі це положення закріплене на конституційному рівні. Ст. 2 Конституції Ісламської Республіки Іран 1979 року проголошує, що держава ґрунтується, серед іншого, на вірі в </w:t>
      </w:r>
      <w:proofErr w:type="spellStart"/>
      <w:r>
        <w:rPr>
          <w:rFonts w:ascii="Times New Roman" w:hAnsi="Times New Roman" w:cs="Times New Roman"/>
          <w:sz w:val="28"/>
          <w:szCs w:val="28"/>
          <w:lang w:val="uk-UA"/>
        </w:rPr>
        <w:t>іджтихад</w:t>
      </w:r>
      <w:proofErr w:type="spellEnd"/>
      <w:r>
        <w:rPr>
          <w:rFonts w:ascii="Times New Roman" w:hAnsi="Times New Roman" w:cs="Times New Roman"/>
          <w:sz w:val="28"/>
          <w:szCs w:val="28"/>
          <w:lang w:val="uk-UA"/>
        </w:rPr>
        <w:t>, що продовжується і який здійснюється компетентними правознавцями на основі Корану і Суни.</w:t>
      </w:r>
    </w:p>
    <w:p w:rsidR="00983C76" w:rsidRDefault="00983C76" w:rsidP="00983C7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Тепер перейдемо до ХХ століття. Відбувається процес </w:t>
      </w:r>
      <w:proofErr w:type="spellStart"/>
      <w:r>
        <w:rPr>
          <w:rFonts w:ascii="Times New Roman" w:hAnsi="Times New Roman" w:cs="Times New Roman"/>
          <w:sz w:val="28"/>
          <w:szCs w:val="28"/>
          <w:lang w:val="uk-UA"/>
        </w:rPr>
        <w:t>вестернізації</w:t>
      </w:r>
      <w:proofErr w:type="spellEnd"/>
      <w:r>
        <w:rPr>
          <w:rFonts w:ascii="Times New Roman" w:hAnsi="Times New Roman" w:cs="Times New Roman"/>
          <w:sz w:val="28"/>
          <w:szCs w:val="28"/>
          <w:lang w:val="uk-UA"/>
        </w:rPr>
        <w:t xml:space="preserve"> ісламського права. Розвиваються відносини із європейцями. В одних країнах цей процес був більш значимим і глибоким, наприклад, у Туреччині. Але в </w:t>
      </w:r>
      <w:r>
        <w:rPr>
          <w:rFonts w:ascii="Times New Roman" w:hAnsi="Times New Roman" w:cs="Times New Roman"/>
          <w:sz w:val="28"/>
          <w:szCs w:val="28"/>
          <w:lang w:val="uk-UA"/>
        </w:rPr>
        <w:lastRenderedPageBreak/>
        <w:t xml:space="preserve">таких країнах як Саудівська Аравія, </w:t>
      </w:r>
      <w:proofErr w:type="spellStart"/>
      <w:r>
        <w:rPr>
          <w:rFonts w:ascii="Times New Roman" w:hAnsi="Times New Roman" w:cs="Times New Roman"/>
          <w:sz w:val="28"/>
          <w:szCs w:val="28"/>
          <w:lang w:val="uk-UA"/>
        </w:rPr>
        <w:t>Йемен</w:t>
      </w:r>
      <w:proofErr w:type="spellEnd"/>
      <w:r>
        <w:rPr>
          <w:rFonts w:ascii="Times New Roman" w:hAnsi="Times New Roman" w:cs="Times New Roman"/>
          <w:sz w:val="28"/>
          <w:szCs w:val="28"/>
          <w:lang w:val="uk-UA"/>
        </w:rPr>
        <w:t>, Північна Нігерія норми шаріату не втратили своїх позицій.</w:t>
      </w:r>
    </w:p>
    <w:p w:rsidR="00983C76" w:rsidRPr="00DD2580" w:rsidRDefault="00983C76" w:rsidP="00983C76">
      <w:pPr>
        <w:pStyle w:val="40"/>
        <w:shd w:val="clear" w:color="auto" w:fill="auto"/>
        <w:spacing w:line="360" w:lineRule="auto"/>
        <w:ind w:right="20"/>
        <w:jc w:val="both"/>
        <w:rPr>
          <w:color w:val="000000"/>
          <w:sz w:val="28"/>
          <w:szCs w:val="28"/>
          <w:lang w:val="uk-UA" w:eastAsia="uk-UA" w:bidi="uk-UA"/>
        </w:rPr>
      </w:pPr>
      <w:r w:rsidRPr="00DD2580">
        <w:rPr>
          <w:color w:val="000000"/>
          <w:sz w:val="28"/>
          <w:szCs w:val="28"/>
          <w:lang w:val="uk-UA" w:eastAsia="uk-UA" w:bidi="uk-UA"/>
        </w:rPr>
        <w:t xml:space="preserve">Тема </w:t>
      </w:r>
      <w:r w:rsidR="001E5543">
        <w:rPr>
          <w:color w:val="000000"/>
          <w:sz w:val="28"/>
          <w:szCs w:val="28"/>
          <w:lang w:val="uk-UA" w:eastAsia="uk-UA" w:bidi="uk-UA"/>
        </w:rPr>
        <w:t>4</w:t>
      </w:r>
      <w:r w:rsidRPr="00DD2580">
        <w:rPr>
          <w:color w:val="000000"/>
          <w:sz w:val="28"/>
          <w:szCs w:val="28"/>
          <w:lang w:val="uk-UA" w:eastAsia="uk-UA" w:bidi="uk-UA"/>
        </w:rPr>
        <w:t>. Право Європейського Союзу (основні принципи та класифікація правових систем)</w:t>
      </w:r>
    </w:p>
    <w:p w:rsidR="00983C76" w:rsidRPr="00C77914" w:rsidRDefault="00983C76" w:rsidP="00983C76">
      <w:pPr>
        <w:pStyle w:val="22"/>
        <w:shd w:val="clear" w:color="auto" w:fill="auto"/>
        <w:spacing w:before="0" w:line="360" w:lineRule="auto"/>
        <w:ind w:firstLine="280"/>
        <w:rPr>
          <w:b w:val="0"/>
          <w:sz w:val="28"/>
          <w:szCs w:val="28"/>
        </w:rPr>
      </w:pPr>
      <w:r w:rsidRPr="00C77914">
        <w:rPr>
          <w:rStyle w:val="295pt"/>
          <w:bCs/>
          <w:sz w:val="28"/>
          <w:szCs w:val="28"/>
        </w:rPr>
        <w:t xml:space="preserve">Промова </w:t>
      </w:r>
      <w:proofErr w:type="spellStart"/>
      <w:r w:rsidRPr="00C77914">
        <w:rPr>
          <w:rStyle w:val="295pt"/>
          <w:bCs/>
          <w:sz w:val="28"/>
          <w:szCs w:val="28"/>
        </w:rPr>
        <w:t>Вінстона</w:t>
      </w:r>
      <w:proofErr w:type="spellEnd"/>
      <w:r w:rsidRPr="00C77914">
        <w:rPr>
          <w:rStyle w:val="295pt"/>
          <w:bCs/>
          <w:sz w:val="28"/>
          <w:szCs w:val="28"/>
        </w:rPr>
        <w:t xml:space="preserve"> </w:t>
      </w:r>
      <w:r w:rsidRPr="00C77914">
        <w:rPr>
          <w:rStyle w:val="295pt"/>
          <w:bCs/>
          <w:sz w:val="28"/>
          <w:szCs w:val="28"/>
          <w:lang w:eastAsia="ru-RU" w:bidi="ru-RU"/>
        </w:rPr>
        <w:t xml:space="preserve">Черчилля </w:t>
      </w:r>
      <w:r w:rsidRPr="00C77914">
        <w:rPr>
          <w:rStyle w:val="295pt"/>
          <w:bCs/>
          <w:sz w:val="28"/>
          <w:szCs w:val="28"/>
        </w:rPr>
        <w:t>(1946 р.).</w:t>
      </w:r>
      <w:r>
        <w:rPr>
          <w:b w:val="0"/>
          <w:color w:val="000000"/>
          <w:sz w:val="28"/>
          <w:szCs w:val="28"/>
          <w:lang w:val="uk-UA" w:eastAsia="uk-UA" w:bidi="uk-UA"/>
        </w:rPr>
        <w:t xml:space="preserve"> У своїй промові в Цю</w:t>
      </w:r>
      <w:r w:rsidRPr="00C77914">
        <w:rPr>
          <w:b w:val="0"/>
          <w:color w:val="000000"/>
          <w:sz w:val="28"/>
          <w:szCs w:val="28"/>
          <w:lang w:val="uk-UA" w:eastAsia="uk-UA" w:bidi="uk-UA"/>
        </w:rPr>
        <w:t xml:space="preserve">ріхському університеті прем’єр-міністр Великої Британії </w:t>
      </w:r>
      <w:proofErr w:type="spellStart"/>
      <w:r w:rsidRPr="00C77914">
        <w:rPr>
          <w:b w:val="0"/>
          <w:color w:val="000000"/>
          <w:sz w:val="28"/>
          <w:szCs w:val="28"/>
          <w:lang w:val="uk-UA" w:eastAsia="uk-UA" w:bidi="uk-UA"/>
        </w:rPr>
        <w:t>Вінстон</w:t>
      </w:r>
      <w:proofErr w:type="spellEnd"/>
      <w:r w:rsidRPr="00C77914">
        <w:rPr>
          <w:b w:val="0"/>
          <w:color w:val="000000"/>
          <w:sz w:val="28"/>
          <w:szCs w:val="28"/>
          <w:lang w:val="uk-UA" w:eastAsia="uk-UA" w:bidi="uk-UA"/>
        </w:rPr>
        <w:t xml:space="preserve"> </w:t>
      </w:r>
      <w:r w:rsidRPr="00664F03">
        <w:rPr>
          <w:b w:val="0"/>
          <w:color w:val="000000"/>
          <w:sz w:val="28"/>
          <w:szCs w:val="28"/>
          <w:lang w:val="uk-UA" w:eastAsia="ru-RU" w:bidi="ru-RU"/>
        </w:rPr>
        <w:t xml:space="preserve">Черчилль </w:t>
      </w:r>
      <w:r w:rsidRPr="00C77914">
        <w:rPr>
          <w:b w:val="0"/>
          <w:color w:val="000000"/>
          <w:sz w:val="28"/>
          <w:szCs w:val="28"/>
          <w:lang w:val="uk-UA" w:eastAsia="uk-UA" w:bidi="uk-UA"/>
        </w:rPr>
        <w:t>закликав до створення Сполучених Штатів Європи. Першим кроком на шляху до об</w:t>
      </w:r>
      <w:r>
        <w:rPr>
          <w:b w:val="0"/>
          <w:color w:val="000000"/>
          <w:sz w:val="28"/>
          <w:szCs w:val="28"/>
          <w:lang w:val="uk-UA" w:eastAsia="uk-UA" w:bidi="uk-UA"/>
        </w:rPr>
        <w:t>’єднаної Європи мало стати парт</w:t>
      </w:r>
      <w:r w:rsidRPr="00C77914">
        <w:rPr>
          <w:b w:val="0"/>
          <w:color w:val="000000"/>
          <w:sz w:val="28"/>
          <w:szCs w:val="28"/>
          <w:lang w:val="uk-UA" w:eastAsia="uk-UA" w:bidi="uk-UA"/>
        </w:rPr>
        <w:t>нерство Франції, Великої Брит</w:t>
      </w:r>
      <w:r>
        <w:rPr>
          <w:b w:val="0"/>
          <w:color w:val="000000"/>
          <w:sz w:val="28"/>
          <w:szCs w:val="28"/>
          <w:lang w:val="uk-UA" w:eastAsia="uk-UA" w:bidi="uk-UA"/>
        </w:rPr>
        <w:t>анії та Німеччини. Хоча пропози</w:t>
      </w:r>
      <w:r w:rsidRPr="00C77914">
        <w:rPr>
          <w:b w:val="0"/>
          <w:color w:val="000000"/>
          <w:sz w:val="28"/>
          <w:szCs w:val="28"/>
          <w:lang w:val="uk-UA" w:eastAsia="uk-UA" w:bidi="uk-UA"/>
        </w:rPr>
        <w:t xml:space="preserve">ція </w:t>
      </w:r>
      <w:r w:rsidRPr="00C77914">
        <w:rPr>
          <w:b w:val="0"/>
          <w:color w:val="000000"/>
          <w:sz w:val="28"/>
          <w:szCs w:val="28"/>
          <w:lang w:eastAsia="ru-RU" w:bidi="ru-RU"/>
        </w:rPr>
        <w:t xml:space="preserve">Черчилля </w:t>
      </w:r>
      <w:r w:rsidRPr="00C77914">
        <w:rPr>
          <w:b w:val="0"/>
          <w:color w:val="000000"/>
          <w:sz w:val="28"/>
          <w:szCs w:val="28"/>
          <w:lang w:val="uk-UA" w:eastAsia="uk-UA" w:bidi="uk-UA"/>
        </w:rPr>
        <w:t>так і не була реалізована, саме вона с</w:t>
      </w:r>
      <w:r>
        <w:rPr>
          <w:b w:val="0"/>
          <w:color w:val="000000"/>
          <w:sz w:val="28"/>
          <w:szCs w:val="28"/>
          <w:lang w:val="uk-UA" w:eastAsia="uk-UA" w:bidi="uk-UA"/>
        </w:rPr>
        <w:t>т</w:t>
      </w:r>
      <w:r w:rsidRPr="00C77914">
        <w:rPr>
          <w:b w:val="0"/>
          <w:color w:val="000000"/>
          <w:sz w:val="28"/>
          <w:szCs w:val="28"/>
          <w:lang w:val="uk-UA" w:eastAsia="uk-UA" w:bidi="uk-UA"/>
        </w:rPr>
        <w:t>ала першою передумовою появи Європейського Союзу.</w:t>
      </w:r>
    </w:p>
    <w:p w:rsidR="00983C76" w:rsidRPr="00C77914" w:rsidRDefault="00983C76" w:rsidP="00983C76">
      <w:pPr>
        <w:pStyle w:val="22"/>
        <w:shd w:val="clear" w:color="auto" w:fill="auto"/>
        <w:spacing w:before="0" w:line="360" w:lineRule="auto"/>
        <w:ind w:firstLine="280"/>
        <w:rPr>
          <w:b w:val="0"/>
          <w:sz w:val="28"/>
          <w:szCs w:val="28"/>
          <w:lang w:val="uk-UA"/>
        </w:rPr>
      </w:pPr>
      <w:r w:rsidRPr="00C77914">
        <w:rPr>
          <w:rStyle w:val="295pt"/>
          <w:bCs/>
          <w:sz w:val="28"/>
          <w:szCs w:val="28"/>
        </w:rPr>
        <w:t>Заснування Ради Європи (1949 р.).</w:t>
      </w:r>
      <w:r>
        <w:rPr>
          <w:b w:val="0"/>
          <w:color w:val="000000"/>
          <w:sz w:val="28"/>
          <w:szCs w:val="28"/>
          <w:lang w:val="uk-UA" w:eastAsia="uk-UA" w:bidi="uk-UA"/>
        </w:rPr>
        <w:t xml:space="preserve"> Засновниками цієї міждер</w:t>
      </w:r>
      <w:r w:rsidRPr="00C77914">
        <w:rPr>
          <w:b w:val="0"/>
          <w:color w:val="000000"/>
          <w:sz w:val="28"/>
          <w:szCs w:val="28"/>
          <w:lang w:val="uk-UA" w:eastAsia="uk-UA" w:bidi="uk-UA"/>
        </w:rPr>
        <w:t>жавної політичної організації бу</w:t>
      </w:r>
      <w:r>
        <w:rPr>
          <w:b w:val="0"/>
          <w:color w:val="000000"/>
          <w:sz w:val="28"/>
          <w:szCs w:val="28"/>
          <w:lang w:val="uk-UA" w:eastAsia="uk-UA" w:bidi="uk-UA"/>
        </w:rPr>
        <w:t>ли Бельгія, Велика Британія, Да</w:t>
      </w:r>
      <w:r w:rsidRPr="00C77914">
        <w:rPr>
          <w:b w:val="0"/>
          <w:color w:val="000000"/>
          <w:sz w:val="28"/>
          <w:szCs w:val="28"/>
          <w:lang w:val="uk-UA" w:eastAsia="uk-UA" w:bidi="uk-UA"/>
        </w:rPr>
        <w:t>нія, Ірландія, Італія, Люксембург, Нідерланди, Норвегія, Франція та Швеція (на сьогодні її членами є 47 держав). Головними керівними органами цього об’єднання є Комітет ЄЄ і Парламентська Асам</w:t>
      </w:r>
      <w:r>
        <w:rPr>
          <w:b w:val="0"/>
          <w:color w:val="000000"/>
          <w:sz w:val="28"/>
          <w:szCs w:val="28"/>
          <w:lang w:val="uk-UA" w:eastAsia="uk-UA" w:bidi="uk-UA"/>
        </w:rPr>
        <w:t>б</w:t>
      </w:r>
      <w:r w:rsidRPr="00C77914">
        <w:rPr>
          <w:b w:val="0"/>
          <w:color w:val="000000"/>
          <w:sz w:val="28"/>
          <w:szCs w:val="28"/>
          <w:lang w:val="uk-UA" w:eastAsia="uk-UA" w:bidi="uk-UA"/>
        </w:rPr>
        <w:t>лея. Штаб-квартира Ради Європи розташована в м. Страсбурзі (Франція).</w:t>
      </w:r>
    </w:p>
    <w:p w:rsidR="00983C76" w:rsidRPr="00C77914" w:rsidRDefault="00983C76" w:rsidP="00983C76">
      <w:pPr>
        <w:pStyle w:val="22"/>
        <w:shd w:val="clear" w:color="auto" w:fill="auto"/>
        <w:spacing w:before="0" w:line="360" w:lineRule="auto"/>
        <w:ind w:firstLine="280"/>
        <w:rPr>
          <w:b w:val="0"/>
          <w:sz w:val="28"/>
          <w:szCs w:val="28"/>
          <w:lang w:val="uk-UA"/>
        </w:rPr>
      </w:pPr>
      <w:r w:rsidRPr="00C77914">
        <w:rPr>
          <w:b w:val="0"/>
          <w:color w:val="000000"/>
          <w:sz w:val="28"/>
          <w:szCs w:val="28"/>
          <w:lang w:val="uk-UA" w:eastAsia="uk-UA" w:bidi="uk-UA"/>
        </w:rPr>
        <w:t>Раду Європи засновано з мет</w:t>
      </w:r>
      <w:r>
        <w:rPr>
          <w:b w:val="0"/>
          <w:color w:val="000000"/>
          <w:sz w:val="28"/>
          <w:szCs w:val="28"/>
          <w:lang w:val="uk-UA" w:eastAsia="uk-UA" w:bidi="uk-UA"/>
        </w:rPr>
        <w:t>ою захисту прав людини та верхо</w:t>
      </w:r>
      <w:r w:rsidRPr="00C77914">
        <w:rPr>
          <w:b w:val="0"/>
          <w:color w:val="000000"/>
          <w:sz w:val="28"/>
          <w:szCs w:val="28"/>
          <w:lang w:val="uk-UA" w:eastAsia="uk-UA" w:bidi="uk-UA"/>
        </w:rPr>
        <w:t>венства права; зміцнення та розш</w:t>
      </w:r>
      <w:r>
        <w:rPr>
          <w:b w:val="0"/>
          <w:color w:val="000000"/>
          <w:sz w:val="28"/>
          <w:szCs w:val="28"/>
          <w:lang w:val="uk-UA" w:eastAsia="uk-UA" w:bidi="uk-UA"/>
        </w:rPr>
        <w:t>ирення демократії й співробітни</w:t>
      </w:r>
      <w:r w:rsidRPr="00C77914">
        <w:rPr>
          <w:b w:val="0"/>
          <w:color w:val="000000"/>
          <w:sz w:val="28"/>
          <w:szCs w:val="28"/>
          <w:lang w:val="uk-UA" w:eastAsia="uk-UA" w:bidi="uk-UA"/>
        </w:rPr>
        <w:t>цтва на всьому континенті; створення єдиних стандартів суспільної та законотворчої практики держав-членів; підвищення європейської самосвідомості, що базується на загальноєвропейських цінностях різних культур.</w:t>
      </w:r>
    </w:p>
    <w:p w:rsidR="00983C76" w:rsidRDefault="00983C76" w:rsidP="00983C76">
      <w:pPr>
        <w:pStyle w:val="22"/>
        <w:shd w:val="clear" w:color="auto" w:fill="auto"/>
        <w:spacing w:before="0" w:line="360" w:lineRule="auto"/>
        <w:ind w:firstLine="280"/>
        <w:rPr>
          <w:b w:val="0"/>
          <w:color w:val="000000"/>
          <w:sz w:val="28"/>
          <w:szCs w:val="28"/>
          <w:lang w:val="uk-UA" w:eastAsia="uk-UA" w:bidi="uk-UA"/>
        </w:rPr>
      </w:pPr>
      <w:r w:rsidRPr="00C77914">
        <w:rPr>
          <w:rStyle w:val="295pt"/>
          <w:bCs/>
          <w:sz w:val="28"/>
          <w:szCs w:val="28"/>
        </w:rPr>
        <w:t xml:space="preserve">План </w:t>
      </w:r>
      <w:r w:rsidRPr="00C77914">
        <w:rPr>
          <w:rStyle w:val="295pt"/>
          <w:bCs/>
          <w:sz w:val="28"/>
          <w:szCs w:val="28"/>
          <w:lang w:eastAsia="ru-RU" w:bidi="ru-RU"/>
        </w:rPr>
        <w:t xml:space="preserve">Робера </w:t>
      </w:r>
      <w:proofErr w:type="spellStart"/>
      <w:r w:rsidRPr="00C77914">
        <w:rPr>
          <w:rStyle w:val="295pt"/>
          <w:bCs/>
          <w:sz w:val="28"/>
          <w:szCs w:val="28"/>
          <w:lang w:eastAsia="ru-RU" w:bidi="ru-RU"/>
        </w:rPr>
        <w:t>Шумана</w:t>
      </w:r>
      <w:proofErr w:type="spellEnd"/>
      <w:r w:rsidRPr="00C77914">
        <w:rPr>
          <w:rStyle w:val="295pt"/>
          <w:bCs/>
          <w:sz w:val="28"/>
          <w:szCs w:val="28"/>
          <w:lang w:eastAsia="ru-RU" w:bidi="ru-RU"/>
        </w:rPr>
        <w:t xml:space="preserve"> </w:t>
      </w:r>
      <w:r w:rsidRPr="00C77914">
        <w:rPr>
          <w:rStyle w:val="295pt"/>
          <w:bCs/>
          <w:sz w:val="28"/>
          <w:szCs w:val="28"/>
        </w:rPr>
        <w:t>(1950р.).</w:t>
      </w:r>
      <w:r>
        <w:rPr>
          <w:b w:val="0"/>
          <w:color w:val="000000"/>
          <w:sz w:val="28"/>
          <w:szCs w:val="28"/>
          <w:lang w:val="uk-UA" w:eastAsia="uk-UA" w:bidi="uk-UA"/>
        </w:rPr>
        <w:t xml:space="preserve"> Міністр закордонних справ Фран</w:t>
      </w:r>
      <w:r w:rsidRPr="00C77914">
        <w:rPr>
          <w:b w:val="0"/>
          <w:color w:val="000000"/>
          <w:sz w:val="28"/>
          <w:szCs w:val="28"/>
          <w:lang w:val="uk-UA" w:eastAsia="uk-UA" w:bidi="uk-UA"/>
        </w:rPr>
        <w:t xml:space="preserve">ції </w:t>
      </w:r>
      <w:r w:rsidRPr="00C77914">
        <w:rPr>
          <w:b w:val="0"/>
          <w:color w:val="000000"/>
          <w:sz w:val="28"/>
          <w:szCs w:val="28"/>
          <w:lang w:val="uk-UA" w:eastAsia="ru-RU" w:bidi="ru-RU"/>
        </w:rPr>
        <w:t xml:space="preserve">Робер </w:t>
      </w:r>
      <w:proofErr w:type="spellStart"/>
      <w:r w:rsidRPr="00C77914">
        <w:rPr>
          <w:b w:val="0"/>
          <w:color w:val="000000"/>
          <w:sz w:val="28"/>
          <w:szCs w:val="28"/>
          <w:lang w:val="uk-UA" w:eastAsia="ru-RU" w:bidi="ru-RU"/>
        </w:rPr>
        <w:t>Шуман</w:t>
      </w:r>
      <w:proofErr w:type="spellEnd"/>
      <w:r w:rsidRPr="00C77914">
        <w:rPr>
          <w:b w:val="0"/>
          <w:color w:val="000000"/>
          <w:sz w:val="28"/>
          <w:szCs w:val="28"/>
          <w:lang w:val="uk-UA" w:eastAsia="ru-RU" w:bidi="ru-RU"/>
        </w:rPr>
        <w:t xml:space="preserve"> </w:t>
      </w:r>
      <w:r w:rsidRPr="00C77914">
        <w:rPr>
          <w:b w:val="0"/>
          <w:color w:val="000000"/>
          <w:sz w:val="28"/>
          <w:szCs w:val="28"/>
          <w:lang w:val="uk-UA" w:eastAsia="uk-UA" w:bidi="uk-UA"/>
        </w:rPr>
        <w:t>проголосив, що об’єднання Європ</w:t>
      </w:r>
      <w:r>
        <w:rPr>
          <w:b w:val="0"/>
          <w:color w:val="000000"/>
          <w:sz w:val="28"/>
          <w:szCs w:val="28"/>
          <w:lang w:val="uk-UA" w:eastAsia="uk-UA" w:bidi="uk-UA"/>
        </w:rPr>
        <w:t>и є головною пе</w:t>
      </w:r>
      <w:r w:rsidRPr="00C77914">
        <w:rPr>
          <w:b w:val="0"/>
          <w:color w:val="000000"/>
          <w:sz w:val="28"/>
          <w:szCs w:val="28"/>
          <w:lang w:val="uk-UA" w:eastAsia="uk-UA" w:bidi="uk-UA"/>
        </w:rPr>
        <w:t xml:space="preserve">редумовою миру та стабільності у світі, і воно потребує передусім припинення тривалої ворожнечі між Францією та Німеччиною. У зв’язку з цим він запропонував </w:t>
      </w:r>
      <w:r>
        <w:rPr>
          <w:b w:val="0"/>
          <w:color w:val="000000"/>
          <w:sz w:val="28"/>
          <w:szCs w:val="28"/>
          <w:lang w:val="uk-UA" w:eastAsia="uk-UA" w:bidi="uk-UA"/>
        </w:rPr>
        <w:t>створити франко-німецьке співто</w:t>
      </w:r>
      <w:r w:rsidRPr="00C77914">
        <w:rPr>
          <w:b w:val="0"/>
          <w:color w:val="000000"/>
          <w:sz w:val="28"/>
          <w:szCs w:val="28"/>
          <w:lang w:val="uk-UA" w:eastAsia="uk-UA" w:bidi="uk-UA"/>
        </w:rPr>
        <w:t>вариство вугілля та сталі, до якого зможуть приєдна</w:t>
      </w:r>
      <w:r>
        <w:rPr>
          <w:b w:val="0"/>
          <w:color w:val="000000"/>
          <w:sz w:val="28"/>
          <w:szCs w:val="28"/>
          <w:lang w:val="uk-UA" w:eastAsia="uk-UA" w:bidi="uk-UA"/>
        </w:rPr>
        <w:t>тися інші євро</w:t>
      </w:r>
      <w:r w:rsidRPr="00C77914">
        <w:rPr>
          <w:b w:val="0"/>
          <w:color w:val="000000"/>
          <w:sz w:val="28"/>
          <w:szCs w:val="28"/>
          <w:lang w:val="uk-UA" w:eastAsia="uk-UA" w:bidi="uk-UA"/>
        </w:rPr>
        <w:t>пейські держави.</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 xml:space="preserve">Договір про Європейське Співтовариство вугілля і сталі (1951 р.). </w:t>
      </w:r>
      <w:r>
        <w:rPr>
          <w:b w:val="0"/>
          <w:sz w:val="28"/>
          <w:szCs w:val="28"/>
          <w:lang w:val="uk-UA"/>
        </w:rPr>
        <w:t>Т</w:t>
      </w:r>
      <w:r w:rsidRPr="00CD6EDF">
        <w:rPr>
          <w:b w:val="0"/>
          <w:sz w:val="28"/>
          <w:szCs w:val="28"/>
          <w:lang w:val="uk-UA"/>
        </w:rPr>
        <w:t xml:space="preserve">ак план Р. </w:t>
      </w:r>
      <w:proofErr w:type="spellStart"/>
      <w:r w:rsidRPr="00CD6EDF">
        <w:rPr>
          <w:b w:val="0"/>
          <w:sz w:val="28"/>
          <w:szCs w:val="28"/>
          <w:lang w:val="uk-UA"/>
        </w:rPr>
        <w:t>Шумана</w:t>
      </w:r>
      <w:proofErr w:type="spellEnd"/>
      <w:r w:rsidRPr="00CD6EDF">
        <w:rPr>
          <w:b w:val="0"/>
          <w:sz w:val="28"/>
          <w:szCs w:val="28"/>
          <w:lang w:val="uk-UA"/>
        </w:rPr>
        <w:t xml:space="preserve"> призвів до появи Договору про Європейське Співтовариство вугілля і сталі. Державами-засновницями цього Співтовариства стали </w:t>
      </w:r>
      <w:r w:rsidRPr="00CD6EDF">
        <w:rPr>
          <w:b w:val="0"/>
          <w:sz w:val="28"/>
          <w:szCs w:val="28"/>
          <w:lang w:val="uk-UA"/>
        </w:rPr>
        <w:lastRenderedPageBreak/>
        <w:t>Бельгія, Іта</w:t>
      </w:r>
      <w:r>
        <w:rPr>
          <w:b w:val="0"/>
          <w:sz w:val="28"/>
          <w:szCs w:val="28"/>
          <w:lang w:val="uk-UA"/>
        </w:rPr>
        <w:t>лія, Люксембург, Нідерланди, Ні</w:t>
      </w:r>
      <w:r w:rsidRPr="00CD6EDF">
        <w:rPr>
          <w:b w:val="0"/>
          <w:sz w:val="28"/>
          <w:szCs w:val="28"/>
          <w:lang w:val="uk-UA"/>
        </w:rPr>
        <w:t>меччина, Франція.</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Договір передбачав формув</w:t>
      </w:r>
      <w:r>
        <w:rPr>
          <w:b w:val="0"/>
          <w:sz w:val="28"/>
          <w:szCs w:val="28"/>
          <w:lang w:val="uk-UA"/>
        </w:rPr>
        <w:t>ання спільного ринку в сфері ву</w:t>
      </w:r>
      <w:r w:rsidRPr="00CD6EDF">
        <w:rPr>
          <w:b w:val="0"/>
          <w:sz w:val="28"/>
          <w:szCs w:val="28"/>
          <w:lang w:val="uk-UA"/>
        </w:rPr>
        <w:t>гільної та сталеливарної промисловості. Несумісними із спільним ринком визнавалися імпортні та експортні збори і мита, інші дії, що мали еквівалентний ефект, а також кількісні обмеження на рух товарів. Заборонялась дискримінація щодо виробників, покупців і споживачів.</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Договір установив, що Співтовариство є юридичною особою і створює спеціальні інститути: Ви</w:t>
      </w:r>
      <w:r>
        <w:rPr>
          <w:b w:val="0"/>
          <w:sz w:val="28"/>
          <w:szCs w:val="28"/>
          <w:lang w:val="uk-UA"/>
        </w:rPr>
        <w:t>щий керівний орган, Спеціальну Р</w:t>
      </w:r>
      <w:r w:rsidRPr="00CD6EDF">
        <w:rPr>
          <w:b w:val="0"/>
          <w:sz w:val="28"/>
          <w:szCs w:val="28"/>
          <w:lang w:val="uk-UA"/>
        </w:rPr>
        <w:t>аду ЄС, Загальну асамблею та Суд.</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 xml:space="preserve">Договір про Європейське Економічне Співтовариство (Договір про Співтовариство) та Договір про Європейське Співтовариство </w:t>
      </w:r>
      <w:r>
        <w:rPr>
          <w:b w:val="0"/>
          <w:sz w:val="28"/>
          <w:szCs w:val="28"/>
          <w:lang w:val="uk-UA"/>
        </w:rPr>
        <w:t>з</w:t>
      </w:r>
      <w:r w:rsidRPr="00CD6EDF">
        <w:rPr>
          <w:b w:val="0"/>
          <w:sz w:val="28"/>
          <w:szCs w:val="28"/>
          <w:lang w:val="uk-UA"/>
        </w:rPr>
        <w:t xml:space="preserve"> атомної енергії (Договір про </w:t>
      </w:r>
      <w:proofErr w:type="spellStart"/>
      <w:r w:rsidRPr="00CD6EDF">
        <w:rPr>
          <w:b w:val="0"/>
          <w:sz w:val="28"/>
          <w:szCs w:val="28"/>
          <w:lang w:val="uk-UA"/>
        </w:rPr>
        <w:t>Євроатом</w:t>
      </w:r>
      <w:proofErr w:type="spellEnd"/>
      <w:r w:rsidRPr="00CD6EDF">
        <w:rPr>
          <w:b w:val="0"/>
          <w:sz w:val="28"/>
          <w:szCs w:val="28"/>
          <w:lang w:val="uk-UA"/>
        </w:rPr>
        <w:t xml:space="preserve"> 1957 р.). Головною метою Європейського Економічного Співтовариства (ЄЕС) є «створення спільного ринку та координація е</w:t>
      </w:r>
      <w:r>
        <w:rPr>
          <w:b w:val="0"/>
          <w:sz w:val="28"/>
          <w:szCs w:val="28"/>
          <w:lang w:val="uk-UA"/>
        </w:rPr>
        <w:t>кономічної політики держав-чле</w:t>
      </w:r>
      <w:r w:rsidRPr="00CD6EDF">
        <w:rPr>
          <w:b w:val="0"/>
          <w:sz w:val="28"/>
          <w:szCs w:val="28"/>
          <w:lang w:val="uk-UA"/>
        </w:rPr>
        <w:t>нів, розвиток економіки, посилення</w:t>
      </w:r>
      <w:r>
        <w:rPr>
          <w:b w:val="0"/>
          <w:sz w:val="28"/>
          <w:szCs w:val="28"/>
          <w:lang w:val="uk-UA"/>
        </w:rPr>
        <w:t xml:space="preserve"> стабільності, послідовне підви</w:t>
      </w:r>
      <w:r w:rsidRPr="00CD6EDF">
        <w:rPr>
          <w:b w:val="0"/>
          <w:sz w:val="28"/>
          <w:szCs w:val="28"/>
          <w:lang w:val="uk-UA"/>
        </w:rPr>
        <w:t>щення життєвого рівня та зближен</w:t>
      </w:r>
      <w:r>
        <w:rPr>
          <w:b w:val="0"/>
          <w:sz w:val="28"/>
          <w:szCs w:val="28"/>
          <w:lang w:val="uk-UA"/>
        </w:rPr>
        <w:t>ня держав-членів» (ст. 2 Догово</w:t>
      </w:r>
      <w:r w:rsidRPr="00CD6EDF">
        <w:rPr>
          <w:b w:val="0"/>
          <w:sz w:val="28"/>
          <w:szCs w:val="28"/>
          <w:lang w:val="uk-UA"/>
        </w:rPr>
        <w:t>ру про Співтовариство). Це досягається шляхом зниження митних зборів та квот на експорт й імпорт товарів у межах Співтовариства, введення спільних митних тарифі</w:t>
      </w:r>
      <w:r>
        <w:rPr>
          <w:b w:val="0"/>
          <w:sz w:val="28"/>
          <w:szCs w:val="28"/>
          <w:lang w:val="uk-UA"/>
        </w:rPr>
        <w:t>в і спільної економічної політи</w:t>
      </w:r>
      <w:r w:rsidRPr="00CD6EDF">
        <w:rPr>
          <w:b w:val="0"/>
          <w:sz w:val="28"/>
          <w:szCs w:val="28"/>
          <w:lang w:val="uk-UA"/>
        </w:rPr>
        <w:t>ки щодо третіх країн, усунення серед держав-членів ЄС перешкод пересування осіб, руху послуг і кап</w:t>
      </w:r>
      <w:r>
        <w:rPr>
          <w:b w:val="0"/>
          <w:sz w:val="28"/>
          <w:szCs w:val="28"/>
          <w:lang w:val="uk-UA"/>
        </w:rPr>
        <w:t>італу, забезпечення вільної кон</w:t>
      </w:r>
      <w:r w:rsidRPr="00CD6EDF">
        <w:rPr>
          <w:b w:val="0"/>
          <w:sz w:val="28"/>
          <w:szCs w:val="28"/>
          <w:lang w:val="uk-UA"/>
        </w:rPr>
        <w:t>куренції на спільному ринку, прий</w:t>
      </w:r>
      <w:r>
        <w:rPr>
          <w:b w:val="0"/>
          <w:sz w:val="28"/>
          <w:szCs w:val="28"/>
          <w:lang w:val="uk-UA"/>
        </w:rPr>
        <w:t>няття спільної сільськогосподар</w:t>
      </w:r>
      <w:r w:rsidRPr="00CD6EDF">
        <w:rPr>
          <w:b w:val="0"/>
          <w:sz w:val="28"/>
          <w:szCs w:val="28"/>
          <w:lang w:val="uk-UA"/>
        </w:rPr>
        <w:t>ської та транспортної політики,</w:t>
      </w:r>
      <w:r>
        <w:rPr>
          <w:b w:val="0"/>
          <w:sz w:val="28"/>
          <w:szCs w:val="28"/>
          <w:lang w:val="uk-UA"/>
        </w:rPr>
        <w:t xml:space="preserve"> поступове наближення національ</w:t>
      </w:r>
      <w:r w:rsidRPr="00CD6EDF">
        <w:rPr>
          <w:b w:val="0"/>
          <w:sz w:val="28"/>
          <w:szCs w:val="28"/>
          <w:lang w:val="uk-UA"/>
        </w:rPr>
        <w:t xml:space="preserve">них законодавств держав-членів, а також їх економічної, валютної, фіскальної та соціальної політики. </w:t>
      </w:r>
      <w:r>
        <w:rPr>
          <w:b w:val="0"/>
          <w:sz w:val="28"/>
          <w:szCs w:val="28"/>
          <w:lang w:val="uk-UA"/>
        </w:rPr>
        <w:t xml:space="preserve">Договір закріпив принцип </w:t>
      </w:r>
      <w:proofErr w:type="spellStart"/>
      <w:r>
        <w:rPr>
          <w:b w:val="0"/>
          <w:sz w:val="28"/>
          <w:szCs w:val="28"/>
          <w:lang w:val="uk-UA"/>
        </w:rPr>
        <w:t>субси</w:t>
      </w:r>
      <w:r w:rsidRPr="00CD6EDF">
        <w:rPr>
          <w:b w:val="0"/>
          <w:sz w:val="28"/>
          <w:szCs w:val="28"/>
          <w:lang w:val="uk-UA"/>
        </w:rPr>
        <w:t>діарності</w:t>
      </w:r>
      <w:proofErr w:type="spellEnd"/>
      <w:r w:rsidRPr="00CD6EDF">
        <w:rPr>
          <w:b w:val="0"/>
          <w:sz w:val="28"/>
          <w:szCs w:val="28"/>
          <w:lang w:val="uk-UA"/>
        </w:rPr>
        <w:t>, а також заборонив дискримінацію юридичних і фізичних осіб на підставі їх зв’язку з тією чи іншою державою-членом (тобто громадянства, реєстрації тощо). Д</w:t>
      </w:r>
      <w:r>
        <w:rPr>
          <w:b w:val="0"/>
          <w:sz w:val="28"/>
          <w:szCs w:val="28"/>
          <w:lang w:val="uk-UA"/>
        </w:rPr>
        <w:t>оговір про створення Співтовари</w:t>
      </w:r>
      <w:r w:rsidRPr="00CD6EDF">
        <w:rPr>
          <w:b w:val="0"/>
          <w:sz w:val="28"/>
          <w:szCs w:val="28"/>
          <w:lang w:val="uk-UA"/>
        </w:rPr>
        <w:t>ства встановив майже таку ж ін</w:t>
      </w:r>
      <w:r>
        <w:rPr>
          <w:b w:val="0"/>
          <w:sz w:val="28"/>
          <w:szCs w:val="28"/>
          <w:lang w:val="uk-UA"/>
        </w:rPr>
        <w:t>ституційну структуру Співтовари</w:t>
      </w:r>
      <w:r w:rsidRPr="00CD6EDF">
        <w:rPr>
          <w:b w:val="0"/>
          <w:sz w:val="28"/>
          <w:szCs w:val="28"/>
          <w:lang w:val="uk-UA"/>
        </w:rPr>
        <w:t>ства, що й в Європейському Співтоваристві вугілля і сталі.</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 xml:space="preserve">Метою </w:t>
      </w:r>
      <w:proofErr w:type="spellStart"/>
      <w:r w:rsidRPr="00CD6EDF">
        <w:rPr>
          <w:b w:val="0"/>
          <w:sz w:val="28"/>
          <w:szCs w:val="28"/>
          <w:lang w:val="uk-UA"/>
        </w:rPr>
        <w:t>Євроатому</w:t>
      </w:r>
      <w:proofErr w:type="spellEnd"/>
      <w:r w:rsidRPr="00CD6EDF">
        <w:rPr>
          <w:b w:val="0"/>
          <w:sz w:val="28"/>
          <w:szCs w:val="28"/>
          <w:lang w:val="uk-UA"/>
        </w:rPr>
        <w:t xml:space="preserve"> є підвищення </w:t>
      </w:r>
      <w:r>
        <w:rPr>
          <w:b w:val="0"/>
          <w:sz w:val="28"/>
          <w:szCs w:val="28"/>
          <w:lang w:val="uk-UA"/>
        </w:rPr>
        <w:t>життєвого рівня в державах-член</w:t>
      </w:r>
      <w:r w:rsidRPr="00CD6EDF">
        <w:rPr>
          <w:b w:val="0"/>
          <w:sz w:val="28"/>
          <w:szCs w:val="28"/>
          <w:lang w:val="uk-UA"/>
        </w:rPr>
        <w:t xml:space="preserve">ах і розвиток </w:t>
      </w:r>
      <w:proofErr w:type="spellStart"/>
      <w:r w:rsidRPr="00CD6EDF">
        <w:rPr>
          <w:b w:val="0"/>
          <w:sz w:val="28"/>
          <w:szCs w:val="28"/>
          <w:lang w:val="uk-UA"/>
        </w:rPr>
        <w:t>взаємообміну</w:t>
      </w:r>
      <w:proofErr w:type="spellEnd"/>
      <w:r w:rsidRPr="00CD6EDF">
        <w:rPr>
          <w:b w:val="0"/>
          <w:sz w:val="28"/>
          <w:szCs w:val="28"/>
          <w:lang w:val="uk-UA"/>
        </w:rPr>
        <w:t xml:space="preserve"> з іншими країнами шляхом створення необхідних </w:t>
      </w:r>
      <w:r w:rsidRPr="00CD6EDF">
        <w:rPr>
          <w:b w:val="0"/>
          <w:sz w:val="28"/>
          <w:szCs w:val="28"/>
          <w:lang w:val="uk-UA"/>
        </w:rPr>
        <w:lastRenderedPageBreak/>
        <w:t>умов для розвитку ат</w:t>
      </w:r>
      <w:r>
        <w:rPr>
          <w:b w:val="0"/>
          <w:sz w:val="28"/>
          <w:szCs w:val="28"/>
          <w:lang w:val="uk-UA"/>
        </w:rPr>
        <w:t>омної промисловості (ст. 1 Дого</w:t>
      </w:r>
      <w:r w:rsidRPr="00CD6EDF">
        <w:rPr>
          <w:b w:val="0"/>
          <w:sz w:val="28"/>
          <w:szCs w:val="28"/>
          <w:lang w:val="uk-UA"/>
        </w:rPr>
        <w:t xml:space="preserve">вору про </w:t>
      </w:r>
      <w:proofErr w:type="spellStart"/>
      <w:r w:rsidRPr="00CD6EDF">
        <w:rPr>
          <w:b w:val="0"/>
          <w:sz w:val="28"/>
          <w:szCs w:val="28"/>
          <w:lang w:val="uk-UA"/>
        </w:rPr>
        <w:t>Євроатом</w:t>
      </w:r>
      <w:proofErr w:type="spellEnd"/>
      <w:r w:rsidRPr="00CD6EDF">
        <w:rPr>
          <w:b w:val="0"/>
          <w:sz w:val="28"/>
          <w:szCs w:val="28"/>
          <w:lang w:val="uk-UA"/>
        </w:rPr>
        <w:t xml:space="preserve">). Для досягнення цієї мети </w:t>
      </w:r>
      <w:proofErr w:type="spellStart"/>
      <w:r w:rsidRPr="00CD6EDF">
        <w:rPr>
          <w:b w:val="0"/>
          <w:sz w:val="28"/>
          <w:szCs w:val="28"/>
          <w:lang w:val="uk-UA"/>
        </w:rPr>
        <w:t>Євроатом</w:t>
      </w:r>
      <w:proofErr w:type="spellEnd"/>
      <w:r w:rsidRPr="00CD6EDF">
        <w:rPr>
          <w:b w:val="0"/>
          <w:sz w:val="28"/>
          <w:szCs w:val="28"/>
          <w:lang w:val="uk-UA"/>
        </w:rPr>
        <w:t xml:space="preserve"> повинен: розвивати дослідницьку роботу та поширювати технічні знання, розробляти єдині норми безпеки для захисту здоров’я робітників своїх атомних підприємств і всь</w:t>
      </w:r>
      <w:r>
        <w:rPr>
          <w:b w:val="0"/>
          <w:sz w:val="28"/>
          <w:szCs w:val="28"/>
          <w:lang w:val="uk-UA"/>
        </w:rPr>
        <w:t>ого населення, спрощувати інвес</w:t>
      </w:r>
      <w:r w:rsidRPr="00CD6EDF">
        <w:rPr>
          <w:b w:val="0"/>
          <w:sz w:val="28"/>
          <w:szCs w:val="28"/>
          <w:lang w:val="uk-UA"/>
        </w:rPr>
        <w:t>тиційний режим та заохочувати ініціативу підприємств, створювати умови для проведення фундамент</w:t>
      </w:r>
      <w:r>
        <w:rPr>
          <w:b w:val="0"/>
          <w:sz w:val="28"/>
          <w:szCs w:val="28"/>
          <w:lang w:val="uk-UA"/>
        </w:rPr>
        <w:t>альних досліджень у галузі атом</w:t>
      </w:r>
      <w:r w:rsidRPr="00CD6EDF">
        <w:rPr>
          <w:b w:val="0"/>
          <w:sz w:val="28"/>
          <w:szCs w:val="28"/>
          <w:lang w:val="uk-UA"/>
        </w:rPr>
        <w:t>ної енергетики, стежити за регулярним і справедливим постачанням для споживачів Співтовариства ядерного палива та руди.</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Створення Європейської асоц</w:t>
      </w:r>
      <w:r>
        <w:rPr>
          <w:b w:val="0"/>
          <w:sz w:val="28"/>
          <w:szCs w:val="28"/>
          <w:lang w:val="uk-UA"/>
        </w:rPr>
        <w:t>іа</w:t>
      </w:r>
      <w:r w:rsidRPr="00CD6EDF">
        <w:rPr>
          <w:b w:val="0"/>
          <w:sz w:val="28"/>
          <w:szCs w:val="28"/>
          <w:lang w:val="uk-UA"/>
        </w:rPr>
        <w:t>ції вільної торгівлі (ЄАВТ) (I960 р.). Велика Британія не була готова до обмеження свого державного суверенітету нас</w:t>
      </w:r>
      <w:r>
        <w:rPr>
          <w:b w:val="0"/>
          <w:sz w:val="28"/>
          <w:szCs w:val="28"/>
          <w:lang w:val="uk-UA"/>
        </w:rPr>
        <w:t>тільки, щоб приєднатися до Дого</w:t>
      </w:r>
      <w:r w:rsidRPr="00CD6EDF">
        <w:rPr>
          <w:b w:val="0"/>
          <w:sz w:val="28"/>
          <w:szCs w:val="28"/>
          <w:lang w:val="uk-UA"/>
        </w:rPr>
        <w:t>вору про Співтовариство. На</w:t>
      </w:r>
      <w:r>
        <w:rPr>
          <w:b w:val="0"/>
          <w:sz w:val="28"/>
          <w:szCs w:val="28"/>
          <w:lang w:val="uk-UA"/>
        </w:rPr>
        <w:t>томість вона запропонувала ство</w:t>
      </w:r>
      <w:r w:rsidRPr="00CD6EDF">
        <w:rPr>
          <w:b w:val="0"/>
          <w:sz w:val="28"/>
          <w:szCs w:val="28"/>
          <w:lang w:val="uk-UA"/>
        </w:rPr>
        <w:t>рити зону вільної торгівлі в Європі, де не було б внутрішніх тарифних бар’єрів, проте питання про торгівлю з державами, які не входять до цієї зони, вирішувалось кожною державою самостійно.</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ЄАВТ було засновано Австрією</w:t>
      </w:r>
      <w:r>
        <w:rPr>
          <w:b w:val="0"/>
          <w:sz w:val="28"/>
          <w:szCs w:val="28"/>
          <w:lang w:val="uk-UA"/>
        </w:rPr>
        <w:t>, Великою Британією, Данією, Ір</w:t>
      </w:r>
      <w:r w:rsidRPr="00CD6EDF">
        <w:rPr>
          <w:b w:val="0"/>
          <w:sz w:val="28"/>
          <w:szCs w:val="28"/>
          <w:lang w:val="uk-UA"/>
        </w:rPr>
        <w:t>ландією, Норвегією, Португалією та Швецією.</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Велика Британія, Данія, Норвегія та Ірландія подали заявки на вступ до ЄЕС (1961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Норвегія подає заявку на вступ до ЄЕС (1962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Президент Франції Шарль Де Голль накладає вето на членство Великої Британії в ЄЕС (1963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Укладення Договору, який об’єднав Ради і Комісі</w:t>
      </w:r>
      <w:r>
        <w:rPr>
          <w:b w:val="0"/>
          <w:sz w:val="28"/>
          <w:szCs w:val="28"/>
          <w:lang w:val="uk-UA"/>
        </w:rPr>
        <w:t>ї трьох Співто</w:t>
      </w:r>
      <w:r w:rsidRPr="00CD6EDF">
        <w:rPr>
          <w:b w:val="0"/>
          <w:sz w:val="28"/>
          <w:szCs w:val="28"/>
          <w:lang w:val="uk-UA"/>
        </w:rPr>
        <w:t>вариств (ЄЕС, Європейського Співтов</w:t>
      </w:r>
      <w:r>
        <w:rPr>
          <w:b w:val="0"/>
          <w:sz w:val="28"/>
          <w:szCs w:val="28"/>
          <w:lang w:val="uk-UA"/>
        </w:rPr>
        <w:t xml:space="preserve">ариства вугілля та сталі та </w:t>
      </w:r>
      <w:proofErr w:type="spellStart"/>
      <w:r>
        <w:rPr>
          <w:b w:val="0"/>
          <w:sz w:val="28"/>
          <w:szCs w:val="28"/>
          <w:lang w:val="uk-UA"/>
        </w:rPr>
        <w:t>Єв</w:t>
      </w:r>
      <w:r w:rsidRPr="00CD6EDF">
        <w:rPr>
          <w:b w:val="0"/>
          <w:sz w:val="28"/>
          <w:szCs w:val="28"/>
          <w:lang w:val="uk-UA"/>
        </w:rPr>
        <w:t>роатому</w:t>
      </w:r>
      <w:proofErr w:type="spellEnd"/>
      <w:r w:rsidRPr="00CD6EDF">
        <w:rPr>
          <w:b w:val="0"/>
          <w:sz w:val="28"/>
          <w:szCs w:val="28"/>
          <w:lang w:val="uk-UA"/>
        </w:rPr>
        <w:t>) відбулося у 1965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Велика Британія, Данія, Норвегія т</w:t>
      </w:r>
      <w:r>
        <w:rPr>
          <w:b w:val="0"/>
          <w:sz w:val="28"/>
          <w:szCs w:val="28"/>
          <w:lang w:val="uk-UA"/>
        </w:rPr>
        <w:t>а Ірландія вдруге подають за</w:t>
      </w:r>
      <w:r w:rsidRPr="00CD6EDF">
        <w:rPr>
          <w:b w:val="0"/>
          <w:sz w:val="28"/>
          <w:szCs w:val="28"/>
          <w:lang w:val="uk-UA"/>
        </w:rPr>
        <w:t>явку на вступ до ЄЕС (1967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Президент Франції Шарль де Голль вдруге наклада</w:t>
      </w:r>
      <w:r>
        <w:rPr>
          <w:b w:val="0"/>
          <w:sz w:val="28"/>
          <w:szCs w:val="28"/>
          <w:lang w:val="uk-UA"/>
        </w:rPr>
        <w:t>є вето на член</w:t>
      </w:r>
      <w:r w:rsidRPr="00CD6EDF">
        <w:rPr>
          <w:b w:val="0"/>
          <w:sz w:val="28"/>
          <w:szCs w:val="28"/>
          <w:lang w:val="uk-UA"/>
        </w:rPr>
        <w:t>ство Великої Британії в ЄЕС (1967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 xml:space="preserve">Створення Митного Союзу між державами-членами ЄЕС (1968 р.). У документах Митного Союзу передбачалося скасування тарифів і кількісних </w:t>
      </w:r>
      <w:r w:rsidRPr="00CD6EDF">
        <w:rPr>
          <w:b w:val="0"/>
          <w:sz w:val="28"/>
          <w:szCs w:val="28"/>
          <w:lang w:val="uk-UA"/>
        </w:rPr>
        <w:lastRenderedPageBreak/>
        <w:t>обмежень м</w:t>
      </w:r>
      <w:r>
        <w:rPr>
          <w:b w:val="0"/>
          <w:sz w:val="28"/>
          <w:szCs w:val="28"/>
          <w:lang w:val="uk-UA"/>
        </w:rPr>
        <w:t>іж державами-членами, заміна на</w:t>
      </w:r>
      <w:r w:rsidRPr="00CD6EDF">
        <w:rPr>
          <w:b w:val="0"/>
          <w:sz w:val="28"/>
          <w:szCs w:val="28"/>
          <w:lang w:val="uk-UA"/>
        </w:rPr>
        <w:t>ціональних внутрішніх тарифів на спільні зовнішні тарифи.</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Підписання Договору про наб</w:t>
      </w:r>
      <w:r>
        <w:rPr>
          <w:b w:val="0"/>
          <w:sz w:val="28"/>
          <w:szCs w:val="28"/>
          <w:lang w:val="uk-UA"/>
        </w:rPr>
        <w:t>уття членства в ЄЕС Великої Бри</w:t>
      </w:r>
      <w:r w:rsidRPr="00CD6EDF">
        <w:rPr>
          <w:b w:val="0"/>
          <w:sz w:val="28"/>
          <w:szCs w:val="28"/>
          <w:lang w:val="uk-UA"/>
        </w:rPr>
        <w:t>танії, Данії, Ірландії та Норвегії (1972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 xml:space="preserve">Норвегія не ратифікувала Угоду </w:t>
      </w:r>
      <w:r>
        <w:rPr>
          <w:b w:val="0"/>
          <w:sz w:val="28"/>
          <w:szCs w:val="28"/>
          <w:lang w:val="uk-UA"/>
        </w:rPr>
        <w:t>про набуття членства в ЄЕС згід</w:t>
      </w:r>
      <w:r w:rsidRPr="00CD6EDF">
        <w:rPr>
          <w:b w:val="0"/>
          <w:sz w:val="28"/>
          <w:szCs w:val="28"/>
          <w:lang w:val="uk-UA"/>
        </w:rPr>
        <w:t>но з результатами проведеного з цього питання загальнона</w:t>
      </w:r>
      <w:r>
        <w:rPr>
          <w:b w:val="0"/>
          <w:sz w:val="28"/>
          <w:szCs w:val="28"/>
          <w:lang w:val="uk-UA"/>
        </w:rPr>
        <w:t>ціональ</w:t>
      </w:r>
      <w:r w:rsidRPr="00CD6EDF">
        <w:rPr>
          <w:b w:val="0"/>
          <w:sz w:val="28"/>
          <w:szCs w:val="28"/>
          <w:lang w:val="uk-UA"/>
        </w:rPr>
        <w:t>ного референдуму (1972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Набуття членства в ЄЕС Вел</w:t>
      </w:r>
      <w:r>
        <w:rPr>
          <w:b w:val="0"/>
          <w:sz w:val="28"/>
          <w:szCs w:val="28"/>
          <w:lang w:val="uk-UA"/>
        </w:rPr>
        <w:t>икою Британією, Данією та Ірлан</w:t>
      </w:r>
      <w:r w:rsidRPr="00CD6EDF">
        <w:rPr>
          <w:b w:val="0"/>
          <w:sz w:val="28"/>
          <w:szCs w:val="28"/>
          <w:lang w:val="uk-UA"/>
        </w:rPr>
        <w:t>дією (1973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Набуття членства в ЄЕС Грецією (1981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Перші прямі вибори до Європейського Парламенту (1979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У 1985 р. Європейська Рада затверджує програму, яка передбачає завершення формування Внутрішнього ринку Співтовариства до грудня 1992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Єдиний Європейський Акт (ЄЄА) (1986 р.). ЄЄА є модифікацією трьох попередніх установчих договорів Співтовариств і містить угоду держав-членів про запровадже</w:t>
      </w:r>
      <w:r>
        <w:rPr>
          <w:b w:val="0"/>
          <w:sz w:val="28"/>
          <w:szCs w:val="28"/>
          <w:lang w:val="uk-UA"/>
        </w:rPr>
        <w:t>ння спільної європейської закор</w:t>
      </w:r>
      <w:r w:rsidRPr="00CD6EDF">
        <w:rPr>
          <w:b w:val="0"/>
          <w:sz w:val="28"/>
          <w:szCs w:val="28"/>
          <w:lang w:val="uk-UA"/>
        </w:rPr>
        <w:t>донної політики, яка закладає юридичну основу для європейської політичної кооперації.</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Метою ЄЄА було заверше</w:t>
      </w:r>
      <w:r>
        <w:rPr>
          <w:b w:val="0"/>
          <w:sz w:val="28"/>
          <w:szCs w:val="28"/>
          <w:lang w:val="uk-UA"/>
        </w:rPr>
        <w:t>ння формування Внутрішнього рин</w:t>
      </w:r>
      <w:r w:rsidRPr="00CD6EDF">
        <w:rPr>
          <w:b w:val="0"/>
          <w:sz w:val="28"/>
          <w:szCs w:val="28"/>
          <w:lang w:val="uk-UA"/>
        </w:rPr>
        <w:t>ку Співтовариства, який визначався як «простір без внутрішніх кордонів, у якому гарантується свобода руху товарів і капіталу, пересування осіб» до 31 грудня</w:t>
      </w:r>
      <w:r>
        <w:rPr>
          <w:b w:val="0"/>
          <w:sz w:val="28"/>
          <w:szCs w:val="28"/>
          <w:lang w:val="uk-UA"/>
        </w:rPr>
        <w:t xml:space="preserve"> 1992 р. Для підвищення ефектив</w:t>
      </w:r>
      <w:r w:rsidRPr="00CD6EDF">
        <w:rPr>
          <w:b w:val="0"/>
          <w:sz w:val="28"/>
          <w:szCs w:val="28"/>
          <w:lang w:val="uk-UA"/>
        </w:rPr>
        <w:t>ності процедури прийняття рішень в ЄЕС рішення Ради ЄС ЄЕС стали прийматися кваліфікованою більшістю. ЄЄА також пере</w:t>
      </w:r>
      <w:r>
        <w:rPr>
          <w:b w:val="0"/>
          <w:sz w:val="28"/>
          <w:szCs w:val="28"/>
          <w:lang w:val="uk-UA"/>
        </w:rPr>
        <w:t>д</w:t>
      </w:r>
      <w:r w:rsidRPr="00CD6EDF">
        <w:rPr>
          <w:b w:val="0"/>
          <w:sz w:val="28"/>
          <w:szCs w:val="28"/>
          <w:lang w:val="uk-UA"/>
        </w:rPr>
        <w:t>бачає тісніше залучення Євр</w:t>
      </w:r>
      <w:r>
        <w:rPr>
          <w:b w:val="0"/>
          <w:sz w:val="28"/>
          <w:szCs w:val="28"/>
          <w:lang w:val="uk-UA"/>
        </w:rPr>
        <w:t>опейського Парламенту до законо</w:t>
      </w:r>
      <w:r w:rsidRPr="00CD6EDF">
        <w:rPr>
          <w:b w:val="0"/>
          <w:sz w:val="28"/>
          <w:szCs w:val="28"/>
          <w:lang w:val="uk-UA"/>
        </w:rPr>
        <w:t>творчого процесу: йому надано право накладати вето на рішення щодо прийняття в ЄЕС нових ч</w:t>
      </w:r>
      <w:r>
        <w:rPr>
          <w:b w:val="0"/>
          <w:sz w:val="28"/>
          <w:szCs w:val="28"/>
          <w:lang w:val="uk-UA"/>
        </w:rPr>
        <w:t>ленів. Закріплено так звану про</w:t>
      </w:r>
      <w:r w:rsidRPr="00CD6EDF">
        <w:rPr>
          <w:b w:val="0"/>
          <w:sz w:val="28"/>
          <w:szCs w:val="28"/>
          <w:lang w:val="uk-UA"/>
        </w:rPr>
        <w:t>цедуру «</w:t>
      </w:r>
      <w:proofErr w:type="spellStart"/>
      <w:r w:rsidRPr="00CD6EDF">
        <w:rPr>
          <w:b w:val="0"/>
          <w:sz w:val="28"/>
          <w:szCs w:val="28"/>
          <w:lang w:val="uk-UA"/>
        </w:rPr>
        <w:t>комітології</w:t>
      </w:r>
      <w:proofErr w:type="spellEnd"/>
      <w:r w:rsidRPr="00CD6EDF">
        <w:rPr>
          <w:b w:val="0"/>
          <w:sz w:val="28"/>
          <w:szCs w:val="28"/>
          <w:lang w:val="uk-UA"/>
        </w:rPr>
        <w:t xml:space="preserve">», згідно </w:t>
      </w:r>
      <w:r>
        <w:rPr>
          <w:b w:val="0"/>
          <w:sz w:val="28"/>
          <w:szCs w:val="28"/>
          <w:lang w:val="uk-UA"/>
        </w:rPr>
        <w:t>з якою Рада ЄС ЄЕС отримала пра</w:t>
      </w:r>
      <w:r w:rsidRPr="00CD6EDF">
        <w:rPr>
          <w:b w:val="0"/>
          <w:sz w:val="28"/>
          <w:szCs w:val="28"/>
          <w:lang w:val="uk-UA"/>
        </w:rPr>
        <w:t>во делегувати частину своїх повноважень Комісії ЄЕС на певних умовах.</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Набуття членства в ЄЕС Іспанії та Португалії (1986 р.).</w:t>
      </w:r>
    </w:p>
    <w:p w:rsidR="00983C76" w:rsidRDefault="00983C76" w:rsidP="00983C76">
      <w:pPr>
        <w:pStyle w:val="22"/>
        <w:spacing w:before="0" w:line="360" w:lineRule="auto"/>
        <w:ind w:firstLine="280"/>
        <w:rPr>
          <w:sz w:val="28"/>
          <w:szCs w:val="28"/>
          <w:lang w:val="uk-UA"/>
        </w:rPr>
      </w:pP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lastRenderedPageBreak/>
        <w:t>Договір про Європейський Союз (Маастрихтський Договір) (1992 р.). Метою Європейського Союзу (ЄС) є створе</w:t>
      </w:r>
      <w:r>
        <w:rPr>
          <w:b w:val="0"/>
          <w:sz w:val="28"/>
          <w:szCs w:val="28"/>
          <w:lang w:val="uk-UA"/>
        </w:rPr>
        <w:t>ння економіч</w:t>
      </w:r>
      <w:r w:rsidRPr="00CD6EDF">
        <w:rPr>
          <w:b w:val="0"/>
          <w:sz w:val="28"/>
          <w:szCs w:val="28"/>
          <w:lang w:val="uk-UA"/>
        </w:rPr>
        <w:t>ного та валютного союзу, зокрема запровадження єдиної валюти, проведення спільної політики в галузі закордонних справ і безпеки, встановлення єдиного громадянства ЄС, співробітництво у сфері юстиції та внутрішніх справ. Новими напрямами діяльності ЄЕС (назву Європейського Економ</w:t>
      </w:r>
      <w:r>
        <w:rPr>
          <w:b w:val="0"/>
          <w:sz w:val="28"/>
          <w:szCs w:val="28"/>
          <w:lang w:val="uk-UA"/>
        </w:rPr>
        <w:t>ічного Співтовариства Маастрихт</w:t>
      </w:r>
      <w:r w:rsidRPr="00CD6EDF">
        <w:rPr>
          <w:b w:val="0"/>
          <w:sz w:val="28"/>
          <w:szCs w:val="28"/>
          <w:lang w:val="uk-UA"/>
        </w:rPr>
        <w:t xml:space="preserve">ським Договором було змінено на Європейське Співтовариство (далі за текстом - Співтовариство) стали: освіта, культура, охорона здоров’я, захист прав споживачів та </w:t>
      </w:r>
      <w:proofErr w:type="spellStart"/>
      <w:r w:rsidRPr="00CD6EDF">
        <w:rPr>
          <w:b w:val="0"/>
          <w:sz w:val="28"/>
          <w:szCs w:val="28"/>
          <w:lang w:val="uk-UA"/>
        </w:rPr>
        <w:t>трансєвропейська</w:t>
      </w:r>
      <w:proofErr w:type="spellEnd"/>
      <w:r w:rsidRPr="00CD6EDF">
        <w:rPr>
          <w:b w:val="0"/>
          <w:sz w:val="28"/>
          <w:szCs w:val="28"/>
          <w:lang w:val="uk-UA"/>
        </w:rPr>
        <w:t xml:space="preserve"> мережа к</w:t>
      </w:r>
      <w:r>
        <w:rPr>
          <w:b w:val="0"/>
          <w:sz w:val="28"/>
          <w:szCs w:val="28"/>
          <w:lang w:val="uk-UA"/>
        </w:rPr>
        <w:t>ому</w:t>
      </w:r>
      <w:r w:rsidRPr="00CD6EDF">
        <w:rPr>
          <w:b w:val="0"/>
          <w:sz w:val="28"/>
          <w:szCs w:val="28"/>
          <w:lang w:val="uk-UA"/>
        </w:rPr>
        <w:t xml:space="preserve">нікацій. Зросла роль Європейської </w:t>
      </w:r>
      <w:r>
        <w:rPr>
          <w:b w:val="0"/>
          <w:sz w:val="28"/>
          <w:szCs w:val="28"/>
          <w:lang w:val="uk-UA"/>
        </w:rPr>
        <w:t>Ради, що визначає основні напря</w:t>
      </w:r>
      <w:r w:rsidRPr="00CD6EDF">
        <w:rPr>
          <w:b w:val="0"/>
          <w:sz w:val="28"/>
          <w:szCs w:val="28"/>
          <w:lang w:val="uk-UA"/>
        </w:rPr>
        <w:t>ми політичної діяльності ЄС.</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Договір про Європейський Союз затвердив триопорну структуру ЄС (схема 1):</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1)</w:t>
      </w:r>
      <w:r w:rsidRPr="00CD6EDF">
        <w:rPr>
          <w:b w:val="0"/>
          <w:sz w:val="28"/>
          <w:szCs w:val="28"/>
          <w:lang w:val="uk-UA"/>
        </w:rPr>
        <w:tab/>
        <w:t>Європейське Співтовари</w:t>
      </w:r>
      <w:r>
        <w:rPr>
          <w:b w:val="0"/>
          <w:sz w:val="28"/>
          <w:szCs w:val="28"/>
          <w:lang w:val="uk-UA"/>
        </w:rPr>
        <w:t>ство (раніше - Європейське Еко</w:t>
      </w:r>
      <w:r w:rsidRPr="00CD6EDF">
        <w:rPr>
          <w:b w:val="0"/>
          <w:sz w:val="28"/>
          <w:szCs w:val="28"/>
          <w:lang w:val="uk-UA"/>
        </w:rPr>
        <w:t>номічне Співтовариство, Єв</w:t>
      </w:r>
      <w:r>
        <w:rPr>
          <w:b w:val="0"/>
          <w:sz w:val="28"/>
          <w:szCs w:val="28"/>
          <w:lang w:val="uk-UA"/>
        </w:rPr>
        <w:t>ропейське Співтовариство з атом</w:t>
      </w:r>
      <w:r w:rsidRPr="00CD6EDF">
        <w:rPr>
          <w:b w:val="0"/>
          <w:sz w:val="28"/>
          <w:szCs w:val="28"/>
          <w:lang w:val="uk-UA"/>
        </w:rPr>
        <w:t>ної енергії та Європейське Співтовариство вугілля та сталі) (розділи 2, 3,4);</w:t>
      </w:r>
      <w:r w:rsidRPr="00CD6EDF">
        <w:rPr>
          <w:b w:val="0"/>
          <w:sz w:val="28"/>
          <w:szCs w:val="28"/>
          <w:lang w:val="uk-UA"/>
        </w:rPr>
        <w:tab/>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2)</w:t>
      </w:r>
      <w:r w:rsidRPr="00CD6EDF">
        <w:rPr>
          <w:b w:val="0"/>
          <w:sz w:val="28"/>
          <w:szCs w:val="28"/>
          <w:lang w:val="uk-UA"/>
        </w:rPr>
        <w:tab/>
        <w:t>Співробітництво в гал</w:t>
      </w:r>
      <w:r>
        <w:rPr>
          <w:b w:val="0"/>
          <w:sz w:val="28"/>
          <w:szCs w:val="28"/>
          <w:lang w:val="uk-UA"/>
        </w:rPr>
        <w:t xml:space="preserve">узі закордонних справ і безпеки </w:t>
      </w:r>
      <w:r w:rsidRPr="00CD6EDF">
        <w:rPr>
          <w:b w:val="0"/>
          <w:sz w:val="28"/>
          <w:szCs w:val="28"/>
          <w:lang w:val="uk-UA"/>
        </w:rPr>
        <w:t>(</w:t>
      </w:r>
      <w:proofErr w:type="spellStart"/>
      <w:r w:rsidRPr="00CD6EDF">
        <w:rPr>
          <w:b w:val="0"/>
          <w:sz w:val="28"/>
          <w:szCs w:val="28"/>
          <w:lang w:val="uk-UA"/>
        </w:rPr>
        <w:t>розд</w:t>
      </w:r>
      <w:proofErr w:type="spellEnd"/>
      <w:r w:rsidRPr="00CD6EDF">
        <w:rPr>
          <w:b w:val="0"/>
          <w:sz w:val="28"/>
          <w:szCs w:val="28"/>
          <w:lang w:val="uk-UA"/>
        </w:rPr>
        <w:t>. 5);</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3)</w:t>
      </w:r>
      <w:r w:rsidRPr="00CD6EDF">
        <w:rPr>
          <w:b w:val="0"/>
          <w:sz w:val="28"/>
          <w:szCs w:val="28"/>
          <w:lang w:val="uk-UA"/>
        </w:rPr>
        <w:tab/>
        <w:t>Співробітництво з юстиції та поліції в кримінальних справах (</w:t>
      </w:r>
      <w:proofErr w:type="spellStart"/>
      <w:r w:rsidRPr="00CD6EDF">
        <w:rPr>
          <w:b w:val="0"/>
          <w:sz w:val="28"/>
          <w:szCs w:val="28"/>
          <w:lang w:val="uk-UA"/>
        </w:rPr>
        <w:t>розд</w:t>
      </w:r>
      <w:proofErr w:type="spellEnd"/>
      <w:r w:rsidRPr="00CD6EDF">
        <w:rPr>
          <w:b w:val="0"/>
          <w:sz w:val="28"/>
          <w:szCs w:val="28"/>
          <w:lang w:val="uk-UA"/>
        </w:rPr>
        <w:t>. 6) (назву змінено за Амстердамським Договором. Попередня назва - Співробітництво в галузі юстиції та внутрішніх справ).</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Згідно з Договором про ЄС д</w:t>
      </w:r>
      <w:r>
        <w:rPr>
          <w:b w:val="0"/>
          <w:sz w:val="28"/>
          <w:szCs w:val="28"/>
          <w:lang w:val="uk-UA"/>
        </w:rPr>
        <w:t>іяльність Співтовариства регулю</w:t>
      </w:r>
      <w:r w:rsidRPr="00CD6EDF">
        <w:rPr>
          <w:b w:val="0"/>
          <w:sz w:val="28"/>
          <w:szCs w:val="28"/>
          <w:lang w:val="uk-UA"/>
        </w:rPr>
        <w:t>ється наддержавним законодавст</w:t>
      </w:r>
      <w:r>
        <w:rPr>
          <w:b w:val="0"/>
          <w:sz w:val="28"/>
          <w:szCs w:val="28"/>
          <w:lang w:val="uk-UA"/>
        </w:rPr>
        <w:t>вом Співтовариства. Співробітни</w:t>
      </w:r>
      <w:r w:rsidRPr="00CD6EDF">
        <w:rPr>
          <w:b w:val="0"/>
          <w:sz w:val="28"/>
          <w:szCs w:val="28"/>
          <w:lang w:val="uk-UA"/>
        </w:rPr>
        <w:t>цтво в другій та третій опорах (</w:t>
      </w:r>
      <w:r>
        <w:rPr>
          <w:b w:val="0"/>
          <w:sz w:val="28"/>
          <w:szCs w:val="28"/>
          <w:lang w:val="uk-UA"/>
        </w:rPr>
        <w:t xml:space="preserve">англ. </w:t>
      </w:r>
      <w:proofErr w:type="spellStart"/>
      <w:r>
        <w:rPr>
          <w:b w:val="0"/>
          <w:sz w:val="28"/>
          <w:szCs w:val="28"/>
          <w:lang w:val="uk-UA"/>
        </w:rPr>
        <w:t>pillars</w:t>
      </w:r>
      <w:proofErr w:type="spellEnd"/>
      <w:r>
        <w:rPr>
          <w:b w:val="0"/>
          <w:sz w:val="28"/>
          <w:szCs w:val="28"/>
          <w:lang w:val="uk-UA"/>
        </w:rPr>
        <w:t xml:space="preserve">) відбувається </w:t>
      </w:r>
      <w:proofErr w:type="spellStart"/>
      <w:r>
        <w:rPr>
          <w:b w:val="0"/>
          <w:sz w:val="28"/>
          <w:szCs w:val="28"/>
          <w:lang w:val="uk-UA"/>
        </w:rPr>
        <w:t>шляхо</w:t>
      </w:r>
      <w:r w:rsidRPr="00CD6EDF">
        <w:rPr>
          <w:b w:val="0"/>
          <w:sz w:val="28"/>
          <w:szCs w:val="28"/>
          <w:lang w:val="uk-UA"/>
        </w:rPr>
        <w:t>міжурядової</w:t>
      </w:r>
      <w:proofErr w:type="spellEnd"/>
      <w:r w:rsidRPr="00CD6EDF">
        <w:rPr>
          <w:b w:val="0"/>
          <w:sz w:val="28"/>
          <w:szCs w:val="28"/>
          <w:lang w:val="uk-UA"/>
        </w:rPr>
        <w:t xml:space="preserve"> співпраці держав-членів (схема 1).</w:t>
      </w:r>
    </w:p>
    <w:p w:rsidR="00983C76" w:rsidRPr="00CD6EDF" w:rsidRDefault="00983C76" w:rsidP="00983C76">
      <w:pPr>
        <w:pStyle w:val="22"/>
        <w:spacing w:before="0" w:line="360" w:lineRule="auto"/>
        <w:ind w:firstLine="280"/>
        <w:rPr>
          <w:b w:val="0"/>
          <w:sz w:val="28"/>
          <w:szCs w:val="28"/>
          <w:lang w:val="uk-UA"/>
        </w:rPr>
      </w:pPr>
      <w:r>
        <w:rPr>
          <w:b w:val="0"/>
          <w:sz w:val="28"/>
          <w:szCs w:val="28"/>
          <w:lang w:val="uk-UA"/>
        </w:rPr>
        <w:t xml:space="preserve">Договір про створення </w:t>
      </w:r>
      <w:proofErr w:type="spellStart"/>
      <w:r>
        <w:rPr>
          <w:b w:val="0"/>
          <w:sz w:val="28"/>
          <w:szCs w:val="28"/>
          <w:lang w:val="uk-UA"/>
        </w:rPr>
        <w:t>Євроейського</w:t>
      </w:r>
      <w:proofErr w:type="spellEnd"/>
      <w:r>
        <w:rPr>
          <w:b w:val="0"/>
          <w:sz w:val="28"/>
          <w:szCs w:val="28"/>
          <w:lang w:val="uk-UA"/>
        </w:rPr>
        <w:t xml:space="preserve"> Економічного Простору</w:t>
      </w:r>
      <w:r w:rsidRPr="00CD6EDF">
        <w:rPr>
          <w:b w:val="0"/>
          <w:sz w:val="28"/>
          <w:szCs w:val="28"/>
          <w:lang w:val="uk-UA"/>
        </w:rPr>
        <w:t xml:space="preserve"> </w:t>
      </w:r>
      <w:r>
        <w:rPr>
          <w:b w:val="0"/>
          <w:sz w:val="28"/>
          <w:szCs w:val="28"/>
          <w:lang w:val="uk-UA"/>
        </w:rPr>
        <w:t xml:space="preserve">(ЄЕП) (1992 р.). </w:t>
      </w:r>
      <w:r w:rsidRPr="00CD6EDF">
        <w:rPr>
          <w:b w:val="0"/>
          <w:sz w:val="28"/>
          <w:szCs w:val="28"/>
          <w:lang w:val="uk-UA"/>
        </w:rPr>
        <w:t>Цей Договір бу</w:t>
      </w:r>
      <w:r>
        <w:rPr>
          <w:b w:val="0"/>
          <w:sz w:val="28"/>
          <w:szCs w:val="28"/>
          <w:lang w:val="uk-UA"/>
        </w:rPr>
        <w:t xml:space="preserve">в укладений між країнами ЄАВТ та </w:t>
      </w:r>
      <w:r w:rsidRPr="00CD6EDF">
        <w:rPr>
          <w:b w:val="0"/>
          <w:sz w:val="28"/>
          <w:szCs w:val="28"/>
          <w:lang w:val="uk-UA"/>
        </w:rPr>
        <w:t>державами-членами ЄС. Договір про ЄЕП розглядав</w:t>
      </w:r>
      <w:r>
        <w:rPr>
          <w:b w:val="0"/>
          <w:sz w:val="28"/>
          <w:szCs w:val="28"/>
          <w:lang w:val="uk-UA"/>
        </w:rPr>
        <w:t xml:space="preserve">ся як еквівалент </w:t>
      </w:r>
      <w:r w:rsidRPr="00CD6EDF">
        <w:rPr>
          <w:b w:val="0"/>
          <w:sz w:val="28"/>
          <w:szCs w:val="28"/>
          <w:lang w:val="uk-UA"/>
        </w:rPr>
        <w:t>членства і мав інтегрувати еконо</w:t>
      </w:r>
      <w:r>
        <w:rPr>
          <w:b w:val="0"/>
          <w:sz w:val="28"/>
          <w:szCs w:val="28"/>
          <w:lang w:val="uk-UA"/>
        </w:rPr>
        <w:t>міки країн ЄАВТ до ЄС, не надаю</w:t>
      </w:r>
      <w:r w:rsidRPr="00CD6EDF">
        <w:rPr>
          <w:b w:val="0"/>
          <w:sz w:val="28"/>
          <w:szCs w:val="28"/>
          <w:lang w:val="uk-UA"/>
        </w:rPr>
        <w:t>чи їм права участі в роботі його інститутів.</w:t>
      </w:r>
    </w:p>
    <w:p w:rsidR="00983C76" w:rsidRPr="00CD6EDF" w:rsidRDefault="00983C76" w:rsidP="00983C76">
      <w:pPr>
        <w:pStyle w:val="22"/>
        <w:spacing w:before="0" w:line="360" w:lineRule="auto"/>
        <w:ind w:firstLine="280"/>
        <w:rPr>
          <w:b w:val="0"/>
          <w:sz w:val="28"/>
          <w:szCs w:val="28"/>
          <w:lang w:val="uk-UA"/>
        </w:rPr>
      </w:pPr>
      <w:proofErr w:type="spellStart"/>
      <w:r w:rsidRPr="00CD6EDF">
        <w:rPr>
          <w:b w:val="0"/>
          <w:sz w:val="28"/>
          <w:szCs w:val="28"/>
          <w:lang w:val="uk-UA"/>
        </w:rPr>
        <w:t>Самміт</w:t>
      </w:r>
      <w:proofErr w:type="spellEnd"/>
      <w:r w:rsidRPr="00CD6EDF">
        <w:rPr>
          <w:b w:val="0"/>
          <w:sz w:val="28"/>
          <w:szCs w:val="28"/>
          <w:lang w:val="uk-UA"/>
        </w:rPr>
        <w:t xml:space="preserve"> глав держав-членів ЄС у</w:t>
      </w:r>
      <w:r>
        <w:rPr>
          <w:b w:val="0"/>
          <w:sz w:val="28"/>
          <w:szCs w:val="28"/>
          <w:lang w:val="uk-UA"/>
        </w:rPr>
        <w:t xml:space="preserve"> Копенгагені (1993 р.). На цьому </w:t>
      </w:r>
      <w:r w:rsidRPr="00CD6EDF">
        <w:rPr>
          <w:b w:val="0"/>
          <w:sz w:val="28"/>
          <w:szCs w:val="28"/>
          <w:lang w:val="uk-UA"/>
        </w:rPr>
        <w:t xml:space="preserve">зібранні </w:t>
      </w:r>
      <w:r w:rsidRPr="00CD6EDF">
        <w:rPr>
          <w:b w:val="0"/>
          <w:sz w:val="28"/>
          <w:szCs w:val="28"/>
          <w:lang w:val="uk-UA"/>
        </w:rPr>
        <w:lastRenderedPageBreak/>
        <w:t>держави-члени ЄС прогол</w:t>
      </w:r>
      <w:r>
        <w:rPr>
          <w:b w:val="0"/>
          <w:sz w:val="28"/>
          <w:szCs w:val="28"/>
          <w:lang w:val="uk-UA"/>
        </w:rPr>
        <w:t>осили, що країни Центральної та С</w:t>
      </w:r>
      <w:r w:rsidRPr="00CD6EDF">
        <w:rPr>
          <w:b w:val="0"/>
          <w:sz w:val="28"/>
          <w:szCs w:val="28"/>
          <w:lang w:val="uk-UA"/>
        </w:rPr>
        <w:t>хідної Європи, з якими підпис</w:t>
      </w:r>
      <w:r>
        <w:rPr>
          <w:b w:val="0"/>
          <w:sz w:val="28"/>
          <w:szCs w:val="28"/>
          <w:lang w:val="uk-UA"/>
        </w:rPr>
        <w:t xml:space="preserve">ано угоди про асоціацію, </w:t>
      </w:r>
      <w:proofErr w:type="spellStart"/>
      <w:r>
        <w:rPr>
          <w:b w:val="0"/>
          <w:sz w:val="28"/>
          <w:szCs w:val="28"/>
          <w:lang w:val="uk-UA"/>
        </w:rPr>
        <w:t>можуть</w:t>
      </w:r>
      <w:r w:rsidRPr="00CD6EDF">
        <w:rPr>
          <w:b w:val="0"/>
          <w:sz w:val="28"/>
          <w:szCs w:val="28"/>
          <w:lang w:val="uk-UA"/>
        </w:rPr>
        <w:t>майбутньому</w:t>
      </w:r>
      <w:proofErr w:type="spellEnd"/>
      <w:r w:rsidRPr="00CD6EDF">
        <w:rPr>
          <w:b w:val="0"/>
          <w:sz w:val="28"/>
          <w:szCs w:val="28"/>
          <w:lang w:val="uk-UA"/>
        </w:rPr>
        <w:t xml:space="preserve"> стати членами ЄС, т</w:t>
      </w:r>
      <w:r>
        <w:rPr>
          <w:b w:val="0"/>
          <w:sz w:val="28"/>
          <w:szCs w:val="28"/>
          <w:lang w:val="uk-UA"/>
        </w:rPr>
        <w:t>а встановили критерії, за якими б</w:t>
      </w:r>
      <w:r w:rsidRPr="00CD6EDF">
        <w:rPr>
          <w:b w:val="0"/>
          <w:sz w:val="28"/>
          <w:szCs w:val="28"/>
          <w:lang w:val="uk-UA"/>
        </w:rPr>
        <w:t>уде оцінюватися готовність держави-кандидата вступити до ЄС</w:t>
      </w:r>
      <w:r>
        <w:rPr>
          <w:b w:val="0"/>
          <w:sz w:val="28"/>
          <w:szCs w:val="28"/>
          <w:lang w:val="uk-UA"/>
        </w:rPr>
        <w:t>.</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Підписання Угоди про партнерст</w:t>
      </w:r>
      <w:r>
        <w:rPr>
          <w:b w:val="0"/>
          <w:sz w:val="28"/>
          <w:szCs w:val="28"/>
          <w:lang w:val="uk-UA"/>
        </w:rPr>
        <w:t>во і співробітництво між Украї</w:t>
      </w:r>
      <w:r w:rsidRPr="00CD6EDF">
        <w:rPr>
          <w:b w:val="0"/>
          <w:sz w:val="28"/>
          <w:szCs w:val="28"/>
          <w:lang w:val="uk-UA"/>
        </w:rPr>
        <w:t>ною та Європейськими Співтовариствами та їх державами-членам</w:t>
      </w:r>
      <w:r>
        <w:rPr>
          <w:b w:val="0"/>
          <w:sz w:val="28"/>
          <w:szCs w:val="28"/>
          <w:lang w:val="uk-UA"/>
        </w:rPr>
        <w:t xml:space="preserve">и </w:t>
      </w:r>
      <w:r w:rsidRPr="00CD6EDF">
        <w:rPr>
          <w:b w:val="0"/>
          <w:sz w:val="28"/>
          <w:szCs w:val="28"/>
          <w:lang w:val="uk-UA"/>
        </w:rPr>
        <w:t>у Люксембурзі (16 червня 1994 р.).</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Набуття членства в ЄС Австрії, Фінляндії та Швеції (1995 р )</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Україна стала членом Ради Європи (1995 р)</w:t>
      </w:r>
      <w:r>
        <w:rPr>
          <w:b w:val="0"/>
          <w:sz w:val="28"/>
          <w:szCs w:val="28"/>
          <w:lang w:val="uk-UA"/>
        </w:rPr>
        <w:t>.</w:t>
      </w:r>
    </w:p>
    <w:p w:rsidR="00983C76" w:rsidRPr="00CD6EDF" w:rsidRDefault="00983C76" w:rsidP="00983C76">
      <w:pPr>
        <w:pStyle w:val="22"/>
        <w:spacing w:before="0" w:line="360" w:lineRule="auto"/>
        <w:ind w:firstLine="280"/>
        <w:rPr>
          <w:b w:val="0"/>
          <w:sz w:val="28"/>
          <w:szCs w:val="28"/>
          <w:lang w:val="uk-UA"/>
        </w:rPr>
      </w:pPr>
      <w:r w:rsidRPr="00CD6EDF">
        <w:rPr>
          <w:b w:val="0"/>
          <w:sz w:val="28"/>
          <w:szCs w:val="28"/>
          <w:lang w:val="uk-UA"/>
        </w:rPr>
        <w:t>Амстердамський Договір (1997 р.) встановлює принципи «пр</w:t>
      </w:r>
      <w:r>
        <w:rPr>
          <w:b w:val="0"/>
          <w:sz w:val="28"/>
          <w:szCs w:val="28"/>
          <w:lang w:val="uk-UA"/>
        </w:rPr>
        <w:t>о</w:t>
      </w:r>
      <w:r w:rsidRPr="00CD6EDF">
        <w:rPr>
          <w:b w:val="0"/>
          <w:sz w:val="28"/>
          <w:szCs w:val="28"/>
          <w:lang w:val="uk-UA"/>
        </w:rPr>
        <w:t>зорості» та «відкритості» ЄС. Т</w:t>
      </w:r>
      <w:r>
        <w:rPr>
          <w:b w:val="0"/>
          <w:sz w:val="28"/>
          <w:szCs w:val="28"/>
          <w:lang w:val="uk-UA"/>
        </w:rPr>
        <w:t xml:space="preserve">аким чином, рішення в рамках ЄС </w:t>
      </w:r>
      <w:r w:rsidRPr="00CD6EDF">
        <w:rPr>
          <w:b w:val="0"/>
          <w:sz w:val="28"/>
          <w:szCs w:val="28"/>
          <w:lang w:val="uk-UA"/>
        </w:rPr>
        <w:t>мають прийматися максимально</w:t>
      </w:r>
      <w:r>
        <w:rPr>
          <w:b w:val="0"/>
          <w:sz w:val="28"/>
          <w:szCs w:val="28"/>
          <w:lang w:val="uk-UA"/>
        </w:rPr>
        <w:t xml:space="preserve"> відкрито і бути наближеними до </w:t>
      </w:r>
      <w:r w:rsidRPr="00CD6EDF">
        <w:rPr>
          <w:b w:val="0"/>
          <w:sz w:val="28"/>
          <w:szCs w:val="28"/>
          <w:lang w:val="uk-UA"/>
        </w:rPr>
        <w:t>громадян ЄС. Проголошуют</w:t>
      </w:r>
      <w:r>
        <w:rPr>
          <w:b w:val="0"/>
          <w:sz w:val="28"/>
          <w:szCs w:val="28"/>
          <w:lang w:val="uk-UA"/>
        </w:rPr>
        <w:t xml:space="preserve">ься принципи поваги прав людини, </w:t>
      </w:r>
      <w:r w:rsidRPr="00CD6EDF">
        <w:rPr>
          <w:b w:val="0"/>
          <w:sz w:val="28"/>
          <w:szCs w:val="28"/>
          <w:lang w:val="uk-UA"/>
        </w:rPr>
        <w:t>демократ</w:t>
      </w:r>
      <w:r>
        <w:rPr>
          <w:b w:val="0"/>
          <w:sz w:val="28"/>
          <w:szCs w:val="28"/>
          <w:lang w:val="uk-UA"/>
        </w:rPr>
        <w:t>ії</w:t>
      </w:r>
      <w:r w:rsidRPr="00CD6EDF">
        <w:rPr>
          <w:b w:val="0"/>
          <w:sz w:val="28"/>
          <w:szCs w:val="28"/>
          <w:lang w:val="uk-UA"/>
        </w:rPr>
        <w:t xml:space="preserve"> та верховенства права, </w:t>
      </w:r>
      <w:r>
        <w:rPr>
          <w:b w:val="0"/>
          <w:sz w:val="28"/>
          <w:szCs w:val="28"/>
          <w:lang w:val="uk-UA"/>
        </w:rPr>
        <w:t>на яких ґрунтується ЄС і дотри</w:t>
      </w:r>
      <w:r w:rsidRPr="00CD6EDF">
        <w:rPr>
          <w:b w:val="0"/>
          <w:sz w:val="28"/>
          <w:szCs w:val="28"/>
          <w:lang w:val="uk-UA"/>
        </w:rPr>
        <w:t>мання яких є умовою для вступу до нього. До ст. 2 Договору про</w:t>
      </w:r>
      <w:r>
        <w:rPr>
          <w:b w:val="0"/>
          <w:sz w:val="28"/>
          <w:szCs w:val="28"/>
          <w:lang w:val="uk-UA"/>
        </w:rPr>
        <w:t xml:space="preserve"> </w:t>
      </w:r>
      <w:r w:rsidRPr="00CD6EDF">
        <w:rPr>
          <w:b w:val="0"/>
          <w:sz w:val="28"/>
          <w:szCs w:val="28"/>
          <w:lang w:val="uk-UA"/>
        </w:rPr>
        <w:t>Співтовариство включен</w:t>
      </w:r>
      <w:r>
        <w:rPr>
          <w:b w:val="0"/>
          <w:sz w:val="28"/>
          <w:szCs w:val="28"/>
          <w:lang w:val="uk-UA"/>
        </w:rPr>
        <w:t>о нові завдання Співтовариства: забезпе</w:t>
      </w:r>
      <w:r w:rsidRPr="00CD6EDF">
        <w:rPr>
          <w:b w:val="0"/>
          <w:sz w:val="28"/>
          <w:szCs w:val="28"/>
          <w:lang w:val="uk-UA"/>
        </w:rPr>
        <w:t xml:space="preserve">чення високого рівня зайнятості населення і </w:t>
      </w:r>
      <w:r>
        <w:rPr>
          <w:b w:val="0"/>
          <w:sz w:val="28"/>
          <w:szCs w:val="28"/>
          <w:lang w:val="uk-UA"/>
        </w:rPr>
        <w:t xml:space="preserve">забезпечення «свободи </w:t>
      </w:r>
      <w:r w:rsidRPr="00CD6EDF">
        <w:rPr>
          <w:b w:val="0"/>
          <w:sz w:val="28"/>
          <w:szCs w:val="28"/>
          <w:lang w:val="uk-UA"/>
        </w:rPr>
        <w:t>безпеки та справедливості».</w:t>
      </w:r>
    </w:p>
    <w:p w:rsidR="00983C76" w:rsidRPr="000825F4" w:rsidRDefault="00983C76" w:rsidP="00983C76">
      <w:pPr>
        <w:spacing w:after="0" w:line="360" w:lineRule="auto"/>
        <w:ind w:firstLine="708"/>
        <w:jc w:val="both"/>
        <w:rPr>
          <w:rFonts w:ascii="Times New Roman" w:hAnsi="Times New Roman" w:cs="Times New Roman"/>
          <w:sz w:val="28"/>
          <w:szCs w:val="28"/>
          <w:lang w:val="uk-UA"/>
        </w:rPr>
      </w:pPr>
      <w:r w:rsidRPr="000825F4">
        <w:rPr>
          <w:rFonts w:ascii="Times New Roman" w:hAnsi="Times New Roman" w:cs="Times New Roman"/>
          <w:sz w:val="28"/>
          <w:szCs w:val="28"/>
          <w:lang w:val="uk-UA"/>
        </w:rPr>
        <w:t>Основні принципи кримінально-право</w:t>
      </w:r>
      <w:r>
        <w:rPr>
          <w:rFonts w:ascii="Times New Roman" w:hAnsi="Times New Roman" w:cs="Times New Roman"/>
          <w:sz w:val="28"/>
          <w:szCs w:val="28"/>
          <w:lang w:val="uk-UA"/>
        </w:rPr>
        <w:t>вої політики (вимога захисту за</w:t>
      </w:r>
      <w:r w:rsidRPr="000825F4">
        <w:rPr>
          <w:rFonts w:ascii="Times New Roman" w:hAnsi="Times New Roman" w:cs="Times New Roman"/>
          <w:sz w:val="28"/>
          <w:szCs w:val="28"/>
          <w:lang w:val="uk-UA"/>
        </w:rPr>
        <w:t xml:space="preserve">конних інтересів, принцип необхідності </w:t>
      </w:r>
      <w:r>
        <w:rPr>
          <w:rFonts w:ascii="Times New Roman" w:hAnsi="Times New Roman" w:cs="Times New Roman"/>
          <w:sz w:val="28"/>
          <w:szCs w:val="28"/>
          <w:lang w:val="uk-UA"/>
        </w:rPr>
        <w:t>-</w:t>
      </w:r>
      <w:r w:rsidRPr="000825F4">
        <w:rPr>
          <w:rFonts w:ascii="Times New Roman" w:hAnsi="Times New Roman" w:cs="Times New Roman"/>
          <w:sz w:val="28"/>
          <w:szCs w:val="28"/>
          <w:lang w:val="uk-UA"/>
        </w:rPr>
        <w:t xml:space="preserve"> </w:t>
      </w:r>
      <w:proofErr w:type="spellStart"/>
      <w:r w:rsidRPr="000825F4">
        <w:rPr>
          <w:rFonts w:ascii="Times New Roman" w:hAnsi="Times New Roman" w:cs="Times New Roman"/>
          <w:sz w:val="28"/>
          <w:szCs w:val="28"/>
          <w:lang w:val="uk-UA"/>
        </w:rPr>
        <w:t>ultima</w:t>
      </w:r>
      <w:proofErr w:type="spellEnd"/>
      <w:r w:rsidRPr="000825F4">
        <w:rPr>
          <w:rFonts w:ascii="Times New Roman" w:hAnsi="Times New Roman" w:cs="Times New Roman"/>
          <w:sz w:val="28"/>
          <w:szCs w:val="28"/>
          <w:lang w:val="uk-UA"/>
        </w:rPr>
        <w:t xml:space="preserve"> </w:t>
      </w:r>
      <w:proofErr w:type="spellStart"/>
      <w:r w:rsidRPr="000825F4">
        <w:rPr>
          <w:rFonts w:ascii="Times New Roman" w:hAnsi="Times New Roman" w:cs="Times New Roman"/>
          <w:sz w:val="28"/>
          <w:szCs w:val="28"/>
          <w:lang w:val="uk-UA"/>
        </w:rPr>
        <w:t>ratio</w:t>
      </w:r>
      <w:proofErr w:type="spellEnd"/>
      <w:r w:rsidRPr="000825F4">
        <w:rPr>
          <w:rFonts w:ascii="Times New Roman" w:hAnsi="Times New Roman" w:cs="Times New Roman"/>
          <w:sz w:val="28"/>
          <w:szCs w:val="28"/>
          <w:lang w:val="uk-UA"/>
        </w:rPr>
        <w:t>, принцип прови</w:t>
      </w:r>
      <w:r>
        <w:rPr>
          <w:rFonts w:ascii="Times New Roman" w:hAnsi="Times New Roman" w:cs="Times New Roman"/>
          <w:sz w:val="28"/>
          <w:szCs w:val="28"/>
          <w:lang w:val="uk-UA"/>
        </w:rPr>
        <w:t>ни</w:t>
      </w:r>
      <w:r w:rsidRPr="000825F4">
        <w:rPr>
          <w:rFonts w:ascii="Times New Roman" w:hAnsi="Times New Roman" w:cs="Times New Roman"/>
          <w:sz w:val="28"/>
          <w:szCs w:val="28"/>
          <w:lang w:val="uk-UA"/>
        </w:rPr>
        <w:t xml:space="preserve">» принцип законності, принцип </w:t>
      </w:r>
      <w:proofErr w:type="spellStart"/>
      <w:r w:rsidRPr="000825F4">
        <w:rPr>
          <w:rFonts w:ascii="Times New Roman" w:hAnsi="Times New Roman" w:cs="Times New Roman"/>
          <w:sz w:val="28"/>
          <w:szCs w:val="28"/>
          <w:lang w:val="uk-UA"/>
        </w:rPr>
        <w:t>субсидіарн</w:t>
      </w:r>
      <w:r>
        <w:rPr>
          <w:rFonts w:ascii="Times New Roman" w:hAnsi="Times New Roman" w:cs="Times New Roman"/>
          <w:sz w:val="28"/>
          <w:szCs w:val="28"/>
          <w:lang w:val="uk-UA"/>
        </w:rPr>
        <w:t>ості</w:t>
      </w:r>
      <w:proofErr w:type="spellEnd"/>
      <w:r>
        <w:rPr>
          <w:rFonts w:ascii="Times New Roman" w:hAnsi="Times New Roman" w:cs="Times New Roman"/>
          <w:sz w:val="28"/>
          <w:szCs w:val="28"/>
          <w:lang w:val="uk-UA"/>
        </w:rPr>
        <w:t>, принцип узгодженості) про</w:t>
      </w:r>
      <w:r w:rsidRPr="000825F4">
        <w:rPr>
          <w:rFonts w:ascii="Times New Roman" w:hAnsi="Times New Roman" w:cs="Times New Roman"/>
          <w:sz w:val="28"/>
          <w:szCs w:val="28"/>
          <w:lang w:val="uk-UA"/>
        </w:rPr>
        <w:t>голошуються директивними щодо майбутніх правових актів, прийнятих або запропонованих європейськими органами, і можуть бути втілен</w:t>
      </w:r>
      <w:r>
        <w:rPr>
          <w:rFonts w:ascii="Times New Roman" w:hAnsi="Times New Roman" w:cs="Times New Roman"/>
          <w:sz w:val="28"/>
          <w:szCs w:val="28"/>
          <w:lang w:val="uk-UA"/>
        </w:rPr>
        <w:t>і</w:t>
      </w:r>
      <w:r w:rsidRPr="000825F4">
        <w:rPr>
          <w:rFonts w:ascii="Times New Roman" w:hAnsi="Times New Roman" w:cs="Times New Roman"/>
          <w:sz w:val="28"/>
          <w:szCs w:val="28"/>
          <w:lang w:val="uk-UA"/>
        </w:rPr>
        <w:t xml:space="preserve"> у їхніх текстах. В даній науковій статті представлені акти, які в цілому або частково відповідають вимогам належної політики у сфері проти</w:t>
      </w:r>
      <w:r>
        <w:rPr>
          <w:rFonts w:ascii="Times New Roman" w:hAnsi="Times New Roman" w:cs="Times New Roman"/>
          <w:sz w:val="28"/>
          <w:szCs w:val="28"/>
          <w:lang w:val="uk-UA"/>
        </w:rPr>
        <w:t>дії право</w:t>
      </w:r>
      <w:r w:rsidRPr="000825F4">
        <w:rPr>
          <w:rFonts w:ascii="Times New Roman" w:hAnsi="Times New Roman" w:cs="Times New Roman"/>
          <w:sz w:val="28"/>
          <w:szCs w:val="28"/>
          <w:lang w:val="uk-UA"/>
        </w:rPr>
        <w:t>порушенням і можуть, таким чином, бути прикладом на майбутнє. Також</w:t>
      </w:r>
      <w:r>
        <w:rPr>
          <w:rFonts w:ascii="Times New Roman" w:hAnsi="Times New Roman" w:cs="Times New Roman"/>
          <w:sz w:val="28"/>
          <w:szCs w:val="28"/>
          <w:lang w:val="uk-UA"/>
        </w:rPr>
        <w:t>,</w:t>
      </w:r>
      <w:r w:rsidRPr="000825F4">
        <w:rPr>
          <w:rFonts w:ascii="Times New Roman" w:hAnsi="Times New Roman" w:cs="Times New Roman"/>
          <w:sz w:val="28"/>
          <w:szCs w:val="28"/>
          <w:lang w:val="uk-UA"/>
        </w:rPr>
        <w:t xml:space="preserve"> розглянуті пункти, зміни або роз’яснення, я</w:t>
      </w:r>
      <w:r>
        <w:rPr>
          <w:rFonts w:ascii="Times New Roman" w:hAnsi="Times New Roman" w:cs="Times New Roman"/>
          <w:sz w:val="28"/>
          <w:szCs w:val="28"/>
          <w:lang w:val="uk-UA"/>
        </w:rPr>
        <w:t>кі видаються нам необхідними</w:t>
      </w:r>
      <w:r w:rsidRPr="000825F4">
        <w:rPr>
          <w:rFonts w:ascii="Times New Roman" w:hAnsi="Times New Roman" w:cs="Times New Roman"/>
          <w:sz w:val="28"/>
          <w:szCs w:val="28"/>
          <w:lang w:val="uk-UA"/>
        </w:rPr>
        <w:t>.</w:t>
      </w:r>
    </w:p>
    <w:p w:rsidR="00983C76" w:rsidRPr="000825F4" w:rsidRDefault="00983C76" w:rsidP="00983C76">
      <w:pPr>
        <w:spacing w:after="0" w:line="360" w:lineRule="auto"/>
        <w:ind w:firstLine="708"/>
        <w:jc w:val="both"/>
        <w:rPr>
          <w:rFonts w:ascii="Times New Roman" w:hAnsi="Times New Roman" w:cs="Times New Roman"/>
          <w:sz w:val="28"/>
          <w:szCs w:val="28"/>
          <w:lang w:val="uk-UA"/>
        </w:rPr>
      </w:pPr>
      <w:r w:rsidRPr="000825F4">
        <w:rPr>
          <w:rFonts w:ascii="Times New Roman" w:hAnsi="Times New Roman" w:cs="Times New Roman"/>
          <w:sz w:val="28"/>
          <w:szCs w:val="28"/>
          <w:lang w:val="uk-UA"/>
        </w:rPr>
        <w:t>Низка законодавчих актів, безсумнівно, задовольняє потребу в захисті законних інтересів. Рамкове рішення про боротьбу із торгівлею людь</w:t>
      </w:r>
      <w:r>
        <w:rPr>
          <w:rFonts w:ascii="Times New Roman" w:hAnsi="Times New Roman" w:cs="Times New Roman"/>
          <w:sz w:val="28"/>
          <w:szCs w:val="28"/>
          <w:lang w:val="uk-UA"/>
        </w:rPr>
        <w:t xml:space="preserve">ми </w:t>
      </w:r>
      <w:r w:rsidRPr="000825F4">
        <w:rPr>
          <w:rFonts w:ascii="Times New Roman" w:hAnsi="Times New Roman" w:cs="Times New Roman"/>
          <w:sz w:val="28"/>
          <w:szCs w:val="28"/>
          <w:lang w:val="uk-UA"/>
        </w:rPr>
        <w:t xml:space="preserve">призначене для захисту особливо важливих правових інтересів. У просторі свободи, безпеки і правосуддя неприйнятним є використання людської </w:t>
      </w:r>
      <w:r w:rsidRPr="000825F4">
        <w:rPr>
          <w:rFonts w:ascii="Times New Roman" w:hAnsi="Times New Roman" w:cs="Times New Roman"/>
          <w:sz w:val="28"/>
          <w:szCs w:val="28"/>
          <w:lang w:val="uk-UA"/>
        </w:rPr>
        <w:lastRenderedPageBreak/>
        <w:t>слабкості, що призводить д</w:t>
      </w:r>
      <w:r>
        <w:rPr>
          <w:rFonts w:ascii="Times New Roman" w:hAnsi="Times New Roman" w:cs="Times New Roman"/>
          <w:sz w:val="28"/>
          <w:szCs w:val="28"/>
          <w:lang w:val="uk-UA"/>
        </w:rPr>
        <w:t xml:space="preserve">о обману, примусу чи насильства, </w:t>
      </w:r>
      <w:r w:rsidRPr="000825F4">
        <w:rPr>
          <w:rFonts w:ascii="Times New Roman" w:hAnsi="Times New Roman" w:cs="Times New Roman"/>
          <w:sz w:val="28"/>
          <w:szCs w:val="28"/>
          <w:lang w:val="uk-UA"/>
        </w:rPr>
        <w:t xml:space="preserve">сексуальної експлуатації або ж поневолення. Такі дії завдають істотної шкоди тому, що лежить в основі прав особи (фізичне і психічне здоров’я, </w:t>
      </w:r>
      <w:r>
        <w:rPr>
          <w:rFonts w:ascii="Times New Roman" w:hAnsi="Times New Roman" w:cs="Times New Roman"/>
          <w:sz w:val="28"/>
          <w:szCs w:val="28"/>
          <w:lang w:val="uk-UA"/>
        </w:rPr>
        <w:t xml:space="preserve">сексуальна свобода, працездатність). Це ті права та законні інтереси, які </w:t>
      </w:r>
      <w:r w:rsidRPr="000825F4">
        <w:rPr>
          <w:rFonts w:ascii="Times New Roman" w:hAnsi="Times New Roman" w:cs="Times New Roman"/>
          <w:sz w:val="28"/>
          <w:szCs w:val="28"/>
          <w:lang w:val="uk-UA"/>
        </w:rPr>
        <w:t xml:space="preserve">гарантовані Хартією засадничих прав Європейського Союзу (далі </w:t>
      </w:r>
      <w:r>
        <w:rPr>
          <w:rFonts w:ascii="Times New Roman" w:hAnsi="Times New Roman" w:cs="Times New Roman"/>
          <w:sz w:val="28"/>
          <w:szCs w:val="28"/>
          <w:lang w:val="uk-UA"/>
        </w:rPr>
        <w:t>-</w:t>
      </w:r>
      <w:r w:rsidRPr="000825F4">
        <w:rPr>
          <w:rFonts w:ascii="Times New Roman" w:hAnsi="Times New Roman" w:cs="Times New Roman"/>
          <w:sz w:val="28"/>
          <w:szCs w:val="28"/>
          <w:lang w:val="uk-UA"/>
        </w:rPr>
        <w:t xml:space="preserve"> ЄС).</w:t>
      </w:r>
    </w:p>
    <w:p w:rsidR="00983C76" w:rsidRDefault="00983C76" w:rsidP="00983C76">
      <w:pPr>
        <w:spacing w:after="0" w:line="360" w:lineRule="auto"/>
        <w:ind w:firstLine="708"/>
        <w:jc w:val="both"/>
        <w:rPr>
          <w:rFonts w:ascii="Times New Roman" w:hAnsi="Times New Roman" w:cs="Times New Roman"/>
          <w:sz w:val="28"/>
          <w:szCs w:val="28"/>
          <w:lang w:val="uk-UA"/>
        </w:rPr>
      </w:pPr>
      <w:r w:rsidRPr="000825F4">
        <w:rPr>
          <w:rFonts w:ascii="Times New Roman" w:hAnsi="Times New Roman" w:cs="Times New Roman"/>
          <w:sz w:val="28"/>
          <w:szCs w:val="28"/>
          <w:lang w:val="uk-UA"/>
        </w:rPr>
        <w:t>Зокрема, Конвенція про захист європейських фінансових інтересів та її протокол, безумовно, захищають правови</w:t>
      </w:r>
      <w:r>
        <w:rPr>
          <w:rFonts w:ascii="Times New Roman" w:hAnsi="Times New Roman" w:cs="Times New Roman"/>
          <w:sz w:val="28"/>
          <w:szCs w:val="28"/>
          <w:lang w:val="uk-UA"/>
        </w:rPr>
        <w:t>й інтерес, а саме: підтримку не</w:t>
      </w:r>
      <w:r w:rsidRPr="000825F4">
        <w:rPr>
          <w:rFonts w:ascii="Times New Roman" w:hAnsi="Times New Roman" w:cs="Times New Roman"/>
          <w:sz w:val="28"/>
          <w:szCs w:val="28"/>
          <w:lang w:val="uk-UA"/>
        </w:rPr>
        <w:t xml:space="preserve">залежності та фінансових можливостей ЄС. Проте в інших правових актах визначення законних інтересів, що захищаються, </w:t>
      </w:r>
      <w:r>
        <w:rPr>
          <w:rFonts w:ascii="Times New Roman" w:hAnsi="Times New Roman" w:cs="Times New Roman"/>
          <w:sz w:val="28"/>
          <w:szCs w:val="28"/>
          <w:lang w:val="uk-UA"/>
        </w:rPr>
        <w:t>викликає певні труднощі.</w:t>
      </w:r>
    </w:p>
    <w:p w:rsidR="00983C76" w:rsidRPr="000825F4" w:rsidRDefault="00983C76" w:rsidP="00983C76">
      <w:pPr>
        <w:spacing w:after="0" w:line="360" w:lineRule="auto"/>
        <w:ind w:firstLine="708"/>
        <w:jc w:val="both"/>
        <w:rPr>
          <w:rFonts w:ascii="Times New Roman" w:hAnsi="Times New Roman" w:cs="Times New Roman"/>
          <w:sz w:val="28"/>
          <w:szCs w:val="28"/>
          <w:lang w:val="uk-UA"/>
        </w:rPr>
      </w:pPr>
      <w:r w:rsidRPr="000825F4">
        <w:rPr>
          <w:rFonts w:ascii="Times New Roman" w:hAnsi="Times New Roman" w:cs="Times New Roman"/>
          <w:sz w:val="28"/>
          <w:szCs w:val="28"/>
          <w:lang w:val="uk-UA"/>
        </w:rPr>
        <w:t>Не можна заперечити, що Рамкове ріш</w:t>
      </w:r>
      <w:r>
        <w:rPr>
          <w:rFonts w:ascii="Times New Roman" w:hAnsi="Times New Roman" w:cs="Times New Roman"/>
          <w:sz w:val="28"/>
          <w:szCs w:val="28"/>
          <w:lang w:val="uk-UA"/>
        </w:rPr>
        <w:t>ення про боротьбу із сексуаль</w:t>
      </w:r>
      <w:r w:rsidRPr="000825F4">
        <w:rPr>
          <w:rFonts w:ascii="Times New Roman" w:hAnsi="Times New Roman" w:cs="Times New Roman"/>
          <w:sz w:val="28"/>
          <w:szCs w:val="28"/>
          <w:lang w:val="uk-UA"/>
        </w:rPr>
        <w:t xml:space="preserve">ною експлуатацією дітей та дитячою порнографією </w:t>
      </w:r>
      <w:r>
        <w:rPr>
          <w:rFonts w:ascii="Times New Roman" w:hAnsi="Times New Roman" w:cs="Times New Roman"/>
          <w:sz w:val="28"/>
          <w:szCs w:val="28"/>
          <w:lang w:val="uk-UA"/>
        </w:rPr>
        <w:t>викликає певне за</w:t>
      </w:r>
      <w:r w:rsidRPr="000825F4">
        <w:rPr>
          <w:rFonts w:ascii="Times New Roman" w:hAnsi="Times New Roman" w:cs="Times New Roman"/>
          <w:sz w:val="28"/>
          <w:szCs w:val="28"/>
          <w:lang w:val="uk-UA"/>
        </w:rPr>
        <w:t>непокоєння щодо захисту прав неповнолітн</w:t>
      </w:r>
      <w:r>
        <w:rPr>
          <w:rFonts w:ascii="Times New Roman" w:hAnsi="Times New Roman" w:cs="Times New Roman"/>
          <w:sz w:val="28"/>
          <w:szCs w:val="28"/>
          <w:lang w:val="uk-UA"/>
        </w:rPr>
        <w:t>іх, легітимність якого не підля</w:t>
      </w:r>
      <w:r w:rsidRPr="000825F4">
        <w:rPr>
          <w:rFonts w:ascii="Times New Roman" w:hAnsi="Times New Roman" w:cs="Times New Roman"/>
          <w:sz w:val="28"/>
          <w:szCs w:val="28"/>
          <w:lang w:val="uk-UA"/>
        </w:rPr>
        <w:t xml:space="preserve">гає сумніву. Рамкове рішення виходить далеко за межі цього захисту: ст. 1 </w:t>
      </w:r>
      <w:r>
        <w:rPr>
          <w:rFonts w:ascii="Times New Roman" w:hAnsi="Times New Roman" w:cs="Times New Roman"/>
          <w:sz w:val="28"/>
          <w:szCs w:val="28"/>
          <w:lang w:val="en-US"/>
        </w:rPr>
        <w:t>b</w:t>
      </w:r>
      <w:r w:rsidRPr="000825F4">
        <w:rPr>
          <w:rFonts w:ascii="Times New Roman" w:hAnsi="Times New Roman" w:cs="Times New Roman"/>
          <w:sz w:val="28"/>
          <w:szCs w:val="28"/>
          <w:lang w:val="uk-UA"/>
        </w:rPr>
        <w:t xml:space="preserve"> іі) та ііі) має на увазі під терміном «д</w:t>
      </w:r>
      <w:r>
        <w:rPr>
          <w:rFonts w:ascii="Times New Roman" w:hAnsi="Times New Roman" w:cs="Times New Roman"/>
          <w:sz w:val="28"/>
          <w:szCs w:val="28"/>
          <w:lang w:val="uk-UA"/>
        </w:rPr>
        <w:t>итяча порнографія» візуальну ре</w:t>
      </w:r>
      <w:r w:rsidRPr="000825F4">
        <w:rPr>
          <w:rFonts w:ascii="Times New Roman" w:hAnsi="Times New Roman" w:cs="Times New Roman"/>
          <w:sz w:val="28"/>
          <w:szCs w:val="28"/>
          <w:lang w:val="uk-UA"/>
        </w:rPr>
        <w:t xml:space="preserve">презентацію особи, «яка має вигляд дитини» («яка сама бере участь у </w:t>
      </w:r>
      <w:r>
        <w:rPr>
          <w:rFonts w:ascii="Times New Roman" w:hAnsi="Times New Roman" w:cs="Times New Roman"/>
          <w:sz w:val="28"/>
          <w:szCs w:val="28"/>
          <w:lang w:val="uk-UA"/>
        </w:rPr>
        <w:t>сек</w:t>
      </w:r>
      <w:r w:rsidRPr="000825F4">
        <w:rPr>
          <w:rFonts w:ascii="Times New Roman" w:hAnsi="Times New Roman" w:cs="Times New Roman"/>
          <w:sz w:val="28"/>
          <w:szCs w:val="28"/>
          <w:lang w:val="uk-UA"/>
        </w:rPr>
        <w:t>суальних діях або ж примушується до цих дій»). Також і</w:t>
      </w:r>
      <w:r>
        <w:rPr>
          <w:rFonts w:ascii="Times New Roman" w:hAnsi="Times New Roman" w:cs="Times New Roman"/>
          <w:sz w:val="28"/>
          <w:szCs w:val="28"/>
          <w:lang w:val="uk-UA"/>
        </w:rPr>
        <w:t>деться про «ре</w:t>
      </w:r>
      <w:r w:rsidRPr="000825F4">
        <w:rPr>
          <w:rFonts w:ascii="Times New Roman" w:hAnsi="Times New Roman" w:cs="Times New Roman"/>
          <w:sz w:val="28"/>
          <w:szCs w:val="28"/>
          <w:lang w:val="uk-UA"/>
        </w:rPr>
        <w:t>алістичні зображення неіснуючої дитини», яка бере участь в аналогічних сексуальних діях. Такий феномен розглядається як «віртуальна дитяча порнографія». Подібні репрезентації</w:t>
      </w:r>
      <w:r>
        <w:rPr>
          <w:rFonts w:ascii="Times New Roman" w:hAnsi="Times New Roman" w:cs="Times New Roman"/>
          <w:sz w:val="28"/>
          <w:szCs w:val="28"/>
          <w:lang w:val="uk-UA"/>
        </w:rPr>
        <w:t xml:space="preserve"> не завдають прямої шкоди непо</w:t>
      </w:r>
      <w:r w:rsidRPr="000825F4">
        <w:rPr>
          <w:rFonts w:ascii="Times New Roman" w:hAnsi="Times New Roman" w:cs="Times New Roman"/>
          <w:sz w:val="28"/>
          <w:szCs w:val="28"/>
          <w:lang w:val="uk-UA"/>
        </w:rPr>
        <w:t>внолітньому, оскільки особа, яка представляється, в реальному житті не існує. Також не встановлено, що такі ді</w:t>
      </w:r>
      <w:r>
        <w:rPr>
          <w:rFonts w:ascii="Times New Roman" w:hAnsi="Times New Roman" w:cs="Times New Roman"/>
          <w:sz w:val="28"/>
          <w:szCs w:val="28"/>
          <w:lang w:val="uk-UA"/>
        </w:rPr>
        <w:t>ї викликають безпосередню небез</w:t>
      </w:r>
      <w:r w:rsidRPr="000825F4">
        <w:rPr>
          <w:rFonts w:ascii="Times New Roman" w:hAnsi="Times New Roman" w:cs="Times New Roman"/>
          <w:sz w:val="28"/>
          <w:szCs w:val="28"/>
          <w:lang w:val="uk-UA"/>
        </w:rPr>
        <w:t>пеку для неповнолітніх. Саме тому європейський законодавець має обґрунтувати необхідність встановлення кримінальної відповідальності за подібні дії, спираючись на попередні теоретичні дослідження. Тільки за цієї умови призначення кримінальних р</w:t>
      </w:r>
      <w:r>
        <w:rPr>
          <w:rFonts w:ascii="Times New Roman" w:hAnsi="Times New Roman" w:cs="Times New Roman"/>
          <w:sz w:val="28"/>
          <w:szCs w:val="28"/>
          <w:lang w:val="uk-UA"/>
        </w:rPr>
        <w:t>епресій може бути виправдане не</w:t>
      </w:r>
      <w:r w:rsidRPr="000825F4">
        <w:rPr>
          <w:rFonts w:ascii="Times New Roman" w:hAnsi="Times New Roman" w:cs="Times New Roman"/>
          <w:sz w:val="28"/>
          <w:szCs w:val="28"/>
          <w:lang w:val="uk-UA"/>
        </w:rPr>
        <w:t>обхідністю захисту законних інтересів.</w:t>
      </w:r>
    </w:p>
    <w:p w:rsidR="00983C76" w:rsidRPr="00E17561" w:rsidRDefault="00983C76" w:rsidP="00983C76">
      <w:pPr>
        <w:spacing w:after="0" w:line="360" w:lineRule="auto"/>
        <w:ind w:firstLine="708"/>
        <w:jc w:val="both"/>
        <w:rPr>
          <w:rFonts w:ascii="Times New Roman" w:hAnsi="Times New Roman" w:cs="Times New Roman"/>
          <w:sz w:val="28"/>
          <w:szCs w:val="28"/>
          <w:lang w:val="uk-UA"/>
        </w:rPr>
      </w:pPr>
      <w:r w:rsidRPr="000825F4">
        <w:rPr>
          <w:rFonts w:ascii="Times New Roman" w:hAnsi="Times New Roman" w:cs="Times New Roman"/>
          <w:sz w:val="28"/>
          <w:szCs w:val="28"/>
          <w:lang w:val="uk-UA"/>
        </w:rPr>
        <w:t xml:space="preserve">Рамкове рішення про боротьбу з організованою злочинністю </w:t>
      </w:r>
      <w:r>
        <w:rPr>
          <w:rFonts w:ascii="Times New Roman" w:hAnsi="Times New Roman" w:cs="Times New Roman"/>
          <w:sz w:val="28"/>
          <w:szCs w:val="28"/>
          <w:lang w:val="uk-UA"/>
        </w:rPr>
        <w:t>зо</w:t>
      </w:r>
      <w:r w:rsidRPr="000825F4">
        <w:rPr>
          <w:rFonts w:ascii="Times New Roman" w:hAnsi="Times New Roman" w:cs="Times New Roman"/>
          <w:sz w:val="28"/>
          <w:szCs w:val="28"/>
          <w:lang w:val="uk-UA"/>
        </w:rPr>
        <w:t>бов’язує держави-учасниці ЄС встановити кримінальну відповідальність за участь у злочинній організації (ст. 2 а</w:t>
      </w:r>
      <w:r>
        <w:rPr>
          <w:rFonts w:ascii="Times New Roman" w:hAnsi="Times New Roman" w:cs="Times New Roman"/>
          <w:sz w:val="28"/>
          <w:szCs w:val="28"/>
          <w:lang w:val="uk-UA"/>
        </w:rPr>
        <w:t>), або ж за англосаксонською мо</w:t>
      </w:r>
      <w:r w:rsidRPr="000825F4">
        <w:rPr>
          <w:rFonts w:ascii="Times New Roman" w:hAnsi="Times New Roman" w:cs="Times New Roman"/>
          <w:sz w:val="28"/>
          <w:szCs w:val="28"/>
          <w:lang w:val="uk-UA"/>
        </w:rPr>
        <w:t xml:space="preserve">деллю </w:t>
      </w:r>
      <w:r>
        <w:rPr>
          <w:rFonts w:ascii="Times New Roman" w:hAnsi="Times New Roman" w:cs="Times New Roman"/>
          <w:sz w:val="28"/>
          <w:szCs w:val="28"/>
          <w:lang w:val="uk-UA"/>
        </w:rPr>
        <w:t>-</w:t>
      </w:r>
      <w:r w:rsidRPr="000825F4">
        <w:rPr>
          <w:rFonts w:ascii="Times New Roman" w:hAnsi="Times New Roman" w:cs="Times New Roman"/>
          <w:sz w:val="28"/>
          <w:szCs w:val="28"/>
          <w:lang w:val="uk-UA"/>
        </w:rPr>
        <w:t xml:space="preserve"> «змову про угоду щодо виконанн</w:t>
      </w:r>
      <w:r>
        <w:rPr>
          <w:rFonts w:ascii="Times New Roman" w:hAnsi="Times New Roman" w:cs="Times New Roman"/>
          <w:sz w:val="28"/>
          <w:szCs w:val="28"/>
          <w:lang w:val="uk-UA"/>
        </w:rPr>
        <w:t>я дій, які призводять до вчинен</w:t>
      </w:r>
      <w:r w:rsidRPr="000825F4">
        <w:rPr>
          <w:rFonts w:ascii="Times New Roman" w:hAnsi="Times New Roman" w:cs="Times New Roman"/>
          <w:sz w:val="28"/>
          <w:szCs w:val="28"/>
          <w:lang w:val="uk-UA"/>
        </w:rPr>
        <w:t xml:space="preserve">ня (певного) </w:t>
      </w:r>
      <w:r w:rsidRPr="000825F4">
        <w:rPr>
          <w:rFonts w:ascii="Times New Roman" w:hAnsi="Times New Roman" w:cs="Times New Roman"/>
          <w:sz w:val="28"/>
          <w:szCs w:val="28"/>
          <w:lang w:val="uk-UA"/>
        </w:rPr>
        <w:lastRenderedPageBreak/>
        <w:t>злочину». Інтереси, яким можуть зашкодити подібні дії, т</w:t>
      </w:r>
      <w:r>
        <w:rPr>
          <w:rFonts w:ascii="Times New Roman" w:hAnsi="Times New Roman" w:cs="Times New Roman"/>
          <w:sz w:val="28"/>
          <w:szCs w:val="28"/>
          <w:lang w:val="uk-UA"/>
        </w:rPr>
        <w:t>об</w:t>
      </w:r>
      <w:r w:rsidRPr="000825F4">
        <w:rPr>
          <w:rFonts w:ascii="Times New Roman" w:hAnsi="Times New Roman" w:cs="Times New Roman"/>
          <w:sz w:val="28"/>
          <w:szCs w:val="28"/>
          <w:lang w:val="uk-UA"/>
        </w:rPr>
        <w:t>то інтереси, що підлягають захисту, все ж залишаються, щодо їх дефініції, досить нечіткими. Вчинені злочини мають бути санкціонованими на строк позбавлення волі не менше чотирьох рок</w:t>
      </w:r>
      <w:r>
        <w:rPr>
          <w:rFonts w:ascii="Times New Roman" w:hAnsi="Times New Roman" w:cs="Times New Roman"/>
          <w:sz w:val="28"/>
          <w:szCs w:val="28"/>
          <w:lang w:val="uk-UA"/>
        </w:rPr>
        <w:t>ів. Але Рамкове рішення не уточ</w:t>
      </w:r>
      <w:r w:rsidRPr="000825F4">
        <w:rPr>
          <w:rFonts w:ascii="Times New Roman" w:hAnsi="Times New Roman" w:cs="Times New Roman"/>
          <w:sz w:val="28"/>
          <w:szCs w:val="28"/>
          <w:lang w:val="uk-UA"/>
        </w:rPr>
        <w:t>нює, про які саме види злочинів ідеться. Єдиним орієнтиром є вказівка, що члени злочинної організації повинні керуватися бажанням отримати внаслідок своєї злочинної діяльно</w:t>
      </w:r>
      <w:r>
        <w:rPr>
          <w:rFonts w:ascii="Times New Roman" w:hAnsi="Times New Roman" w:cs="Times New Roman"/>
          <w:sz w:val="28"/>
          <w:szCs w:val="28"/>
          <w:lang w:val="uk-UA"/>
        </w:rPr>
        <w:t>сті прямо або опосередковано ма</w:t>
      </w:r>
      <w:r w:rsidRPr="000825F4">
        <w:rPr>
          <w:rFonts w:ascii="Times New Roman" w:hAnsi="Times New Roman" w:cs="Times New Roman"/>
          <w:sz w:val="28"/>
          <w:szCs w:val="28"/>
          <w:lang w:val="uk-UA"/>
        </w:rPr>
        <w:t>теріальну вигоду. Проте ця вказівка стосу</w:t>
      </w:r>
      <w:r>
        <w:rPr>
          <w:rFonts w:ascii="Times New Roman" w:hAnsi="Times New Roman" w:cs="Times New Roman"/>
          <w:sz w:val="28"/>
          <w:szCs w:val="28"/>
          <w:lang w:val="uk-UA"/>
        </w:rPr>
        <w:t>ється мотивів, а не інтересу то</w:t>
      </w:r>
      <w:r w:rsidRPr="000825F4">
        <w:rPr>
          <w:rFonts w:ascii="Times New Roman" w:hAnsi="Times New Roman" w:cs="Times New Roman"/>
          <w:sz w:val="28"/>
          <w:szCs w:val="28"/>
          <w:lang w:val="uk-UA"/>
        </w:rPr>
        <w:t>го, хто вчиняє злочин. Таким чином, мета</w:t>
      </w:r>
      <w:r>
        <w:rPr>
          <w:rFonts w:ascii="Times New Roman" w:hAnsi="Times New Roman" w:cs="Times New Roman"/>
          <w:sz w:val="28"/>
          <w:szCs w:val="28"/>
          <w:lang w:val="uk-UA"/>
        </w:rPr>
        <w:t xml:space="preserve"> цієї норми сформульована не до</w:t>
      </w:r>
      <w:r w:rsidRPr="000825F4">
        <w:rPr>
          <w:rFonts w:ascii="Times New Roman" w:hAnsi="Times New Roman" w:cs="Times New Roman"/>
          <w:sz w:val="28"/>
          <w:szCs w:val="28"/>
          <w:lang w:val="uk-UA"/>
        </w:rPr>
        <w:t xml:space="preserve">сить конкретно (окрім загального заклику до боротьби із організованою злочинністю). Держави-члени ЄС мають </w:t>
      </w:r>
      <w:r>
        <w:rPr>
          <w:rFonts w:ascii="Times New Roman" w:hAnsi="Times New Roman" w:cs="Times New Roman"/>
          <w:sz w:val="28"/>
          <w:szCs w:val="28"/>
          <w:lang w:val="uk-UA"/>
        </w:rPr>
        <w:t>точно знати, проти чого вони ма</w:t>
      </w:r>
      <w:r w:rsidRPr="00E17561">
        <w:rPr>
          <w:rFonts w:ascii="Times New Roman" w:hAnsi="Times New Roman" w:cs="Times New Roman"/>
          <w:sz w:val="28"/>
          <w:szCs w:val="28"/>
          <w:lang w:val="uk-UA"/>
        </w:rPr>
        <w:t>ють застосовувати кримінальні репресії, із чим боротися. Ця не</w:t>
      </w:r>
      <w:r>
        <w:rPr>
          <w:rFonts w:ascii="Times New Roman" w:hAnsi="Times New Roman" w:cs="Times New Roman"/>
          <w:sz w:val="28"/>
          <w:szCs w:val="28"/>
          <w:lang w:val="uk-UA"/>
        </w:rPr>
        <w:t xml:space="preserve">ясність не </w:t>
      </w:r>
      <w:r w:rsidRPr="00E17561">
        <w:rPr>
          <w:rFonts w:ascii="Times New Roman" w:hAnsi="Times New Roman" w:cs="Times New Roman"/>
          <w:sz w:val="28"/>
          <w:szCs w:val="28"/>
          <w:lang w:val="uk-UA"/>
        </w:rPr>
        <w:t>узгоджується із принципом належного управління.</w:t>
      </w:r>
    </w:p>
    <w:p w:rsidR="00983C76" w:rsidRPr="004634B1" w:rsidRDefault="00983C76" w:rsidP="00983C76">
      <w:pPr>
        <w:spacing w:after="0" w:line="360" w:lineRule="auto"/>
        <w:ind w:firstLine="708"/>
        <w:jc w:val="both"/>
        <w:rPr>
          <w:rFonts w:ascii="Times New Roman" w:hAnsi="Times New Roman" w:cs="Times New Roman"/>
          <w:sz w:val="28"/>
          <w:szCs w:val="28"/>
          <w:lang w:val="uk-UA"/>
        </w:rPr>
      </w:pPr>
      <w:r w:rsidRPr="004634B1">
        <w:rPr>
          <w:rFonts w:ascii="Times New Roman" w:hAnsi="Times New Roman" w:cs="Times New Roman"/>
          <w:sz w:val="28"/>
          <w:szCs w:val="28"/>
          <w:lang w:val="uk-UA"/>
        </w:rPr>
        <w:t>Порівняння кримінального законодавства держав-учасниць ЄС щодо захисту безпеки людини дає</w:t>
      </w:r>
      <w:r>
        <w:rPr>
          <w:rFonts w:ascii="Times New Roman" w:hAnsi="Times New Roman" w:cs="Times New Roman"/>
          <w:sz w:val="28"/>
          <w:szCs w:val="28"/>
          <w:lang w:val="uk-UA"/>
        </w:rPr>
        <w:t xml:space="preserve"> можливість побачити як самобут</w:t>
      </w:r>
      <w:r w:rsidRPr="004634B1">
        <w:rPr>
          <w:rFonts w:ascii="Times New Roman" w:hAnsi="Times New Roman" w:cs="Times New Roman"/>
          <w:sz w:val="28"/>
          <w:szCs w:val="28"/>
          <w:lang w:val="uk-UA"/>
        </w:rPr>
        <w:t>ність законодавства кожної з країн, т</w:t>
      </w:r>
      <w:r>
        <w:rPr>
          <w:rFonts w:ascii="Times New Roman" w:hAnsi="Times New Roman" w:cs="Times New Roman"/>
          <w:sz w:val="28"/>
          <w:szCs w:val="28"/>
          <w:lang w:val="uk-UA"/>
        </w:rPr>
        <w:t>ак і зробити висновок про відпо</w:t>
      </w:r>
      <w:r w:rsidRPr="004634B1">
        <w:rPr>
          <w:rFonts w:ascii="Times New Roman" w:hAnsi="Times New Roman" w:cs="Times New Roman"/>
          <w:sz w:val="28"/>
          <w:szCs w:val="28"/>
          <w:lang w:val="uk-UA"/>
        </w:rPr>
        <w:t>відність його основним стандартам щодо охорони прав людини.</w:t>
      </w:r>
    </w:p>
    <w:p w:rsidR="00983C76" w:rsidRPr="004634B1" w:rsidRDefault="00983C76" w:rsidP="00983C76">
      <w:pPr>
        <w:spacing w:after="0" w:line="360" w:lineRule="auto"/>
        <w:ind w:firstLine="708"/>
        <w:jc w:val="both"/>
        <w:rPr>
          <w:rFonts w:ascii="Times New Roman" w:hAnsi="Times New Roman" w:cs="Times New Roman"/>
          <w:sz w:val="28"/>
          <w:szCs w:val="28"/>
          <w:lang w:val="uk-UA"/>
        </w:rPr>
      </w:pPr>
      <w:r w:rsidRPr="004634B1">
        <w:rPr>
          <w:rFonts w:ascii="Times New Roman" w:hAnsi="Times New Roman" w:cs="Times New Roman"/>
          <w:sz w:val="28"/>
          <w:szCs w:val="28"/>
          <w:lang w:val="uk-UA"/>
        </w:rPr>
        <w:t xml:space="preserve">До першої групи держав </w:t>
      </w:r>
      <w:r>
        <w:rPr>
          <w:rFonts w:ascii="Times New Roman" w:hAnsi="Times New Roman" w:cs="Times New Roman"/>
          <w:sz w:val="28"/>
          <w:szCs w:val="28"/>
          <w:lang w:val="uk-UA"/>
        </w:rPr>
        <w:t>-</w:t>
      </w:r>
      <w:r w:rsidRPr="004634B1">
        <w:rPr>
          <w:rFonts w:ascii="Times New Roman" w:hAnsi="Times New Roman" w:cs="Times New Roman"/>
          <w:sz w:val="28"/>
          <w:szCs w:val="28"/>
          <w:lang w:val="uk-UA"/>
        </w:rPr>
        <w:t xml:space="preserve"> учасниць ЄС слід віднести держави, які раніше входили до складу СРСР і, таким чином, розвивалися, як і Україна, під впливом соціалістичної правової традиції </w:t>
      </w:r>
      <w:r>
        <w:rPr>
          <w:rFonts w:ascii="Times New Roman" w:hAnsi="Times New Roman" w:cs="Times New Roman"/>
          <w:sz w:val="28"/>
          <w:szCs w:val="28"/>
          <w:lang w:val="uk-UA"/>
        </w:rPr>
        <w:t>- Литва, Лат</w:t>
      </w:r>
      <w:r w:rsidRPr="004634B1">
        <w:rPr>
          <w:rFonts w:ascii="Times New Roman" w:hAnsi="Times New Roman" w:cs="Times New Roman"/>
          <w:sz w:val="28"/>
          <w:szCs w:val="28"/>
          <w:lang w:val="uk-UA"/>
        </w:rPr>
        <w:t>вія, Естонія.</w:t>
      </w:r>
    </w:p>
    <w:p w:rsidR="00983C76" w:rsidRPr="004634B1" w:rsidRDefault="00983C76" w:rsidP="00983C76">
      <w:pPr>
        <w:spacing w:after="0" w:line="360" w:lineRule="auto"/>
        <w:ind w:firstLine="708"/>
        <w:jc w:val="both"/>
        <w:rPr>
          <w:rFonts w:ascii="Times New Roman" w:hAnsi="Times New Roman" w:cs="Times New Roman"/>
          <w:sz w:val="28"/>
          <w:szCs w:val="28"/>
          <w:lang w:val="uk-UA"/>
        </w:rPr>
      </w:pPr>
      <w:r w:rsidRPr="004634B1">
        <w:rPr>
          <w:rFonts w:ascii="Times New Roman" w:hAnsi="Times New Roman" w:cs="Times New Roman"/>
          <w:sz w:val="28"/>
          <w:szCs w:val="28"/>
          <w:lang w:val="uk-UA"/>
        </w:rPr>
        <w:t xml:space="preserve">До другої групи входять держави </w:t>
      </w:r>
      <w:r>
        <w:rPr>
          <w:rFonts w:ascii="Times New Roman" w:hAnsi="Times New Roman" w:cs="Times New Roman"/>
          <w:sz w:val="28"/>
          <w:szCs w:val="28"/>
          <w:lang w:val="uk-UA"/>
        </w:rPr>
        <w:t>-</w:t>
      </w:r>
      <w:r w:rsidRPr="004634B1">
        <w:rPr>
          <w:rFonts w:ascii="Times New Roman" w:hAnsi="Times New Roman" w:cs="Times New Roman"/>
          <w:sz w:val="28"/>
          <w:szCs w:val="28"/>
          <w:lang w:val="uk-UA"/>
        </w:rPr>
        <w:t xml:space="preserve"> учасниці ЄС, які не входили до складу СРСР, так звані постсоціалісти</w:t>
      </w:r>
      <w:r>
        <w:rPr>
          <w:rFonts w:ascii="Times New Roman" w:hAnsi="Times New Roman" w:cs="Times New Roman"/>
          <w:sz w:val="28"/>
          <w:szCs w:val="28"/>
          <w:lang w:val="uk-UA"/>
        </w:rPr>
        <w:t>чні країни, але які в силу істо</w:t>
      </w:r>
      <w:r w:rsidRPr="004634B1">
        <w:rPr>
          <w:rFonts w:ascii="Times New Roman" w:hAnsi="Times New Roman" w:cs="Times New Roman"/>
          <w:sz w:val="28"/>
          <w:szCs w:val="28"/>
          <w:lang w:val="uk-UA"/>
        </w:rPr>
        <w:t xml:space="preserve">ричних і політичних обставин зазнали на собі вплив соціалістичного права </w:t>
      </w:r>
      <w:r>
        <w:rPr>
          <w:rFonts w:ascii="Times New Roman" w:hAnsi="Times New Roman" w:cs="Times New Roman"/>
          <w:sz w:val="28"/>
          <w:szCs w:val="28"/>
          <w:lang w:val="uk-UA"/>
        </w:rPr>
        <w:t>-</w:t>
      </w:r>
      <w:r w:rsidRPr="004634B1">
        <w:rPr>
          <w:rFonts w:ascii="Times New Roman" w:hAnsi="Times New Roman" w:cs="Times New Roman"/>
          <w:sz w:val="28"/>
          <w:szCs w:val="28"/>
          <w:lang w:val="uk-UA"/>
        </w:rPr>
        <w:t xml:space="preserve"> Польща, Румунія, Чеська Республіка, Угорщина, Болгарія, Словаччина, Словенія.</w:t>
      </w:r>
    </w:p>
    <w:p w:rsidR="00983C76" w:rsidRPr="004634B1" w:rsidRDefault="00983C76" w:rsidP="00983C76">
      <w:pPr>
        <w:spacing w:after="0" w:line="360" w:lineRule="auto"/>
        <w:ind w:firstLine="708"/>
        <w:jc w:val="both"/>
        <w:rPr>
          <w:rFonts w:ascii="Times New Roman" w:hAnsi="Times New Roman" w:cs="Times New Roman"/>
          <w:sz w:val="28"/>
          <w:szCs w:val="28"/>
          <w:lang w:val="uk-UA"/>
        </w:rPr>
      </w:pPr>
      <w:r w:rsidRPr="004634B1">
        <w:rPr>
          <w:rFonts w:ascii="Times New Roman" w:hAnsi="Times New Roman" w:cs="Times New Roman"/>
          <w:sz w:val="28"/>
          <w:szCs w:val="28"/>
          <w:lang w:val="uk-UA"/>
        </w:rPr>
        <w:t xml:space="preserve">До третьої групи входять держави, </w:t>
      </w:r>
      <w:r>
        <w:rPr>
          <w:rFonts w:ascii="Times New Roman" w:hAnsi="Times New Roman" w:cs="Times New Roman"/>
          <w:sz w:val="28"/>
          <w:szCs w:val="28"/>
          <w:lang w:val="uk-UA"/>
        </w:rPr>
        <w:t>які, по суті, утворили ЄС і пра</w:t>
      </w:r>
      <w:r w:rsidRPr="004634B1">
        <w:rPr>
          <w:rFonts w:ascii="Times New Roman" w:hAnsi="Times New Roman" w:cs="Times New Roman"/>
          <w:sz w:val="28"/>
          <w:szCs w:val="28"/>
          <w:lang w:val="uk-UA"/>
        </w:rPr>
        <w:t xml:space="preserve">во яких розвивалося поза впливом соціалістичної системи права </w:t>
      </w:r>
      <w:r>
        <w:rPr>
          <w:rFonts w:ascii="Times New Roman" w:hAnsi="Times New Roman" w:cs="Times New Roman"/>
          <w:sz w:val="28"/>
          <w:szCs w:val="28"/>
          <w:lang w:val="uk-UA"/>
        </w:rPr>
        <w:t>-</w:t>
      </w:r>
      <w:r w:rsidRPr="004634B1">
        <w:rPr>
          <w:rFonts w:ascii="Times New Roman" w:hAnsi="Times New Roman" w:cs="Times New Roman"/>
          <w:sz w:val="28"/>
          <w:szCs w:val="28"/>
          <w:lang w:val="uk-UA"/>
        </w:rPr>
        <w:t xml:space="preserve"> ФРН, Італія, Франція, Велика Британія, Нідерланди, Бельгія, Греція, Португалія, Австрія, Швеція, Данія,</w:t>
      </w:r>
      <w:r>
        <w:rPr>
          <w:rFonts w:ascii="Times New Roman" w:hAnsi="Times New Roman" w:cs="Times New Roman"/>
          <w:sz w:val="28"/>
          <w:szCs w:val="28"/>
          <w:lang w:val="uk-UA"/>
        </w:rPr>
        <w:t xml:space="preserve"> Ірландія, Фінляндія, Кіпр, Люк</w:t>
      </w:r>
      <w:r w:rsidRPr="004634B1">
        <w:rPr>
          <w:rFonts w:ascii="Times New Roman" w:hAnsi="Times New Roman" w:cs="Times New Roman"/>
          <w:sz w:val="28"/>
          <w:szCs w:val="28"/>
          <w:lang w:val="uk-UA"/>
        </w:rPr>
        <w:t>сембург, Мальта. При проведенні п</w:t>
      </w:r>
      <w:r>
        <w:rPr>
          <w:rFonts w:ascii="Times New Roman" w:hAnsi="Times New Roman" w:cs="Times New Roman"/>
          <w:sz w:val="28"/>
          <w:szCs w:val="28"/>
          <w:lang w:val="uk-UA"/>
        </w:rPr>
        <w:t>орівняльного аналізу ми викорис</w:t>
      </w:r>
      <w:r w:rsidRPr="004634B1">
        <w:rPr>
          <w:rFonts w:ascii="Times New Roman" w:hAnsi="Times New Roman" w:cs="Times New Roman"/>
          <w:sz w:val="28"/>
          <w:szCs w:val="28"/>
          <w:lang w:val="uk-UA"/>
        </w:rPr>
        <w:t xml:space="preserve">товували лише джерела, які були офіційно опубліковані і перекладені на російську мову спеціалістами в </w:t>
      </w:r>
      <w:r w:rsidRPr="004634B1">
        <w:rPr>
          <w:rFonts w:ascii="Times New Roman" w:hAnsi="Times New Roman" w:cs="Times New Roman"/>
          <w:sz w:val="28"/>
          <w:szCs w:val="28"/>
          <w:lang w:val="uk-UA"/>
        </w:rPr>
        <w:lastRenderedPageBreak/>
        <w:t>галузі кримінального права, щоб уникнути сумнівів щодо достовірності перекладів і дати можливість перевірки достовірності інформації.</w:t>
      </w:r>
    </w:p>
    <w:p w:rsidR="00983C76" w:rsidRDefault="00983C76" w:rsidP="00983C76">
      <w:pPr>
        <w:spacing w:after="0" w:line="360" w:lineRule="auto"/>
        <w:ind w:firstLine="708"/>
        <w:jc w:val="both"/>
        <w:rPr>
          <w:rFonts w:ascii="Times New Roman" w:hAnsi="Times New Roman" w:cs="Times New Roman"/>
          <w:sz w:val="28"/>
          <w:szCs w:val="28"/>
          <w:lang w:val="uk-UA"/>
        </w:rPr>
      </w:pPr>
      <w:r w:rsidRPr="004634B1">
        <w:rPr>
          <w:rFonts w:ascii="Times New Roman" w:hAnsi="Times New Roman" w:cs="Times New Roman"/>
          <w:sz w:val="28"/>
          <w:szCs w:val="28"/>
          <w:lang w:val="uk-UA"/>
        </w:rPr>
        <w:t>При цьому безпека людини р</w:t>
      </w:r>
      <w:r>
        <w:rPr>
          <w:rFonts w:ascii="Times New Roman" w:hAnsi="Times New Roman" w:cs="Times New Roman"/>
          <w:sz w:val="28"/>
          <w:szCs w:val="28"/>
          <w:lang w:val="uk-UA"/>
        </w:rPr>
        <w:t>озглядається нами у вузькому ро</w:t>
      </w:r>
      <w:r w:rsidRPr="004634B1">
        <w:rPr>
          <w:rFonts w:ascii="Times New Roman" w:hAnsi="Times New Roman" w:cs="Times New Roman"/>
          <w:sz w:val="28"/>
          <w:szCs w:val="28"/>
          <w:lang w:val="uk-UA"/>
        </w:rPr>
        <w:t>зумінні і дається кримінально-правова характеристика посягань на безпеку життя та здоров’я людини. Посягання на безпеку життя та здоров’я людини поділяються на дві групи: 1. Особиста безпека; 2. Суспільна (спільна, колективна) безпека, під якою розуміється: екологічна безпека, громадська бе</w:t>
      </w:r>
      <w:r>
        <w:rPr>
          <w:rFonts w:ascii="Times New Roman" w:hAnsi="Times New Roman" w:cs="Times New Roman"/>
          <w:sz w:val="28"/>
          <w:szCs w:val="28"/>
          <w:lang w:val="uk-UA"/>
        </w:rPr>
        <w:t xml:space="preserve">зпека, </w:t>
      </w:r>
      <w:proofErr w:type="spellStart"/>
      <w:r>
        <w:rPr>
          <w:rFonts w:ascii="Times New Roman" w:hAnsi="Times New Roman" w:cs="Times New Roman"/>
          <w:sz w:val="28"/>
          <w:szCs w:val="28"/>
          <w:lang w:val="uk-UA"/>
        </w:rPr>
        <w:t>безпека</w:t>
      </w:r>
      <w:proofErr w:type="spellEnd"/>
      <w:r>
        <w:rPr>
          <w:rFonts w:ascii="Times New Roman" w:hAnsi="Times New Roman" w:cs="Times New Roman"/>
          <w:sz w:val="28"/>
          <w:szCs w:val="28"/>
          <w:lang w:val="uk-UA"/>
        </w:rPr>
        <w:t xml:space="preserve"> виробництва, без</w:t>
      </w:r>
      <w:r w:rsidRPr="004634B1">
        <w:rPr>
          <w:rFonts w:ascii="Times New Roman" w:hAnsi="Times New Roman" w:cs="Times New Roman"/>
          <w:sz w:val="28"/>
          <w:szCs w:val="28"/>
          <w:lang w:val="uk-UA"/>
        </w:rPr>
        <w:t>печність продукції послуг і робіт, безпека людства.</w:t>
      </w:r>
    </w:p>
    <w:sectPr w:rsidR="00983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5D43"/>
    <w:multiLevelType w:val="hybridMultilevel"/>
    <w:tmpl w:val="B6569138"/>
    <w:lvl w:ilvl="0" w:tplc="BDACF1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D41BAF"/>
    <w:multiLevelType w:val="hybridMultilevel"/>
    <w:tmpl w:val="B9CC4BAE"/>
    <w:lvl w:ilvl="0" w:tplc="04BE4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831360"/>
    <w:multiLevelType w:val="hybridMultilevel"/>
    <w:tmpl w:val="569896F6"/>
    <w:lvl w:ilvl="0" w:tplc="A9D60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BA088F"/>
    <w:multiLevelType w:val="hybridMultilevel"/>
    <w:tmpl w:val="1E6EB006"/>
    <w:lvl w:ilvl="0" w:tplc="B7EEA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904F2C"/>
    <w:multiLevelType w:val="hybridMultilevel"/>
    <w:tmpl w:val="FA90FF1C"/>
    <w:lvl w:ilvl="0" w:tplc="5CC0C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807986"/>
    <w:multiLevelType w:val="hybridMultilevel"/>
    <w:tmpl w:val="3800E62C"/>
    <w:lvl w:ilvl="0" w:tplc="888CF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C81B32"/>
    <w:multiLevelType w:val="hybridMultilevel"/>
    <w:tmpl w:val="419C7286"/>
    <w:lvl w:ilvl="0" w:tplc="3EAE1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E11D8D"/>
    <w:multiLevelType w:val="hybridMultilevel"/>
    <w:tmpl w:val="42BC7174"/>
    <w:lvl w:ilvl="0" w:tplc="D6040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DA17D39"/>
    <w:multiLevelType w:val="hybridMultilevel"/>
    <w:tmpl w:val="207A2FEC"/>
    <w:lvl w:ilvl="0" w:tplc="B434C90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D895830"/>
    <w:multiLevelType w:val="hybridMultilevel"/>
    <w:tmpl w:val="08248700"/>
    <w:lvl w:ilvl="0" w:tplc="C78A7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1E33ED6"/>
    <w:multiLevelType w:val="hybridMultilevel"/>
    <w:tmpl w:val="722EDCB2"/>
    <w:lvl w:ilvl="0" w:tplc="827C7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303D3E"/>
    <w:multiLevelType w:val="hybridMultilevel"/>
    <w:tmpl w:val="9FC01DF6"/>
    <w:lvl w:ilvl="0" w:tplc="E4647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A8D16D5"/>
    <w:multiLevelType w:val="hybridMultilevel"/>
    <w:tmpl w:val="510EE9EA"/>
    <w:lvl w:ilvl="0" w:tplc="E0FA7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C251B70"/>
    <w:multiLevelType w:val="hybridMultilevel"/>
    <w:tmpl w:val="0B42636A"/>
    <w:lvl w:ilvl="0" w:tplc="32BCB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F433E03"/>
    <w:multiLevelType w:val="hybridMultilevel"/>
    <w:tmpl w:val="D6283A9A"/>
    <w:lvl w:ilvl="0" w:tplc="C0CCC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2"/>
  </w:num>
  <w:num w:numId="3">
    <w:abstractNumId w:val="9"/>
  </w:num>
  <w:num w:numId="4">
    <w:abstractNumId w:val="0"/>
  </w:num>
  <w:num w:numId="5">
    <w:abstractNumId w:val="14"/>
  </w:num>
  <w:num w:numId="6">
    <w:abstractNumId w:val="5"/>
  </w:num>
  <w:num w:numId="7">
    <w:abstractNumId w:val="3"/>
  </w:num>
  <w:num w:numId="8">
    <w:abstractNumId w:val="13"/>
  </w:num>
  <w:num w:numId="9">
    <w:abstractNumId w:val="6"/>
  </w:num>
  <w:num w:numId="10">
    <w:abstractNumId w:val="7"/>
  </w:num>
  <w:num w:numId="11">
    <w:abstractNumId w:val="11"/>
  </w:num>
  <w:num w:numId="12">
    <w:abstractNumId w:val="1"/>
  </w:num>
  <w:num w:numId="13">
    <w:abstractNumId w:val="10"/>
  </w:num>
  <w:num w:numId="14">
    <w:abstractNumId w:val="8"/>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01"/>
    <w:rsid w:val="000052C6"/>
    <w:rsid w:val="00026013"/>
    <w:rsid w:val="0003621C"/>
    <w:rsid w:val="00056614"/>
    <w:rsid w:val="00077C4A"/>
    <w:rsid w:val="000E1012"/>
    <w:rsid w:val="00113B5A"/>
    <w:rsid w:val="00121531"/>
    <w:rsid w:val="001231A8"/>
    <w:rsid w:val="0013657B"/>
    <w:rsid w:val="001550AB"/>
    <w:rsid w:val="001802A5"/>
    <w:rsid w:val="001B086F"/>
    <w:rsid w:val="001C0C55"/>
    <w:rsid w:val="001C4471"/>
    <w:rsid w:val="001D6FAB"/>
    <w:rsid w:val="001E3D0A"/>
    <w:rsid w:val="001E5543"/>
    <w:rsid w:val="001F3BF7"/>
    <w:rsid w:val="002055F3"/>
    <w:rsid w:val="00206801"/>
    <w:rsid w:val="00253726"/>
    <w:rsid w:val="002568BE"/>
    <w:rsid w:val="00290DE1"/>
    <w:rsid w:val="002C5286"/>
    <w:rsid w:val="002E1A47"/>
    <w:rsid w:val="002E414B"/>
    <w:rsid w:val="002F0108"/>
    <w:rsid w:val="00334192"/>
    <w:rsid w:val="003426BA"/>
    <w:rsid w:val="0038135F"/>
    <w:rsid w:val="00392336"/>
    <w:rsid w:val="003958C7"/>
    <w:rsid w:val="003C1E9E"/>
    <w:rsid w:val="003C24EE"/>
    <w:rsid w:val="003E60DE"/>
    <w:rsid w:val="00425BA6"/>
    <w:rsid w:val="00427162"/>
    <w:rsid w:val="00453DCC"/>
    <w:rsid w:val="004B431B"/>
    <w:rsid w:val="004D372C"/>
    <w:rsid w:val="004D686B"/>
    <w:rsid w:val="004E3678"/>
    <w:rsid w:val="004F7B24"/>
    <w:rsid w:val="00571C73"/>
    <w:rsid w:val="005A0454"/>
    <w:rsid w:val="005B7EA3"/>
    <w:rsid w:val="005C5F91"/>
    <w:rsid w:val="00641FE8"/>
    <w:rsid w:val="006513A2"/>
    <w:rsid w:val="00660898"/>
    <w:rsid w:val="00664F03"/>
    <w:rsid w:val="006A3480"/>
    <w:rsid w:val="006B51B9"/>
    <w:rsid w:val="006C41A1"/>
    <w:rsid w:val="006E03E9"/>
    <w:rsid w:val="006E24A4"/>
    <w:rsid w:val="006F2344"/>
    <w:rsid w:val="0070368A"/>
    <w:rsid w:val="00713C78"/>
    <w:rsid w:val="00721FA0"/>
    <w:rsid w:val="007300F1"/>
    <w:rsid w:val="0073495C"/>
    <w:rsid w:val="00744E8C"/>
    <w:rsid w:val="0075233A"/>
    <w:rsid w:val="00775320"/>
    <w:rsid w:val="0079318E"/>
    <w:rsid w:val="007B6518"/>
    <w:rsid w:val="007B6C3D"/>
    <w:rsid w:val="007C0D9C"/>
    <w:rsid w:val="007E00A9"/>
    <w:rsid w:val="007E59A7"/>
    <w:rsid w:val="00800A78"/>
    <w:rsid w:val="00800DB2"/>
    <w:rsid w:val="00811361"/>
    <w:rsid w:val="008259C3"/>
    <w:rsid w:val="008260AD"/>
    <w:rsid w:val="0083558C"/>
    <w:rsid w:val="00847AD2"/>
    <w:rsid w:val="00860DD6"/>
    <w:rsid w:val="00876D74"/>
    <w:rsid w:val="00881567"/>
    <w:rsid w:val="008A7D16"/>
    <w:rsid w:val="008C0E62"/>
    <w:rsid w:val="008C726F"/>
    <w:rsid w:val="008E6534"/>
    <w:rsid w:val="00925A1C"/>
    <w:rsid w:val="009716A3"/>
    <w:rsid w:val="00971BC0"/>
    <w:rsid w:val="00983C76"/>
    <w:rsid w:val="009900D9"/>
    <w:rsid w:val="00990D49"/>
    <w:rsid w:val="00A57D97"/>
    <w:rsid w:val="00A70441"/>
    <w:rsid w:val="00AA0DD8"/>
    <w:rsid w:val="00AB0892"/>
    <w:rsid w:val="00AB719B"/>
    <w:rsid w:val="00AD3E95"/>
    <w:rsid w:val="00AF501A"/>
    <w:rsid w:val="00B007DA"/>
    <w:rsid w:val="00B047DA"/>
    <w:rsid w:val="00B164AB"/>
    <w:rsid w:val="00B20E4E"/>
    <w:rsid w:val="00B31A47"/>
    <w:rsid w:val="00B33434"/>
    <w:rsid w:val="00B404F6"/>
    <w:rsid w:val="00B64029"/>
    <w:rsid w:val="00B7320D"/>
    <w:rsid w:val="00B95DA8"/>
    <w:rsid w:val="00BA1344"/>
    <w:rsid w:val="00BD0413"/>
    <w:rsid w:val="00BD2345"/>
    <w:rsid w:val="00BF1471"/>
    <w:rsid w:val="00C06DE9"/>
    <w:rsid w:val="00C3423F"/>
    <w:rsid w:val="00C4364E"/>
    <w:rsid w:val="00C44313"/>
    <w:rsid w:val="00C67E9F"/>
    <w:rsid w:val="00C73B27"/>
    <w:rsid w:val="00C93831"/>
    <w:rsid w:val="00CA45F0"/>
    <w:rsid w:val="00CC22B3"/>
    <w:rsid w:val="00D15A72"/>
    <w:rsid w:val="00D3440E"/>
    <w:rsid w:val="00D35125"/>
    <w:rsid w:val="00D35C74"/>
    <w:rsid w:val="00D43DD7"/>
    <w:rsid w:val="00D65E2B"/>
    <w:rsid w:val="00D9253A"/>
    <w:rsid w:val="00DA0280"/>
    <w:rsid w:val="00DA0AD5"/>
    <w:rsid w:val="00DC71E7"/>
    <w:rsid w:val="00DD1A2F"/>
    <w:rsid w:val="00DE3713"/>
    <w:rsid w:val="00DE7A87"/>
    <w:rsid w:val="00E11601"/>
    <w:rsid w:val="00E30921"/>
    <w:rsid w:val="00E42930"/>
    <w:rsid w:val="00E51161"/>
    <w:rsid w:val="00E60DCB"/>
    <w:rsid w:val="00E752B6"/>
    <w:rsid w:val="00E85C01"/>
    <w:rsid w:val="00E929FF"/>
    <w:rsid w:val="00EA1DCC"/>
    <w:rsid w:val="00EC1019"/>
    <w:rsid w:val="00EC15C9"/>
    <w:rsid w:val="00ED1A2C"/>
    <w:rsid w:val="00EE1490"/>
    <w:rsid w:val="00F051AD"/>
    <w:rsid w:val="00F16F6D"/>
    <w:rsid w:val="00F32CFA"/>
    <w:rsid w:val="00F40714"/>
    <w:rsid w:val="00F469B3"/>
    <w:rsid w:val="00FA2A9C"/>
    <w:rsid w:val="00FE3CC2"/>
    <w:rsid w:val="00FE4EF1"/>
    <w:rsid w:val="00FE7439"/>
    <w:rsid w:val="00FF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AD"/>
  </w:style>
  <w:style w:type="paragraph" w:styleId="2">
    <w:name w:val="heading 2"/>
    <w:basedOn w:val="a"/>
    <w:next w:val="a"/>
    <w:link w:val="20"/>
    <w:uiPriority w:val="9"/>
    <w:unhideWhenUsed/>
    <w:qFormat/>
    <w:rsid w:val="00077C4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1AD"/>
    <w:pPr>
      <w:ind w:left="720"/>
      <w:contextualSpacing/>
    </w:pPr>
  </w:style>
  <w:style w:type="character" w:customStyle="1" w:styleId="20">
    <w:name w:val="Заголовок 2 Знак"/>
    <w:basedOn w:val="a0"/>
    <w:link w:val="2"/>
    <w:uiPriority w:val="9"/>
    <w:rsid w:val="00077C4A"/>
    <w:rPr>
      <w:rFonts w:asciiTheme="majorHAnsi" w:eastAsiaTheme="majorEastAsia" w:hAnsiTheme="majorHAnsi" w:cstheme="majorBidi"/>
      <w:color w:val="365F91" w:themeColor="accent1" w:themeShade="BF"/>
      <w:sz w:val="26"/>
      <w:szCs w:val="26"/>
    </w:rPr>
  </w:style>
  <w:style w:type="character" w:customStyle="1" w:styleId="4">
    <w:name w:val="Основной текст (4)_"/>
    <w:basedOn w:val="a0"/>
    <w:link w:val="40"/>
    <w:rsid w:val="00983C76"/>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983C76"/>
    <w:rPr>
      <w:rFonts w:ascii="Times New Roman" w:eastAsia="Times New Roman" w:hAnsi="Times New Roman" w:cs="Times New Roman"/>
      <w:b/>
      <w:bCs/>
      <w:sz w:val="18"/>
      <w:szCs w:val="18"/>
      <w:shd w:val="clear" w:color="auto" w:fill="FFFFFF"/>
    </w:rPr>
  </w:style>
  <w:style w:type="character" w:customStyle="1" w:styleId="295pt">
    <w:name w:val="Основной текст (2) + 9;5 pt;Не полужирный;Курсив"/>
    <w:basedOn w:val="21"/>
    <w:rsid w:val="00983C76"/>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paragraph" w:customStyle="1" w:styleId="40">
    <w:name w:val="Основной текст (4)"/>
    <w:basedOn w:val="a"/>
    <w:link w:val="4"/>
    <w:rsid w:val="00983C76"/>
    <w:pPr>
      <w:widowControl w:val="0"/>
      <w:shd w:val="clear" w:color="auto" w:fill="FFFFFF"/>
      <w:spacing w:after="0" w:line="283" w:lineRule="exact"/>
      <w:jc w:val="center"/>
    </w:pPr>
    <w:rPr>
      <w:rFonts w:ascii="Times New Roman" w:eastAsia="Times New Roman" w:hAnsi="Times New Roman" w:cs="Times New Roman"/>
      <w:b/>
      <w:bCs/>
    </w:rPr>
  </w:style>
  <w:style w:type="paragraph" w:customStyle="1" w:styleId="22">
    <w:name w:val="Основной текст (2)"/>
    <w:basedOn w:val="a"/>
    <w:link w:val="21"/>
    <w:rsid w:val="00983C76"/>
    <w:pPr>
      <w:widowControl w:val="0"/>
      <w:shd w:val="clear" w:color="auto" w:fill="FFFFFF"/>
      <w:spacing w:before="240" w:after="0" w:line="216" w:lineRule="exact"/>
      <w:jc w:val="both"/>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AD"/>
  </w:style>
  <w:style w:type="paragraph" w:styleId="2">
    <w:name w:val="heading 2"/>
    <w:basedOn w:val="a"/>
    <w:next w:val="a"/>
    <w:link w:val="20"/>
    <w:uiPriority w:val="9"/>
    <w:unhideWhenUsed/>
    <w:qFormat/>
    <w:rsid w:val="00077C4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1AD"/>
    <w:pPr>
      <w:ind w:left="720"/>
      <w:contextualSpacing/>
    </w:pPr>
  </w:style>
  <w:style w:type="character" w:customStyle="1" w:styleId="20">
    <w:name w:val="Заголовок 2 Знак"/>
    <w:basedOn w:val="a0"/>
    <w:link w:val="2"/>
    <w:uiPriority w:val="9"/>
    <w:rsid w:val="00077C4A"/>
    <w:rPr>
      <w:rFonts w:asciiTheme="majorHAnsi" w:eastAsiaTheme="majorEastAsia" w:hAnsiTheme="majorHAnsi" w:cstheme="majorBidi"/>
      <w:color w:val="365F91" w:themeColor="accent1" w:themeShade="BF"/>
      <w:sz w:val="26"/>
      <w:szCs w:val="26"/>
    </w:rPr>
  </w:style>
  <w:style w:type="character" w:customStyle="1" w:styleId="4">
    <w:name w:val="Основной текст (4)_"/>
    <w:basedOn w:val="a0"/>
    <w:link w:val="40"/>
    <w:rsid w:val="00983C76"/>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983C76"/>
    <w:rPr>
      <w:rFonts w:ascii="Times New Roman" w:eastAsia="Times New Roman" w:hAnsi="Times New Roman" w:cs="Times New Roman"/>
      <w:b/>
      <w:bCs/>
      <w:sz w:val="18"/>
      <w:szCs w:val="18"/>
      <w:shd w:val="clear" w:color="auto" w:fill="FFFFFF"/>
    </w:rPr>
  </w:style>
  <w:style w:type="character" w:customStyle="1" w:styleId="295pt">
    <w:name w:val="Основной текст (2) + 9;5 pt;Не полужирный;Курсив"/>
    <w:basedOn w:val="21"/>
    <w:rsid w:val="00983C76"/>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paragraph" w:customStyle="1" w:styleId="40">
    <w:name w:val="Основной текст (4)"/>
    <w:basedOn w:val="a"/>
    <w:link w:val="4"/>
    <w:rsid w:val="00983C76"/>
    <w:pPr>
      <w:widowControl w:val="0"/>
      <w:shd w:val="clear" w:color="auto" w:fill="FFFFFF"/>
      <w:spacing w:after="0" w:line="283" w:lineRule="exact"/>
      <w:jc w:val="center"/>
    </w:pPr>
    <w:rPr>
      <w:rFonts w:ascii="Times New Roman" w:eastAsia="Times New Roman" w:hAnsi="Times New Roman" w:cs="Times New Roman"/>
      <w:b/>
      <w:bCs/>
    </w:rPr>
  </w:style>
  <w:style w:type="paragraph" w:customStyle="1" w:styleId="22">
    <w:name w:val="Основной текст (2)"/>
    <w:basedOn w:val="a"/>
    <w:link w:val="21"/>
    <w:rsid w:val="00983C76"/>
    <w:pPr>
      <w:widowControl w:val="0"/>
      <w:shd w:val="clear" w:color="auto" w:fill="FFFFFF"/>
      <w:spacing w:before="240" w:after="0" w:line="216" w:lineRule="exact"/>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262">
      <w:bodyDiv w:val="1"/>
      <w:marLeft w:val="0"/>
      <w:marRight w:val="0"/>
      <w:marTop w:val="0"/>
      <w:marBottom w:val="0"/>
      <w:divBdr>
        <w:top w:val="none" w:sz="0" w:space="0" w:color="auto"/>
        <w:left w:val="none" w:sz="0" w:space="0" w:color="auto"/>
        <w:bottom w:val="none" w:sz="0" w:space="0" w:color="auto"/>
        <w:right w:val="none" w:sz="0" w:space="0" w:color="auto"/>
      </w:divBdr>
    </w:div>
    <w:div w:id="19834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48</Pages>
  <Words>13383</Words>
  <Characters>76289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Р</cp:lastModifiedBy>
  <cp:revision>7</cp:revision>
  <dcterms:created xsi:type="dcterms:W3CDTF">2018-02-21T18:17:00Z</dcterms:created>
  <dcterms:modified xsi:type="dcterms:W3CDTF">2018-02-27T06:47:00Z</dcterms:modified>
</cp:coreProperties>
</file>