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21" w:rsidRPr="00C27721" w:rsidRDefault="00265327" w:rsidP="00C27721">
      <w:pPr>
        <w:spacing w:after="0" w:line="240" w:lineRule="auto"/>
        <w:ind w:left="360"/>
        <w:contextualSpacing/>
        <w:jc w:val="center"/>
        <w:rPr>
          <w:rFonts w:ascii="Times New Roman" w:eastAsia="Times New Roman" w:hAnsi="Times New Roman" w:cs="Times New Roman"/>
          <w:b/>
          <w:i/>
          <w:sz w:val="40"/>
          <w:szCs w:val="24"/>
          <w:lang w:val="uk-UA" w:eastAsia="ru-RU"/>
        </w:rPr>
      </w:pPr>
      <w:r>
        <w:rPr>
          <w:rFonts w:ascii="Times New Roman" w:eastAsia="Times New Roman" w:hAnsi="Times New Roman" w:cs="Times New Roman"/>
          <w:b/>
          <w:i/>
          <w:sz w:val="40"/>
          <w:szCs w:val="24"/>
          <w:lang w:val="uk-UA" w:eastAsia="ru-RU"/>
        </w:rPr>
        <w:t xml:space="preserve">АКТУАЛЬНІ </w:t>
      </w:r>
      <w:r w:rsidR="008055E0">
        <w:rPr>
          <w:rFonts w:ascii="Times New Roman" w:eastAsia="Times New Roman" w:hAnsi="Times New Roman" w:cs="Times New Roman"/>
          <w:b/>
          <w:i/>
          <w:sz w:val="40"/>
          <w:szCs w:val="24"/>
          <w:lang w:val="uk-UA" w:eastAsia="ru-RU"/>
        </w:rPr>
        <w:t>ПРОБЛЕМИ</w:t>
      </w:r>
      <w:bookmarkStart w:id="0" w:name="_GoBack"/>
      <w:bookmarkEnd w:id="0"/>
      <w:r>
        <w:rPr>
          <w:rFonts w:ascii="Times New Roman" w:eastAsia="Times New Roman" w:hAnsi="Times New Roman" w:cs="Times New Roman"/>
          <w:b/>
          <w:i/>
          <w:sz w:val="40"/>
          <w:szCs w:val="24"/>
          <w:lang w:val="uk-UA" w:eastAsia="ru-RU"/>
        </w:rPr>
        <w:t xml:space="preserve"> КОНКУРЕНТНОГО ПРАВА В УКРАЇНІ</w:t>
      </w:r>
    </w:p>
    <w:p w:rsidR="00C27721" w:rsidRDefault="00C27721" w:rsidP="00C27721">
      <w:pPr>
        <w:spacing w:after="0" w:line="240" w:lineRule="auto"/>
        <w:ind w:left="360"/>
        <w:contextualSpacing/>
        <w:jc w:val="center"/>
        <w:rPr>
          <w:rFonts w:ascii="Times New Roman" w:eastAsia="Times New Roman" w:hAnsi="Times New Roman" w:cs="Times New Roman"/>
          <w:b/>
          <w:sz w:val="24"/>
          <w:szCs w:val="24"/>
          <w:lang w:val="uk-UA" w:eastAsia="ru-RU"/>
        </w:rPr>
      </w:pPr>
    </w:p>
    <w:p w:rsidR="00C27721" w:rsidRPr="00C27721" w:rsidRDefault="00C27721" w:rsidP="00C27721">
      <w:pPr>
        <w:spacing w:after="0" w:line="240" w:lineRule="auto"/>
        <w:ind w:left="360"/>
        <w:contextualSpacing/>
        <w:jc w:val="center"/>
        <w:rPr>
          <w:rFonts w:ascii="Times New Roman" w:eastAsia="Times New Roman" w:hAnsi="Times New Roman" w:cs="Times New Roman"/>
          <w:b/>
          <w:sz w:val="24"/>
          <w:szCs w:val="24"/>
          <w:lang w:val="uk-UA" w:eastAsia="ru-RU"/>
        </w:rPr>
      </w:pPr>
      <w:r w:rsidRPr="00C27721">
        <w:rPr>
          <w:rFonts w:ascii="Times New Roman" w:eastAsia="Times New Roman" w:hAnsi="Times New Roman" w:cs="Times New Roman"/>
          <w:b/>
          <w:sz w:val="24"/>
          <w:szCs w:val="24"/>
          <w:lang w:val="uk-UA" w:eastAsia="ru-RU"/>
        </w:rPr>
        <w:t xml:space="preserve">ЗАВДАННЯ НА </w:t>
      </w:r>
      <w:r w:rsidRPr="00C27721">
        <w:rPr>
          <w:rFonts w:ascii="Times New Roman" w:eastAsia="Times New Roman" w:hAnsi="Times New Roman" w:cs="Times New Roman"/>
          <w:b/>
          <w:caps/>
          <w:sz w:val="24"/>
          <w:szCs w:val="24"/>
          <w:lang w:val="uk-UA" w:eastAsia="ru-RU"/>
        </w:rPr>
        <w:t>контрольнУ</w:t>
      </w:r>
      <w:r w:rsidRPr="00C27721">
        <w:rPr>
          <w:rFonts w:ascii="Times New Roman" w:eastAsia="Times New Roman" w:hAnsi="Times New Roman" w:cs="Times New Roman"/>
          <w:b/>
          <w:sz w:val="24"/>
          <w:szCs w:val="24"/>
          <w:lang w:val="uk-UA" w:eastAsia="ru-RU"/>
        </w:rPr>
        <w:t xml:space="preserve"> РОБО</w:t>
      </w:r>
      <w:r w:rsidRPr="00C27721">
        <w:rPr>
          <w:rFonts w:ascii="Times New Roman" w:eastAsia="Times New Roman" w:hAnsi="Times New Roman" w:cs="Times New Roman"/>
          <w:b/>
          <w:caps/>
          <w:sz w:val="24"/>
          <w:szCs w:val="24"/>
          <w:lang w:val="uk-UA" w:eastAsia="ru-RU"/>
        </w:rPr>
        <w:t>Ту</w:t>
      </w:r>
    </w:p>
    <w:p w:rsidR="00C27721" w:rsidRPr="00C27721" w:rsidRDefault="00C27721" w:rsidP="00C27721">
      <w:pPr>
        <w:spacing w:after="0" w:line="240" w:lineRule="auto"/>
        <w:ind w:firstLine="567"/>
        <w:contextualSpacing/>
        <w:jc w:val="both"/>
        <w:rPr>
          <w:rFonts w:ascii="Times New Roman" w:eastAsia="Times New Roman" w:hAnsi="Times New Roman" w:cs="Times New Roman"/>
          <w:sz w:val="24"/>
          <w:szCs w:val="24"/>
          <w:lang w:val="uk-UA" w:eastAsia="ru-RU"/>
        </w:rPr>
      </w:pPr>
    </w:p>
    <w:p w:rsidR="00C27721" w:rsidRPr="00C27721" w:rsidRDefault="00C27721" w:rsidP="00C27721">
      <w:pPr>
        <w:spacing w:after="0" w:line="240" w:lineRule="auto"/>
        <w:ind w:firstLine="567"/>
        <w:contextualSpacing/>
        <w:jc w:val="both"/>
        <w:rPr>
          <w:rFonts w:ascii="Times New Roman" w:eastAsia="Times New Roman" w:hAnsi="Times New Roman" w:cs="Times New Roman"/>
          <w:b/>
          <w:sz w:val="24"/>
          <w:szCs w:val="24"/>
          <w:lang w:val="uk-UA" w:eastAsia="ru-RU"/>
        </w:rPr>
      </w:pPr>
      <w:r w:rsidRPr="00C27721">
        <w:rPr>
          <w:rFonts w:ascii="Times New Roman" w:eastAsia="Times New Roman" w:hAnsi="Times New Roman" w:cs="Times New Roman"/>
          <w:b/>
          <w:sz w:val="24"/>
          <w:szCs w:val="24"/>
          <w:lang w:val="uk-UA" w:eastAsia="ru-RU"/>
        </w:rPr>
        <w:t>1. Контрольна робота</w:t>
      </w:r>
    </w:p>
    <w:p w:rsidR="00E945AE" w:rsidRPr="00E945AE" w:rsidRDefault="00E945AE" w:rsidP="00E945AE">
      <w:pPr>
        <w:spacing w:after="0" w:line="240" w:lineRule="auto"/>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b/>
          <w:color w:val="000000"/>
          <w:sz w:val="24"/>
          <w:szCs w:val="24"/>
          <w:lang w:val="uk-UA" w:eastAsia="ru-RU"/>
        </w:rPr>
        <w:t xml:space="preserve">          Мета контрольної роботи</w:t>
      </w:r>
      <w:r w:rsidRPr="00E945AE">
        <w:rPr>
          <w:rFonts w:ascii="Times New Roman" w:eastAsia="Times New Roman" w:hAnsi="Times New Roman" w:cs="Times New Roman"/>
          <w:color w:val="000000"/>
          <w:sz w:val="24"/>
          <w:szCs w:val="24"/>
          <w:lang w:val="uk-UA" w:eastAsia="ru-RU"/>
        </w:rPr>
        <w:t xml:space="preserve"> - </w:t>
      </w:r>
      <w:r w:rsidRPr="00E945AE">
        <w:rPr>
          <w:rFonts w:ascii="Times New Roman" w:eastAsia="Times New Roman" w:hAnsi="Times New Roman" w:cs="Times New Roman"/>
          <w:sz w:val="24"/>
          <w:szCs w:val="24"/>
          <w:lang w:val="uk-UA" w:eastAsia="ru-RU"/>
        </w:rPr>
        <w:t>полягає в систематизації, поглибленні і закріпленні теоретичних і практичних знань при застосуванні норм чинного законодавства в сфері захисту економічної конкуренції.</w:t>
      </w:r>
    </w:p>
    <w:p w:rsidR="00E945AE" w:rsidRPr="00E945AE" w:rsidRDefault="00E945AE" w:rsidP="00E945AE">
      <w:pPr>
        <w:spacing w:after="0" w:line="240" w:lineRule="auto"/>
        <w:ind w:firstLine="567"/>
        <w:contextualSpacing/>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i/>
          <w:sz w:val="24"/>
          <w:szCs w:val="24"/>
          <w:u w:val="single"/>
          <w:lang w:val="uk-UA" w:eastAsia="ru-RU"/>
        </w:rPr>
        <w:t>Теоретична частина.</w:t>
      </w:r>
      <w:r w:rsidRPr="00E945AE">
        <w:rPr>
          <w:rFonts w:ascii="Times New Roman" w:eastAsia="Times New Roman" w:hAnsi="Times New Roman" w:cs="Times New Roman"/>
          <w:sz w:val="24"/>
          <w:szCs w:val="24"/>
          <w:lang w:val="uk-UA" w:eastAsia="ru-RU"/>
        </w:rPr>
        <w:t xml:space="preserve"> Теоретична частина складається з двох теоретичних питань. </w:t>
      </w:r>
    </w:p>
    <w:p w:rsidR="00E945AE" w:rsidRPr="00E945AE" w:rsidRDefault="00E945AE" w:rsidP="00E945AE">
      <w:pPr>
        <w:spacing w:after="0" w:line="240" w:lineRule="auto"/>
        <w:ind w:firstLine="567"/>
        <w:contextualSpacing/>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i/>
          <w:sz w:val="24"/>
          <w:szCs w:val="24"/>
          <w:u w:val="single"/>
          <w:lang w:val="uk-UA" w:eastAsia="ru-RU"/>
        </w:rPr>
        <w:t>Практична частина.</w:t>
      </w:r>
      <w:r w:rsidRPr="00E945AE">
        <w:rPr>
          <w:rFonts w:ascii="Times New Roman" w:eastAsia="Times New Roman" w:hAnsi="Times New Roman" w:cs="Times New Roman"/>
          <w:sz w:val="24"/>
          <w:szCs w:val="24"/>
          <w:lang w:val="uk-UA" w:eastAsia="ru-RU"/>
        </w:rPr>
        <w:t xml:space="preserve"> Практична частина складається з одного практичного завдання. Відповідний варіант студент обирає шляхом сумування двох останніх цифр номера залікової книжки.</w:t>
      </w:r>
    </w:p>
    <w:p w:rsidR="00E945AE" w:rsidRPr="00E945AE" w:rsidRDefault="00E945AE" w:rsidP="00E945AE">
      <w:pPr>
        <w:spacing w:after="0" w:line="240" w:lineRule="auto"/>
        <w:ind w:firstLine="709"/>
        <w:contextualSpacing/>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sz w:val="24"/>
          <w:szCs w:val="24"/>
          <w:lang w:val="uk-UA" w:eastAsia="ru-RU"/>
        </w:rPr>
        <w:t>Наприклад. Номер залікової книжки 121781. Відповідно, студент обирає варіант № 9 (8+1).</w:t>
      </w:r>
    </w:p>
    <w:p w:rsidR="00E945AE" w:rsidRPr="00E945AE" w:rsidRDefault="00E945AE" w:rsidP="00E945AE">
      <w:pPr>
        <w:spacing w:after="0" w:line="240" w:lineRule="auto"/>
        <w:ind w:firstLine="709"/>
        <w:contextualSpacing/>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sz w:val="24"/>
          <w:szCs w:val="24"/>
          <w:lang w:val="uk-UA" w:eastAsia="ru-RU"/>
        </w:rPr>
        <w:t>Розкриваючи теоретичні питання, студенти повинні опрацювати відповідні розділи у підручниках і навчальних посібниках, спеціальну літературу, нормативно-правові акти та судову практику з досліджуваного питання.</w:t>
      </w:r>
    </w:p>
    <w:p w:rsidR="00E945AE" w:rsidRPr="00E945AE" w:rsidRDefault="00E945AE" w:rsidP="00E945AE">
      <w:pPr>
        <w:spacing w:after="0" w:line="240" w:lineRule="auto"/>
        <w:ind w:firstLine="709"/>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sz w:val="24"/>
          <w:szCs w:val="24"/>
          <w:lang w:val="uk-UA" w:eastAsia="ru-RU"/>
        </w:rPr>
        <w:t>В кінці контрольної роботи має бути подано перелік використаних при її написанні джерел.  Джерела повинні розташовуватися в алфавітному порядку або по мірі їх використання в тексті контрольної роботи.</w:t>
      </w:r>
    </w:p>
    <w:p w:rsidR="00E945AE" w:rsidRPr="00E945AE" w:rsidRDefault="00E945AE" w:rsidP="00E945AE">
      <w:pPr>
        <w:spacing w:after="0" w:line="240" w:lineRule="auto"/>
        <w:ind w:firstLine="709"/>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sz w:val="24"/>
          <w:szCs w:val="24"/>
          <w:lang w:val="uk-UA" w:eastAsia="ru-RU"/>
        </w:rPr>
        <w:t xml:space="preserve">Контрольна робота повинна бути надрукована на одній стороні аркушів білого паперу формату А4. Текст друкується шрифтом </w:t>
      </w:r>
      <w:proofErr w:type="spellStart"/>
      <w:r w:rsidRPr="00E945AE">
        <w:rPr>
          <w:rFonts w:ascii="Times New Roman" w:eastAsia="Times New Roman" w:hAnsi="Times New Roman" w:cs="Times New Roman"/>
          <w:sz w:val="24"/>
          <w:szCs w:val="24"/>
          <w:lang w:val="uk-UA" w:eastAsia="ru-RU"/>
        </w:rPr>
        <w:t>Times</w:t>
      </w:r>
      <w:proofErr w:type="spellEnd"/>
      <w:r w:rsidRPr="00E945AE">
        <w:rPr>
          <w:rFonts w:ascii="Times New Roman" w:eastAsia="Times New Roman" w:hAnsi="Times New Roman" w:cs="Times New Roman"/>
          <w:sz w:val="24"/>
          <w:szCs w:val="24"/>
          <w:lang w:val="uk-UA" w:eastAsia="ru-RU"/>
        </w:rPr>
        <w:t xml:space="preserve"> </w:t>
      </w:r>
      <w:proofErr w:type="spellStart"/>
      <w:r w:rsidRPr="00E945AE">
        <w:rPr>
          <w:rFonts w:ascii="Times New Roman" w:eastAsia="Times New Roman" w:hAnsi="Times New Roman" w:cs="Times New Roman"/>
          <w:sz w:val="24"/>
          <w:szCs w:val="24"/>
          <w:lang w:val="uk-UA" w:eastAsia="ru-RU"/>
        </w:rPr>
        <w:t>New</w:t>
      </w:r>
      <w:proofErr w:type="spellEnd"/>
      <w:r w:rsidRPr="00E945AE">
        <w:rPr>
          <w:rFonts w:ascii="Times New Roman" w:eastAsia="Times New Roman" w:hAnsi="Times New Roman" w:cs="Times New Roman"/>
          <w:sz w:val="24"/>
          <w:szCs w:val="24"/>
          <w:lang w:val="uk-UA" w:eastAsia="ru-RU"/>
        </w:rPr>
        <w:t xml:space="preserve"> </w:t>
      </w:r>
      <w:proofErr w:type="spellStart"/>
      <w:r w:rsidRPr="00E945AE">
        <w:rPr>
          <w:rFonts w:ascii="Times New Roman" w:eastAsia="Times New Roman" w:hAnsi="Times New Roman" w:cs="Times New Roman"/>
          <w:sz w:val="24"/>
          <w:szCs w:val="24"/>
          <w:lang w:val="uk-UA" w:eastAsia="ru-RU"/>
        </w:rPr>
        <w:t>Roman</w:t>
      </w:r>
      <w:proofErr w:type="spellEnd"/>
      <w:r w:rsidRPr="00E945AE">
        <w:rPr>
          <w:rFonts w:ascii="Times New Roman" w:eastAsia="Times New Roman" w:hAnsi="Times New Roman" w:cs="Times New Roman"/>
          <w:sz w:val="24"/>
          <w:szCs w:val="24"/>
          <w:lang w:val="uk-UA" w:eastAsia="ru-RU"/>
        </w:rPr>
        <w:t xml:space="preserve"> розміром 14 </w:t>
      </w:r>
      <w:proofErr w:type="spellStart"/>
      <w:r w:rsidRPr="00E945AE">
        <w:rPr>
          <w:rFonts w:ascii="Times New Roman" w:eastAsia="Times New Roman" w:hAnsi="Times New Roman" w:cs="Times New Roman"/>
          <w:sz w:val="24"/>
          <w:szCs w:val="24"/>
          <w:lang w:val="uk-UA" w:eastAsia="ru-RU"/>
        </w:rPr>
        <w:t>пт</w:t>
      </w:r>
      <w:proofErr w:type="spellEnd"/>
      <w:r w:rsidRPr="00E945AE">
        <w:rPr>
          <w:rFonts w:ascii="Times New Roman" w:eastAsia="Times New Roman" w:hAnsi="Times New Roman" w:cs="Times New Roman"/>
          <w:sz w:val="24"/>
          <w:szCs w:val="24"/>
          <w:lang w:val="uk-UA" w:eastAsia="ru-RU"/>
        </w:rPr>
        <w:t xml:space="preserve"> з полуторним міжрядковим інтервалом на 8-10-ти аркушах. Рукописний текст повинен бути обсягом 18 сторінок на аркушах паперу формату А4.</w:t>
      </w:r>
    </w:p>
    <w:p w:rsidR="00E945AE" w:rsidRPr="00E945AE" w:rsidRDefault="00E945AE" w:rsidP="00E945AE">
      <w:pPr>
        <w:spacing w:after="0" w:line="240" w:lineRule="auto"/>
        <w:ind w:firstLine="709"/>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sz w:val="24"/>
          <w:szCs w:val="24"/>
          <w:lang w:val="uk-UA" w:eastAsia="ru-RU"/>
        </w:rPr>
        <w:t>Час відведений для виконання контрольної роботи – 8 годин самостійної роботи студента.</w:t>
      </w:r>
    </w:p>
    <w:p w:rsidR="00E945AE" w:rsidRPr="00E945AE" w:rsidRDefault="00E945AE" w:rsidP="00E945AE">
      <w:pPr>
        <w:spacing w:after="0" w:line="240" w:lineRule="auto"/>
        <w:contextualSpacing/>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Завдання на контрольну роботу</w:t>
      </w:r>
    </w:p>
    <w:p w:rsidR="00E945AE" w:rsidRPr="00E945AE" w:rsidRDefault="00E945AE" w:rsidP="00E945AE">
      <w:pPr>
        <w:spacing w:after="0" w:line="240" w:lineRule="auto"/>
        <w:ind w:firstLine="709"/>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tabs>
          <w:tab w:val="left" w:pos="851"/>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1.</w:t>
      </w:r>
      <w:r w:rsidRPr="00E945AE">
        <w:rPr>
          <w:rFonts w:ascii="Times New Roman" w:eastAsia="Times New Roman" w:hAnsi="Times New Roman" w:cs="Times New Roman"/>
          <w:color w:val="000000"/>
          <w:sz w:val="24"/>
          <w:szCs w:val="24"/>
          <w:lang w:val="uk-UA" w:eastAsia="uk-UA"/>
        </w:rPr>
        <w:tab/>
        <w:t>Строк давності притягнення до відповідальності за порушення законодавства про захист економічної конкуренції.</w:t>
      </w:r>
    </w:p>
    <w:p w:rsidR="00E945AE" w:rsidRPr="00E945AE" w:rsidRDefault="00E945AE" w:rsidP="00E945AE">
      <w:pPr>
        <w:tabs>
          <w:tab w:val="left" w:pos="851"/>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2.</w:t>
      </w:r>
      <w:r w:rsidRPr="00E945AE">
        <w:rPr>
          <w:rFonts w:ascii="Times New Roman" w:eastAsia="Times New Roman" w:hAnsi="Times New Roman" w:cs="Times New Roman"/>
          <w:color w:val="000000"/>
          <w:sz w:val="24"/>
          <w:szCs w:val="24"/>
          <w:lang w:val="uk-UA" w:eastAsia="uk-UA"/>
        </w:rPr>
        <w:tab/>
        <w:t>Підвідомчість справ про порушення конкурентного законодавства.</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widowControl w:val="0"/>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Господарюючі суб’єкти уклали договір комерційної концесії. Територіальне відділення Антимонопольного комітету, що проводило перевірку, визнало умови  договору комерційної концесії (з урахуванням стану відповідного товарного ринку та різного економічного становища сторін договору) як такі, що суперечать законодавству про захист економічної конкуренції – недійсними – та прийняло рішення про накладення штрафу на порушників.</w:t>
      </w:r>
    </w:p>
    <w:p w:rsidR="00E945AE" w:rsidRPr="00E945AE" w:rsidRDefault="00E945AE" w:rsidP="00E945AE">
      <w:pPr>
        <w:widowControl w:val="0"/>
        <w:spacing w:after="0" w:line="240" w:lineRule="auto"/>
        <w:ind w:firstLine="540"/>
        <w:jc w:val="both"/>
        <w:rPr>
          <w:rFonts w:ascii="Times New Roman" w:eastAsia="Times New Roman" w:hAnsi="Times New Roman" w:cs="Times New Roman"/>
          <w:i/>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t>Чи правомірні дії територіального відділення АМК? На основі якого конституційного принципу формуються повноваження антимонопольних органів?</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2.</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tabs>
          <w:tab w:val="left" w:pos="851"/>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1.</w:t>
      </w:r>
      <w:r w:rsidRPr="00E945AE">
        <w:rPr>
          <w:rFonts w:ascii="Times New Roman" w:eastAsia="Times New Roman" w:hAnsi="Times New Roman" w:cs="Times New Roman"/>
          <w:color w:val="000000"/>
          <w:sz w:val="24"/>
          <w:szCs w:val="24"/>
          <w:lang w:val="uk-UA" w:eastAsia="uk-UA"/>
        </w:rPr>
        <w:tab/>
        <w:t>Недобросовісна конкуренція: поняття та форми її прояву.</w:t>
      </w:r>
    </w:p>
    <w:p w:rsidR="00E945AE" w:rsidRPr="00E945AE" w:rsidRDefault="00E945AE" w:rsidP="00E945AE">
      <w:pPr>
        <w:tabs>
          <w:tab w:val="left" w:pos="851"/>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2.</w:t>
      </w:r>
      <w:r w:rsidRPr="00E945AE">
        <w:rPr>
          <w:rFonts w:ascii="Times New Roman" w:eastAsia="Times New Roman" w:hAnsi="Times New Roman" w:cs="Times New Roman"/>
          <w:color w:val="000000"/>
          <w:sz w:val="24"/>
          <w:szCs w:val="24"/>
          <w:lang w:val="uk-UA" w:eastAsia="uk-UA"/>
        </w:rPr>
        <w:tab/>
        <w:t>Підстави для початку розгляду справ про порушення конкурентного законодавства.</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 xml:space="preserve">Приватне підприємство «Меркурій», яке здійснює автомобільні перевезення та має ринкову частку 37 відсотків, встановило на свої послуги необґрунтовані тарифи. Вбачаючи в діях ПП «Меркурій» ознаки порушення законодавства про захист економічної </w:t>
      </w:r>
      <w:r w:rsidRPr="00E945AE">
        <w:rPr>
          <w:rFonts w:ascii="Times New Roman" w:eastAsia="Times New Roman" w:hAnsi="Times New Roman" w:cs="Times New Roman"/>
          <w:color w:val="000000"/>
          <w:sz w:val="24"/>
          <w:szCs w:val="24"/>
          <w:lang w:val="uk-UA" w:eastAsia="uk-UA"/>
        </w:rPr>
        <w:lastRenderedPageBreak/>
        <w:t>конкуренції у вигляді зловживання монопольним (домінуючим) становищем на ринку, територіальне відділення Антимонопольного комітету України прийняло рішення про зміну тарифів на перевезення, вказавши на їх конкретні розміри.</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t>ПП «Меркурій» вважає, що такі тарифи воно вправі встановлювати виключно самостійно.</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t>Оцініть з правової точки зору позицію сторін в спірному питанні. Які повноваження антимонопольних органів можуть бути використані в даному випадку.</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3.</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num" w:pos="709"/>
          <w:tab w:val="left" w:pos="851"/>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1.</w:t>
      </w:r>
      <w:r w:rsidRPr="00E945AE">
        <w:rPr>
          <w:rFonts w:ascii="Times New Roman" w:eastAsia="Times New Roman" w:hAnsi="Times New Roman" w:cs="Times New Roman"/>
          <w:color w:val="000000"/>
          <w:sz w:val="24"/>
          <w:szCs w:val="24"/>
          <w:lang w:val="uk-UA" w:eastAsia="uk-UA"/>
        </w:rPr>
        <w:tab/>
        <w:t>Поняття та види санкцій за порушення законодавства про захист економічної конкуренції.</w:t>
      </w:r>
    </w:p>
    <w:p w:rsidR="00E945AE" w:rsidRPr="00E945AE" w:rsidRDefault="00E945AE" w:rsidP="00E945AE">
      <w:pPr>
        <w:widowControl w:val="0"/>
        <w:tabs>
          <w:tab w:val="num" w:pos="709"/>
          <w:tab w:val="left" w:pos="851"/>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2.</w:t>
      </w:r>
      <w:r w:rsidRPr="00E945AE">
        <w:rPr>
          <w:rFonts w:ascii="Times New Roman" w:eastAsia="Times New Roman" w:hAnsi="Times New Roman" w:cs="Times New Roman"/>
          <w:color w:val="000000"/>
          <w:sz w:val="24"/>
          <w:szCs w:val="24"/>
          <w:lang w:val="uk-UA" w:eastAsia="uk-UA"/>
        </w:rPr>
        <w:tab/>
        <w:t>Процесуальні засади охорони та захисту економічної конкуренції.</w:t>
      </w:r>
    </w:p>
    <w:p w:rsidR="00E945AE" w:rsidRPr="00E945AE" w:rsidRDefault="00E945AE" w:rsidP="00E945AE">
      <w:pPr>
        <w:widowControl w:val="0"/>
        <w:tabs>
          <w:tab w:val="num" w:pos="709"/>
          <w:tab w:val="left" w:pos="851"/>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За місцезнаходженням двох різних іноземних засновників різних покупців за однією юридичною адресою територіальне відділення Антимонопольного комітету України встановив ознаки групи суб’єктів господарювання в контексті ст.1 Закону «Про захист економічної конкуренції».</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t>Чи можна розглядати даний факт (місцезнаходження за однією юридичною адресою) як ознаку групи осіб в розумінні ст.1 Закону «Про захист економічної конкуренції»? Як  може кваліфікуватися поведінка суб’єктів господарювання у складі групи осіб.</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4.</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num" w:pos="709"/>
          <w:tab w:val="left" w:pos="851"/>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 xml:space="preserve">1. </w:t>
      </w:r>
      <w:proofErr w:type="spellStart"/>
      <w:r w:rsidRPr="00E945AE">
        <w:rPr>
          <w:rFonts w:ascii="Times New Roman" w:eastAsia="Times New Roman" w:hAnsi="Times New Roman" w:cs="Times New Roman"/>
          <w:color w:val="000000"/>
          <w:sz w:val="24"/>
          <w:szCs w:val="24"/>
          <w:lang w:val="uk-UA" w:eastAsia="uk-UA"/>
        </w:rPr>
        <w:t>Антиконкурентні</w:t>
      </w:r>
      <w:proofErr w:type="spellEnd"/>
      <w:r w:rsidRPr="00E945AE">
        <w:rPr>
          <w:rFonts w:ascii="Times New Roman" w:eastAsia="Times New Roman" w:hAnsi="Times New Roman" w:cs="Times New Roman"/>
          <w:color w:val="000000"/>
          <w:sz w:val="24"/>
          <w:szCs w:val="24"/>
          <w:lang w:val="uk-UA" w:eastAsia="uk-UA"/>
        </w:rPr>
        <w:t xml:space="preserve"> дії органів влади, місцевого самоврядування, органів адміністративного управління та контролю як різновид порушень конкурентного законодавства.</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2. Розгляд справи про порушення конкурентного законодавства.</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В процесі розгляду справи про порушення конкурентного законодавства з боку публічного акціонерного  товариства “Сяйво” було виявлено зловживання монопольним становищем на ринку послуг торгівлі автомобілями та автозапчастинами.</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У зв’язку  із виявленими фактами зловживання монопольним становищем територіальне відділення Антимонопольного  комітету України прийняло рішення про реорганізацію товариства, що зловживає своїм монопольним становищем.</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t>Проаналізуйте повноваження антимонопольного органу з точки зору запропонованої ситуації та повноважень органів Антимонопольного комітету щодо застосування заходів відповідальності за порушення законодавства про захист економічної конкуренції.</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5.</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num" w:pos="709"/>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1. Зловживання монопольним (домінуючим) становищем як різновид порушень конкурентного законодавства.</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2. Перевірка рішень у справах про порушення  конкурентного законодавства та у заявах, справах про узгоджені дії, концентрацію.</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67"/>
        <w:contextualSpacing/>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sz w:val="24"/>
          <w:szCs w:val="24"/>
          <w:lang w:val="uk-UA" w:eastAsia="ru-RU"/>
        </w:rPr>
        <w:t xml:space="preserve">Акціонерне товариство «Крокус» придбало 18% голосуючих акцій Приватного акціонерного товариства «Корунд», не отримавши на це попередньої згоди територіального антимонопольного органу. Згодом </w:t>
      </w:r>
      <w:proofErr w:type="spellStart"/>
      <w:r w:rsidRPr="00E945AE">
        <w:rPr>
          <w:rFonts w:ascii="Times New Roman" w:eastAsia="Times New Roman" w:hAnsi="Times New Roman" w:cs="Times New Roman"/>
          <w:sz w:val="24"/>
          <w:szCs w:val="24"/>
          <w:lang w:val="uk-UA" w:eastAsia="ru-RU"/>
        </w:rPr>
        <w:t>ПрАТ</w:t>
      </w:r>
      <w:proofErr w:type="spellEnd"/>
      <w:r w:rsidRPr="00E945AE">
        <w:rPr>
          <w:rFonts w:ascii="Times New Roman" w:eastAsia="Times New Roman" w:hAnsi="Times New Roman" w:cs="Times New Roman"/>
          <w:sz w:val="24"/>
          <w:szCs w:val="24"/>
          <w:lang w:val="uk-UA" w:eastAsia="ru-RU"/>
        </w:rPr>
        <w:t xml:space="preserve"> «Крокус» придбало без згоди антимонопольних органів ще 6% акцій вказаного товариства.</w:t>
      </w:r>
    </w:p>
    <w:p w:rsidR="00E945AE" w:rsidRPr="00E945AE" w:rsidRDefault="00E945AE" w:rsidP="00E945AE">
      <w:pPr>
        <w:spacing w:after="0" w:line="240" w:lineRule="auto"/>
        <w:ind w:firstLine="567"/>
        <w:contextualSpacing/>
        <w:jc w:val="both"/>
        <w:rPr>
          <w:rFonts w:ascii="Times New Roman" w:eastAsia="Times New Roman" w:hAnsi="Times New Roman" w:cs="Times New Roman"/>
          <w:sz w:val="24"/>
          <w:szCs w:val="24"/>
          <w:lang w:val="uk-UA" w:eastAsia="ru-RU"/>
        </w:rPr>
      </w:pPr>
      <w:r w:rsidRPr="00E945AE">
        <w:rPr>
          <w:rFonts w:ascii="Times New Roman" w:eastAsia="Times New Roman" w:hAnsi="Times New Roman" w:cs="Times New Roman"/>
          <w:sz w:val="24"/>
          <w:szCs w:val="24"/>
          <w:lang w:val="uk-UA" w:eastAsia="ru-RU"/>
        </w:rPr>
        <w:t xml:space="preserve">Територіальний антимонопольний орган звернувся в господарський суд з позовом про визнання недійсними угод на придбання 18% та 6% акцій </w:t>
      </w:r>
      <w:proofErr w:type="spellStart"/>
      <w:r w:rsidRPr="00E945AE">
        <w:rPr>
          <w:rFonts w:ascii="Times New Roman" w:eastAsia="Times New Roman" w:hAnsi="Times New Roman" w:cs="Times New Roman"/>
          <w:sz w:val="24"/>
          <w:szCs w:val="24"/>
          <w:lang w:val="uk-UA" w:eastAsia="ru-RU"/>
        </w:rPr>
        <w:t>ПрАТ</w:t>
      </w:r>
      <w:proofErr w:type="spellEnd"/>
      <w:r w:rsidRPr="00E945AE">
        <w:rPr>
          <w:rFonts w:ascii="Times New Roman" w:eastAsia="Times New Roman" w:hAnsi="Times New Roman" w:cs="Times New Roman"/>
          <w:sz w:val="24"/>
          <w:szCs w:val="24"/>
          <w:lang w:val="uk-UA" w:eastAsia="ru-RU"/>
        </w:rPr>
        <w:t xml:space="preserve"> «Крокус».</w:t>
      </w:r>
    </w:p>
    <w:p w:rsidR="00E945AE" w:rsidRPr="00E945AE" w:rsidRDefault="00E945AE" w:rsidP="00E945AE">
      <w:pPr>
        <w:spacing w:after="0" w:line="240" w:lineRule="auto"/>
        <w:ind w:firstLine="567"/>
        <w:contextualSpacing/>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lastRenderedPageBreak/>
        <w:t xml:space="preserve">Який вид порушення конкурентного законодавства  може вбачатися в діях </w:t>
      </w:r>
      <w:proofErr w:type="spellStart"/>
      <w:r w:rsidRPr="00E945AE">
        <w:rPr>
          <w:rFonts w:ascii="Times New Roman" w:eastAsia="Times New Roman" w:hAnsi="Times New Roman" w:cs="Times New Roman"/>
          <w:i/>
          <w:sz w:val="24"/>
          <w:szCs w:val="24"/>
          <w:lang w:val="uk-UA" w:eastAsia="ru-RU"/>
        </w:rPr>
        <w:t>ПрАТ</w:t>
      </w:r>
      <w:proofErr w:type="spellEnd"/>
      <w:r w:rsidRPr="00E945AE">
        <w:rPr>
          <w:rFonts w:ascii="Times New Roman" w:eastAsia="Times New Roman" w:hAnsi="Times New Roman" w:cs="Times New Roman"/>
          <w:i/>
          <w:sz w:val="24"/>
          <w:szCs w:val="24"/>
          <w:lang w:val="uk-UA" w:eastAsia="ru-RU"/>
        </w:rPr>
        <w:t xml:space="preserve"> «Крокус»?Чи має право  територіальний антимонопольний орган подати до господарського суду позов про визнання  недійсними вказаних угод і яке рішення повинен прийняти господарський суд? </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6.</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num" w:pos="709"/>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1. Концентрація суб’єктів господарювання та умови її здійснення.</w:t>
      </w:r>
    </w:p>
    <w:p w:rsidR="00E945AE" w:rsidRPr="00E945AE" w:rsidRDefault="00E945AE" w:rsidP="00E945AE">
      <w:pPr>
        <w:widowControl w:val="0"/>
        <w:tabs>
          <w:tab w:val="num" w:pos="709"/>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 xml:space="preserve">2. Докази у справах про порушення конкурентного законодавства. Забезпечення доказів. </w:t>
      </w:r>
    </w:p>
    <w:p w:rsidR="00E945AE" w:rsidRPr="00E945AE" w:rsidRDefault="00E945AE" w:rsidP="00E945AE">
      <w:pPr>
        <w:widowControl w:val="0"/>
        <w:tabs>
          <w:tab w:val="num"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Державна адміністрація залізничного транспорту України «Укрзалізниця» надіслала телеграму начальникам структурних підрозділів, а також начальникам залізниць СНД, в якій повідомлялося про створення при «Укрзалізниці» транспортно-експедиційної компанії «</w:t>
      </w:r>
      <w:proofErr w:type="spellStart"/>
      <w:r w:rsidRPr="00E945AE">
        <w:rPr>
          <w:rFonts w:ascii="Times New Roman" w:eastAsia="Times New Roman" w:hAnsi="Times New Roman" w:cs="Times New Roman"/>
          <w:color w:val="000000"/>
          <w:sz w:val="24"/>
          <w:szCs w:val="24"/>
          <w:lang w:val="uk-UA" w:eastAsia="uk-UA"/>
        </w:rPr>
        <w:t>Залізтранс</w:t>
      </w:r>
      <w:proofErr w:type="spellEnd"/>
      <w:r w:rsidRPr="00E945AE">
        <w:rPr>
          <w:rFonts w:ascii="Times New Roman" w:eastAsia="Times New Roman" w:hAnsi="Times New Roman" w:cs="Times New Roman"/>
          <w:color w:val="000000"/>
          <w:sz w:val="24"/>
          <w:szCs w:val="24"/>
          <w:lang w:val="uk-UA" w:eastAsia="uk-UA"/>
        </w:rPr>
        <w:t xml:space="preserve">». При цьому пропонувалося укладати договори на транспортно-експедиційне обслуговування зовнішньоторговельних і транзитних вантажів тільки з цією компанією. Водночас на ринку відповідних послуг діяло вже понад 100 компаній, що надавали подібні послуги. </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i/>
          <w:color w:val="000000"/>
          <w:sz w:val="24"/>
          <w:szCs w:val="24"/>
          <w:lang w:val="uk-UA" w:eastAsia="uk-UA"/>
        </w:rPr>
        <w:t>Охарактеризуйте дії «Укрзалізниці» з точки зору чинного законодавства. Якими можуть бути дії Антимонопольного комітету України у випадку звернення до нього однієї з вищезазначених 100 компаній?</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7.</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tabs>
          <w:tab w:val="left" w:pos="851"/>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1.</w:t>
      </w:r>
      <w:r w:rsidRPr="00E945AE">
        <w:rPr>
          <w:rFonts w:ascii="Times New Roman" w:eastAsia="Times New Roman" w:hAnsi="Times New Roman" w:cs="Times New Roman"/>
          <w:color w:val="000000"/>
          <w:sz w:val="24"/>
          <w:szCs w:val="24"/>
          <w:lang w:val="uk-UA" w:eastAsia="uk-UA"/>
        </w:rPr>
        <w:tab/>
        <w:t>Ринок товару та методика його дослідження з точки зору встановлення його меж.</w:t>
      </w:r>
    </w:p>
    <w:p w:rsidR="00E945AE" w:rsidRPr="00E945AE" w:rsidRDefault="00E945AE" w:rsidP="00E945AE">
      <w:pPr>
        <w:tabs>
          <w:tab w:val="left" w:pos="851"/>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2.</w:t>
      </w:r>
      <w:r w:rsidRPr="00E945AE">
        <w:rPr>
          <w:rFonts w:ascii="Times New Roman" w:eastAsia="Times New Roman" w:hAnsi="Times New Roman" w:cs="Times New Roman"/>
          <w:color w:val="000000"/>
          <w:sz w:val="24"/>
          <w:szCs w:val="24"/>
          <w:lang w:val="uk-UA" w:eastAsia="uk-UA"/>
        </w:rPr>
        <w:tab/>
        <w:t>Порядок виконання рішень антимонопольних органів у справах про захист від недобросовісної конкуренції.</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До Антимонопольного комітету України надійшла заява ПАТ «Сонце», яке виробляє безалкогольні напої і пиво, про зловживання монопольним (домінуючим) становищем на товарному ринку ПАТ «РЕКСТ», що виробляє алюмінієві банки для наступного їх використання в якості упаковки безалкогольної продукції і пива, шляхом необґрунтованої відмови від укладення договору поставки алюмінієвих банок.</w:t>
      </w:r>
    </w:p>
    <w:p w:rsidR="00E945AE" w:rsidRPr="00E945AE" w:rsidRDefault="00E945AE" w:rsidP="00E945AE">
      <w:pPr>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Заперечуючи проти поданої заяви, ПАТ «РЕКСТ» вказало, що не дивлячись на те, що товариством на території України виробляється 50 % алюмінієвих банок, товариство не займає монопольного (домінуючого) становища на товарному ринку, оскільки на ринку ще є взаємозамінні товари (скляна і пластикова тара), які можуть бути використані для упаковки безалкогольних напоїв і пива.</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i/>
          <w:sz w:val="24"/>
          <w:szCs w:val="24"/>
          <w:lang w:val="uk-UA" w:eastAsia="uk-UA"/>
        </w:rPr>
        <w:t>Що таке взаємозамінні товари? Як визначаються товарні межі ринку? Чи є товари, вказані в умові задачі, взаємозамінними?</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8.</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num" w:pos="709"/>
          <w:tab w:val="left" w:pos="851"/>
        </w:tabs>
        <w:spacing w:after="0" w:line="240" w:lineRule="auto"/>
        <w:ind w:firstLine="567"/>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1.</w:t>
      </w:r>
      <w:r w:rsidRPr="00E945AE">
        <w:rPr>
          <w:rFonts w:ascii="Times New Roman" w:eastAsia="Times New Roman" w:hAnsi="Times New Roman" w:cs="Times New Roman"/>
          <w:color w:val="000000"/>
          <w:sz w:val="24"/>
          <w:szCs w:val="24"/>
          <w:lang w:val="uk-UA" w:eastAsia="uk-UA"/>
        </w:rPr>
        <w:tab/>
        <w:t>Поняття суб’єкта (групи суб’єктів) господарювання в законодавстві про захист економічної конкуренції.</w:t>
      </w:r>
    </w:p>
    <w:p w:rsidR="00E945AE" w:rsidRPr="00E945AE" w:rsidRDefault="00E945AE" w:rsidP="00E945AE">
      <w:pPr>
        <w:widowControl w:val="0"/>
        <w:tabs>
          <w:tab w:val="num" w:pos="709"/>
          <w:tab w:val="left" w:pos="851"/>
        </w:tabs>
        <w:spacing w:after="0" w:line="240" w:lineRule="auto"/>
        <w:ind w:firstLine="567"/>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2.</w:t>
      </w:r>
      <w:r w:rsidRPr="00E945AE">
        <w:rPr>
          <w:rFonts w:ascii="Times New Roman" w:eastAsia="Times New Roman" w:hAnsi="Times New Roman" w:cs="Times New Roman"/>
          <w:color w:val="000000"/>
          <w:sz w:val="24"/>
          <w:szCs w:val="24"/>
          <w:lang w:val="uk-UA" w:eastAsia="uk-UA"/>
        </w:rPr>
        <w:tab/>
        <w:t>Порядок виконання рішень та розпоряджень антимонопольних органів за порушення законодавства про захист економічної конкуренції.</w:t>
      </w:r>
    </w:p>
    <w:p w:rsidR="00E945AE" w:rsidRPr="00E945AE" w:rsidRDefault="00E945AE" w:rsidP="00E945AE">
      <w:pPr>
        <w:widowControl w:val="0"/>
        <w:tabs>
          <w:tab w:val="num" w:pos="709"/>
        </w:tabs>
        <w:spacing w:after="0" w:line="240" w:lineRule="auto"/>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ab/>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На розгляд Верховної Ради України представлений законопроект про введення в сфері надання юридичних послуг державної монополії. Експерти в своєму висновку вказали, що наданий законопроект суперечить Конституції України.</w:t>
      </w:r>
    </w:p>
    <w:p w:rsidR="00E945AE" w:rsidRPr="00E945AE" w:rsidRDefault="00E945AE" w:rsidP="00E945AE">
      <w:pPr>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Оцініть думку експертів, посилаючись на відповідні конституційні норми та норми чинного законодавства.</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uk-UA"/>
        </w:rPr>
      </w:pPr>
      <w:r w:rsidRPr="00E945AE">
        <w:rPr>
          <w:rFonts w:ascii="Times New Roman" w:eastAsia="Times New Roman" w:hAnsi="Times New Roman" w:cs="Times New Roman"/>
          <w:i/>
          <w:sz w:val="24"/>
          <w:szCs w:val="24"/>
          <w:lang w:val="uk-UA" w:eastAsia="uk-UA"/>
        </w:rPr>
        <w:t>Чи відносяться законодавчі акти про введення державної монополії до актів антимонопольного законодавства?</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lastRenderedPageBreak/>
        <w:t>Варіант 9.</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1. Поняття монопольного (домінуючого) становища суб’єкта господарювання та етапи його встановлення.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2. Особи, які беруть участь у справі: їх права та обов’язки.</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 xml:space="preserve">До Антимонопольного комітету України звернувся громадянин С.В. Петров зі скаргою на дії </w:t>
      </w:r>
      <w:proofErr w:type="spellStart"/>
      <w:r w:rsidRPr="00E945AE">
        <w:rPr>
          <w:rFonts w:ascii="Times New Roman" w:eastAsia="Times New Roman" w:hAnsi="Times New Roman" w:cs="Times New Roman"/>
          <w:color w:val="000000"/>
          <w:sz w:val="24"/>
          <w:szCs w:val="24"/>
          <w:lang w:val="uk-UA" w:eastAsia="uk-UA"/>
        </w:rPr>
        <w:t>гіпермаркету</w:t>
      </w:r>
      <w:proofErr w:type="spellEnd"/>
      <w:r w:rsidRPr="00E945AE">
        <w:rPr>
          <w:rFonts w:ascii="Times New Roman" w:eastAsia="Times New Roman" w:hAnsi="Times New Roman" w:cs="Times New Roman"/>
          <w:color w:val="000000"/>
          <w:sz w:val="24"/>
          <w:szCs w:val="24"/>
          <w:lang w:val="uk-UA" w:eastAsia="uk-UA"/>
        </w:rPr>
        <w:t xml:space="preserve"> «Схід». У скарзі було вказано, що 15.12.2014 р. у вказаному </w:t>
      </w:r>
      <w:proofErr w:type="spellStart"/>
      <w:r w:rsidRPr="00E945AE">
        <w:rPr>
          <w:rFonts w:ascii="Times New Roman" w:eastAsia="Times New Roman" w:hAnsi="Times New Roman" w:cs="Times New Roman"/>
          <w:color w:val="000000"/>
          <w:sz w:val="24"/>
          <w:szCs w:val="24"/>
          <w:lang w:val="uk-UA" w:eastAsia="uk-UA"/>
        </w:rPr>
        <w:t>гіпермаркеті</w:t>
      </w:r>
      <w:proofErr w:type="spellEnd"/>
      <w:r w:rsidRPr="00E945AE">
        <w:rPr>
          <w:rFonts w:ascii="Times New Roman" w:eastAsia="Times New Roman" w:hAnsi="Times New Roman" w:cs="Times New Roman"/>
          <w:color w:val="000000"/>
          <w:sz w:val="24"/>
          <w:szCs w:val="24"/>
          <w:lang w:val="uk-UA" w:eastAsia="uk-UA"/>
        </w:rPr>
        <w:t xml:space="preserve"> йому без пояснення причин відмовили в продажі телевізору «Зоря». На думку С.В. </w:t>
      </w:r>
      <w:proofErr w:type="spellStart"/>
      <w:r w:rsidRPr="00E945AE">
        <w:rPr>
          <w:rFonts w:ascii="Times New Roman" w:eastAsia="Times New Roman" w:hAnsi="Times New Roman" w:cs="Times New Roman"/>
          <w:color w:val="000000"/>
          <w:sz w:val="24"/>
          <w:szCs w:val="24"/>
          <w:lang w:val="uk-UA" w:eastAsia="uk-UA"/>
        </w:rPr>
        <w:t>Пертова</w:t>
      </w:r>
      <w:proofErr w:type="spellEnd"/>
      <w:r w:rsidRPr="00E945AE">
        <w:rPr>
          <w:rFonts w:ascii="Times New Roman" w:eastAsia="Times New Roman" w:hAnsi="Times New Roman" w:cs="Times New Roman"/>
          <w:color w:val="000000"/>
          <w:sz w:val="24"/>
          <w:szCs w:val="24"/>
          <w:lang w:val="uk-UA" w:eastAsia="uk-UA"/>
        </w:rPr>
        <w:t xml:space="preserve">, вказані дії </w:t>
      </w:r>
      <w:proofErr w:type="spellStart"/>
      <w:r w:rsidRPr="00E945AE">
        <w:rPr>
          <w:rFonts w:ascii="Times New Roman" w:eastAsia="Times New Roman" w:hAnsi="Times New Roman" w:cs="Times New Roman"/>
          <w:color w:val="000000"/>
          <w:sz w:val="24"/>
          <w:szCs w:val="24"/>
          <w:lang w:val="uk-UA" w:eastAsia="uk-UA"/>
        </w:rPr>
        <w:t>гіпермаркету</w:t>
      </w:r>
      <w:proofErr w:type="spellEnd"/>
      <w:r w:rsidRPr="00E945AE">
        <w:rPr>
          <w:rFonts w:ascii="Times New Roman" w:eastAsia="Times New Roman" w:hAnsi="Times New Roman" w:cs="Times New Roman"/>
          <w:color w:val="000000"/>
          <w:sz w:val="24"/>
          <w:szCs w:val="24"/>
          <w:lang w:val="uk-UA" w:eastAsia="uk-UA"/>
        </w:rPr>
        <w:t xml:space="preserve"> порушують антимонопольне законодавство.</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t>Які відносини входять в предмет конкурентного права? Яке рішення за зверненням С.В. Петрова повинен прийняти Антимонопольний комітет України</w:t>
      </w:r>
      <w:r w:rsidRPr="00E945AE">
        <w:rPr>
          <w:rFonts w:ascii="Times New Roman" w:eastAsia="Times New Roman" w:hAnsi="Times New Roman" w:cs="Times New Roman"/>
          <w:color w:val="000000"/>
          <w:sz w:val="24"/>
          <w:szCs w:val="24"/>
          <w:lang w:val="uk-UA" w:eastAsia="uk-UA"/>
        </w:rPr>
        <w:t xml:space="preserve">? </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10.</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1. Сфера застосування Закону України «Про захист економічної конкуренції».</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2. Рішення у справах про порушення законодавства про захист економічної конкуренції.</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За місцезнаходженням двох різних іноземних засновників різних покупців за однією юридичною адресою антимонопольний орган встановив ознаки групи суб’єктів господарювання в контексті ст. 1 Закону України «Про захист економічної конкуренції».</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i/>
          <w:color w:val="000000"/>
          <w:sz w:val="24"/>
          <w:szCs w:val="24"/>
          <w:lang w:val="uk-UA" w:eastAsia="uk-UA"/>
        </w:rPr>
        <w:t>Чи можна розглядати даний факт (місцезнаходження за однією юридичною адресою) як ознаку групи осіб? Чим потрібно керуватись при вирішенні даного питання?</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11.</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1. Конкурентне законодавство: поняття, структура та механізм реалізації.</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2. Рішення у справах про порушення законодавства про недобросовісну конкуренцію.</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widowControl w:val="0"/>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 xml:space="preserve">Підприємство, яке здійснює залізничні перевезення, встановило на свої послуги </w:t>
      </w:r>
      <w:proofErr w:type="spellStart"/>
      <w:r w:rsidRPr="00E945AE">
        <w:rPr>
          <w:rFonts w:ascii="Times New Roman" w:eastAsia="Times New Roman" w:hAnsi="Times New Roman" w:cs="Times New Roman"/>
          <w:sz w:val="24"/>
          <w:szCs w:val="24"/>
          <w:lang w:val="uk-UA" w:eastAsia="uk-UA"/>
        </w:rPr>
        <w:t>необгрунтовані</w:t>
      </w:r>
      <w:proofErr w:type="spellEnd"/>
      <w:r w:rsidRPr="00E945AE">
        <w:rPr>
          <w:rFonts w:ascii="Times New Roman" w:eastAsia="Times New Roman" w:hAnsi="Times New Roman" w:cs="Times New Roman"/>
          <w:sz w:val="24"/>
          <w:szCs w:val="24"/>
          <w:lang w:val="uk-UA" w:eastAsia="uk-UA"/>
        </w:rPr>
        <w:t xml:space="preserve"> тарифи. Антимонопольні органи вбачають дані дії як порушення антимонопольного законодавства та прийняли рішення про зміну вказаних тарифів, вказавши на їх конкретні розміри.</w:t>
      </w:r>
    </w:p>
    <w:p w:rsidR="00E945AE" w:rsidRPr="00E945AE" w:rsidRDefault="00E945AE" w:rsidP="00E945AE">
      <w:pPr>
        <w:widowControl w:val="0"/>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Підприємство вважає, що такі тарифи воно вправі встановлювати виключно самостійно.</w:t>
      </w:r>
    </w:p>
    <w:p w:rsidR="00E945AE" w:rsidRPr="00E945AE" w:rsidRDefault="00E945AE" w:rsidP="00E945AE">
      <w:pPr>
        <w:widowControl w:val="0"/>
        <w:spacing w:after="0" w:line="240" w:lineRule="auto"/>
        <w:ind w:firstLine="540"/>
        <w:jc w:val="both"/>
        <w:rPr>
          <w:rFonts w:ascii="Times New Roman" w:eastAsia="Times New Roman" w:hAnsi="Times New Roman" w:cs="Times New Roman"/>
          <w:i/>
          <w:sz w:val="24"/>
          <w:szCs w:val="24"/>
          <w:lang w:val="uk-UA" w:eastAsia="uk-UA"/>
        </w:rPr>
      </w:pPr>
      <w:r w:rsidRPr="00E945AE">
        <w:rPr>
          <w:rFonts w:ascii="Times New Roman" w:eastAsia="Times New Roman" w:hAnsi="Times New Roman" w:cs="Times New Roman"/>
          <w:i/>
          <w:sz w:val="24"/>
          <w:szCs w:val="24"/>
          <w:lang w:val="uk-UA" w:eastAsia="uk-UA"/>
        </w:rPr>
        <w:t xml:space="preserve">Оцініть з правової точки зору позицію сторін в спірному питанні. Які повноваження антимонопольних органів можуть бути використані в даному випадку. </w:t>
      </w:r>
    </w:p>
    <w:p w:rsidR="00E945AE" w:rsidRPr="00E945AE" w:rsidRDefault="00E945AE" w:rsidP="00E945AE">
      <w:pPr>
        <w:widowControl w:val="0"/>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12.</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1. Правова природа підтримки конкуренції в Україні.</w:t>
      </w:r>
    </w:p>
    <w:p w:rsidR="00E945AE" w:rsidRPr="00E945AE" w:rsidRDefault="00E945AE" w:rsidP="00E945AE">
      <w:pPr>
        <w:widowControl w:val="0"/>
        <w:tabs>
          <w:tab w:val="left" w:pos="709"/>
        </w:tabs>
        <w:spacing w:after="0" w:line="240" w:lineRule="auto"/>
        <w:ind w:left="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color w:val="000000"/>
          <w:spacing w:val="-2"/>
          <w:sz w:val="24"/>
          <w:szCs w:val="24"/>
          <w:lang w:val="uk-UA" w:eastAsia="uk-UA"/>
        </w:rPr>
        <w:t>2. Попереднє рішення у справі про порушення конкурентного законодавства</w:t>
      </w:r>
      <w:r w:rsidRPr="00E945AE">
        <w:rPr>
          <w:rFonts w:ascii="Times New Roman" w:eastAsia="Times New Roman" w:hAnsi="Times New Roman" w:cs="Times New Roman"/>
          <w:i/>
          <w:color w:val="000000"/>
          <w:spacing w:val="-2"/>
          <w:sz w:val="24"/>
          <w:szCs w:val="24"/>
          <w:lang w:val="uk-UA" w:eastAsia="uk-UA"/>
        </w:rPr>
        <w:t xml:space="preserve"> </w:t>
      </w: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В Антимонопольний комітет України надійшла заява громадянина Кривошеєва М.В., в якій він вказував, що, на його думку, на ринку нафтопродуктів Одеської області існує змова щодо ціни. В заяві також наводилися факти синхронного росту цін на бензин на автомобільних заправках протягом тижня. В середньому ціни виросли на 5 % протягом тижня.</w:t>
      </w:r>
    </w:p>
    <w:p w:rsidR="00E945AE" w:rsidRPr="00E945AE" w:rsidRDefault="00E945AE" w:rsidP="00E945AE">
      <w:pPr>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Громадянин Кривошеєв М.В. просив Антимонопольний комітет України провести перевірку вказаних в заяві фактів, звернутися в суд з позовними заявами до порушників законодавства про захист економічної конкуренції про зменшення цін, а також передати матеріали справи в суд для притягнення винних осіб до кримінальної відповідальності.</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uk-UA"/>
        </w:rPr>
      </w:pPr>
      <w:r w:rsidRPr="00E945AE">
        <w:rPr>
          <w:rFonts w:ascii="Times New Roman" w:eastAsia="Times New Roman" w:hAnsi="Times New Roman" w:cs="Times New Roman"/>
          <w:i/>
          <w:sz w:val="24"/>
          <w:szCs w:val="24"/>
          <w:lang w:val="uk-UA" w:eastAsia="uk-UA"/>
        </w:rPr>
        <w:t xml:space="preserve">Перерахуйте, які вимоги громадянина Кривошеєва М.В. відповідають повноваженням Антимонопольного комітету України, а які – ні. Вкажіть, які </w:t>
      </w:r>
      <w:r w:rsidRPr="00E945AE">
        <w:rPr>
          <w:rFonts w:ascii="Times New Roman" w:eastAsia="Times New Roman" w:hAnsi="Times New Roman" w:cs="Times New Roman"/>
          <w:i/>
          <w:sz w:val="24"/>
          <w:szCs w:val="24"/>
          <w:lang w:val="uk-UA" w:eastAsia="uk-UA"/>
        </w:rPr>
        <w:lastRenderedPageBreak/>
        <w:t>повноваження і в якому порядку може використати Антимонопольний комітет України, якщо факти, викладені в заяві громадянина Кривошеєва М.В., підтвердяться.</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13.</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left" w:pos="709"/>
          <w:tab w:val="left" w:pos="851"/>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 xml:space="preserve">1. Економіко-правова характеристика поняття «конкуренція (економічна конкуренція)». </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2. Рекомендації антимонопольних органів, що надаються суб’єктам господарювання.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27 жовтня 2016 року до Антимонопольного комітету України звернулися Моторне (транспортне) страхове бюро України (м. Київ) і страховики – члени Моторного (транспортного) страхового бюро України із заявою про надання дозволу на узгоджені дії терміном на два роки у вигляді укладання Угоди про пряме врегулювання збитків.</w:t>
      </w:r>
    </w:p>
    <w:p w:rsidR="00E945AE" w:rsidRPr="00E945AE" w:rsidRDefault="00E945AE" w:rsidP="00E945AE">
      <w:pPr>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Проте Антимонопольний комітет України відмовив у наданні дозволу на такі узгоджені дії, аргументуючи це тим, що не було подано заяви про надання попередніх висновків та вказав, що дозвіл може надаватися терміном на 1 рік.</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uk-UA"/>
        </w:rPr>
      </w:pPr>
      <w:r w:rsidRPr="00E945AE">
        <w:rPr>
          <w:rFonts w:ascii="Times New Roman" w:eastAsia="Times New Roman" w:hAnsi="Times New Roman" w:cs="Times New Roman"/>
          <w:i/>
          <w:sz w:val="24"/>
          <w:szCs w:val="24"/>
          <w:lang w:val="uk-UA" w:eastAsia="uk-UA"/>
        </w:rPr>
        <w:t xml:space="preserve">Чи правомірно вчинив Антимонопольний комітет України? Який порядок подання заяви про надання дозволу на узгоджені дії? Які підстави відмови у наданні дозволу на узгоджені дії? </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14.</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1. Структура та організація діяльності органів Антимонопольного комітету України.</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 xml:space="preserve">2. Заходи, які забезпечують виконання рішень у справах про недобросовісну конкуренцію. </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 xml:space="preserve">На зборах акціонерних товариств «Екер» та «Лазер», сумарна вартість активів яких за підсумками останнього фінансового року перевищує суму у валюті України еквівалентну 14 </w:t>
      </w:r>
      <w:proofErr w:type="spellStart"/>
      <w:r w:rsidRPr="00E945AE">
        <w:rPr>
          <w:rFonts w:ascii="Times New Roman" w:eastAsia="Times New Roman" w:hAnsi="Times New Roman" w:cs="Times New Roman"/>
          <w:color w:val="000000"/>
          <w:sz w:val="24"/>
          <w:szCs w:val="24"/>
          <w:lang w:val="uk-UA" w:eastAsia="uk-UA"/>
        </w:rPr>
        <w:t>млн</w:t>
      </w:r>
      <w:proofErr w:type="spellEnd"/>
      <w:r w:rsidRPr="00E945AE">
        <w:rPr>
          <w:rFonts w:ascii="Times New Roman" w:eastAsia="Times New Roman" w:hAnsi="Times New Roman" w:cs="Times New Roman"/>
          <w:color w:val="000000"/>
          <w:sz w:val="24"/>
          <w:szCs w:val="24"/>
          <w:lang w:val="uk-UA" w:eastAsia="uk-UA"/>
        </w:rPr>
        <w:t xml:space="preserve"> євро, було прийнято рішення про їх злиття, причому за згодою на злиття до органів Антимонопольного комітету України зазначені суб’єкти не звертались. Після реєстрації реорганізоване підприємство було зареєстровано відповідно до законодавства.</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t>Про це стало відомо органу Антимонопольного комітету України, який прийняв рішення про скасування факту реєстрації зазначеного підприємства.</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t>Зробіть висновок, чи є правомірними дії акціонерних товариств «Екер» та «Лазер», а також органу Антимонопольного комітету України?</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t>Які дії мали вчинити акціонерні товариства та орган Антимонопольного комітету України у цій ситуації?</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15.</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1. Порядок проведення перевірок додержання законодавства про захист економічної конкуренції.</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 xml:space="preserve"> 2. Об’єднання і виділення справ, зупинення розгляду справи про порушення конкурентного законодавства та його поновлення.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Між Одеським морським портом і товариством з обмеженою відповідальністю «</w:t>
      </w:r>
      <w:proofErr w:type="spellStart"/>
      <w:r w:rsidRPr="00E945AE">
        <w:rPr>
          <w:rFonts w:ascii="Times New Roman" w:eastAsia="Times New Roman" w:hAnsi="Times New Roman" w:cs="Times New Roman"/>
          <w:color w:val="000000"/>
          <w:sz w:val="24"/>
          <w:szCs w:val="24"/>
          <w:lang w:val="uk-UA" w:eastAsia="uk-UA"/>
        </w:rPr>
        <w:t>Морбудтранс</w:t>
      </w:r>
      <w:proofErr w:type="spellEnd"/>
      <w:r w:rsidRPr="00E945AE">
        <w:rPr>
          <w:rFonts w:ascii="Times New Roman" w:eastAsia="Times New Roman" w:hAnsi="Times New Roman" w:cs="Times New Roman"/>
          <w:color w:val="000000"/>
          <w:sz w:val="24"/>
          <w:szCs w:val="24"/>
          <w:lang w:val="uk-UA" w:eastAsia="uk-UA"/>
        </w:rPr>
        <w:t>» було укладено договір про спільну діяльність. За цим договором порт надавав ТОВ виключне право на виконання транспортно-експедиційних послуг. Тому інші експедитори змушені були укладати договори з ТОВ «</w:t>
      </w:r>
      <w:proofErr w:type="spellStart"/>
      <w:r w:rsidRPr="00E945AE">
        <w:rPr>
          <w:rFonts w:ascii="Times New Roman" w:eastAsia="Times New Roman" w:hAnsi="Times New Roman" w:cs="Times New Roman"/>
          <w:color w:val="000000"/>
          <w:sz w:val="24"/>
          <w:szCs w:val="24"/>
          <w:lang w:val="uk-UA" w:eastAsia="uk-UA"/>
        </w:rPr>
        <w:t>Морбудтранс</w:t>
      </w:r>
      <w:proofErr w:type="spellEnd"/>
      <w:r w:rsidRPr="00E945AE">
        <w:rPr>
          <w:rFonts w:ascii="Times New Roman" w:eastAsia="Times New Roman" w:hAnsi="Times New Roman" w:cs="Times New Roman"/>
          <w:color w:val="000000"/>
          <w:sz w:val="24"/>
          <w:szCs w:val="24"/>
          <w:lang w:val="uk-UA" w:eastAsia="uk-UA"/>
        </w:rPr>
        <w:t>» для забезпечення транспортно-експедиційних послуг у порту, а також виплачувати йому винагороду у розмірі 3% від акордної ставки за кожну тонну переробленого вантажу. Також ТОВ мало виключне право на експедицію зовнішньоторговельних вантажів. Одна з конкуруючих експедиційних фірм звернулася до Антимонопольного комітету України.</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uk-UA"/>
        </w:rPr>
      </w:pPr>
      <w:r w:rsidRPr="00E945AE">
        <w:rPr>
          <w:rFonts w:ascii="Times New Roman" w:eastAsia="Times New Roman" w:hAnsi="Times New Roman" w:cs="Times New Roman"/>
          <w:i/>
          <w:color w:val="000000"/>
          <w:sz w:val="24"/>
          <w:szCs w:val="24"/>
          <w:lang w:val="uk-UA" w:eastAsia="uk-UA"/>
        </w:rPr>
        <w:lastRenderedPageBreak/>
        <w:t>Чи можна вважати договір між Одеським морським портом і ТОВ «</w:t>
      </w:r>
      <w:proofErr w:type="spellStart"/>
      <w:r w:rsidRPr="00E945AE">
        <w:rPr>
          <w:rFonts w:ascii="Times New Roman" w:eastAsia="Times New Roman" w:hAnsi="Times New Roman" w:cs="Times New Roman"/>
          <w:i/>
          <w:color w:val="000000"/>
          <w:sz w:val="24"/>
          <w:szCs w:val="24"/>
          <w:lang w:val="uk-UA" w:eastAsia="uk-UA"/>
        </w:rPr>
        <w:t>Морбудтранс</w:t>
      </w:r>
      <w:proofErr w:type="spellEnd"/>
      <w:r w:rsidRPr="00E945AE">
        <w:rPr>
          <w:rFonts w:ascii="Times New Roman" w:eastAsia="Times New Roman" w:hAnsi="Times New Roman" w:cs="Times New Roman"/>
          <w:i/>
          <w:color w:val="000000"/>
          <w:sz w:val="24"/>
          <w:szCs w:val="24"/>
          <w:lang w:val="uk-UA" w:eastAsia="uk-UA"/>
        </w:rPr>
        <w:t xml:space="preserve">» </w:t>
      </w:r>
      <w:proofErr w:type="spellStart"/>
      <w:r w:rsidRPr="00E945AE">
        <w:rPr>
          <w:rFonts w:ascii="Times New Roman" w:eastAsia="Times New Roman" w:hAnsi="Times New Roman" w:cs="Times New Roman"/>
          <w:i/>
          <w:color w:val="000000"/>
          <w:sz w:val="24"/>
          <w:szCs w:val="24"/>
          <w:lang w:val="uk-UA" w:eastAsia="uk-UA"/>
        </w:rPr>
        <w:t>антиконкурентними</w:t>
      </w:r>
      <w:proofErr w:type="spellEnd"/>
      <w:r w:rsidRPr="00E945AE">
        <w:rPr>
          <w:rFonts w:ascii="Times New Roman" w:eastAsia="Times New Roman" w:hAnsi="Times New Roman" w:cs="Times New Roman"/>
          <w:i/>
          <w:color w:val="000000"/>
          <w:sz w:val="24"/>
          <w:szCs w:val="24"/>
          <w:lang w:val="uk-UA" w:eastAsia="uk-UA"/>
        </w:rPr>
        <w:t xml:space="preserve"> узгодженими діями? Якщо можна, то в чому це виявляється?</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16.</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1. Обмежувальна та дискримінаційна діяльність суб’єктів господарювання, об’єднань як різновид порушень конкурентного законодавства.</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2. Перегляд рішень у справах про порушення  конкурентного законодавства та у заявах, справах про узгоджені дії, концентрацію.</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sz w:val="24"/>
          <w:szCs w:val="24"/>
          <w:lang w:val="uk-UA" w:eastAsia="uk-UA"/>
        </w:rPr>
      </w:pPr>
      <w:r w:rsidRPr="00E945AE">
        <w:rPr>
          <w:rFonts w:ascii="Times New Roman" w:eastAsia="Times New Roman" w:hAnsi="Times New Roman" w:cs="Times New Roman"/>
          <w:sz w:val="24"/>
          <w:szCs w:val="24"/>
          <w:lang w:val="uk-UA" w:eastAsia="uk-UA"/>
        </w:rPr>
        <w:t>З метою підтримки місцевих виробників сільськогосподарської продукції розпорядженням голови обласної державної адміністрації було заборонено реалізацію на території області борошна, цукру та олії, завезених з інших регіонів України.</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uk-UA"/>
        </w:rPr>
      </w:pPr>
      <w:r w:rsidRPr="00E945AE">
        <w:rPr>
          <w:rFonts w:ascii="Times New Roman" w:eastAsia="Times New Roman" w:hAnsi="Times New Roman" w:cs="Times New Roman"/>
          <w:i/>
          <w:sz w:val="24"/>
          <w:szCs w:val="24"/>
          <w:lang w:val="uk-UA" w:eastAsia="uk-UA"/>
        </w:rPr>
        <w:t>Чи є зазначене розпорядження законним? Якщо ні, то яку правову природу має таке порушення? Які заходи, яким органом і в якому порядку мають бути вжиті для припинення такого порушення? Чи передбачена законодавством юридична відповідальність за подібні порушення? Якщо так, то яка?</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17.</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1. Сфера та умови застосування Закону України «Про захист від недобросовісної конкуренції».</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color w:val="000000"/>
          <w:spacing w:val="-2"/>
          <w:sz w:val="24"/>
          <w:szCs w:val="24"/>
          <w:lang w:val="uk-UA" w:eastAsia="uk-UA"/>
        </w:rPr>
      </w:pPr>
      <w:r w:rsidRPr="00E945AE">
        <w:rPr>
          <w:rFonts w:ascii="Times New Roman" w:eastAsia="Times New Roman" w:hAnsi="Times New Roman" w:cs="Times New Roman"/>
          <w:color w:val="000000"/>
          <w:spacing w:val="-2"/>
          <w:sz w:val="24"/>
          <w:szCs w:val="24"/>
          <w:lang w:val="uk-UA" w:eastAsia="uk-UA"/>
        </w:rPr>
        <w:t>2. Подання та результати розгляду заяви у справах про порушення конкурентного законодавства.</w:t>
      </w:r>
    </w:p>
    <w:p w:rsidR="00E945AE" w:rsidRPr="00E945AE" w:rsidRDefault="00E945AE" w:rsidP="00E945AE">
      <w:pPr>
        <w:widowControl w:val="0"/>
        <w:tabs>
          <w:tab w:val="left"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ru-RU"/>
        </w:rPr>
      </w:pPr>
      <w:r w:rsidRPr="00E945AE">
        <w:rPr>
          <w:rFonts w:ascii="Times New Roman" w:eastAsia="Times New Roman" w:hAnsi="Times New Roman" w:cs="Times New Roman"/>
          <w:color w:val="000000"/>
          <w:sz w:val="24"/>
          <w:szCs w:val="24"/>
          <w:lang w:val="uk-UA" w:eastAsia="ru-RU"/>
        </w:rPr>
        <w:t>Влітку 2015 р. торговельно-виробнича фірма «Берег» звернулася до державного підприємства «Цельсій» із проханням про закупівлю оптом температурних реле. Підприємство запропонувало купити реле за ціною 10 тис. грн. за штуку. На доводи фірми про те, що ще на початку року реле коштувало 1 тис. грн. за штуку, завод відповів, що така ціна виправдана коливаннями курсу долара США та підвищенням цін на енергоносії. З огляду на те, що підприємство «Цельсій» було єдиним виробником подібних реле в Україні, а імпортні аналоги з урахуванням витрат на їх доставку, сертифікацію та розмитнення виявилися ще дорожчими, «Берег» відмовився від виробництва котлів для обігрівання приміщень.</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ru-RU"/>
        </w:rPr>
      </w:pPr>
      <w:r w:rsidRPr="00E945AE">
        <w:rPr>
          <w:rFonts w:ascii="Times New Roman" w:eastAsia="Times New Roman" w:hAnsi="Times New Roman" w:cs="Times New Roman"/>
          <w:i/>
          <w:color w:val="000000"/>
          <w:sz w:val="24"/>
          <w:szCs w:val="24"/>
          <w:lang w:val="uk-UA" w:eastAsia="ru-RU"/>
        </w:rPr>
        <w:t>Що таке монопольне становище суб'єкта господарювання на ринку? Чи можна вважати монопольним становище державного підприємства «Цельсій»?</w:t>
      </w:r>
    </w:p>
    <w:p w:rsidR="00E945AE" w:rsidRPr="00E945AE" w:rsidRDefault="00E945AE" w:rsidP="00E945AE">
      <w:pPr>
        <w:spacing w:after="0" w:line="240" w:lineRule="auto"/>
        <w:ind w:firstLine="540"/>
        <w:jc w:val="both"/>
        <w:rPr>
          <w:rFonts w:ascii="Times New Roman" w:eastAsia="Times New Roman" w:hAnsi="Times New Roman" w:cs="Times New Roman"/>
          <w:i/>
          <w:color w:val="000000"/>
          <w:sz w:val="24"/>
          <w:szCs w:val="24"/>
          <w:lang w:val="uk-UA" w:eastAsia="ru-RU"/>
        </w:rPr>
      </w:pPr>
      <w:r w:rsidRPr="00E945AE">
        <w:rPr>
          <w:rFonts w:ascii="Times New Roman" w:eastAsia="Times New Roman" w:hAnsi="Times New Roman" w:cs="Times New Roman"/>
          <w:i/>
          <w:color w:val="000000"/>
          <w:sz w:val="24"/>
          <w:szCs w:val="24"/>
          <w:lang w:val="uk-UA" w:eastAsia="ru-RU"/>
        </w:rPr>
        <w:t>Яка відповідальність передбачена за зловживання монопольним становищем на ринку?</w:t>
      </w:r>
    </w:p>
    <w:p w:rsidR="00E945AE" w:rsidRPr="00E945AE" w:rsidRDefault="00E945AE" w:rsidP="00E945AE">
      <w:pPr>
        <w:spacing w:after="0" w:line="240" w:lineRule="auto"/>
        <w:ind w:firstLine="540"/>
        <w:jc w:val="both"/>
        <w:rPr>
          <w:rFonts w:ascii="Times New Roman" w:eastAsia="Times New Roman" w:hAnsi="Times New Roman" w:cs="Times New Roman"/>
          <w:b/>
          <w:sz w:val="24"/>
          <w:szCs w:val="24"/>
          <w:lang w:val="uk-UA" w:eastAsia="ru-RU"/>
        </w:rPr>
      </w:pPr>
      <w:r w:rsidRPr="00E945AE">
        <w:rPr>
          <w:rFonts w:ascii="Times New Roman" w:eastAsia="Times New Roman" w:hAnsi="Times New Roman" w:cs="Times New Roman"/>
          <w:b/>
          <w:sz w:val="24"/>
          <w:szCs w:val="24"/>
          <w:lang w:val="uk-UA" w:eastAsia="ru-RU"/>
        </w:rPr>
        <w:t>Варіант 18.</w:t>
      </w:r>
    </w:p>
    <w:p w:rsidR="00E945AE" w:rsidRPr="00E945AE" w:rsidRDefault="00E945AE" w:rsidP="00E945AE">
      <w:pPr>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Теоретичні питання.</w:t>
      </w:r>
    </w:p>
    <w:p w:rsidR="00E945AE" w:rsidRPr="00E945AE" w:rsidRDefault="00E945AE" w:rsidP="00E945AE">
      <w:pPr>
        <w:widowControl w:val="0"/>
        <w:tabs>
          <w:tab w:val="num" w:pos="709"/>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 xml:space="preserve">1. </w:t>
      </w:r>
      <w:proofErr w:type="spellStart"/>
      <w:r w:rsidRPr="00E945AE">
        <w:rPr>
          <w:rFonts w:ascii="Times New Roman" w:eastAsia="Times New Roman" w:hAnsi="Times New Roman" w:cs="Times New Roman"/>
          <w:color w:val="000000"/>
          <w:sz w:val="24"/>
          <w:szCs w:val="24"/>
          <w:lang w:val="uk-UA" w:eastAsia="uk-UA"/>
        </w:rPr>
        <w:t>Антиконкурентні</w:t>
      </w:r>
      <w:proofErr w:type="spellEnd"/>
      <w:r w:rsidRPr="00E945AE">
        <w:rPr>
          <w:rFonts w:ascii="Times New Roman" w:eastAsia="Times New Roman" w:hAnsi="Times New Roman" w:cs="Times New Roman"/>
          <w:color w:val="000000"/>
          <w:sz w:val="24"/>
          <w:szCs w:val="24"/>
          <w:lang w:val="uk-UA" w:eastAsia="uk-UA"/>
        </w:rPr>
        <w:t xml:space="preserve"> дії органів влади, місцевого самоврядування, органів адміністративного управління та контролю як різновид порушень конкурентного законодавства.</w:t>
      </w:r>
    </w:p>
    <w:p w:rsidR="00E945AE" w:rsidRPr="00E945AE" w:rsidRDefault="00E945AE" w:rsidP="00E945AE">
      <w:pPr>
        <w:widowControl w:val="0"/>
        <w:tabs>
          <w:tab w:val="num" w:pos="709"/>
        </w:tabs>
        <w:spacing w:after="0" w:line="240" w:lineRule="auto"/>
        <w:ind w:firstLine="540"/>
        <w:jc w:val="both"/>
        <w:rPr>
          <w:rFonts w:ascii="Times New Roman" w:eastAsia="Times New Roman" w:hAnsi="Times New Roman" w:cs="Times New Roman"/>
          <w:color w:val="000000"/>
          <w:sz w:val="24"/>
          <w:szCs w:val="24"/>
          <w:lang w:val="uk-UA" w:eastAsia="uk-UA"/>
        </w:rPr>
      </w:pPr>
      <w:r w:rsidRPr="00E945AE">
        <w:rPr>
          <w:rFonts w:ascii="Times New Roman" w:eastAsia="Times New Roman" w:hAnsi="Times New Roman" w:cs="Times New Roman"/>
          <w:color w:val="000000"/>
          <w:sz w:val="24"/>
          <w:szCs w:val="24"/>
          <w:lang w:val="uk-UA" w:eastAsia="uk-UA"/>
        </w:rPr>
        <w:t>2. Розгляд справи про порушення конкурентного законодавства.</w:t>
      </w:r>
    </w:p>
    <w:p w:rsidR="00E945AE" w:rsidRPr="00E945AE" w:rsidRDefault="00E945AE" w:rsidP="00E945AE">
      <w:pPr>
        <w:widowControl w:val="0"/>
        <w:tabs>
          <w:tab w:val="num" w:pos="709"/>
        </w:tabs>
        <w:spacing w:after="0" w:line="240" w:lineRule="auto"/>
        <w:ind w:firstLine="540"/>
        <w:jc w:val="both"/>
        <w:rPr>
          <w:rFonts w:ascii="Times New Roman" w:eastAsia="Times New Roman" w:hAnsi="Times New Roman" w:cs="Times New Roman"/>
          <w:i/>
          <w:sz w:val="24"/>
          <w:szCs w:val="24"/>
          <w:lang w:val="uk-UA" w:eastAsia="ru-RU"/>
        </w:rPr>
      </w:pPr>
      <w:r w:rsidRPr="00E945AE">
        <w:rPr>
          <w:rFonts w:ascii="Times New Roman" w:eastAsia="Times New Roman" w:hAnsi="Times New Roman" w:cs="Times New Roman"/>
          <w:i/>
          <w:sz w:val="24"/>
          <w:szCs w:val="24"/>
          <w:lang w:val="uk-UA" w:eastAsia="ru-RU"/>
        </w:rPr>
        <w:t>Практичне завдання</w:t>
      </w:r>
    </w:p>
    <w:p w:rsidR="00E945AE" w:rsidRPr="00E945AE" w:rsidRDefault="00E945AE" w:rsidP="00E945AE">
      <w:pPr>
        <w:spacing w:after="0" w:line="240" w:lineRule="auto"/>
        <w:ind w:firstLine="540"/>
        <w:jc w:val="both"/>
        <w:rPr>
          <w:rFonts w:ascii="Times New Roman" w:eastAsia="Times New Roman" w:hAnsi="Times New Roman" w:cs="Times New Roman"/>
          <w:color w:val="000000"/>
          <w:sz w:val="24"/>
          <w:szCs w:val="24"/>
          <w:lang w:val="uk-UA" w:eastAsia="ru-RU"/>
        </w:rPr>
      </w:pPr>
      <w:r w:rsidRPr="00E945AE">
        <w:rPr>
          <w:rFonts w:ascii="Times New Roman" w:eastAsia="Times New Roman" w:hAnsi="Times New Roman" w:cs="Times New Roman"/>
          <w:color w:val="000000"/>
          <w:sz w:val="24"/>
          <w:szCs w:val="24"/>
          <w:lang w:val="uk-UA" w:eastAsia="ru-RU"/>
        </w:rPr>
        <w:t xml:space="preserve">В квітні 2014 року до Антимонопольного комітету України надійшла заява ТОВ «Промінь» про недобросовісну конкуренцію зі сторони </w:t>
      </w:r>
      <w:proofErr w:type="spellStart"/>
      <w:r w:rsidRPr="00E945AE">
        <w:rPr>
          <w:rFonts w:ascii="Times New Roman" w:eastAsia="Times New Roman" w:hAnsi="Times New Roman" w:cs="Times New Roman"/>
          <w:color w:val="000000"/>
          <w:sz w:val="24"/>
          <w:szCs w:val="24"/>
          <w:lang w:val="uk-UA" w:eastAsia="ru-RU"/>
        </w:rPr>
        <w:t>ПрАТ</w:t>
      </w:r>
      <w:proofErr w:type="spellEnd"/>
      <w:r w:rsidRPr="00E945AE">
        <w:rPr>
          <w:rFonts w:ascii="Times New Roman" w:eastAsia="Times New Roman" w:hAnsi="Times New Roman" w:cs="Times New Roman"/>
          <w:color w:val="000000"/>
          <w:sz w:val="24"/>
          <w:szCs w:val="24"/>
          <w:lang w:val="uk-UA" w:eastAsia="ru-RU"/>
        </w:rPr>
        <w:t xml:space="preserve"> «Сяйво».</w:t>
      </w:r>
    </w:p>
    <w:p w:rsidR="00E945AE" w:rsidRPr="00E945AE" w:rsidRDefault="00E945AE" w:rsidP="00E945AE">
      <w:pPr>
        <w:spacing w:after="0" w:line="240" w:lineRule="auto"/>
        <w:jc w:val="both"/>
        <w:rPr>
          <w:rFonts w:ascii="Times New Roman" w:eastAsia="Times New Roman" w:hAnsi="Times New Roman" w:cs="Times New Roman"/>
          <w:color w:val="000000"/>
          <w:sz w:val="24"/>
          <w:szCs w:val="24"/>
          <w:lang w:val="uk-UA" w:eastAsia="ru-RU"/>
        </w:rPr>
      </w:pPr>
      <w:r w:rsidRPr="00E945AE">
        <w:rPr>
          <w:rFonts w:ascii="Times New Roman" w:eastAsia="Times New Roman" w:hAnsi="Times New Roman" w:cs="Times New Roman"/>
          <w:color w:val="000000"/>
          <w:sz w:val="24"/>
          <w:szCs w:val="24"/>
          <w:lang w:val="uk-UA" w:eastAsia="ru-RU"/>
        </w:rPr>
        <w:t xml:space="preserve">На основі заяви ТОВ «Промінь» Антимонопольний комітет України порушив справу про порушення законодавства про захист економічної конкуренції і в жовтні 2014 року, розглянувши її  по суті, визнав факт порушення і те, що на момент розгляду справи </w:t>
      </w:r>
      <w:proofErr w:type="spellStart"/>
      <w:r w:rsidRPr="00E945AE">
        <w:rPr>
          <w:rFonts w:ascii="Times New Roman" w:eastAsia="Times New Roman" w:hAnsi="Times New Roman" w:cs="Times New Roman"/>
          <w:color w:val="000000"/>
          <w:sz w:val="24"/>
          <w:szCs w:val="24"/>
          <w:lang w:val="uk-UA" w:eastAsia="ru-RU"/>
        </w:rPr>
        <w:t>ПрАТ</w:t>
      </w:r>
      <w:proofErr w:type="spellEnd"/>
      <w:r w:rsidRPr="00E945AE">
        <w:rPr>
          <w:rFonts w:ascii="Times New Roman" w:eastAsia="Times New Roman" w:hAnsi="Times New Roman" w:cs="Times New Roman"/>
          <w:color w:val="000000"/>
          <w:sz w:val="24"/>
          <w:szCs w:val="24"/>
          <w:lang w:val="uk-UA" w:eastAsia="ru-RU"/>
        </w:rPr>
        <w:t xml:space="preserve"> «Сяйво» продовжувало здійснювати недобросовісну конкуренцію.</w:t>
      </w:r>
    </w:p>
    <w:p w:rsidR="00E945AE" w:rsidRPr="00E945AE" w:rsidRDefault="00E945AE" w:rsidP="00E945AE">
      <w:pPr>
        <w:spacing w:after="0" w:line="240" w:lineRule="auto"/>
        <w:ind w:firstLine="708"/>
        <w:jc w:val="both"/>
        <w:rPr>
          <w:rFonts w:ascii="Times New Roman" w:eastAsia="Times New Roman" w:hAnsi="Times New Roman" w:cs="Times New Roman"/>
          <w:b/>
          <w:i/>
          <w:sz w:val="24"/>
          <w:szCs w:val="24"/>
          <w:lang w:val="uk-UA" w:eastAsia="ru-RU"/>
        </w:rPr>
      </w:pPr>
      <w:r w:rsidRPr="00E945AE">
        <w:rPr>
          <w:rFonts w:ascii="Times New Roman" w:eastAsia="Times New Roman" w:hAnsi="Times New Roman" w:cs="Times New Roman"/>
          <w:i/>
          <w:color w:val="000000"/>
          <w:sz w:val="24"/>
          <w:szCs w:val="24"/>
          <w:lang w:val="uk-UA" w:eastAsia="ru-RU"/>
        </w:rPr>
        <w:t>Які процесуальні документи та інші акти повинні оформлятися Антимонопольним комітетом України? Вкажіть строки підготовки цих документів та актів, а також осіб, які їх приймають.</w:t>
      </w:r>
    </w:p>
    <w:p w:rsidR="00C27721" w:rsidRPr="00C27721" w:rsidRDefault="00C27721" w:rsidP="00C27721">
      <w:pPr>
        <w:spacing w:after="0" w:line="240" w:lineRule="auto"/>
        <w:ind w:firstLine="540"/>
        <w:jc w:val="both"/>
        <w:rPr>
          <w:rFonts w:ascii="Times New Roman" w:eastAsia="Calibri" w:hAnsi="Times New Roman" w:cs="Times New Roman"/>
          <w:i/>
          <w:sz w:val="24"/>
          <w:szCs w:val="24"/>
          <w:lang w:val="uk-UA"/>
        </w:rPr>
      </w:pPr>
    </w:p>
    <w:p w:rsidR="00C27721" w:rsidRPr="00C27721" w:rsidRDefault="00C27721" w:rsidP="00C27721">
      <w:pPr>
        <w:spacing w:after="0"/>
        <w:jc w:val="center"/>
        <w:rPr>
          <w:rFonts w:ascii="Times New Roman" w:eastAsia="Calibri" w:hAnsi="Times New Roman" w:cs="Times New Roman"/>
          <w:b/>
          <w:sz w:val="24"/>
          <w:szCs w:val="24"/>
          <w:lang w:val="uk-UA"/>
        </w:rPr>
      </w:pPr>
      <w:r w:rsidRPr="00C27721">
        <w:rPr>
          <w:rFonts w:ascii="Times New Roman" w:eastAsia="Calibri" w:hAnsi="Times New Roman" w:cs="Times New Roman"/>
          <w:b/>
          <w:sz w:val="24"/>
          <w:szCs w:val="24"/>
          <w:lang w:val="uk-UA"/>
        </w:rPr>
        <w:t xml:space="preserve">ПЕРЕЛІК ЗАВДАНЬ ДЛЯ ПІДГОДОВКИ ДО </w:t>
      </w:r>
      <w:r w:rsidRPr="00C27721">
        <w:rPr>
          <w:rFonts w:ascii="Times New Roman" w:eastAsia="Calibri" w:hAnsi="Times New Roman" w:cs="Times New Roman"/>
          <w:b/>
          <w:caps/>
          <w:sz w:val="24"/>
          <w:szCs w:val="24"/>
          <w:lang w:val="uk-UA"/>
        </w:rPr>
        <w:t>Екзамену</w:t>
      </w:r>
    </w:p>
    <w:p w:rsidR="00C27721" w:rsidRPr="00C27721" w:rsidRDefault="00C27721" w:rsidP="00C27721">
      <w:pPr>
        <w:spacing w:after="0"/>
        <w:jc w:val="both"/>
        <w:rPr>
          <w:rFonts w:ascii="Times New Roman" w:eastAsia="Calibri" w:hAnsi="Times New Roman" w:cs="Times New Roman"/>
          <w:b/>
          <w:sz w:val="24"/>
          <w:szCs w:val="24"/>
          <w:lang w:val="uk-UA"/>
        </w:rPr>
      </w:pPr>
      <w:r w:rsidRPr="00C27721">
        <w:rPr>
          <w:rFonts w:ascii="Times New Roman" w:eastAsia="Calibri" w:hAnsi="Times New Roman" w:cs="Times New Roman"/>
          <w:b/>
          <w:sz w:val="24"/>
          <w:szCs w:val="24"/>
          <w:lang w:val="uk-UA"/>
        </w:rPr>
        <w:t>1. Перелік питань на екзамен</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Ринок: юридичний та економічний зміст.</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Конкуренція юридичний та економічний зміст.</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Монополія: юридичний та економічний зміст.</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Структура ринку та види ринкових ситуацій.</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Звичаєве право та конкуренція. Принципи участі держави в регулюванні конкурентних відносин.</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Правова природа підтримки конкуренції в Україні.</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Конкурентне законодавство: поняття, структура та механізм реалізації.</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 xml:space="preserve">Зміст правовідносин, які виникають в процесі реалізації </w:t>
      </w:r>
      <w:r w:rsidRPr="00C27721">
        <w:rPr>
          <w:rFonts w:ascii="Times New Roman" w:eastAsia="Calibri" w:hAnsi="Times New Roman" w:cs="Times New Roman"/>
          <w:noProof/>
          <w:sz w:val="24"/>
          <w:szCs w:val="24"/>
          <w:lang w:val="uk-UA"/>
        </w:rPr>
        <w:t xml:space="preserve">конкуретного </w:t>
      </w:r>
      <w:r w:rsidRPr="00C27721">
        <w:rPr>
          <w:rFonts w:ascii="Times New Roman" w:eastAsia="Calibri" w:hAnsi="Times New Roman" w:cs="Times New Roman"/>
          <w:sz w:val="24"/>
          <w:szCs w:val="24"/>
          <w:lang w:val="uk-UA"/>
        </w:rPr>
        <w:t>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Сфера застосування Закону України “Про захист економічної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Поняття монопольного (домінуючого) становища суб’єкта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Поняття суб’єкта (групи суб’єктів) господарювання в контексті антимонопольного регулювання.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Поняття відносин контролю в діяльності групи суб’єктів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Етапи визначення монопольного (домінуючого) становища суб’єкта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Визначення товарних меж ринку;</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Визначення географічних меж ринку.</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Кількісні показники стану конкурентного середовища як критерій монопольного (домінуючого) становища.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Якісні показники стану конкурентного середовища як критерії монопольного (домінуючого) становища.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Ринкова влада та її ознаки.</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Поняття, основні напрямки та складові системи антимонопольного регулювання в Україні.</w:t>
      </w:r>
    </w:p>
    <w:p w:rsidR="00C27721" w:rsidRPr="00C27721" w:rsidRDefault="00C27721" w:rsidP="00C27721">
      <w:pPr>
        <w:numPr>
          <w:ilvl w:val="0"/>
          <w:numId w:val="19"/>
        </w:numPr>
        <w:spacing w:after="0" w:line="240" w:lineRule="auto"/>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 xml:space="preserve">Конкурентна (антимонопольна) політика: поняття, суб’єкти та об’єкти. </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Завдання та принципи діяльності антимонопольних органів.</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Структура та організація діяльності антимонопольних органів України.</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Компетенція антимонопольних органів.</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Форми участі антимонопольних органів у суді</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Специфіка правового статусу антимонопольних органів України.</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Організаційно-правові заходи антимонопольного регулювання.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Реалізація права доступу до інформації в діяльності антимонопольних органів.</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Контрольно-профілактичні заходи антимонопольного регулювання.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Порядок та підстави надання суб’єкту господарювання статусу підприємства-монополіста.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Контрольно-профілактичні заходи антимонопольного регулювання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Концентрація суб’єктів господарювання та умови її здійснення.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Попереднє одержання дозволу антимонопольних органів на економічну концентрацію чи узгоджені дії суб’єктів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Підвідомчість  заяв про надання дозволу на узгоджені дії чи економічну концентрацію суб’єктів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Порядок подання заяв про надання дозволу на узгоджені дії чи економічну концентрацію суб’єктів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Порядок розгляду заяв про надання дозволу на узгоджені дії чи економічну концентрацію суб’єкта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Розгляди справи та підстави закриття розгляду справи про узгоджені дії чи економічну концентрацію суб’єктів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lastRenderedPageBreak/>
        <w:t>Рішення у справах про узгоджені дії чи економічну концентрацію.</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Порядок проведення перевірок додержання законодавства про захист економічної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Поняття та склад порушень конкурентного законодавства .</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Класифікація порушень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proofErr w:type="spellStart"/>
      <w:r w:rsidRPr="00C27721">
        <w:rPr>
          <w:rFonts w:ascii="Times New Roman" w:eastAsia="Calibri" w:hAnsi="Times New Roman" w:cs="Times New Roman"/>
          <w:sz w:val="24"/>
          <w:szCs w:val="24"/>
          <w:lang w:val="uk-UA"/>
        </w:rPr>
        <w:t>Антиконкурентні</w:t>
      </w:r>
      <w:proofErr w:type="spellEnd"/>
      <w:r w:rsidRPr="00C27721">
        <w:rPr>
          <w:rFonts w:ascii="Times New Roman" w:eastAsia="Calibri" w:hAnsi="Times New Roman" w:cs="Times New Roman"/>
          <w:sz w:val="24"/>
          <w:szCs w:val="24"/>
          <w:lang w:val="uk-UA"/>
        </w:rPr>
        <w:t xml:space="preserve"> узгоджені дії суб’єктів господарювання як різновид порушень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 xml:space="preserve">Правова характеристика узгоджених дій суб’єктів господарювання, які не охоплюються поняттям </w:t>
      </w:r>
      <w:proofErr w:type="spellStart"/>
      <w:r w:rsidRPr="00C27721">
        <w:rPr>
          <w:rFonts w:ascii="Times New Roman" w:eastAsia="Calibri" w:hAnsi="Times New Roman" w:cs="Times New Roman"/>
          <w:sz w:val="24"/>
          <w:szCs w:val="24"/>
          <w:lang w:val="uk-UA"/>
        </w:rPr>
        <w:t>антиконкурентних</w:t>
      </w:r>
      <w:proofErr w:type="spellEnd"/>
      <w:r w:rsidRPr="00C27721">
        <w:rPr>
          <w:rFonts w:ascii="Times New Roman" w:eastAsia="Calibri" w:hAnsi="Times New Roman" w:cs="Times New Roman"/>
          <w:sz w:val="24"/>
          <w:szCs w:val="24"/>
          <w:lang w:val="uk-UA"/>
        </w:rPr>
        <w:t>.</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Правова характеристика узгоджених дій суб’єктів господарювання, здійснення яких може бути дозволене компетентним органом.</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Типові вимоги до узгоджених дій суб’єктів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Зловживання монопольним (домінуючим) становищем як різновид порушень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proofErr w:type="spellStart"/>
      <w:r w:rsidRPr="00C27721">
        <w:rPr>
          <w:rFonts w:ascii="Times New Roman" w:eastAsia="Calibri" w:hAnsi="Times New Roman" w:cs="Times New Roman"/>
          <w:sz w:val="24"/>
          <w:szCs w:val="24"/>
          <w:lang w:val="uk-UA"/>
        </w:rPr>
        <w:t>Антиконкурентні</w:t>
      </w:r>
      <w:proofErr w:type="spellEnd"/>
      <w:r w:rsidRPr="00C27721">
        <w:rPr>
          <w:rFonts w:ascii="Times New Roman" w:eastAsia="Calibri" w:hAnsi="Times New Roman" w:cs="Times New Roman"/>
          <w:sz w:val="24"/>
          <w:szCs w:val="24"/>
          <w:lang w:val="uk-UA"/>
        </w:rPr>
        <w:t xml:space="preserve"> дії органів влади, місцевого самоврядування, органів адміністративного управління та контролю як різновид порушень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Обмежувальна та дискримінаційна діяльність суб’єктів господарювання, об’єднань як різновид порушень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Сфера та умови застосування Закону “Про захист від недобросовісної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Недобросовісна конкуренція: поняття та форми її прояву.</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Неправомірне використання ділової репутації господарюючого суб’єкта (підприємця) як вид недобросовісної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Створення перешкод господарюючим суб’єктам (підприємцям) у процесі конкуренції та досягнення неправомірних переваг у конкуренції як вид недобросовісної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Неправомірне збирання, розголошення та використання комерційної таємниці як вид недобросовісної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Поняття та види санкцій за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Оперативні санкції за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Каральні (штрафні) санкції за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Компенсаційні санкції за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Види відповідальності за порушення законодавства про захист економічної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Підстави притягнення до адміністративної відповідальності за порушення законодавства про захист економічної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Підстави притягнення до відповідальності за порушення Закону «про захист від недобросовісної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Стадії реалізації відповідальності за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Строк давності притягнення до відповідальності за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Строк звернення із заявою про захист прав у справах про недобросовісну конкуренцію.</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Процесуальні засади охорони та захисту економічної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Види органів, які розглядають справи про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Підвідомчість справ про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Підстави для початку розгляду справ про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Подання та результати розгляду заяви у справах про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Розгляд справи про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lastRenderedPageBreak/>
        <w:t xml:space="preserve">Заходи, які забезпечують виконання рішень у справах про недобросовісну конкуренцію. </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Підстави закриття розгляду справи про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Об’єднання і виділення справ, зупинення розгляду справи про порушення конкурентного законодавства та його поновлення.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 xml:space="preserve">Докази у справах про порушення конкурентного законодавства. Забезпечення доказів. </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Особи, які беруть участь у справі: їх права та обов’язки.</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Рішення у справах про порушення законодавства про захист економічної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Рішення у справах про порушення законодавства про недобросовісну конкуренцію.</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Попереднє рішення у справі про порушення конкурентного законодавства</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Рекомендації антимонопольних органів, що надаються суб’єктам господарювання.</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Контроль судових органів над діяльністю антимонопольних органів. Повідомлення про судові справи.</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Порядок виконання рішень та розпоряджень антимонопольних органів за порушення законодавства про захист економічної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Порядок виконання рішень антимонопольних органів у справах про захист від недобросовісної конкуренції.</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Перевірка рішень у справах про порушення  конкурентного законодавства та у заявах, справах про узгоджені дії, концентрацію.</w:t>
      </w:r>
    </w:p>
    <w:p w:rsidR="00C27721" w:rsidRPr="00C27721" w:rsidRDefault="00C27721" w:rsidP="00C27721">
      <w:pPr>
        <w:numPr>
          <w:ilvl w:val="0"/>
          <w:numId w:val="19"/>
        </w:numPr>
        <w:spacing w:after="0" w:line="240" w:lineRule="auto"/>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Перегляд рішень у справах про порушення  конкурентного законодавства та у заявах, справах про узгоджені дії, концентрацію.</w:t>
      </w:r>
    </w:p>
    <w:p w:rsidR="00C27721" w:rsidRPr="00C27721" w:rsidRDefault="00C27721" w:rsidP="00C27721">
      <w:pPr>
        <w:spacing w:after="120"/>
        <w:jc w:val="center"/>
        <w:rPr>
          <w:rFonts w:ascii="Times New Roman" w:eastAsia="Calibri" w:hAnsi="Times New Roman" w:cs="Times New Roman"/>
          <w:b/>
          <w:caps/>
          <w:sz w:val="24"/>
          <w:szCs w:val="24"/>
          <w:lang w:val="uk-UA"/>
        </w:rPr>
      </w:pPr>
    </w:p>
    <w:p w:rsidR="00C27721" w:rsidRPr="00C27721" w:rsidRDefault="00C27721" w:rsidP="00C27721">
      <w:pPr>
        <w:spacing w:after="120"/>
        <w:ind w:firstLine="360"/>
        <w:jc w:val="center"/>
        <w:rPr>
          <w:rFonts w:ascii="Times New Roman" w:eastAsia="Calibri" w:hAnsi="Times New Roman" w:cs="Times New Roman"/>
          <w:b/>
          <w:caps/>
          <w:sz w:val="24"/>
          <w:szCs w:val="24"/>
          <w:lang w:val="uk-UA"/>
        </w:rPr>
      </w:pPr>
      <w:r w:rsidRPr="00C27721">
        <w:rPr>
          <w:rFonts w:ascii="Times New Roman" w:eastAsia="Calibri" w:hAnsi="Times New Roman" w:cs="Times New Roman"/>
          <w:b/>
          <w:caps/>
          <w:sz w:val="24"/>
          <w:szCs w:val="24"/>
          <w:lang w:val="uk-UA"/>
        </w:rPr>
        <w:t>Навчально-методичні матеріали з дисципліни</w:t>
      </w:r>
    </w:p>
    <w:p w:rsidR="00C27721" w:rsidRPr="00C27721" w:rsidRDefault="00C27721" w:rsidP="00C27721">
      <w:pPr>
        <w:spacing w:after="0" w:line="233" w:lineRule="auto"/>
        <w:ind w:firstLine="360"/>
        <w:rPr>
          <w:rFonts w:ascii="Times New Roman" w:eastAsia="Calibri" w:hAnsi="Times New Roman" w:cs="Times New Roman"/>
          <w:b/>
          <w:bCs/>
          <w:sz w:val="24"/>
          <w:szCs w:val="24"/>
          <w:lang w:val="uk-UA"/>
        </w:rPr>
      </w:pPr>
      <w:r w:rsidRPr="00C27721">
        <w:rPr>
          <w:rFonts w:ascii="Times New Roman" w:eastAsia="Calibri" w:hAnsi="Times New Roman" w:cs="Times New Roman"/>
          <w:b/>
          <w:bCs/>
          <w:sz w:val="24"/>
          <w:szCs w:val="24"/>
          <w:lang w:val="uk-UA"/>
        </w:rPr>
        <w:t>1. Список рекомендованих джерел</w:t>
      </w:r>
    </w:p>
    <w:p w:rsidR="00C27721" w:rsidRPr="00C27721" w:rsidRDefault="00C27721" w:rsidP="00C27721">
      <w:pPr>
        <w:spacing w:after="0" w:line="233" w:lineRule="auto"/>
        <w:ind w:firstLine="360"/>
        <w:rPr>
          <w:rFonts w:ascii="Times New Roman" w:eastAsia="Calibri" w:hAnsi="Times New Roman" w:cs="Times New Roman"/>
          <w:b/>
          <w:bCs/>
          <w:sz w:val="24"/>
          <w:szCs w:val="24"/>
          <w:lang w:val="uk-UA"/>
        </w:rPr>
      </w:pPr>
      <w:r w:rsidRPr="00C27721">
        <w:rPr>
          <w:rFonts w:ascii="Times New Roman" w:eastAsia="Calibri" w:hAnsi="Times New Roman" w:cs="Times New Roman"/>
          <w:b/>
          <w:bCs/>
          <w:sz w:val="24"/>
          <w:szCs w:val="24"/>
          <w:lang w:val="uk-UA"/>
        </w:rPr>
        <w:t xml:space="preserve">Основні </w:t>
      </w:r>
    </w:p>
    <w:p w:rsidR="00C27721" w:rsidRPr="00C27721" w:rsidRDefault="00C27721" w:rsidP="00C27721">
      <w:pPr>
        <w:widowControl w:val="0"/>
        <w:autoSpaceDE w:val="0"/>
        <w:autoSpaceDN w:val="0"/>
        <w:adjustRightInd w:val="0"/>
        <w:spacing w:after="0"/>
        <w:ind w:firstLine="360"/>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 xml:space="preserve">1.Валітов С.С. Конкурентне право України: Навчальний посібник. – К.: </w:t>
      </w:r>
      <w:proofErr w:type="spellStart"/>
      <w:r w:rsidRPr="00C27721">
        <w:rPr>
          <w:rFonts w:ascii="Times New Roman" w:eastAsia="Calibri" w:hAnsi="Times New Roman" w:cs="Times New Roman"/>
          <w:sz w:val="24"/>
          <w:szCs w:val="24"/>
          <w:lang w:val="uk-UA"/>
        </w:rPr>
        <w:t>Юрінком</w:t>
      </w:r>
      <w:proofErr w:type="spellEnd"/>
      <w:r w:rsidRPr="00C27721">
        <w:rPr>
          <w:rFonts w:ascii="Times New Roman" w:eastAsia="Calibri" w:hAnsi="Times New Roman" w:cs="Times New Roman"/>
          <w:sz w:val="24"/>
          <w:szCs w:val="24"/>
          <w:lang w:val="uk-UA"/>
        </w:rPr>
        <w:t xml:space="preserve"> Інтер, 2006. – 432 с. </w:t>
      </w:r>
    </w:p>
    <w:p w:rsidR="00C27721" w:rsidRPr="00C27721" w:rsidRDefault="00C27721" w:rsidP="00C27721">
      <w:pPr>
        <w:widowControl w:val="0"/>
        <w:autoSpaceDE w:val="0"/>
        <w:autoSpaceDN w:val="0"/>
        <w:adjustRightInd w:val="0"/>
        <w:spacing w:after="0" w:line="240" w:lineRule="auto"/>
        <w:ind w:firstLine="360"/>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 xml:space="preserve">2.Удалов Т.Г. Конкурентне право: Навчальний посібник. – К.: Школа, 2004. – 496 с. </w:t>
      </w:r>
    </w:p>
    <w:p w:rsidR="00C27721" w:rsidRPr="00C27721" w:rsidRDefault="00C27721" w:rsidP="00C27721">
      <w:pPr>
        <w:spacing w:after="0" w:line="240" w:lineRule="auto"/>
        <w:ind w:firstLine="360"/>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rPr>
        <w:t xml:space="preserve"> 3.Тотьев К.Ю. Конкурентное право (правовое регулирование деятельности субъектов конкуренции и монополий): Учебник для вузов. М.: Издательство РДЛ, 2003. - 480 с.</w:t>
      </w:r>
    </w:p>
    <w:p w:rsidR="00C27721" w:rsidRPr="00C27721" w:rsidRDefault="00C27721" w:rsidP="00C27721">
      <w:pPr>
        <w:tabs>
          <w:tab w:val="left" w:pos="720"/>
        </w:tabs>
        <w:spacing w:after="0"/>
        <w:ind w:firstLine="360"/>
        <w:jc w:val="both"/>
        <w:rPr>
          <w:rFonts w:ascii="Times New Roman" w:eastAsia="Calibri" w:hAnsi="Times New Roman" w:cs="Times New Roman"/>
          <w:sz w:val="24"/>
          <w:szCs w:val="24"/>
          <w:lang w:val="uk-UA"/>
        </w:rPr>
      </w:pPr>
      <w:r w:rsidRPr="00C27721">
        <w:rPr>
          <w:rFonts w:ascii="Times New Roman" w:eastAsia="Calibri" w:hAnsi="Times New Roman" w:cs="Times New Roman"/>
          <w:b/>
          <w:bCs/>
          <w:sz w:val="24"/>
          <w:szCs w:val="24"/>
          <w:lang w:val="uk-UA"/>
        </w:rPr>
        <w:t xml:space="preserve">Додаткові </w:t>
      </w:r>
    </w:p>
    <w:p w:rsidR="00C27721" w:rsidRPr="00C27721" w:rsidRDefault="00C27721" w:rsidP="00C27721">
      <w:pPr>
        <w:widowControl w:val="0"/>
        <w:autoSpaceDE w:val="0"/>
        <w:autoSpaceDN w:val="0"/>
        <w:adjustRightInd w:val="0"/>
        <w:spacing w:after="0" w:line="240" w:lineRule="auto"/>
        <w:ind w:firstLine="360"/>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rPr>
        <w:t>4.Тотьев К.Ю. Конкуренция и монополии. Правовые аспекты регулирования: Учеб</w:t>
      </w:r>
      <w:proofErr w:type="gramStart"/>
      <w:r w:rsidRPr="00C27721">
        <w:rPr>
          <w:rFonts w:ascii="Times New Roman" w:eastAsia="Calibri" w:hAnsi="Times New Roman" w:cs="Times New Roman"/>
          <w:sz w:val="24"/>
          <w:szCs w:val="24"/>
        </w:rPr>
        <w:t>.</w:t>
      </w:r>
      <w:proofErr w:type="gramEnd"/>
      <w:r w:rsidRPr="00C27721">
        <w:rPr>
          <w:rFonts w:ascii="Times New Roman" w:eastAsia="Calibri" w:hAnsi="Times New Roman" w:cs="Times New Roman"/>
          <w:sz w:val="24"/>
          <w:szCs w:val="24"/>
        </w:rPr>
        <w:t xml:space="preserve"> </w:t>
      </w:r>
      <w:proofErr w:type="gramStart"/>
      <w:r w:rsidRPr="00C27721">
        <w:rPr>
          <w:rFonts w:ascii="Times New Roman" w:eastAsia="Calibri" w:hAnsi="Times New Roman" w:cs="Times New Roman"/>
          <w:sz w:val="24"/>
          <w:szCs w:val="24"/>
        </w:rPr>
        <w:t>п</w:t>
      </w:r>
      <w:proofErr w:type="gramEnd"/>
      <w:r w:rsidRPr="00C27721">
        <w:rPr>
          <w:rFonts w:ascii="Times New Roman" w:eastAsia="Calibri" w:hAnsi="Times New Roman" w:cs="Times New Roman"/>
          <w:sz w:val="24"/>
          <w:szCs w:val="24"/>
        </w:rPr>
        <w:t xml:space="preserve">особие. – М.: </w:t>
      </w:r>
      <w:proofErr w:type="spellStart"/>
      <w:r w:rsidRPr="00C27721">
        <w:rPr>
          <w:rFonts w:ascii="Times New Roman" w:eastAsia="Calibri" w:hAnsi="Times New Roman" w:cs="Times New Roman"/>
          <w:sz w:val="24"/>
          <w:szCs w:val="24"/>
        </w:rPr>
        <w:t>Юристъ</w:t>
      </w:r>
      <w:proofErr w:type="spellEnd"/>
      <w:r w:rsidRPr="00C27721">
        <w:rPr>
          <w:rFonts w:ascii="Times New Roman" w:eastAsia="Calibri" w:hAnsi="Times New Roman" w:cs="Times New Roman"/>
          <w:sz w:val="24"/>
          <w:szCs w:val="24"/>
        </w:rPr>
        <w:t xml:space="preserve">, 1996. – 264 с. </w:t>
      </w:r>
    </w:p>
    <w:p w:rsidR="00C27721" w:rsidRPr="00C27721" w:rsidRDefault="00C27721" w:rsidP="00C27721">
      <w:pPr>
        <w:widowControl w:val="0"/>
        <w:autoSpaceDE w:val="0"/>
        <w:autoSpaceDN w:val="0"/>
        <w:adjustRightInd w:val="0"/>
        <w:spacing w:after="0" w:line="240" w:lineRule="auto"/>
        <w:ind w:firstLine="360"/>
        <w:jc w:val="both"/>
        <w:rPr>
          <w:rFonts w:ascii="Times New Roman" w:eastAsia="Calibri" w:hAnsi="Times New Roman" w:cs="Times New Roman"/>
          <w:sz w:val="24"/>
          <w:szCs w:val="24"/>
          <w:lang w:val="uk-UA"/>
        </w:rPr>
      </w:pPr>
      <w:r w:rsidRPr="00C27721">
        <w:rPr>
          <w:rFonts w:ascii="Times New Roman" w:eastAsia="Calibri" w:hAnsi="Times New Roman" w:cs="Times New Roman"/>
          <w:sz w:val="24"/>
          <w:szCs w:val="24"/>
          <w:lang w:val="uk-UA"/>
        </w:rPr>
        <w:t xml:space="preserve">5.Дахно І.І. Антимонопольне право: Курс лекцій. – К.: Четверта хвиля, 1998. – 352 с. </w:t>
      </w:r>
    </w:p>
    <w:p w:rsidR="006A4C05" w:rsidRPr="00C27721" w:rsidRDefault="006A4C05">
      <w:pPr>
        <w:rPr>
          <w:lang w:val="uk-UA"/>
        </w:rPr>
      </w:pPr>
    </w:p>
    <w:sectPr w:rsidR="006A4C05" w:rsidRPr="00C27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EAE"/>
    <w:multiLevelType w:val="hybridMultilevel"/>
    <w:tmpl w:val="CCA8D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3E51AC"/>
    <w:multiLevelType w:val="hybridMultilevel"/>
    <w:tmpl w:val="E7A2E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3A4D96"/>
    <w:multiLevelType w:val="hybridMultilevel"/>
    <w:tmpl w:val="5CF0FB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312F22"/>
    <w:multiLevelType w:val="hybridMultilevel"/>
    <w:tmpl w:val="B1AA6A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E74DEA"/>
    <w:multiLevelType w:val="hybridMultilevel"/>
    <w:tmpl w:val="AAA060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616B47"/>
    <w:multiLevelType w:val="hybridMultilevel"/>
    <w:tmpl w:val="C29C9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76796B"/>
    <w:multiLevelType w:val="hybridMultilevel"/>
    <w:tmpl w:val="9A7E7D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C8245BA"/>
    <w:multiLevelType w:val="hybridMultilevel"/>
    <w:tmpl w:val="5016CB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FC2844"/>
    <w:multiLevelType w:val="hybridMultilevel"/>
    <w:tmpl w:val="F3A47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77369C"/>
    <w:multiLevelType w:val="hybridMultilevel"/>
    <w:tmpl w:val="966C2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7B4599"/>
    <w:multiLevelType w:val="hybridMultilevel"/>
    <w:tmpl w:val="9D30BC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370BF4"/>
    <w:multiLevelType w:val="hybridMultilevel"/>
    <w:tmpl w:val="9C9A3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DA43F6"/>
    <w:multiLevelType w:val="hybridMultilevel"/>
    <w:tmpl w:val="056432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827A95"/>
    <w:multiLevelType w:val="hybridMultilevel"/>
    <w:tmpl w:val="DA2207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33E7B00"/>
    <w:multiLevelType w:val="hybridMultilevel"/>
    <w:tmpl w:val="E6748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84205D6"/>
    <w:multiLevelType w:val="hybridMultilevel"/>
    <w:tmpl w:val="810C41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167CF6"/>
    <w:multiLevelType w:val="hybridMultilevel"/>
    <w:tmpl w:val="99F4A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204985"/>
    <w:multiLevelType w:val="hybridMultilevel"/>
    <w:tmpl w:val="93909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DF1FC5"/>
    <w:multiLevelType w:val="hybridMultilevel"/>
    <w:tmpl w:val="F814C2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16"/>
  </w:num>
  <w:num w:numId="5">
    <w:abstractNumId w:val="15"/>
  </w:num>
  <w:num w:numId="6">
    <w:abstractNumId w:val="6"/>
  </w:num>
  <w:num w:numId="7">
    <w:abstractNumId w:val="13"/>
  </w:num>
  <w:num w:numId="8">
    <w:abstractNumId w:val="17"/>
  </w:num>
  <w:num w:numId="9">
    <w:abstractNumId w:val="11"/>
  </w:num>
  <w:num w:numId="10">
    <w:abstractNumId w:val="14"/>
  </w:num>
  <w:num w:numId="11">
    <w:abstractNumId w:val="8"/>
  </w:num>
  <w:num w:numId="12">
    <w:abstractNumId w:val="0"/>
  </w:num>
  <w:num w:numId="13">
    <w:abstractNumId w:val="10"/>
  </w:num>
  <w:num w:numId="14">
    <w:abstractNumId w:val="12"/>
  </w:num>
  <w:num w:numId="15">
    <w:abstractNumId w:val="9"/>
  </w:num>
  <w:num w:numId="16">
    <w:abstractNumId w:val="2"/>
  </w:num>
  <w:num w:numId="17">
    <w:abstractNumId w:val="3"/>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86"/>
    <w:rsid w:val="00265327"/>
    <w:rsid w:val="006A4C05"/>
    <w:rsid w:val="008055E0"/>
    <w:rsid w:val="00C27721"/>
    <w:rsid w:val="00E945AE"/>
    <w:rsid w:val="00EF3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3716</Words>
  <Characters>21187</Characters>
  <Application>Microsoft Office Word</Application>
  <DocSecurity>0</DocSecurity>
  <Lines>176</Lines>
  <Paragraphs>49</Paragraphs>
  <ScaleCrop>false</ScaleCrop>
  <Company>Home</Company>
  <LinksUpToDate>false</LinksUpToDate>
  <CharactersWithSpaces>24854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Яна</cp:lastModifiedBy>
  <cp:revision>8</cp:revision>
  <dcterms:created xsi:type="dcterms:W3CDTF">2015-04-01T06:25:00Z</dcterms:created>
  <dcterms:modified xsi:type="dcterms:W3CDTF">2018-03-26T10:17:00Z</dcterms:modified>
</cp:coreProperties>
</file>