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63" w:rsidRDefault="00152063" w:rsidP="00152063">
      <w:pPr>
        <w:widowControl/>
        <w:ind w:firstLine="0"/>
        <w:jc w:val="center"/>
        <w:rPr>
          <w:rFonts w:cs="Times New Roman"/>
          <w:color w:val="auto"/>
          <w:sz w:val="22"/>
          <w:szCs w:val="22"/>
        </w:rPr>
      </w:pPr>
    </w:p>
    <w:p w:rsidR="00316792" w:rsidRPr="00316792" w:rsidRDefault="00316792" w:rsidP="00316792">
      <w:pPr>
        <w:widowControl/>
        <w:spacing w:line="300" w:lineRule="auto"/>
        <w:ind w:firstLine="0"/>
        <w:jc w:val="right"/>
        <w:rPr>
          <w:rFonts w:cs="Times New Roman"/>
          <w:b/>
          <w:caps/>
          <w:color w:val="auto"/>
          <w:szCs w:val="28"/>
          <w:lang w:eastAsia="ar-SA"/>
        </w:rPr>
      </w:pPr>
      <w:r w:rsidRPr="00316792">
        <w:rPr>
          <w:rFonts w:cs="Times New Roman"/>
          <w:b/>
          <w:color w:val="auto"/>
          <w:sz w:val="32"/>
          <w:szCs w:val="32"/>
          <w:lang w:eastAsia="ar-SA"/>
        </w:rPr>
        <w:t>(Ф __- ___)</w:t>
      </w:r>
    </w:p>
    <w:p w:rsidR="00316792" w:rsidRPr="00316792" w:rsidRDefault="00316792" w:rsidP="00316792">
      <w:pPr>
        <w:widowControl/>
        <w:spacing w:line="360" w:lineRule="auto"/>
        <w:rPr>
          <w:rFonts w:cs="Times New Roman"/>
          <w:b/>
          <w:caps/>
          <w:color w:val="auto"/>
          <w:szCs w:val="28"/>
          <w:lang w:eastAsia="ar-SA"/>
        </w:rPr>
      </w:pPr>
      <w:r w:rsidRPr="00316792">
        <w:rPr>
          <w:rFonts w:cs="Times New Roman"/>
          <w:b/>
          <w:caps/>
          <w:color w:val="auto"/>
          <w:szCs w:val="28"/>
          <w:lang w:eastAsia="ar-SA"/>
        </w:rPr>
        <w:t xml:space="preserve">          </w:t>
      </w:r>
    </w:p>
    <w:p w:rsidR="00316792" w:rsidRPr="00316792" w:rsidRDefault="00316792" w:rsidP="00316792">
      <w:pPr>
        <w:widowControl/>
        <w:spacing w:line="360" w:lineRule="auto"/>
        <w:rPr>
          <w:rFonts w:cs="Times New Roman"/>
          <w:b/>
          <w:caps/>
          <w:color w:val="auto"/>
          <w:szCs w:val="28"/>
          <w:lang w:eastAsia="ar-SA"/>
        </w:rPr>
      </w:pPr>
      <w:r w:rsidRPr="00316792">
        <w:rPr>
          <w:rFonts w:cs="Times New Roman"/>
          <w:b/>
          <w:caps/>
          <w:color w:val="auto"/>
          <w:szCs w:val="28"/>
          <w:lang w:eastAsia="ar-SA"/>
        </w:rPr>
        <w:t>Національний авіаційний університет</w:t>
      </w:r>
    </w:p>
    <w:p w:rsidR="00316792" w:rsidRPr="00316792" w:rsidRDefault="00316792" w:rsidP="00316792">
      <w:pPr>
        <w:widowControl/>
        <w:ind w:firstLine="0"/>
        <w:jc w:val="center"/>
        <w:rPr>
          <w:rFonts w:cs="Times New Roman"/>
          <w:b/>
          <w:caps/>
          <w:color w:val="auto"/>
          <w:sz w:val="26"/>
          <w:szCs w:val="26"/>
          <w:u w:val="single"/>
          <w:lang w:eastAsia="ar-SA"/>
        </w:rPr>
      </w:pPr>
      <w:r w:rsidRPr="00316792">
        <w:rPr>
          <w:rFonts w:cs="Times New Roman"/>
          <w:b/>
          <w:caps/>
          <w:color w:val="auto"/>
          <w:sz w:val="26"/>
          <w:szCs w:val="26"/>
          <w:u w:val="single"/>
          <w:lang w:eastAsia="ar-SA"/>
        </w:rPr>
        <w:t xml:space="preserve"> Навчально-науковий Юридичний інститут</w:t>
      </w:r>
    </w:p>
    <w:p w:rsidR="00316792" w:rsidRPr="00316792" w:rsidRDefault="00316792" w:rsidP="00316792">
      <w:pPr>
        <w:widowControl/>
        <w:ind w:firstLine="0"/>
        <w:jc w:val="center"/>
        <w:rPr>
          <w:rFonts w:cs="Times New Roman"/>
          <w:color w:val="auto"/>
          <w:sz w:val="20"/>
          <w:szCs w:val="20"/>
          <w:lang w:eastAsia="ar-SA"/>
        </w:rPr>
      </w:pPr>
      <w:r w:rsidRPr="00316792">
        <w:rPr>
          <w:rFonts w:cs="Times New Roman"/>
          <w:caps/>
          <w:color w:val="auto"/>
          <w:sz w:val="20"/>
          <w:szCs w:val="20"/>
          <w:lang w:eastAsia="ar-SA"/>
        </w:rPr>
        <w:t>(</w:t>
      </w:r>
      <w:r w:rsidRPr="00316792">
        <w:rPr>
          <w:rFonts w:cs="Times New Roman"/>
          <w:color w:val="auto"/>
          <w:sz w:val="20"/>
          <w:szCs w:val="20"/>
          <w:lang w:eastAsia="ar-SA"/>
        </w:rPr>
        <w:t>назва інституту (факультету))</w:t>
      </w:r>
    </w:p>
    <w:p w:rsidR="00316792" w:rsidRPr="00316792" w:rsidRDefault="00316792" w:rsidP="00316792">
      <w:pPr>
        <w:widowControl/>
        <w:shd w:val="clear" w:color="auto" w:fill="FFFFFF"/>
        <w:spacing w:line="360" w:lineRule="auto"/>
        <w:ind w:firstLine="0"/>
        <w:rPr>
          <w:rFonts w:cs="Times New Roman"/>
          <w:sz w:val="20"/>
          <w:szCs w:val="20"/>
          <w:lang w:eastAsia="ar-SA"/>
        </w:rPr>
      </w:pPr>
    </w:p>
    <w:p w:rsidR="00316792" w:rsidRPr="00316792" w:rsidRDefault="00316792" w:rsidP="00316792">
      <w:pPr>
        <w:widowControl/>
        <w:shd w:val="clear" w:color="auto" w:fill="FFFFFF"/>
        <w:ind w:firstLine="0"/>
        <w:jc w:val="center"/>
        <w:rPr>
          <w:rFonts w:cs="Times New Roman"/>
          <w:b/>
          <w:sz w:val="20"/>
          <w:szCs w:val="20"/>
          <w:u w:val="single"/>
          <w:lang w:eastAsia="ar-SA"/>
        </w:rPr>
      </w:pPr>
      <w:r w:rsidRPr="00316792">
        <w:rPr>
          <w:rFonts w:cs="Times New Roman"/>
          <w:b/>
          <w:szCs w:val="28"/>
          <w:u w:val="single"/>
          <w:lang w:eastAsia="ar-SA"/>
        </w:rPr>
        <w:t>Кафедра господарського, повітряного та космічного права</w:t>
      </w:r>
    </w:p>
    <w:p w:rsidR="00316792" w:rsidRPr="00316792" w:rsidRDefault="00316792" w:rsidP="00316792">
      <w:pPr>
        <w:widowControl/>
        <w:shd w:val="clear" w:color="auto" w:fill="FFFFFF"/>
        <w:ind w:firstLine="0"/>
        <w:jc w:val="center"/>
        <w:rPr>
          <w:rFonts w:cs="Times New Roman"/>
          <w:sz w:val="20"/>
          <w:szCs w:val="20"/>
          <w:lang w:eastAsia="ar-SA"/>
        </w:rPr>
      </w:pPr>
      <w:r w:rsidRPr="00316792">
        <w:rPr>
          <w:rFonts w:cs="Times New Roman"/>
          <w:sz w:val="20"/>
          <w:szCs w:val="20"/>
          <w:lang w:eastAsia="ar-SA"/>
        </w:rPr>
        <w:t>(назва кафедри)</w:t>
      </w:r>
    </w:p>
    <w:p w:rsidR="00316792" w:rsidRPr="00316792" w:rsidRDefault="00316792" w:rsidP="00316792">
      <w:pPr>
        <w:widowControl/>
        <w:shd w:val="clear" w:color="auto" w:fill="FFFFFF"/>
        <w:spacing w:line="360" w:lineRule="auto"/>
        <w:ind w:firstLine="0"/>
        <w:rPr>
          <w:rFonts w:cs="Times New Roman"/>
          <w:szCs w:val="28"/>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rPr>
          <w:rFonts w:cs="Times New Roman"/>
          <w:b/>
          <w:sz w:val="20"/>
          <w:szCs w:val="20"/>
          <w:lang w:eastAsia="ar-SA"/>
        </w:rPr>
      </w:pPr>
    </w:p>
    <w:p w:rsidR="00316792" w:rsidRPr="00316792" w:rsidRDefault="00316792" w:rsidP="00316792">
      <w:pPr>
        <w:widowControl/>
        <w:shd w:val="clear" w:color="auto" w:fill="FFFFFF"/>
        <w:spacing w:line="360" w:lineRule="auto"/>
        <w:ind w:firstLine="0"/>
        <w:jc w:val="center"/>
        <w:rPr>
          <w:rFonts w:cs="Times New Roman"/>
          <w:b/>
          <w:szCs w:val="28"/>
          <w:lang w:eastAsia="ar-SA"/>
        </w:rPr>
      </w:pPr>
      <w:r w:rsidRPr="00316792">
        <w:rPr>
          <w:rFonts w:cs="Times New Roman"/>
          <w:b/>
          <w:caps/>
          <w:szCs w:val="28"/>
          <w:lang w:eastAsia="ar-SA"/>
        </w:rPr>
        <w:t>Методичні рекомендації</w:t>
      </w:r>
      <w:r w:rsidRPr="00316792">
        <w:rPr>
          <w:rFonts w:cs="Times New Roman"/>
          <w:b/>
          <w:szCs w:val="28"/>
          <w:lang w:eastAsia="ar-SA"/>
        </w:rPr>
        <w:t xml:space="preserve"> </w:t>
      </w:r>
    </w:p>
    <w:p w:rsidR="00316792" w:rsidRPr="00316792" w:rsidRDefault="00316792" w:rsidP="00316792">
      <w:pPr>
        <w:widowControl/>
        <w:shd w:val="clear" w:color="auto" w:fill="FFFFFF"/>
        <w:spacing w:line="360" w:lineRule="auto"/>
        <w:ind w:firstLine="0"/>
        <w:jc w:val="center"/>
        <w:rPr>
          <w:rFonts w:cs="Times New Roman"/>
          <w:b/>
          <w:szCs w:val="28"/>
          <w:lang w:eastAsia="ar-SA"/>
        </w:rPr>
      </w:pPr>
      <w:r w:rsidRPr="00316792">
        <w:rPr>
          <w:rFonts w:cs="Times New Roman"/>
          <w:b/>
          <w:szCs w:val="28"/>
          <w:lang w:eastAsia="ar-SA"/>
        </w:rPr>
        <w:t xml:space="preserve">для підготовки студента </w:t>
      </w:r>
    </w:p>
    <w:p w:rsidR="00316792" w:rsidRPr="00316792" w:rsidRDefault="00316792" w:rsidP="00316792">
      <w:pPr>
        <w:widowControl/>
        <w:shd w:val="clear" w:color="auto" w:fill="FFFFFF"/>
        <w:spacing w:line="360" w:lineRule="auto"/>
        <w:ind w:firstLine="0"/>
        <w:jc w:val="center"/>
        <w:rPr>
          <w:rFonts w:cs="Times New Roman"/>
          <w:b/>
          <w:szCs w:val="28"/>
          <w:lang w:eastAsia="ar-SA"/>
        </w:rPr>
      </w:pPr>
      <w:r w:rsidRPr="00316792">
        <w:rPr>
          <w:rFonts w:cs="Times New Roman"/>
          <w:b/>
          <w:szCs w:val="28"/>
          <w:lang w:eastAsia="ar-SA"/>
        </w:rPr>
        <w:t xml:space="preserve">до </w:t>
      </w:r>
      <w:r>
        <w:rPr>
          <w:rFonts w:cs="Times New Roman"/>
          <w:b/>
          <w:szCs w:val="28"/>
          <w:lang w:eastAsia="ar-SA"/>
        </w:rPr>
        <w:t xml:space="preserve">самостійної роботи </w:t>
      </w:r>
      <w:r w:rsidRPr="00316792">
        <w:rPr>
          <w:rFonts w:cs="Times New Roman"/>
          <w:b/>
          <w:szCs w:val="28"/>
          <w:lang w:eastAsia="ar-SA"/>
        </w:rPr>
        <w:t xml:space="preserve"> </w:t>
      </w:r>
    </w:p>
    <w:p w:rsidR="00316792" w:rsidRPr="00316792" w:rsidRDefault="00316792" w:rsidP="00316792">
      <w:pPr>
        <w:widowControl/>
        <w:shd w:val="clear" w:color="auto" w:fill="FFFFFF"/>
        <w:spacing w:line="360" w:lineRule="auto"/>
        <w:ind w:firstLine="0"/>
        <w:jc w:val="center"/>
        <w:rPr>
          <w:rFonts w:cs="Times New Roman"/>
          <w:b/>
          <w:szCs w:val="28"/>
          <w:lang w:eastAsia="ar-SA"/>
        </w:rPr>
      </w:pPr>
    </w:p>
    <w:p w:rsidR="00316792" w:rsidRPr="00316792" w:rsidRDefault="00316792" w:rsidP="00316792">
      <w:pPr>
        <w:widowControl/>
        <w:shd w:val="clear" w:color="auto" w:fill="FFFFFF"/>
        <w:spacing w:line="360" w:lineRule="auto"/>
        <w:ind w:firstLine="0"/>
        <w:jc w:val="center"/>
        <w:rPr>
          <w:rFonts w:cs="Times New Roman"/>
          <w:b/>
          <w:sz w:val="20"/>
          <w:szCs w:val="20"/>
          <w:lang w:eastAsia="ar-SA"/>
        </w:rPr>
      </w:pPr>
      <w:r w:rsidRPr="00316792">
        <w:rPr>
          <w:rFonts w:cs="Times New Roman"/>
          <w:b/>
          <w:szCs w:val="28"/>
          <w:lang w:eastAsia="ar-SA"/>
        </w:rPr>
        <w:t xml:space="preserve">з дисципліни « Правове регулювання </w:t>
      </w:r>
      <w:r w:rsidR="00744FB8">
        <w:rPr>
          <w:rFonts w:cs="Times New Roman"/>
          <w:b/>
          <w:szCs w:val="28"/>
          <w:lang w:eastAsia="ar-SA"/>
        </w:rPr>
        <w:t xml:space="preserve">неплатоспроможності та </w:t>
      </w:r>
      <w:bookmarkStart w:id="0" w:name="_GoBack"/>
      <w:bookmarkEnd w:id="0"/>
      <w:r w:rsidRPr="00316792">
        <w:rPr>
          <w:rFonts w:cs="Times New Roman"/>
          <w:b/>
          <w:szCs w:val="28"/>
          <w:lang w:eastAsia="ar-SA"/>
        </w:rPr>
        <w:t>банкрутства»</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Cs w:val="28"/>
          <w:lang w:eastAsia="ar-SA"/>
        </w:rPr>
        <w:t>для студентів 1 курсу</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jc w:val="center"/>
        <w:rPr>
          <w:rFonts w:cs="Times New Roman"/>
          <w:sz w:val="20"/>
          <w:szCs w:val="20"/>
          <w:u w:val="single"/>
          <w:lang w:eastAsia="ar-SA"/>
        </w:rPr>
      </w:pPr>
      <w:r w:rsidRPr="00316792">
        <w:rPr>
          <w:rFonts w:cs="Times New Roman"/>
          <w:szCs w:val="28"/>
          <w:u w:val="single"/>
          <w:lang w:eastAsia="ar-SA"/>
        </w:rPr>
        <w:t>081 «Право»</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 w:val="22"/>
          <w:szCs w:val="22"/>
          <w:lang w:eastAsia="ar-SA"/>
        </w:rPr>
        <w:t>(шифр та назва напряму (спеціальності) підготовки</w:t>
      </w:r>
    </w:p>
    <w:p w:rsidR="00316792" w:rsidRPr="00316792" w:rsidRDefault="00316792" w:rsidP="00316792">
      <w:pPr>
        <w:widowControl/>
        <w:shd w:val="clear" w:color="auto" w:fill="FFFFFF"/>
        <w:spacing w:line="360" w:lineRule="auto"/>
        <w:ind w:firstLine="0"/>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rPr>
          <w:rFonts w:cs="Times New Roman"/>
          <w:sz w:val="20"/>
          <w:szCs w:val="20"/>
          <w:u w:val="single"/>
          <w:lang w:eastAsia="ar-SA"/>
        </w:rPr>
      </w:pPr>
      <w:r w:rsidRPr="00316792">
        <w:rPr>
          <w:rFonts w:cs="Times New Roman"/>
          <w:szCs w:val="28"/>
          <w:lang w:eastAsia="ar-SA"/>
        </w:rPr>
        <w:t> </w:t>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t>Укладач(і</w:t>
      </w:r>
      <w:r w:rsidRPr="00316792">
        <w:rPr>
          <w:rFonts w:cs="Times New Roman"/>
          <w:szCs w:val="28"/>
          <w:u w:val="single"/>
          <w:lang w:eastAsia="ar-SA"/>
        </w:rPr>
        <w:t>) к.ю.н., доцент Козирєва В.П.</w:t>
      </w:r>
    </w:p>
    <w:p w:rsidR="00316792" w:rsidRPr="00316792" w:rsidRDefault="00316792" w:rsidP="00316792">
      <w:pPr>
        <w:widowControl/>
        <w:shd w:val="clear" w:color="auto" w:fill="FFFFFF"/>
        <w:spacing w:line="360" w:lineRule="auto"/>
        <w:ind w:left="4956" w:firstLine="708"/>
        <w:rPr>
          <w:rFonts w:cs="Times New Roman"/>
          <w:sz w:val="16"/>
          <w:szCs w:val="16"/>
          <w:lang w:eastAsia="ar-SA"/>
        </w:rPr>
      </w:pPr>
      <w:r w:rsidRPr="00316792">
        <w:rPr>
          <w:rFonts w:cs="Times New Roman"/>
          <w:sz w:val="16"/>
          <w:szCs w:val="16"/>
          <w:lang w:eastAsia="ar-SA"/>
        </w:rPr>
        <w:t>(науковий ступінь, вчене звання, П.І.Б. викладача)</w:t>
      </w:r>
    </w:p>
    <w:p w:rsidR="00316792" w:rsidRPr="00316792" w:rsidRDefault="00316792" w:rsidP="00316792">
      <w:pPr>
        <w:widowControl/>
        <w:shd w:val="clear" w:color="auto" w:fill="FFFFFF"/>
        <w:spacing w:line="360" w:lineRule="auto"/>
        <w:ind w:firstLine="4680"/>
        <w:rPr>
          <w:rFonts w:cs="Times New Roman"/>
          <w:szCs w:val="28"/>
          <w:lang w:eastAsia="ar-SA"/>
        </w:rPr>
      </w:pPr>
    </w:p>
    <w:p w:rsidR="00316792" w:rsidRPr="00316792" w:rsidRDefault="00316792" w:rsidP="00316792">
      <w:pPr>
        <w:widowControl/>
        <w:tabs>
          <w:tab w:val="left" w:pos="4860"/>
        </w:tabs>
        <w:spacing w:line="360" w:lineRule="auto"/>
        <w:ind w:firstLine="4140"/>
        <w:jc w:val="right"/>
        <w:rPr>
          <w:rFonts w:cs="Times New Roman"/>
          <w:color w:val="auto"/>
          <w:szCs w:val="28"/>
          <w:u w:val="single"/>
          <w:lang w:eastAsia="ar-SA"/>
        </w:rPr>
      </w:pPr>
      <w:r w:rsidRPr="00316792">
        <w:rPr>
          <w:rFonts w:cs="Times New Roman"/>
          <w:color w:val="auto"/>
          <w:szCs w:val="28"/>
          <w:u w:val="single"/>
          <w:lang w:eastAsia="ar-SA"/>
        </w:rPr>
        <w:t>Розглянуто та схвалено</w:t>
      </w:r>
    </w:p>
    <w:p w:rsidR="00316792" w:rsidRPr="00316792" w:rsidRDefault="00316792" w:rsidP="00316792">
      <w:pPr>
        <w:widowControl/>
        <w:tabs>
          <w:tab w:val="left" w:pos="4860"/>
        </w:tabs>
        <w:spacing w:line="360" w:lineRule="auto"/>
        <w:ind w:firstLine="4140"/>
        <w:jc w:val="right"/>
        <w:rPr>
          <w:rFonts w:cs="Times New Roman"/>
          <w:color w:val="auto"/>
          <w:sz w:val="16"/>
          <w:szCs w:val="16"/>
          <w:u w:val="single"/>
          <w:lang w:eastAsia="ar-SA"/>
        </w:rPr>
      </w:pPr>
      <w:r w:rsidRPr="00316792">
        <w:rPr>
          <w:rFonts w:cs="Times New Roman"/>
          <w:color w:val="auto"/>
          <w:szCs w:val="28"/>
          <w:u w:val="single"/>
          <w:lang w:eastAsia="ar-SA"/>
        </w:rPr>
        <w:t>на засіданні кафедри господарського,</w:t>
      </w:r>
      <w:r w:rsidRPr="00316792">
        <w:rPr>
          <w:rFonts w:cs="Times New Roman"/>
          <w:color w:val="auto"/>
          <w:szCs w:val="28"/>
          <w:lang w:eastAsia="ar-SA"/>
        </w:rPr>
        <w:t xml:space="preserve">                                         </w:t>
      </w:r>
      <w:r w:rsidRPr="00316792">
        <w:rPr>
          <w:rFonts w:cs="Times New Roman"/>
          <w:color w:val="auto"/>
          <w:szCs w:val="28"/>
          <w:u w:val="single"/>
          <w:lang w:eastAsia="ar-SA"/>
        </w:rPr>
        <w:t>повітряного та космічного права</w:t>
      </w:r>
      <w:r w:rsidRPr="00316792">
        <w:rPr>
          <w:rFonts w:cs="Times New Roman"/>
          <w:color w:val="auto"/>
          <w:sz w:val="16"/>
          <w:szCs w:val="16"/>
          <w:u w:val="single"/>
          <w:lang w:eastAsia="ar-SA"/>
        </w:rPr>
        <w:t xml:space="preserve">   </w:t>
      </w:r>
    </w:p>
    <w:p w:rsidR="00316792" w:rsidRPr="00316792" w:rsidRDefault="00316792" w:rsidP="00316792">
      <w:pPr>
        <w:widowControl/>
        <w:tabs>
          <w:tab w:val="left" w:pos="4860"/>
        </w:tabs>
        <w:spacing w:line="360" w:lineRule="auto"/>
        <w:ind w:firstLine="4140"/>
        <w:jc w:val="right"/>
        <w:rPr>
          <w:rFonts w:cs="Times New Roman"/>
          <w:color w:val="auto"/>
          <w:sz w:val="16"/>
          <w:szCs w:val="16"/>
          <w:lang w:eastAsia="ar-SA"/>
        </w:rPr>
      </w:pPr>
      <w:r w:rsidRPr="00316792">
        <w:rPr>
          <w:rFonts w:cs="Times New Roman"/>
          <w:color w:val="auto"/>
          <w:sz w:val="16"/>
          <w:szCs w:val="16"/>
          <w:lang w:eastAsia="ar-SA"/>
        </w:rPr>
        <w:t xml:space="preserve">                                        (повна назва кафедри)                                                 </w:t>
      </w:r>
      <w:r w:rsidRPr="00316792">
        <w:rPr>
          <w:rFonts w:cs="Times New Roman"/>
          <w:color w:val="auto"/>
          <w:sz w:val="16"/>
          <w:szCs w:val="16"/>
          <w:lang w:eastAsia="ar-SA"/>
        </w:rPr>
        <w:tab/>
      </w:r>
      <w:r w:rsidRPr="00316792">
        <w:rPr>
          <w:rFonts w:cs="Times New Roman"/>
          <w:color w:val="auto"/>
          <w:sz w:val="16"/>
          <w:szCs w:val="16"/>
          <w:lang w:eastAsia="ar-SA"/>
        </w:rPr>
        <w:tab/>
      </w:r>
      <w:r w:rsidRPr="00316792">
        <w:rPr>
          <w:rFonts w:cs="Times New Roman"/>
          <w:color w:val="auto"/>
          <w:sz w:val="16"/>
          <w:szCs w:val="16"/>
          <w:lang w:eastAsia="ar-SA"/>
        </w:rPr>
        <w:tab/>
      </w:r>
      <w:r w:rsidRPr="00316792">
        <w:rPr>
          <w:rFonts w:cs="Times New Roman"/>
          <w:color w:val="auto"/>
          <w:sz w:val="16"/>
          <w:szCs w:val="16"/>
          <w:lang w:eastAsia="ar-SA"/>
        </w:rPr>
        <w:tab/>
      </w:r>
      <w:r w:rsidRPr="00316792">
        <w:rPr>
          <w:rFonts w:cs="Times New Roman"/>
          <w:color w:val="auto"/>
          <w:sz w:val="16"/>
          <w:szCs w:val="16"/>
          <w:lang w:eastAsia="ar-SA"/>
        </w:rPr>
        <w:tab/>
        <w:t xml:space="preserve"> </w:t>
      </w:r>
    </w:p>
    <w:p w:rsidR="00316792" w:rsidRPr="00316792" w:rsidRDefault="00316792" w:rsidP="00316792">
      <w:pPr>
        <w:widowControl/>
        <w:tabs>
          <w:tab w:val="left" w:pos="4860"/>
        </w:tabs>
        <w:spacing w:line="360" w:lineRule="auto"/>
        <w:ind w:firstLine="4140"/>
        <w:rPr>
          <w:rFonts w:cs="Times New Roman"/>
          <w:color w:val="auto"/>
          <w:szCs w:val="28"/>
          <w:lang w:eastAsia="ar-SA"/>
        </w:rPr>
      </w:pPr>
      <w:r w:rsidRPr="00316792">
        <w:rPr>
          <w:rFonts w:cs="Times New Roman"/>
          <w:color w:val="auto"/>
          <w:szCs w:val="28"/>
          <w:lang w:eastAsia="ar-SA"/>
        </w:rPr>
        <w:t>Протокол № 1 від «29» 08 2016р.</w:t>
      </w:r>
    </w:p>
    <w:p w:rsidR="00316792" w:rsidRPr="00316792" w:rsidRDefault="00316792" w:rsidP="00316792">
      <w:pPr>
        <w:widowControl/>
        <w:spacing w:line="360" w:lineRule="auto"/>
        <w:ind w:firstLine="0"/>
        <w:jc w:val="center"/>
        <w:rPr>
          <w:rFonts w:cs="Times New Roman"/>
          <w:b/>
          <w:color w:val="auto"/>
          <w:sz w:val="24"/>
          <w:lang w:eastAsia="ru-RU"/>
        </w:rPr>
      </w:pPr>
      <w:r w:rsidRPr="00316792">
        <w:rPr>
          <w:rFonts w:cs="Times New Roman"/>
          <w:color w:val="auto"/>
          <w:szCs w:val="28"/>
          <w:lang w:eastAsia="ar-SA"/>
        </w:rPr>
        <w:t xml:space="preserve">Завідувач кафедри                                                   С.О. Юлдашев </w:t>
      </w:r>
      <w:r w:rsidRPr="00316792">
        <w:rPr>
          <w:rFonts w:cs="Times New Roman"/>
          <w:szCs w:val="28"/>
          <w:lang w:eastAsia="ar-SA"/>
        </w:rPr>
        <w:t> </w:t>
      </w:r>
    </w:p>
    <w:p w:rsidR="00316792" w:rsidRPr="00316792" w:rsidRDefault="00316792" w:rsidP="00316792">
      <w:pPr>
        <w:widowControl/>
        <w:spacing w:line="360" w:lineRule="auto"/>
        <w:ind w:firstLine="0"/>
        <w:jc w:val="center"/>
        <w:rPr>
          <w:rFonts w:cs="Times New Roman"/>
          <w:b/>
          <w:color w:val="auto"/>
          <w:sz w:val="24"/>
          <w:lang w:eastAsia="ru-RU"/>
        </w:rPr>
      </w:pPr>
    </w:p>
    <w:p w:rsidR="00316792" w:rsidRPr="00316792" w:rsidRDefault="00316792" w:rsidP="00316792">
      <w:pPr>
        <w:widowControl/>
        <w:spacing w:line="360" w:lineRule="auto"/>
        <w:ind w:firstLine="0"/>
        <w:jc w:val="center"/>
        <w:rPr>
          <w:rFonts w:cs="Times New Roman"/>
          <w:b/>
          <w:color w:val="auto"/>
          <w:sz w:val="24"/>
          <w:lang w:eastAsia="ru-RU"/>
        </w:rPr>
      </w:pPr>
    </w:p>
    <w:p w:rsidR="00152063" w:rsidRPr="00B60990" w:rsidRDefault="00152063" w:rsidP="00152063">
      <w:pPr>
        <w:widowControl/>
        <w:ind w:firstLine="301"/>
        <w:jc w:val="center"/>
        <w:rPr>
          <w:rFonts w:cs="Times New Roman"/>
          <w:b/>
          <w:color w:val="auto"/>
          <w:szCs w:val="28"/>
          <w:lang w:eastAsia="ru-RU"/>
        </w:rPr>
      </w:pPr>
      <w:r w:rsidRPr="00B60990">
        <w:rPr>
          <w:rFonts w:cs="Times New Roman"/>
          <w:b/>
          <w:color w:val="auto"/>
          <w:szCs w:val="28"/>
          <w:lang w:eastAsia="ru-RU"/>
        </w:rPr>
        <w:t>ЗМІСТ</w:t>
      </w:r>
    </w:p>
    <w:p w:rsidR="00152063" w:rsidRPr="00B60990" w:rsidRDefault="00152063" w:rsidP="00152063">
      <w:pPr>
        <w:widowControl/>
        <w:ind w:firstLine="567"/>
        <w:jc w:val="center"/>
        <w:rPr>
          <w:rFonts w:cs="Times New Roman"/>
          <w:b/>
          <w:color w:val="auto"/>
          <w:sz w:val="22"/>
          <w:szCs w:val="22"/>
          <w:lang w:eastAsia="ru-RU"/>
        </w:rPr>
      </w:pPr>
    </w:p>
    <w:tbl>
      <w:tblPr>
        <w:tblW w:w="5000" w:type="pct"/>
        <w:tblLook w:val="00A0" w:firstRow="1" w:lastRow="0" w:firstColumn="1" w:lastColumn="0" w:noHBand="0" w:noVBand="0"/>
      </w:tblPr>
      <w:tblGrid>
        <w:gridCol w:w="8916"/>
        <w:gridCol w:w="655"/>
      </w:tblGrid>
      <w:tr w:rsidR="00152063" w:rsidRPr="00566F23" w:rsidTr="004579F0">
        <w:trPr>
          <w:trHeight w:val="135"/>
        </w:trPr>
        <w:tc>
          <w:tcPr>
            <w:tcW w:w="4658" w:type="pct"/>
          </w:tcPr>
          <w:p w:rsidR="00152063" w:rsidRPr="004579F0" w:rsidRDefault="004579F0" w:rsidP="00307FF6">
            <w:pPr>
              <w:widowControl/>
              <w:ind w:firstLine="0"/>
              <w:jc w:val="right"/>
              <w:rPr>
                <w:rFonts w:cs="Times New Roman"/>
                <w:color w:val="auto"/>
                <w:szCs w:val="28"/>
                <w:lang w:eastAsia="ru-RU"/>
              </w:rPr>
            </w:pPr>
            <w:r>
              <w:rPr>
                <w:rFonts w:cs="Times New Roman"/>
                <w:color w:val="auto"/>
                <w:sz w:val="20"/>
                <w:szCs w:val="20"/>
                <w:lang w:eastAsia="ru-RU"/>
              </w:rPr>
              <w:t xml:space="preserve">                                                                                                                                                                </w:t>
            </w:r>
            <w:r w:rsidRPr="004579F0">
              <w:rPr>
                <w:rFonts w:cs="Times New Roman"/>
                <w:color w:val="auto"/>
                <w:szCs w:val="28"/>
                <w:lang w:eastAsia="ru-RU"/>
              </w:rPr>
              <w:t>Стор.</w:t>
            </w:r>
          </w:p>
        </w:tc>
        <w:tc>
          <w:tcPr>
            <w:tcW w:w="342" w:type="pct"/>
          </w:tcPr>
          <w:p w:rsidR="00152063" w:rsidRPr="00566F23" w:rsidRDefault="00152063" w:rsidP="004579F0">
            <w:pPr>
              <w:widowControl/>
              <w:ind w:firstLine="0"/>
              <w:rPr>
                <w:rFonts w:cs="Times New Roman"/>
                <w:color w:val="auto"/>
                <w:szCs w:val="28"/>
                <w:lang w:eastAsia="ru-RU"/>
              </w:rPr>
            </w:pPr>
          </w:p>
        </w:tc>
      </w:tr>
      <w:tr w:rsidR="00152063" w:rsidRPr="00566F23" w:rsidTr="004579F0">
        <w:tc>
          <w:tcPr>
            <w:tcW w:w="4658" w:type="pct"/>
            <w:hideMark/>
          </w:tcPr>
          <w:p w:rsidR="00A96C2D" w:rsidRPr="004579F0" w:rsidRDefault="00152063" w:rsidP="00307FF6">
            <w:pPr>
              <w:widowControl/>
              <w:ind w:firstLine="0"/>
              <w:jc w:val="right"/>
              <w:rPr>
                <w:rFonts w:cs="Times New Roman"/>
                <w:caps/>
                <w:color w:val="auto"/>
                <w:szCs w:val="28"/>
                <w:lang w:eastAsia="ru-RU"/>
              </w:rPr>
            </w:pPr>
            <w:r w:rsidRPr="004579F0">
              <w:rPr>
                <w:rFonts w:cs="Times New Roman"/>
                <w:b/>
                <w:caps/>
                <w:color w:val="auto"/>
                <w:szCs w:val="28"/>
                <w:lang w:eastAsia="ru-RU"/>
              </w:rPr>
              <w:t>ВСТУП</w:t>
            </w:r>
            <w:r w:rsidR="004579F0">
              <w:rPr>
                <w:rFonts w:cs="Times New Roman"/>
                <w:b/>
                <w:caps/>
                <w:color w:val="auto"/>
                <w:szCs w:val="28"/>
                <w:lang w:eastAsia="ru-RU"/>
              </w:rPr>
              <w:t>…………………………………………………………………..3</w:t>
            </w:r>
          </w:p>
        </w:tc>
        <w:tc>
          <w:tcPr>
            <w:tcW w:w="342" w:type="pct"/>
          </w:tcPr>
          <w:p w:rsidR="00152063" w:rsidRPr="00566F23" w:rsidRDefault="00152063" w:rsidP="004579F0">
            <w:pPr>
              <w:widowControl/>
              <w:ind w:firstLine="0"/>
              <w:rPr>
                <w:rFonts w:cs="Times New Roman"/>
                <w:color w:val="auto"/>
                <w:szCs w:val="28"/>
                <w:lang w:eastAsia="ru-RU"/>
              </w:rPr>
            </w:pPr>
          </w:p>
        </w:tc>
      </w:tr>
      <w:tr w:rsidR="00152063" w:rsidRPr="00566F23" w:rsidTr="00152063">
        <w:trPr>
          <w:trHeight w:val="213"/>
        </w:trPr>
        <w:tc>
          <w:tcPr>
            <w:tcW w:w="4658" w:type="pct"/>
            <w:hideMark/>
          </w:tcPr>
          <w:p w:rsidR="00152063" w:rsidRPr="00B60990" w:rsidRDefault="00152063" w:rsidP="00307FF6">
            <w:pPr>
              <w:widowControl/>
              <w:ind w:firstLine="0"/>
              <w:jc w:val="right"/>
              <w:rPr>
                <w:rFonts w:cs="Times New Roman"/>
                <w:caps/>
                <w:color w:val="auto"/>
                <w:sz w:val="22"/>
                <w:lang w:eastAsia="ru-RU"/>
              </w:rPr>
            </w:pPr>
            <w:r w:rsidRPr="00B60990">
              <w:rPr>
                <w:b/>
                <w:bCs/>
                <w:szCs w:val="28"/>
              </w:rPr>
              <w:t xml:space="preserve">Модуль 1 </w:t>
            </w:r>
            <w:r w:rsidR="00A668A5" w:rsidRPr="00B60990">
              <w:rPr>
                <w:b/>
                <w:bCs/>
                <w:szCs w:val="28"/>
              </w:rPr>
              <w:t>«</w:t>
            </w:r>
            <w:r w:rsidRPr="00B60990">
              <w:rPr>
                <w:b/>
                <w:bCs/>
                <w:szCs w:val="28"/>
              </w:rPr>
              <w:t>Правове регулювання неплатоспроможності та провадження у справах про банкрутство</w:t>
            </w:r>
            <w:r w:rsidR="00A668A5" w:rsidRPr="00B60990">
              <w:rPr>
                <w:b/>
                <w:bCs/>
                <w:szCs w:val="28"/>
              </w:rPr>
              <w:t>»</w:t>
            </w:r>
            <w:r w:rsidR="004579F0">
              <w:rPr>
                <w:b/>
                <w:bCs/>
                <w:szCs w:val="28"/>
              </w:rPr>
              <w:t>……………………….4</w:t>
            </w:r>
          </w:p>
        </w:tc>
        <w:tc>
          <w:tcPr>
            <w:tcW w:w="342" w:type="pct"/>
          </w:tcPr>
          <w:p w:rsidR="00152063" w:rsidRPr="00566F23" w:rsidRDefault="00152063">
            <w:pPr>
              <w:widowControl/>
              <w:ind w:firstLine="0"/>
              <w:jc w:val="center"/>
              <w:rPr>
                <w:rFonts w:cs="Times New Roman"/>
                <w:color w:val="auto"/>
                <w:szCs w:val="28"/>
                <w:lang w:eastAsia="ru-RU"/>
              </w:rPr>
            </w:pPr>
          </w:p>
        </w:tc>
      </w:tr>
      <w:tr w:rsidR="00A668A5" w:rsidRPr="00566F23" w:rsidTr="004579F0">
        <w:trPr>
          <w:trHeight w:val="503"/>
        </w:trPr>
        <w:tc>
          <w:tcPr>
            <w:tcW w:w="4658" w:type="pct"/>
            <w:vMerge w:val="restart"/>
            <w:hideMark/>
          </w:tcPr>
          <w:p w:rsidR="00A668A5" w:rsidRPr="004B284E" w:rsidRDefault="00307FF6" w:rsidP="00307FF6">
            <w:pPr>
              <w:widowControl/>
              <w:ind w:firstLine="0"/>
              <w:jc w:val="right"/>
              <w:rPr>
                <w:rFonts w:cs="Times New Roman"/>
                <w:color w:val="auto"/>
                <w:szCs w:val="28"/>
                <w:lang w:eastAsia="ru-RU"/>
              </w:rPr>
            </w:pPr>
            <w:r>
              <w:rPr>
                <w:rFonts w:cs="Times New Roman"/>
                <w:color w:val="auto"/>
                <w:szCs w:val="28"/>
                <w:lang w:eastAsia="ru-RU"/>
              </w:rPr>
              <w:t xml:space="preserve">           </w:t>
            </w:r>
            <w:r w:rsidR="00A668A5" w:rsidRPr="004B284E">
              <w:rPr>
                <w:rFonts w:cs="Times New Roman"/>
                <w:color w:val="auto"/>
                <w:szCs w:val="28"/>
                <w:lang w:eastAsia="ru-RU"/>
              </w:rPr>
              <w:t>Тема 1. </w:t>
            </w:r>
            <w:r w:rsidR="00A668A5" w:rsidRPr="004B284E">
              <w:rPr>
                <w:szCs w:val="28"/>
              </w:rPr>
              <w:t>Предмет, система, джерела курсу “Правове регулювання</w:t>
            </w:r>
            <w:r w:rsidR="004579F0">
              <w:rPr>
                <w:szCs w:val="28"/>
              </w:rPr>
              <w:t xml:space="preserve"> </w:t>
            </w:r>
            <w:r w:rsidR="00566F23">
              <w:rPr>
                <w:szCs w:val="28"/>
              </w:rPr>
              <w:t>б</w:t>
            </w:r>
            <w:r w:rsidR="00A668A5" w:rsidRPr="004B284E">
              <w:rPr>
                <w:szCs w:val="28"/>
              </w:rPr>
              <w:t>анкрутства”. Підвідомчість та підсудність справ про банкрутство</w:t>
            </w:r>
            <w:r w:rsidR="004579F0">
              <w:rPr>
                <w:szCs w:val="28"/>
              </w:rPr>
              <w:t>..6</w:t>
            </w:r>
          </w:p>
          <w:p w:rsidR="00A668A5" w:rsidRPr="004B284E" w:rsidRDefault="00307FF6" w:rsidP="00307FF6">
            <w:pPr>
              <w:ind w:firstLine="0"/>
              <w:jc w:val="right"/>
              <w:rPr>
                <w:rFonts w:cs="Times New Roman"/>
                <w:color w:val="auto"/>
                <w:szCs w:val="28"/>
                <w:lang w:eastAsia="ru-RU"/>
              </w:rPr>
            </w:pPr>
            <w:r>
              <w:rPr>
                <w:rFonts w:cs="Times New Roman"/>
                <w:color w:val="auto"/>
                <w:szCs w:val="28"/>
                <w:lang w:eastAsia="ru-RU"/>
              </w:rPr>
              <w:t xml:space="preserve">      </w:t>
            </w:r>
            <w:r w:rsidR="00A668A5" w:rsidRPr="004B284E">
              <w:rPr>
                <w:rFonts w:cs="Times New Roman"/>
                <w:color w:val="auto"/>
                <w:szCs w:val="28"/>
                <w:lang w:eastAsia="ru-RU"/>
              </w:rPr>
              <w:t>Тема 2. Принципи та методи правового регулювання банкрутства</w:t>
            </w:r>
            <w:r w:rsidR="00566F23">
              <w:rPr>
                <w:rFonts w:cs="Times New Roman"/>
                <w:color w:val="auto"/>
                <w:szCs w:val="28"/>
                <w:lang w:eastAsia="ru-RU"/>
              </w:rPr>
              <w:t xml:space="preserve">    7</w:t>
            </w:r>
          </w:p>
          <w:p w:rsidR="00A668A5" w:rsidRPr="004B284E" w:rsidRDefault="00A668A5" w:rsidP="00307FF6">
            <w:pPr>
              <w:ind w:firstLine="0"/>
              <w:jc w:val="right"/>
              <w:rPr>
                <w:rFonts w:cs="Times New Roman"/>
                <w:color w:val="auto"/>
                <w:szCs w:val="28"/>
                <w:lang w:eastAsia="ru-RU"/>
              </w:rPr>
            </w:pPr>
            <w:r w:rsidRPr="004B284E">
              <w:rPr>
                <w:rFonts w:cs="Times New Roman"/>
                <w:color w:val="auto"/>
                <w:szCs w:val="28"/>
                <w:lang w:eastAsia="ru-RU"/>
              </w:rPr>
              <w:t>Тема 3. Правова характеристика інституту неплатоспроможності та банкрутства</w:t>
            </w:r>
          </w:p>
          <w:p w:rsidR="00A668A5" w:rsidRPr="004B284E" w:rsidRDefault="00307FF6" w:rsidP="00307FF6">
            <w:pPr>
              <w:widowControl/>
              <w:ind w:firstLine="0"/>
              <w:jc w:val="right"/>
              <w:rPr>
                <w:rFonts w:cs="Times New Roman"/>
                <w:color w:val="auto"/>
                <w:szCs w:val="28"/>
                <w:lang w:eastAsia="ru-RU"/>
              </w:rPr>
            </w:pPr>
            <w:r>
              <w:rPr>
                <w:rFonts w:cs="Times New Roman"/>
                <w:color w:val="auto"/>
                <w:szCs w:val="28"/>
                <w:lang w:eastAsia="ru-RU"/>
              </w:rPr>
              <w:t xml:space="preserve">  </w:t>
            </w:r>
            <w:r w:rsidR="00A668A5" w:rsidRPr="004B284E">
              <w:rPr>
                <w:rFonts w:cs="Times New Roman"/>
                <w:color w:val="auto"/>
                <w:szCs w:val="28"/>
                <w:lang w:eastAsia="ru-RU"/>
              </w:rPr>
              <w:t xml:space="preserve">Тема 4. </w:t>
            </w:r>
            <w:r w:rsidR="00A668A5" w:rsidRPr="004B284E">
              <w:rPr>
                <w:szCs w:val="28"/>
              </w:rPr>
              <w:t>Санація до порушення справи про банкрутство</w:t>
            </w:r>
            <w:r w:rsidR="00566F23">
              <w:rPr>
                <w:szCs w:val="28"/>
              </w:rPr>
              <w:t>………….10</w:t>
            </w:r>
          </w:p>
          <w:p w:rsidR="00A668A5" w:rsidRPr="004B284E" w:rsidRDefault="00A668A5" w:rsidP="00307FF6">
            <w:pPr>
              <w:widowControl/>
              <w:ind w:firstLine="0"/>
              <w:jc w:val="right"/>
              <w:rPr>
                <w:rFonts w:cs="Times New Roman"/>
                <w:color w:val="auto"/>
                <w:szCs w:val="28"/>
                <w:lang w:eastAsia="ru-RU"/>
              </w:rPr>
            </w:pPr>
            <w:r w:rsidRPr="004B284E">
              <w:rPr>
                <w:rFonts w:cs="Times New Roman"/>
                <w:color w:val="auto"/>
                <w:szCs w:val="28"/>
                <w:lang w:eastAsia="ru-RU"/>
              </w:rPr>
              <w:t xml:space="preserve">Тема 5. </w:t>
            </w:r>
            <w:r w:rsidRPr="004B284E">
              <w:rPr>
                <w:szCs w:val="28"/>
              </w:rPr>
              <w:t>Порушення провадження у справі про банкрутство</w:t>
            </w:r>
            <w:r w:rsidR="00566F23">
              <w:rPr>
                <w:szCs w:val="28"/>
              </w:rPr>
              <w:t>……..13</w:t>
            </w:r>
          </w:p>
          <w:p w:rsidR="00A668A5" w:rsidRPr="004B284E" w:rsidRDefault="00A668A5" w:rsidP="00307FF6">
            <w:pPr>
              <w:ind w:firstLine="0"/>
              <w:jc w:val="right"/>
              <w:rPr>
                <w:rFonts w:cs="Times New Roman"/>
                <w:color w:val="auto"/>
                <w:szCs w:val="28"/>
                <w:lang w:eastAsia="ru-RU"/>
              </w:rPr>
            </w:pPr>
            <w:r w:rsidRPr="004B284E">
              <w:rPr>
                <w:rFonts w:cs="Times New Roman"/>
                <w:color w:val="auto"/>
                <w:szCs w:val="28"/>
                <w:lang w:eastAsia="ru-RU"/>
              </w:rPr>
              <w:t>Тема 6. Транснаціональне банкрутство</w:t>
            </w:r>
            <w:r w:rsidR="00566F23">
              <w:rPr>
                <w:rFonts w:cs="Times New Roman"/>
                <w:color w:val="auto"/>
                <w:szCs w:val="28"/>
                <w:lang w:eastAsia="ru-RU"/>
              </w:rPr>
              <w:t>…………………………….15</w:t>
            </w:r>
          </w:p>
          <w:p w:rsidR="00A668A5" w:rsidRPr="004B284E" w:rsidRDefault="00A668A5" w:rsidP="00307FF6">
            <w:pPr>
              <w:ind w:firstLine="0"/>
              <w:jc w:val="right"/>
              <w:rPr>
                <w:rFonts w:cs="Times New Roman"/>
                <w:b/>
                <w:bCs/>
                <w:color w:val="auto"/>
                <w:szCs w:val="28"/>
                <w:lang w:eastAsia="ru-RU"/>
              </w:rPr>
            </w:pPr>
            <w:r w:rsidRPr="004B284E">
              <w:rPr>
                <w:rFonts w:cs="Times New Roman"/>
                <w:color w:val="auto"/>
                <w:szCs w:val="28"/>
                <w:lang w:eastAsia="ru-RU"/>
              </w:rPr>
              <w:t>Тема 7.</w:t>
            </w:r>
            <w:r w:rsidRPr="004B284E">
              <w:rPr>
                <w:szCs w:val="28"/>
              </w:rPr>
              <w:t xml:space="preserve"> </w:t>
            </w:r>
            <w:r w:rsidRPr="004B284E">
              <w:rPr>
                <w:rFonts w:cs="Times New Roman"/>
                <w:bCs/>
                <w:color w:val="auto"/>
                <w:szCs w:val="28"/>
                <w:lang w:eastAsia="ru-RU"/>
              </w:rPr>
              <w:t>Учасники у справі про банкрутство</w:t>
            </w:r>
            <w:r w:rsidR="00566F23">
              <w:rPr>
                <w:rFonts w:cs="Times New Roman"/>
                <w:bCs/>
                <w:color w:val="auto"/>
                <w:szCs w:val="28"/>
                <w:lang w:eastAsia="ru-RU"/>
              </w:rPr>
              <w:t>……………………….18</w:t>
            </w:r>
          </w:p>
          <w:p w:rsidR="00A668A5" w:rsidRPr="004B284E" w:rsidRDefault="00307FF6" w:rsidP="00307FF6">
            <w:pPr>
              <w:ind w:firstLine="0"/>
              <w:jc w:val="right"/>
              <w:rPr>
                <w:bCs/>
                <w:szCs w:val="28"/>
              </w:rPr>
            </w:pPr>
            <w:r>
              <w:rPr>
                <w:bCs/>
                <w:szCs w:val="28"/>
              </w:rPr>
              <w:t xml:space="preserve">       </w:t>
            </w:r>
            <w:r w:rsidR="00A668A5" w:rsidRPr="004B284E">
              <w:rPr>
                <w:bCs/>
                <w:szCs w:val="28"/>
              </w:rPr>
              <w:t>Тема 8. Судова практика  щодо учасників провадження у справі про банкрутство</w:t>
            </w:r>
            <w:r w:rsidR="00566F23">
              <w:rPr>
                <w:bCs/>
                <w:szCs w:val="28"/>
              </w:rPr>
              <w:t>……………………………………………….20</w:t>
            </w:r>
            <w:r w:rsidR="00A668A5" w:rsidRPr="004B284E">
              <w:rPr>
                <w:bCs/>
                <w:szCs w:val="28"/>
              </w:rPr>
              <w:t xml:space="preserve">  </w:t>
            </w:r>
          </w:p>
          <w:p w:rsidR="00A668A5" w:rsidRPr="004B284E" w:rsidRDefault="00A668A5" w:rsidP="00307FF6">
            <w:pPr>
              <w:ind w:firstLine="0"/>
              <w:jc w:val="right"/>
              <w:rPr>
                <w:b/>
                <w:bCs/>
                <w:szCs w:val="28"/>
              </w:rPr>
            </w:pPr>
            <w:r w:rsidRPr="004B284E">
              <w:rPr>
                <w:b/>
                <w:bCs/>
                <w:szCs w:val="28"/>
              </w:rPr>
              <w:t xml:space="preserve">Модуль 2  «Судові процедури банкрутства»  </w:t>
            </w:r>
            <w:r w:rsidR="00566F23">
              <w:rPr>
                <w:b/>
                <w:bCs/>
                <w:szCs w:val="28"/>
              </w:rPr>
              <w:t>…………………….22</w:t>
            </w:r>
            <w:r w:rsidRPr="004B284E">
              <w:rPr>
                <w:b/>
                <w:bCs/>
                <w:szCs w:val="28"/>
              </w:rPr>
              <w:t xml:space="preserve"> </w:t>
            </w:r>
          </w:p>
          <w:p w:rsidR="00A668A5" w:rsidRPr="004B284E" w:rsidRDefault="00A668A5" w:rsidP="00307FF6">
            <w:pPr>
              <w:ind w:firstLine="0"/>
              <w:jc w:val="right"/>
              <w:rPr>
                <w:bCs/>
                <w:szCs w:val="28"/>
              </w:rPr>
            </w:pPr>
            <w:r w:rsidRPr="004B284E">
              <w:rPr>
                <w:bCs/>
                <w:szCs w:val="28"/>
              </w:rPr>
              <w:t>Тема 1. Розпорядження майном боржника</w:t>
            </w:r>
            <w:r w:rsidR="00566F23">
              <w:rPr>
                <w:bCs/>
                <w:szCs w:val="28"/>
              </w:rPr>
              <w:t>…………………………..22</w:t>
            </w:r>
          </w:p>
          <w:p w:rsidR="00A668A5" w:rsidRPr="004B284E" w:rsidRDefault="00A668A5" w:rsidP="00307FF6">
            <w:pPr>
              <w:ind w:firstLine="0"/>
              <w:jc w:val="right"/>
              <w:rPr>
                <w:bCs/>
                <w:szCs w:val="28"/>
              </w:rPr>
            </w:pPr>
            <w:r w:rsidRPr="004B284E">
              <w:rPr>
                <w:bCs/>
                <w:szCs w:val="28"/>
              </w:rPr>
              <w:t>Тема 2. Особливості банкрутства банків</w:t>
            </w:r>
            <w:r w:rsidR="00566F23">
              <w:rPr>
                <w:bCs/>
                <w:szCs w:val="28"/>
              </w:rPr>
              <w:t>…………………………….23</w:t>
            </w:r>
          </w:p>
          <w:p w:rsidR="00A668A5" w:rsidRPr="004B284E" w:rsidRDefault="00A668A5" w:rsidP="00307FF6">
            <w:pPr>
              <w:ind w:firstLine="0"/>
              <w:jc w:val="right"/>
              <w:rPr>
                <w:bCs/>
                <w:szCs w:val="28"/>
              </w:rPr>
            </w:pPr>
            <w:r w:rsidRPr="004B284E">
              <w:rPr>
                <w:bCs/>
                <w:szCs w:val="28"/>
              </w:rPr>
              <w:t>Тема 3. Мирова угода у справі про банкрутство</w:t>
            </w:r>
            <w:r w:rsidR="00566F23">
              <w:rPr>
                <w:bCs/>
                <w:szCs w:val="28"/>
              </w:rPr>
              <w:t>…………………….25</w:t>
            </w:r>
          </w:p>
          <w:p w:rsidR="00A668A5" w:rsidRPr="004B284E" w:rsidRDefault="00316792" w:rsidP="00316792">
            <w:pPr>
              <w:ind w:firstLine="0"/>
              <w:rPr>
                <w:bCs/>
                <w:szCs w:val="28"/>
              </w:rPr>
            </w:pPr>
            <w:r>
              <w:rPr>
                <w:bCs/>
                <w:szCs w:val="28"/>
              </w:rPr>
              <w:t xml:space="preserve">      </w:t>
            </w:r>
            <w:r w:rsidR="00A668A5" w:rsidRPr="004B284E">
              <w:rPr>
                <w:bCs/>
                <w:szCs w:val="28"/>
              </w:rPr>
              <w:t xml:space="preserve">Тема 4.Особливості банкрутства сільськогосподарських </w:t>
            </w:r>
            <w:r w:rsidR="00566F23">
              <w:rPr>
                <w:bCs/>
                <w:szCs w:val="28"/>
              </w:rPr>
              <w:t>підприємств……………………………………………………………</w:t>
            </w:r>
            <w:r>
              <w:rPr>
                <w:bCs/>
                <w:szCs w:val="28"/>
              </w:rPr>
              <w:t>…..</w:t>
            </w:r>
            <w:r w:rsidR="00566F23">
              <w:rPr>
                <w:bCs/>
                <w:szCs w:val="28"/>
              </w:rPr>
              <w:t>27</w:t>
            </w:r>
          </w:p>
          <w:p w:rsidR="00A668A5" w:rsidRPr="004B284E" w:rsidRDefault="00A668A5" w:rsidP="00307FF6">
            <w:pPr>
              <w:ind w:firstLine="0"/>
              <w:jc w:val="right"/>
              <w:rPr>
                <w:bCs/>
                <w:szCs w:val="28"/>
              </w:rPr>
            </w:pPr>
            <w:r w:rsidRPr="004B284E">
              <w:rPr>
                <w:bCs/>
                <w:szCs w:val="28"/>
              </w:rPr>
              <w:t>Тема 5. Санація   у справі про банкрутство</w:t>
            </w:r>
            <w:r w:rsidR="00566F23">
              <w:rPr>
                <w:bCs/>
                <w:szCs w:val="28"/>
              </w:rPr>
              <w:t>………………………….</w:t>
            </w:r>
            <w:r w:rsidR="004579F0">
              <w:rPr>
                <w:bCs/>
                <w:szCs w:val="28"/>
              </w:rPr>
              <w:t>28</w:t>
            </w:r>
          </w:p>
          <w:p w:rsidR="00A668A5" w:rsidRPr="004B284E" w:rsidRDefault="00A668A5" w:rsidP="00307FF6">
            <w:pPr>
              <w:ind w:firstLine="0"/>
              <w:jc w:val="right"/>
              <w:rPr>
                <w:bCs/>
                <w:szCs w:val="28"/>
              </w:rPr>
            </w:pPr>
            <w:r w:rsidRPr="004B284E">
              <w:rPr>
                <w:bCs/>
                <w:szCs w:val="28"/>
              </w:rPr>
              <w:t>Тема 6.Судова практика у справі про санаційні заходи</w:t>
            </w:r>
            <w:r w:rsidR="004579F0">
              <w:rPr>
                <w:bCs/>
                <w:szCs w:val="28"/>
              </w:rPr>
              <w:t>…………….29</w:t>
            </w:r>
          </w:p>
          <w:p w:rsidR="00A668A5" w:rsidRPr="004B284E" w:rsidRDefault="00A668A5" w:rsidP="00307FF6">
            <w:pPr>
              <w:ind w:firstLine="0"/>
              <w:jc w:val="right"/>
              <w:rPr>
                <w:bCs/>
                <w:szCs w:val="28"/>
              </w:rPr>
            </w:pPr>
            <w:r w:rsidRPr="004B284E">
              <w:rPr>
                <w:bCs/>
                <w:szCs w:val="28"/>
              </w:rPr>
              <w:t>Тема 7. Ліквідаційна процедура</w:t>
            </w:r>
            <w:r w:rsidR="004579F0">
              <w:rPr>
                <w:bCs/>
                <w:szCs w:val="28"/>
              </w:rPr>
              <w:t>………………………………………30</w:t>
            </w:r>
          </w:p>
          <w:p w:rsidR="00A668A5" w:rsidRPr="004B284E" w:rsidRDefault="00A668A5" w:rsidP="00307FF6">
            <w:pPr>
              <w:ind w:firstLine="0"/>
              <w:jc w:val="right"/>
              <w:rPr>
                <w:rFonts w:cs="Times New Roman"/>
                <w:bCs/>
                <w:color w:val="auto"/>
                <w:szCs w:val="28"/>
                <w:lang w:eastAsia="ru-RU"/>
              </w:rPr>
            </w:pPr>
            <w:r w:rsidRPr="004B284E">
              <w:rPr>
                <w:bCs/>
                <w:szCs w:val="28"/>
              </w:rPr>
              <w:t>Тема 8. Особливості банкрутства громадянина - суб’єкта</w:t>
            </w:r>
            <w:r w:rsidR="004579F0">
              <w:rPr>
                <w:bCs/>
                <w:szCs w:val="28"/>
              </w:rPr>
              <w:t>………….32</w:t>
            </w:r>
            <w:r w:rsidRPr="004B284E">
              <w:rPr>
                <w:bCs/>
                <w:szCs w:val="28"/>
              </w:rPr>
              <w:t xml:space="preserve"> підприємницької діяльності </w:t>
            </w:r>
            <w:r w:rsidR="004B284E" w:rsidRPr="004B284E">
              <w:rPr>
                <w:bCs/>
                <w:szCs w:val="28"/>
              </w:rPr>
              <w:t>…………………………………………</w:t>
            </w:r>
            <w:r w:rsidR="004579F0">
              <w:rPr>
                <w:bCs/>
                <w:szCs w:val="28"/>
              </w:rPr>
              <w:t>..</w:t>
            </w:r>
            <w:r w:rsidR="004B284E" w:rsidRPr="004B284E">
              <w:rPr>
                <w:bCs/>
                <w:szCs w:val="28"/>
              </w:rPr>
              <w:t>33</w:t>
            </w:r>
            <w:r w:rsidRPr="004B284E">
              <w:rPr>
                <w:bCs/>
                <w:szCs w:val="28"/>
              </w:rPr>
              <w:t xml:space="preserve">             </w:t>
            </w:r>
          </w:p>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4579F0">
        <w:trPr>
          <w:trHeight w:val="264"/>
        </w:trPr>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4579F0">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widowControl/>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152063" w:rsidRPr="00B60990" w:rsidTr="000740FA">
        <w:tc>
          <w:tcPr>
            <w:tcW w:w="4658" w:type="pct"/>
            <w:hideMark/>
          </w:tcPr>
          <w:p w:rsidR="00152063" w:rsidRPr="00307FF6" w:rsidRDefault="00152063" w:rsidP="00307FF6">
            <w:pPr>
              <w:widowControl/>
              <w:ind w:firstLine="0"/>
              <w:rPr>
                <w:rFonts w:cs="Times New Roman"/>
                <w:b/>
                <w:caps/>
                <w:color w:val="auto"/>
                <w:szCs w:val="28"/>
                <w:lang w:eastAsia="ru-RU"/>
              </w:rPr>
            </w:pPr>
            <w:r w:rsidRPr="00307FF6">
              <w:rPr>
                <w:rFonts w:cs="Times New Roman"/>
                <w:b/>
                <w:caps/>
                <w:color w:val="auto"/>
                <w:szCs w:val="28"/>
                <w:lang w:eastAsia="ru-RU"/>
              </w:rPr>
              <w:t xml:space="preserve">Список </w:t>
            </w:r>
            <w:r w:rsidR="00307FF6" w:rsidRPr="00307FF6">
              <w:rPr>
                <w:rFonts w:cs="Times New Roman"/>
                <w:b/>
                <w:caps/>
                <w:color w:val="auto"/>
                <w:szCs w:val="28"/>
                <w:lang w:eastAsia="ru-RU"/>
              </w:rPr>
              <w:t xml:space="preserve"> джерел…………..</w:t>
            </w:r>
            <w:r w:rsidR="00B60990" w:rsidRPr="00307FF6">
              <w:rPr>
                <w:rFonts w:cs="Times New Roman"/>
                <w:b/>
                <w:caps/>
                <w:color w:val="auto"/>
                <w:szCs w:val="28"/>
                <w:lang w:eastAsia="ru-RU"/>
              </w:rPr>
              <w:t>…………………………………………34</w:t>
            </w:r>
          </w:p>
        </w:tc>
        <w:tc>
          <w:tcPr>
            <w:tcW w:w="342" w:type="pct"/>
          </w:tcPr>
          <w:p w:rsidR="00152063" w:rsidRPr="00307FF6" w:rsidRDefault="00152063">
            <w:pPr>
              <w:widowControl/>
              <w:ind w:firstLine="0"/>
              <w:jc w:val="center"/>
              <w:rPr>
                <w:rFonts w:cs="Times New Roman"/>
                <w:color w:val="auto"/>
                <w:szCs w:val="28"/>
                <w:lang w:eastAsia="ru-RU"/>
              </w:rPr>
            </w:pPr>
          </w:p>
        </w:tc>
      </w:tr>
    </w:tbl>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301"/>
        <w:jc w:val="center"/>
        <w:rPr>
          <w:rFonts w:cs="Times New Roman"/>
          <w:b/>
          <w:caps/>
          <w:color w:val="auto"/>
          <w:szCs w:val="28"/>
          <w:lang w:eastAsia="ru-RU"/>
        </w:rPr>
      </w:pPr>
      <w:r w:rsidRPr="00B60990">
        <w:rPr>
          <w:rFonts w:cs="Times New Roman"/>
          <w:b/>
          <w:caps/>
          <w:color w:val="auto"/>
          <w:szCs w:val="28"/>
          <w:lang w:eastAsia="ru-RU"/>
        </w:rPr>
        <w:t>вступ</w:t>
      </w:r>
    </w:p>
    <w:p w:rsidR="00152063" w:rsidRPr="00B60990" w:rsidRDefault="00152063" w:rsidP="00152063">
      <w:pPr>
        <w:widowControl/>
        <w:ind w:firstLine="301"/>
        <w:jc w:val="center"/>
        <w:rPr>
          <w:rFonts w:cs="Times New Roman"/>
          <w:b/>
          <w:color w:val="auto"/>
          <w:sz w:val="20"/>
          <w:szCs w:val="20"/>
          <w:lang w:eastAsia="ru-RU"/>
        </w:rPr>
      </w:pPr>
    </w:p>
    <w:p w:rsidR="00A96C2D" w:rsidRPr="00B60990" w:rsidRDefault="00152063" w:rsidP="001337B3">
      <w:pPr>
        <w:ind w:firstLine="454"/>
        <w:jc w:val="both"/>
        <w:rPr>
          <w:rFonts w:cs="Times New Roman"/>
          <w:szCs w:val="28"/>
        </w:rPr>
      </w:pPr>
      <w:r w:rsidRPr="00B60990">
        <w:rPr>
          <w:szCs w:val="28"/>
        </w:rPr>
        <w:t>Важливою складовою підготовки у вищих навчальних закладах висококваліфікованих фахівців є самостійна робота студентів.</w:t>
      </w:r>
      <w:r w:rsidR="00A96C2D" w:rsidRPr="00B60990">
        <w:rPr>
          <w:rFonts w:cs="Times New Roman"/>
          <w:spacing w:val="-8"/>
          <w:szCs w:val="28"/>
        </w:rPr>
        <w:t xml:space="preserve"> Самостійна робота є основним засобом оволодіння</w:t>
      </w:r>
      <w:r w:rsidR="00A96C2D" w:rsidRPr="00B60990">
        <w:rPr>
          <w:rFonts w:cs="Times New Roman"/>
          <w:szCs w:val="28"/>
        </w:rPr>
        <w:t xml:space="preserve"> навчальним матеріалом у вільний від навчальних занять час. </w:t>
      </w:r>
    </w:p>
    <w:p w:rsidR="00A96C2D" w:rsidRPr="00B60990" w:rsidRDefault="00A96C2D" w:rsidP="001337B3">
      <w:pPr>
        <w:ind w:firstLine="454"/>
        <w:jc w:val="both"/>
        <w:rPr>
          <w:rFonts w:cs="Times New Roman"/>
          <w:szCs w:val="28"/>
        </w:rPr>
      </w:pPr>
      <w:r w:rsidRPr="00B60990">
        <w:rPr>
          <w:rFonts w:cs="Times New Roman"/>
          <w:szCs w:val="28"/>
        </w:rPr>
        <w:t>Основними формами самостійної роботи в процесі вивчення курсу є:</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уважне слухання і конспектування лекцій;</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робота над конспектами лекцій, планами семінарських занять;</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вивчення навчального матеріалу з підручників, навчальних посібників, робота з нормативно-правовими джерелами;</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робота із каталогами бібліотек з метою пошуку необхідної інформації;</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опрацювання матеріалу за першоджерелами, науковою і спеціальною літературою;</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конспектування самостійно вивченого матеріалу, підготовка доповідей, рефератів, написання курсових робіт;</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pacing w:val="-8"/>
          <w:szCs w:val="28"/>
        </w:rPr>
        <w:t>активна участь у семінарських заняттях;</w:t>
      </w:r>
    </w:p>
    <w:p w:rsidR="00A96C2D" w:rsidRPr="00B60990" w:rsidRDefault="00A96C2D" w:rsidP="00C47393">
      <w:pPr>
        <w:widowControl/>
        <w:numPr>
          <w:ilvl w:val="0"/>
          <w:numId w:val="25"/>
        </w:numPr>
        <w:tabs>
          <w:tab w:val="num" w:pos="814"/>
        </w:tabs>
        <w:ind w:firstLine="454"/>
        <w:jc w:val="both"/>
        <w:rPr>
          <w:rFonts w:cs="Times New Roman"/>
          <w:spacing w:val="-6"/>
          <w:szCs w:val="28"/>
        </w:rPr>
      </w:pPr>
      <w:r w:rsidRPr="00B60990">
        <w:rPr>
          <w:rFonts w:cs="Times New Roman"/>
          <w:szCs w:val="28"/>
        </w:rPr>
        <w:t>участь у наукових гуртках, наукових конференціях, виставках</w:t>
      </w:r>
      <w:r w:rsidRPr="00B60990">
        <w:rPr>
          <w:rFonts w:cs="Times New Roman"/>
          <w:spacing w:val="-6"/>
          <w:szCs w:val="28"/>
        </w:rPr>
        <w:t>.</w:t>
      </w:r>
    </w:p>
    <w:p w:rsidR="00A96C2D" w:rsidRPr="00B60990" w:rsidRDefault="00A96C2D" w:rsidP="001337B3">
      <w:pPr>
        <w:ind w:firstLine="454"/>
        <w:jc w:val="both"/>
        <w:rPr>
          <w:rFonts w:cs="Times New Roman"/>
          <w:b/>
          <w:i/>
          <w:szCs w:val="28"/>
        </w:rPr>
      </w:pPr>
      <w:r w:rsidRPr="00B60990">
        <w:rPr>
          <w:rFonts w:cs="Times New Roman"/>
          <w:b/>
          <w:i/>
          <w:szCs w:val="28"/>
        </w:rPr>
        <w:t>Уважне слухання і конспектування лекцій з предмету.</w:t>
      </w:r>
    </w:p>
    <w:p w:rsidR="00A96C2D" w:rsidRPr="00B60990" w:rsidRDefault="00A96C2D" w:rsidP="001337B3">
      <w:pPr>
        <w:ind w:firstLine="454"/>
        <w:jc w:val="both"/>
        <w:rPr>
          <w:rFonts w:cs="Times New Roman"/>
          <w:szCs w:val="28"/>
        </w:rPr>
      </w:pPr>
      <w:r w:rsidRPr="00B60990">
        <w:rPr>
          <w:rFonts w:cs="Times New Roman"/>
          <w:b/>
          <w:i/>
          <w:szCs w:val="28"/>
        </w:rPr>
        <w:t xml:space="preserve"> </w:t>
      </w:r>
      <w:r w:rsidRPr="00B60990">
        <w:rPr>
          <w:rFonts w:cs="Times New Roman"/>
          <w:szCs w:val="28"/>
        </w:rPr>
        <w:t xml:space="preserve">Важливе місце у підготовці до семінарських занять відіграють лекції. Лекції є тим підґрунтям та інструментом, що спрямовують студентів у раціональнішому напрямі щодо вивчення навчальної дисципліни та надають йому знання в обсязі, необхідному для подальшого поглибленого вивчення навчальної дисципліни, роз’яснюють складніші поняття та положення </w:t>
      </w:r>
      <w:r w:rsidRPr="00B60990">
        <w:rPr>
          <w:rFonts w:cs="Times New Roman"/>
          <w:spacing w:val="-6"/>
          <w:szCs w:val="28"/>
        </w:rPr>
        <w:t>дисципліни. Плідна робота студентів на лекціях є запорукою</w:t>
      </w:r>
      <w:r w:rsidRPr="00B60990">
        <w:rPr>
          <w:rFonts w:cs="Times New Roman"/>
          <w:szCs w:val="28"/>
        </w:rPr>
        <w:t xml:space="preserve"> подальшого успішного оволодіння тією необхідною масою знань, що сприятиме формуванню із студента фахівця з необхідним рівнем знань та навичок. На початку лекції, як правило, викладач оголошує тему лекції, план її проведення та </w:t>
      </w:r>
      <w:r w:rsidRPr="00B60990">
        <w:rPr>
          <w:rFonts w:cs="Times New Roman"/>
          <w:spacing w:val="-2"/>
          <w:szCs w:val="28"/>
        </w:rPr>
        <w:t>необхідну навчальну літературу і нормативно-правові джерела.</w:t>
      </w:r>
      <w:r w:rsidRPr="00B60990">
        <w:rPr>
          <w:rFonts w:cs="Times New Roman"/>
          <w:szCs w:val="28"/>
        </w:rPr>
        <w:t xml:space="preserve"> Крім того, посилання на наукову і спеціальну </w:t>
      </w:r>
      <w:r w:rsidRPr="00B60990">
        <w:rPr>
          <w:rFonts w:cs="Times New Roman"/>
          <w:spacing w:val="-2"/>
          <w:szCs w:val="28"/>
        </w:rPr>
        <w:t>літературу, а також нормативно-правові джерела здійснюються</w:t>
      </w:r>
      <w:r w:rsidRPr="00B60990">
        <w:rPr>
          <w:rFonts w:cs="Times New Roman"/>
          <w:szCs w:val="28"/>
        </w:rPr>
        <w:t xml:space="preserve"> викладачем в ході проведення лекції. Тому, під час лекції студенти повинні </w:t>
      </w:r>
      <w:r w:rsidRPr="00B60990">
        <w:rPr>
          <w:rFonts w:cs="Times New Roman"/>
          <w:spacing w:val="-4"/>
          <w:szCs w:val="28"/>
        </w:rPr>
        <w:t>уважно слухати викладача, аналізувати отримувану інформацію,</w:t>
      </w:r>
      <w:r w:rsidRPr="00B60990">
        <w:rPr>
          <w:rFonts w:cs="Times New Roman"/>
          <w:szCs w:val="28"/>
        </w:rPr>
        <w:t xml:space="preserve"> а також конспектувати важливішу та необхідну масу </w:t>
      </w:r>
      <w:r w:rsidRPr="00B60990">
        <w:rPr>
          <w:rFonts w:cs="Times New Roman"/>
          <w:spacing w:val="-4"/>
          <w:szCs w:val="28"/>
        </w:rPr>
        <w:t>інформації, що надається. В кінці лекції студент може поставити викладачеві питання щодо роз’яснення незрозумілих</w:t>
      </w:r>
      <w:r w:rsidRPr="00B60990">
        <w:rPr>
          <w:rFonts w:cs="Times New Roman"/>
          <w:szCs w:val="28"/>
        </w:rPr>
        <w:t xml:space="preserve"> положень прослуханої лекції. Належне ведення конспекту під час лекції сприятиме збереженню необхідної для студента інформації та надасть йому змогу в подальшому проаналізувати її. </w:t>
      </w:r>
    </w:p>
    <w:p w:rsidR="00A96C2D" w:rsidRPr="00B60990" w:rsidRDefault="00A96C2D" w:rsidP="001337B3">
      <w:pPr>
        <w:ind w:firstLine="454"/>
        <w:jc w:val="both"/>
        <w:rPr>
          <w:rFonts w:cs="Times New Roman"/>
          <w:b/>
          <w:i/>
          <w:szCs w:val="28"/>
        </w:rPr>
      </w:pPr>
      <w:r w:rsidRPr="00B60990">
        <w:rPr>
          <w:rFonts w:cs="Times New Roman"/>
          <w:b/>
          <w:i/>
          <w:szCs w:val="28"/>
        </w:rPr>
        <w:t xml:space="preserve">Робота над конспектами лекцій, планами семінарських занять з дисципліни </w:t>
      </w:r>
    </w:p>
    <w:p w:rsidR="00A96C2D" w:rsidRPr="00B60990" w:rsidRDefault="00A96C2D" w:rsidP="001337B3">
      <w:pPr>
        <w:ind w:firstLine="454"/>
        <w:jc w:val="both"/>
        <w:rPr>
          <w:rFonts w:cs="Times New Roman"/>
          <w:szCs w:val="28"/>
        </w:rPr>
      </w:pPr>
      <w:r w:rsidRPr="00B60990">
        <w:rPr>
          <w:rFonts w:cs="Times New Roman"/>
          <w:szCs w:val="28"/>
        </w:rPr>
        <w:t xml:space="preserve">При підготовці до семінарських занять студент уважно читає складений ним конспект лекції та аналізує повторно отримувану інформацію. При опрацюванні </w:t>
      </w:r>
      <w:r w:rsidRPr="00B60990">
        <w:rPr>
          <w:rFonts w:cs="Times New Roman"/>
          <w:spacing w:val="-4"/>
          <w:szCs w:val="28"/>
        </w:rPr>
        <w:t>матеріалу лекції студент звіряє наявність викладеного на лекції</w:t>
      </w:r>
      <w:r w:rsidRPr="00B60990">
        <w:rPr>
          <w:rFonts w:cs="Times New Roman"/>
          <w:szCs w:val="28"/>
        </w:rPr>
        <w:t xml:space="preserve"> та </w:t>
      </w:r>
      <w:r w:rsidRPr="00B60990">
        <w:rPr>
          <w:rFonts w:cs="Times New Roman"/>
          <w:szCs w:val="28"/>
        </w:rPr>
        <w:lastRenderedPageBreak/>
        <w:t xml:space="preserve">законспектованого ним матеріалу із планом семінарського заняття, що знаходиться у робочій програмі із обраної дисципліни. При відсутності у конспекті матеріалу з окремих питань лекції, неповному розкритті того чи іншого питання лекції або винесенні їх на самостійне опрацювання студентом чи написання ним реферату, доповіді зобов’язує його звернутися до рекомендованих </w:t>
      </w:r>
      <w:r w:rsidRPr="00B60990">
        <w:rPr>
          <w:rFonts w:cs="Times New Roman"/>
          <w:spacing w:val="-4"/>
          <w:szCs w:val="28"/>
        </w:rPr>
        <w:t>підручників, навчальних посібників та нормативно-правових джерел.</w:t>
      </w:r>
      <w:r w:rsidRPr="00B60990">
        <w:rPr>
          <w:rFonts w:cs="Times New Roman"/>
          <w:szCs w:val="28"/>
        </w:rPr>
        <w:t xml:space="preserve"> </w:t>
      </w:r>
    </w:p>
    <w:p w:rsidR="00A96C2D" w:rsidRPr="00B60990" w:rsidRDefault="00A96C2D" w:rsidP="001337B3">
      <w:pPr>
        <w:ind w:firstLine="454"/>
        <w:jc w:val="both"/>
        <w:rPr>
          <w:rFonts w:cs="Times New Roman"/>
          <w:b/>
          <w:i/>
          <w:szCs w:val="28"/>
        </w:rPr>
      </w:pPr>
      <w:r w:rsidRPr="00B60990">
        <w:rPr>
          <w:rFonts w:cs="Times New Roman"/>
          <w:b/>
          <w:i/>
          <w:szCs w:val="28"/>
        </w:rPr>
        <w:t xml:space="preserve">Вивчення навчального матеріалу з підручників, навчальних </w:t>
      </w:r>
      <w:r w:rsidRPr="00B60990">
        <w:rPr>
          <w:rFonts w:cs="Times New Roman"/>
          <w:b/>
          <w:i/>
          <w:spacing w:val="-8"/>
          <w:szCs w:val="28"/>
        </w:rPr>
        <w:t>посібників, робота з нормативно-правовими джерелами, опрацювання</w:t>
      </w:r>
      <w:r w:rsidRPr="00B60990">
        <w:rPr>
          <w:rFonts w:cs="Times New Roman"/>
          <w:b/>
          <w:i/>
          <w:szCs w:val="28"/>
        </w:rPr>
        <w:t xml:space="preserve"> </w:t>
      </w:r>
      <w:r w:rsidRPr="00B60990">
        <w:rPr>
          <w:rFonts w:cs="Times New Roman"/>
          <w:b/>
          <w:i/>
          <w:spacing w:val="-6"/>
          <w:szCs w:val="28"/>
        </w:rPr>
        <w:t>матеріалу за першоджерелами, науковою і спеціальною літературою</w:t>
      </w:r>
    </w:p>
    <w:p w:rsidR="00A96C2D" w:rsidRPr="00B60990" w:rsidRDefault="00A96C2D" w:rsidP="001337B3">
      <w:pPr>
        <w:ind w:firstLine="454"/>
        <w:jc w:val="both"/>
        <w:rPr>
          <w:rFonts w:cs="Times New Roman"/>
          <w:szCs w:val="28"/>
        </w:rPr>
      </w:pPr>
      <w:r w:rsidRPr="00B60990">
        <w:rPr>
          <w:rFonts w:cs="Times New Roman"/>
          <w:szCs w:val="28"/>
        </w:rPr>
        <w:t xml:space="preserve">Працювати із підручниками, навчальними посібниками та нормативно-правовим джерелами, науковою і спеціальною літературою необхідно так, щоб отримати з них максимум теоретичних знань та необхідних відомостей. При роботі з цими джерелами студент, в першу чергу, повинен ознайомитись із їх змістом, щоб визначити чи потрібно опрацьовувати дане джерело і чи стосується воно навчального курсу, що вивчається, і лише після цього відбирає необхідний для вивчення матеріал з цього джерела </w:t>
      </w:r>
      <w:r w:rsidRPr="00B60990">
        <w:rPr>
          <w:rFonts w:cs="Times New Roman"/>
          <w:spacing w:val="-4"/>
          <w:szCs w:val="28"/>
        </w:rPr>
        <w:t>(глави, розділу і т. ін.) та розпочинає його вивчення. При опрацюванні</w:t>
      </w:r>
      <w:r w:rsidRPr="00B60990">
        <w:rPr>
          <w:rFonts w:cs="Times New Roman"/>
          <w:szCs w:val="28"/>
        </w:rPr>
        <w:t xml:space="preserve"> матеріалу</w:t>
      </w:r>
      <w:r w:rsidRPr="00B60990">
        <w:rPr>
          <w:rFonts w:cs="Times New Roman"/>
          <w:b/>
          <w:szCs w:val="28"/>
        </w:rPr>
        <w:t xml:space="preserve"> </w:t>
      </w:r>
      <w:r w:rsidRPr="00B60990">
        <w:rPr>
          <w:rFonts w:cs="Times New Roman"/>
          <w:szCs w:val="28"/>
        </w:rPr>
        <w:t xml:space="preserve">необхідно з’ясувати суть питання, що вивчається, не уникаючи при цьому визначення суті незрозумілих чи незнайомих слів, термінів та не з’ясувавши їх змісту у словниках, </w:t>
      </w:r>
      <w:r w:rsidRPr="00B60990">
        <w:rPr>
          <w:rFonts w:cs="Times New Roman"/>
          <w:spacing w:val="-4"/>
          <w:szCs w:val="28"/>
        </w:rPr>
        <w:t>довідниках, контексті речення. При вивченні матеріалу за підручником</w:t>
      </w:r>
      <w:r w:rsidRPr="00B60990">
        <w:rPr>
          <w:rFonts w:cs="Times New Roman"/>
          <w:b/>
          <w:spacing w:val="-4"/>
          <w:szCs w:val="28"/>
        </w:rPr>
        <w:t>,</w:t>
      </w:r>
      <w:r w:rsidRPr="00B60990">
        <w:rPr>
          <w:rFonts w:cs="Times New Roman"/>
          <w:b/>
          <w:szCs w:val="28"/>
        </w:rPr>
        <w:t xml:space="preserve"> </w:t>
      </w:r>
      <w:r w:rsidRPr="00B60990">
        <w:rPr>
          <w:rFonts w:cs="Times New Roman"/>
          <w:spacing w:val="-4"/>
          <w:szCs w:val="28"/>
        </w:rPr>
        <w:t>навчальним посібником, роботі з науковою і спеціальною літературою</w:t>
      </w:r>
      <w:r w:rsidRPr="00B60990">
        <w:rPr>
          <w:rFonts w:cs="Times New Roman"/>
          <w:szCs w:val="28"/>
        </w:rPr>
        <w:t xml:space="preserve"> потріб</w:t>
      </w:r>
      <w:r w:rsidRPr="00B60990">
        <w:rPr>
          <w:rFonts w:cs="Times New Roman"/>
          <w:spacing w:val="-4"/>
          <w:szCs w:val="28"/>
        </w:rPr>
        <w:t xml:space="preserve">но </w:t>
      </w:r>
      <w:r w:rsidRPr="00B60990">
        <w:rPr>
          <w:rFonts w:cs="Times New Roman"/>
          <w:spacing w:val="-6"/>
          <w:szCs w:val="28"/>
        </w:rPr>
        <w:t>аналізувати прочитане, порівнюючи з прослуханою та законспектованою</w:t>
      </w:r>
      <w:r w:rsidRPr="00B60990">
        <w:rPr>
          <w:rFonts w:cs="Times New Roman"/>
          <w:szCs w:val="28"/>
        </w:rPr>
        <w:t xml:space="preserve"> лекцією, робити логічні висновки, відмічати незрозумілі положення з метою їх подальшого з’ясування на семінарському </w:t>
      </w:r>
      <w:r w:rsidRPr="00B60990">
        <w:rPr>
          <w:rFonts w:cs="Times New Roman"/>
          <w:spacing w:val="-8"/>
          <w:szCs w:val="28"/>
        </w:rPr>
        <w:t>занятті. Тому під час опрацювання матеріалу за підручником, навчальним</w:t>
      </w:r>
      <w:r w:rsidRPr="00B60990">
        <w:rPr>
          <w:rFonts w:cs="Times New Roman"/>
          <w:szCs w:val="28"/>
        </w:rPr>
        <w:t xml:space="preserve"> </w:t>
      </w:r>
      <w:r w:rsidRPr="00B60990">
        <w:rPr>
          <w:rFonts w:cs="Times New Roman"/>
          <w:spacing w:val="-6"/>
          <w:szCs w:val="28"/>
        </w:rPr>
        <w:t>посібником, опрацюванні матеріалів нормативно-правових актів бажано</w:t>
      </w:r>
      <w:r w:rsidRPr="00B60990">
        <w:rPr>
          <w:rFonts w:cs="Times New Roman"/>
          <w:szCs w:val="28"/>
        </w:rPr>
        <w:t xml:space="preserve"> і необхідно відпрацювати зручну для себе певну систему позначень (підкреслювання, помітки на полях книги чи нормативно-правового </w:t>
      </w:r>
      <w:r w:rsidRPr="00B60990">
        <w:rPr>
          <w:rFonts w:cs="Times New Roman"/>
          <w:spacing w:val="-4"/>
          <w:szCs w:val="28"/>
        </w:rPr>
        <w:t>акту, виписки, позначення маркерами різних кольорів, формулювання</w:t>
      </w:r>
      <w:r w:rsidRPr="00B60990">
        <w:rPr>
          <w:rFonts w:cs="Times New Roman"/>
          <w:szCs w:val="28"/>
        </w:rPr>
        <w:t xml:space="preserve"> інших авторів та нормативно-правових джерел, посилання на інші </w:t>
      </w:r>
      <w:r w:rsidRPr="00B60990">
        <w:rPr>
          <w:rFonts w:cs="Times New Roman"/>
          <w:spacing w:val="-6"/>
          <w:szCs w:val="28"/>
        </w:rPr>
        <w:t>джерела, виписки необхідних відомостей на окремих листках та ін.) та</w:t>
      </w:r>
      <w:r w:rsidRPr="00B60990">
        <w:rPr>
          <w:rFonts w:cs="Times New Roman"/>
          <w:szCs w:val="28"/>
        </w:rPr>
        <w:t xml:space="preserve"> </w:t>
      </w:r>
      <w:r w:rsidRPr="00B60990">
        <w:rPr>
          <w:rFonts w:cs="Times New Roman"/>
          <w:spacing w:val="-4"/>
          <w:szCs w:val="28"/>
        </w:rPr>
        <w:t>фіксацію опрацьованого матеріалу. Крім того, при роботі із науковою та</w:t>
      </w:r>
      <w:r w:rsidRPr="00B60990">
        <w:rPr>
          <w:rFonts w:cs="Times New Roman"/>
          <w:szCs w:val="28"/>
        </w:rPr>
        <w:t xml:space="preserve"> </w:t>
      </w:r>
      <w:r w:rsidRPr="00B60990">
        <w:rPr>
          <w:rFonts w:cs="Times New Roman"/>
          <w:spacing w:val="-10"/>
          <w:szCs w:val="28"/>
        </w:rPr>
        <w:t>спеціальною літературою студент може отримати посилання на джерела, які</w:t>
      </w:r>
      <w:r w:rsidRPr="00B60990">
        <w:rPr>
          <w:rFonts w:cs="Times New Roman"/>
          <w:szCs w:val="28"/>
        </w:rPr>
        <w:t xml:space="preserve"> не </w:t>
      </w:r>
      <w:r w:rsidRPr="00B60990">
        <w:rPr>
          <w:rFonts w:cs="Times New Roman"/>
          <w:spacing w:val="-4"/>
          <w:szCs w:val="28"/>
        </w:rPr>
        <w:t>вказані в робочій програмі, що є, безперечно, цінним для самостійного поглибленого вивчення правового матеріалу.</w:t>
      </w:r>
      <w:r w:rsidRPr="00B60990">
        <w:rPr>
          <w:rFonts w:cs="Times New Roman"/>
          <w:szCs w:val="28"/>
        </w:rPr>
        <w:t xml:space="preserve"> </w:t>
      </w:r>
    </w:p>
    <w:p w:rsidR="00A96C2D" w:rsidRPr="00B60990" w:rsidRDefault="00A96C2D" w:rsidP="001337B3">
      <w:pPr>
        <w:ind w:firstLine="454"/>
        <w:jc w:val="both"/>
        <w:rPr>
          <w:rFonts w:cs="Times New Roman"/>
          <w:b/>
          <w:i/>
          <w:szCs w:val="28"/>
        </w:rPr>
      </w:pPr>
      <w:r w:rsidRPr="00B60990">
        <w:rPr>
          <w:rFonts w:cs="Times New Roman"/>
          <w:szCs w:val="28"/>
        </w:rPr>
        <w:t xml:space="preserve"> </w:t>
      </w:r>
      <w:r w:rsidRPr="00B60990">
        <w:rPr>
          <w:rFonts w:cs="Times New Roman"/>
          <w:szCs w:val="28"/>
        </w:rPr>
        <w:tab/>
      </w:r>
      <w:r w:rsidRPr="00B60990">
        <w:rPr>
          <w:rFonts w:cs="Times New Roman"/>
          <w:b/>
          <w:i/>
          <w:szCs w:val="28"/>
        </w:rPr>
        <w:t>Робота з каталогами бібліотек з метою пошуку необхідної інформації</w:t>
      </w:r>
    </w:p>
    <w:p w:rsidR="00A96C2D" w:rsidRPr="00B60990" w:rsidRDefault="00A96C2D" w:rsidP="001337B3">
      <w:pPr>
        <w:ind w:firstLine="454"/>
        <w:jc w:val="both"/>
        <w:rPr>
          <w:rFonts w:cs="Times New Roman"/>
          <w:szCs w:val="28"/>
        </w:rPr>
      </w:pPr>
      <w:r w:rsidRPr="00B60990">
        <w:rPr>
          <w:rFonts w:cs="Times New Roman"/>
          <w:szCs w:val="28"/>
        </w:rPr>
        <w:t xml:space="preserve">Для належної підготовки фахівця-правознавця вивчення тієї чи іншої правової дисципліни тільки за допомогою конспекту лекцій та навчальних посібників, підручників є недостатнім. В більшості випадків належна підготовка можлива тільки при опрацюванні необхідного матеріалу за першоджерелами, науковою і спеціальною літературою. Перелік такої літератури, як правило, </w:t>
      </w:r>
      <w:r w:rsidRPr="00B60990">
        <w:rPr>
          <w:rFonts w:cs="Times New Roman"/>
          <w:spacing w:val="-6"/>
          <w:szCs w:val="28"/>
        </w:rPr>
        <w:t xml:space="preserve">наводиться у </w:t>
      </w:r>
      <w:r w:rsidRPr="00B60990">
        <w:rPr>
          <w:rFonts w:cs="Times New Roman"/>
          <w:szCs w:val="28"/>
        </w:rPr>
        <w:t>робочій програмі</w:t>
      </w:r>
      <w:r w:rsidRPr="00B60990">
        <w:rPr>
          <w:rFonts w:cs="Times New Roman"/>
          <w:spacing w:val="-6"/>
          <w:szCs w:val="28"/>
        </w:rPr>
        <w:t xml:space="preserve"> навчальної дисципліни,</w:t>
      </w:r>
      <w:r w:rsidRPr="00B60990">
        <w:rPr>
          <w:rFonts w:cs="Times New Roman"/>
          <w:szCs w:val="28"/>
        </w:rPr>
        <w:t xml:space="preserve"> тому завдання студента зводиться до пошуку цього матеріалу. </w:t>
      </w:r>
    </w:p>
    <w:p w:rsidR="00A96C2D" w:rsidRPr="00B60990" w:rsidRDefault="00A96C2D" w:rsidP="001337B3">
      <w:pPr>
        <w:ind w:firstLine="454"/>
        <w:jc w:val="both"/>
        <w:rPr>
          <w:rFonts w:cs="Times New Roman"/>
          <w:szCs w:val="28"/>
        </w:rPr>
      </w:pPr>
      <w:r w:rsidRPr="00B60990">
        <w:rPr>
          <w:rFonts w:cs="Times New Roman"/>
          <w:spacing w:val="-4"/>
          <w:szCs w:val="28"/>
        </w:rPr>
        <w:lastRenderedPageBreak/>
        <w:t>Для отримання  необхідної  літератури  він  зобов’язаний розпочати</w:t>
      </w:r>
      <w:r w:rsidRPr="00B60990">
        <w:rPr>
          <w:rFonts w:cs="Times New Roman"/>
          <w:szCs w:val="28"/>
        </w:rPr>
        <w:t xml:space="preserve"> </w:t>
      </w:r>
      <w:r w:rsidRPr="00B60990">
        <w:rPr>
          <w:rFonts w:cs="Times New Roman"/>
          <w:spacing w:val="-8"/>
          <w:szCs w:val="28"/>
        </w:rPr>
        <w:t xml:space="preserve">її пошук у бібліотеці. Якщо у  </w:t>
      </w:r>
      <w:r w:rsidRPr="00B60990">
        <w:rPr>
          <w:rFonts w:cs="Times New Roman"/>
          <w:szCs w:val="28"/>
        </w:rPr>
        <w:t>робочій  програмі</w:t>
      </w:r>
      <w:r w:rsidRPr="00B60990">
        <w:rPr>
          <w:rFonts w:cs="Times New Roman"/>
          <w:spacing w:val="-8"/>
          <w:szCs w:val="28"/>
        </w:rPr>
        <w:t xml:space="preserve">  наводиться  список</w:t>
      </w:r>
      <w:r w:rsidRPr="00B60990">
        <w:rPr>
          <w:rFonts w:cs="Times New Roman"/>
          <w:szCs w:val="28"/>
        </w:rPr>
        <w:t xml:space="preserve"> додаткової літератури з усіма необхідними реквізитами (автор, назва джерела, місце та рік видання), то  необхідно звернутися до алфавітного каталогу бібліотеки та знайти у ньому картку з необхідним джерелом та бібліотечним шифром. Якщо ж студент проводить наукове дослідження обраної правової проблеми, готує наукову доповідь, виступ на конференцію і йому не відомі реквізити </w:t>
      </w:r>
      <w:r w:rsidRPr="00B60990">
        <w:rPr>
          <w:rFonts w:cs="Times New Roman"/>
          <w:spacing w:val="-4"/>
          <w:szCs w:val="28"/>
        </w:rPr>
        <w:t>джерела або саме джерело, то необхідно звернутися до систематичного</w:t>
      </w:r>
      <w:r w:rsidRPr="00B60990">
        <w:rPr>
          <w:rFonts w:cs="Times New Roman"/>
          <w:szCs w:val="28"/>
        </w:rPr>
        <w:t xml:space="preserve"> </w:t>
      </w:r>
      <w:r w:rsidRPr="00B60990">
        <w:rPr>
          <w:rFonts w:cs="Times New Roman"/>
          <w:spacing w:val="-6"/>
          <w:szCs w:val="28"/>
        </w:rPr>
        <w:t>бібліотечного каталогу. В цьому випадку завдання студента зводиться</w:t>
      </w:r>
      <w:r w:rsidRPr="00B60990">
        <w:rPr>
          <w:rFonts w:cs="Times New Roman"/>
          <w:szCs w:val="28"/>
        </w:rPr>
        <w:t xml:space="preserve"> до пошуку необхідної галузі (підгалузі) права, що охоплює розшукувану інформацію, а потім, в межах цієї галузі (підгалузі) до знаходження картки з необхідним джерелом та бібліотечним шифром. </w:t>
      </w:r>
    </w:p>
    <w:p w:rsidR="00A96C2D" w:rsidRPr="00B60990" w:rsidRDefault="00A96C2D" w:rsidP="001337B3">
      <w:pPr>
        <w:ind w:firstLine="454"/>
        <w:jc w:val="both"/>
        <w:rPr>
          <w:rFonts w:cs="Times New Roman"/>
          <w:szCs w:val="28"/>
        </w:rPr>
      </w:pPr>
      <w:r w:rsidRPr="00B60990">
        <w:rPr>
          <w:rFonts w:cs="Times New Roman"/>
          <w:szCs w:val="28"/>
        </w:rPr>
        <w:t>В подальшому студент повинен оформити бібліотечне замовлення на літературу встановленого зразку, до якого вносить шифр знайденого джерела та усі необхідні реквізити.</w:t>
      </w:r>
    </w:p>
    <w:p w:rsidR="00A96C2D" w:rsidRPr="00B60990" w:rsidRDefault="00A96C2D" w:rsidP="001337B3">
      <w:pPr>
        <w:ind w:firstLine="454"/>
        <w:jc w:val="both"/>
        <w:rPr>
          <w:rFonts w:cs="Times New Roman"/>
          <w:i/>
          <w:szCs w:val="28"/>
        </w:rPr>
      </w:pPr>
      <w:r w:rsidRPr="00B60990">
        <w:rPr>
          <w:rFonts w:cs="Times New Roman"/>
          <w:b/>
          <w:i/>
          <w:szCs w:val="28"/>
        </w:rPr>
        <w:t xml:space="preserve">Участь у </w:t>
      </w:r>
      <w:r w:rsidR="006B1DED">
        <w:rPr>
          <w:rFonts w:cs="Times New Roman"/>
          <w:b/>
          <w:i/>
          <w:szCs w:val="28"/>
        </w:rPr>
        <w:t>практичних</w:t>
      </w:r>
      <w:r w:rsidRPr="00B60990">
        <w:rPr>
          <w:rFonts w:cs="Times New Roman"/>
          <w:b/>
          <w:i/>
          <w:szCs w:val="28"/>
        </w:rPr>
        <w:t xml:space="preserve"> заняттях.</w:t>
      </w:r>
    </w:p>
    <w:p w:rsidR="00A96C2D" w:rsidRPr="00B60990" w:rsidRDefault="00A96C2D" w:rsidP="001337B3">
      <w:pPr>
        <w:ind w:firstLine="454"/>
        <w:jc w:val="both"/>
        <w:rPr>
          <w:rFonts w:cs="Times New Roman"/>
          <w:szCs w:val="28"/>
        </w:rPr>
      </w:pPr>
      <w:r w:rsidRPr="00B60990">
        <w:rPr>
          <w:rFonts w:cs="Times New Roman"/>
          <w:szCs w:val="28"/>
        </w:rPr>
        <w:t xml:space="preserve">Метою семінарського заняття є стимулювання самостійної роботи студентів над вивченням навчальної дисципліни, </w:t>
      </w:r>
      <w:r w:rsidRPr="00B60990">
        <w:rPr>
          <w:rFonts w:cs="Times New Roman"/>
          <w:spacing w:val="-6"/>
          <w:szCs w:val="28"/>
        </w:rPr>
        <w:t>засвоєння ними основних положень та вивчення специфіки, формування</w:t>
      </w:r>
      <w:r w:rsidRPr="00B60990">
        <w:rPr>
          <w:rFonts w:cs="Times New Roman"/>
          <w:szCs w:val="28"/>
        </w:rPr>
        <w:t xml:space="preserve"> </w:t>
      </w:r>
      <w:r w:rsidRPr="00B60990">
        <w:rPr>
          <w:rFonts w:cs="Times New Roman"/>
          <w:spacing w:val="-6"/>
          <w:szCs w:val="28"/>
        </w:rPr>
        <w:t>у них здібностей застосування одержаних знань в практичній діяльності.</w:t>
      </w:r>
    </w:p>
    <w:p w:rsidR="00A96C2D" w:rsidRPr="00B60990" w:rsidRDefault="00A96C2D" w:rsidP="001337B3">
      <w:pPr>
        <w:ind w:firstLine="454"/>
        <w:jc w:val="both"/>
        <w:rPr>
          <w:rFonts w:cs="Times New Roman"/>
          <w:szCs w:val="28"/>
        </w:rPr>
      </w:pPr>
      <w:r w:rsidRPr="00B60990">
        <w:rPr>
          <w:rFonts w:cs="Times New Roman"/>
          <w:szCs w:val="28"/>
        </w:rPr>
        <w:t xml:space="preserve">При підготовці до семінарського заняття студент опрацьовує рекомендовану літературу (підручники, навчальні посібники,  наукову та спеціальну літературу) та нормативно-правові джерела, конспектує необхідний матеріал відповідно до плану семінарського заняття. </w:t>
      </w:r>
    </w:p>
    <w:p w:rsidR="00A96C2D" w:rsidRPr="00B60990" w:rsidRDefault="00A96C2D" w:rsidP="001337B3">
      <w:pPr>
        <w:ind w:firstLine="454"/>
        <w:jc w:val="both"/>
        <w:rPr>
          <w:rFonts w:cs="Times New Roman"/>
          <w:szCs w:val="28"/>
        </w:rPr>
      </w:pPr>
      <w:r w:rsidRPr="00B60990">
        <w:rPr>
          <w:rFonts w:cs="Times New Roman"/>
          <w:szCs w:val="28"/>
        </w:rPr>
        <w:t>Семінарські заняття можуть проходити в різних формах: співбесіда, доповідь, дискусія, рольові ігри та ін.</w:t>
      </w:r>
    </w:p>
    <w:p w:rsidR="00A96C2D" w:rsidRPr="00B60990" w:rsidRDefault="00A96C2D" w:rsidP="001337B3">
      <w:pPr>
        <w:ind w:firstLine="454"/>
        <w:jc w:val="both"/>
        <w:rPr>
          <w:rFonts w:cs="Times New Roman"/>
          <w:szCs w:val="28"/>
        </w:rPr>
      </w:pPr>
      <w:r w:rsidRPr="00B60990">
        <w:rPr>
          <w:rFonts w:cs="Times New Roman"/>
          <w:spacing w:val="-6"/>
          <w:szCs w:val="28"/>
        </w:rPr>
        <w:t xml:space="preserve">Продуктивнішими і найраціональнішими формами </w:t>
      </w:r>
      <w:r w:rsidRPr="00B60990">
        <w:rPr>
          <w:rFonts w:cs="Times New Roman"/>
          <w:szCs w:val="28"/>
        </w:rPr>
        <w:t xml:space="preserve">семінарського заняття є співбесіда та дискусія. Вони дають можливість обговорити питання всебічно та залучити до </w:t>
      </w:r>
      <w:r w:rsidRPr="00B60990">
        <w:rPr>
          <w:rFonts w:cs="Times New Roman"/>
          <w:spacing w:val="-4"/>
          <w:szCs w:val="28"/>
        </w:rPr>
        <w:t>такого обговорення максимальну кількість студентів, допомагають</w:t>
      </w:r>
      <w:r w:rsidRPr="00B60990">
        <w:rPr>
          <w:rFonts w:cs="Times New Roman"/>
          <w:szCs w:val="28"/>
        </w:rPr>
        <w:t xml:space="preserve"> розвинути їх мислення та мову, сприяють засвоєнню матеріалу та зобов’язують готуватися до кожного заняття всіх студентів.</w:t>
      </w:r>
    </w:p>
    <w:p w:rsidR="00A96C2D" w:rsidRPr="00B60990" w:rsidRDefault="00A96C2D" w:rsidP="001337B3">
      <w:pPr>
        <w:ind w:firstLine="454"/>
        <w:jc w:val="both"/>
        <w:rPr>
          <w:rFonts w:cs="Times New Roman"/>
          <w:szCs w:val="28"/>
        </w:rPr>
      </w:pPr>
      <w:r w:rsidRPr="00B60990">
        <w:rPr>
          <w:rFonts w:cs="Times New Roman"/>
          <w:szCs w:val="28"/>
        </w:rPr>
        <w:t>Студент, який бере участь у семінарському занятті при обговоренні того чи іншого питання, повинен: чітко формулювати основні теоретичні положення; обґрунтовувати і доводити свої міркування; надавати повну і стислу відповідь на поставлене запитання; доповнювати доповідача та ін.</w:t>
      </w:r>
    </w:p>
    <w:p w:rsidR="00152063" w:rsidRPr="00B60990" w:rsidRDefault="00A96C2D" w:rsidP="001337B3">
      <w:pPr>
        <w:ind w:firstLine="301"/>
        <w:jc w:val="both"/>
        <w:rPr>
          <w:sz w:val="22"/>
          <w:szCs w:val="22"/>
        </w:rPr>
      </w:pPr>
      <w:r w:rsidRPr="00B60990">
        <w:rPr>
          <w:rFonts w:cs="Times New Roman"/>
          <w:szCs w:val="28"/>
        </w:rPr>
        <w:t>В кінці семінарського заняття викладач робить висновок щодо рівня підготовки студентів до заняття, відзначає переваги й недоліки відповідей, аналізує і оцінює надані відповіді та визначає завдання на наступне заняття.</w:t>
      </w:r>
    </w:p>
    <w:p w:rsidR="00152063" w:rsidRPr="00B60990" w:rsidRDefault="00152063" w:rsidP="00152063">
      <w:pPr>
        <w:ind w:firstLine="301"/>
        <w:jc w:val="both"/>
        <w:rPr>
          <w:sz w:val="22"/>
          <w:szCs w:val="22"/>
        </w:rPr>
      </w:pPr>
    </w:p>
    <w:p w:rsidR="00152063" w:rsidRPr="00B60990" w:rsidRDefault="00152063" w:rsidP="00152063">
      <w:pPr>
        <w:ind w:firstLine="301"/>
        <w:jc w:val="both"/>
        <w:rPr>
          <w:sz w:val="22"/>
          <w:szCs w:val="22"/>
        </w:rPr>
      </w:pPr>
    </w:p>
    <w:p w:rsidR="00152063" w:rsidRPr="00B60990" w:rsidRDefault="00152063" w:rsidP="00152063">
      <w:pPr>
        <w:widowControl/>
        <w:ind w:firstLine="301"/>
        <w:jc w:val="center"/>
        <w:rPr>
          <w:rFonts w:cs="Times New Roman"/>
          <w:color w:val="auto"/>
          <w:sz w:val="22"/>
          <w:szCs w:val="22"/>
          <w:lang w:eastAsia="ru-RU"/>
        </w:rPr>
      </w:pPr>
      <w:r w:rsidRPr="00B60990">
        <w:rPr>
          <w:rFonts w:cs="Times New Roman"/>
          <w:color w:val="auto"/>
          <w:sz w:val="20"/>
          <w:szCs w:val="20"/>
          <w:lang w:eastAsia="ru-RU"/>
        </w:rPr>
        <w:br w:type="page"/>
      </w:r>
    </w:p>
    <w:p w:rsidR="00152063" w:rsidRPr="00B60990" w:rsidRDefault="00A668A5" w:rsidP="00152063">
      <w:pPr>
        <w:widowControl/>
        <w:ind w:firstLine="301"/>
        <w:jc w:val="both"/>
        <w:rPr>
          <w:rFonts w:cs="Times New Roman"/>
          <w:bCs/>
          <w:color w:val="auto"/>
          <w:sz w:val="22"/>
          <w:szCs w:val="22"/>
          <w:lang w:eastAsia="ru-RU"/>
        </w:rPr>
      </w:pPr>
      <w:r w:rsidRPr="00B60990">
        <w:rPr>
          <w:b/>
          <w:bCs/>
          <w:szCs w:val="28"/>
        </w:rPr>
        <w:lastRenderedPageBreak/>
        <w:t>Модуль 1 «Правове регулювання неплатоспроможності та провадження у справах про банкрутство»</w:t>
      </w:r>
    </w:p>
    <w:p w:rsidR="00A668A5" w:rsidRPr="00B60990" w:rsidRDefault="00A668A5" w:rsidP="00A668A5">
      <w:pPr>
        <w:widowControl/>
        <w:ind w:firstLine="0"/>
        <w:rPr>
          <w:rFonts w:cs="Times New Roman"/>
          <w:b/>
          <w:color w:val="auto"/>
          <w:szCs w:val="28"/>
          <w:lang w:eastAsia="ru-RU"/>
        </w:rPr>
      </w:pPr>
    </w:p>
    <w:p w:rsidR="00A668A5" w:rsidRPr="00B60990" w:rsidRDefault="00A668A5" w:rsidP="00A668A5">
      <w:pPr>
        <w:widowControl/>
        <w:ind w:firstLine="0"/>
        <w:rPr>
          <w:rFonts w:cs="Times New Roman"/>
          <w:b/>
          <w:color w:val="auto"/>
          <w:szCs w:val="28"/>
          <w:lang w:eastAsia="ru-RU"/>
        </w:rPr>
      </w:pPr>
      <w:r w:rsidRPr="00B60990">
        <w:rPr>
          <w:rFonts w:cs="Times New Roman"/>
          <w:b/>
          <w:color w:val="auto"/>
          <w:szCs w:val="28"/>
          <w:lang w:eastAsia="ru-RU"/>
        </w:rPr>
        <w:t>Тема 1. </w:t>
      </w:r>
      <w:r w:rsidRPr="00B60990">
        <w:rPr>
          <w:b/>
          <w:szCs w:val="28"/>
        </w:rPr>
        <w:t>Предмет, система, джерела курсу “Правове регулювання банкрутства”. Підвідомчість та підсудність справ про банкрутство</w:t>
      </w:r>
    </w:p>
    <w:p w:rsidR="00152063" w:rsidRPr="00B60990" w:rsidRDefault="00152063" w:rsidP="00A668A5">
      <w:pPr>
        <w:widowControl/>
        <w:ind w:firstLine="301"/>
        <w:jc w:val="center"/>
        <w:rPr>
          <w:rFonts w:cs="Times New Roman"/>
          <w:b/>
          <w:bCs/>
          <w:color w:val="auto"/>
          <w:sz w:val="22"/>
          <w:szCs w:val="22"/>
          <w:lang w:eastAsia="ru-RU"/>
        </w:rPr>
      </w:pPr>
    </w:p>
    <w:p w:rsidR="00152063" w:rsidRPr="00B60990" w:rsidRDefault="00152063" w:rsidP="00152063">
      <w:pPr>
        <w:widowControl/>
        <w:ind w:firstLine="301"/>
        <w:jc w:val="center"/>
        <w:rPr>
          <w:rFonts w:cs="Times New Roman"/>
          <w:b/>
          <w:bCs/>
          <w:color w:val="auto"/>
          <w:szCs w:val="28"/>
          <w:lang w:eastAsia="ru-RU"/>
        </w:rPr>
      </w:pPr>
      <w:r w:rsidRPr="00B60990">
        <w:rPr>
          <w:rFonts w:cs="Times New Roman"/>
          <w:b/>
          <w:bCs/>
          <w:color w:val="auto"/>
          <w:szCs w:val="28"/>
          <w:lang w:eastAsia="ru-RU"/>
        </w:rPr>
        <w:t>План</w:t>
      </w:r>
    </w:p>
    <w:p w:rsidR="00990DDD" w:rsidRPr="00B60990" w:rsidRDefault="00990DDD" w:rsidP="00C47393">
      <w:pPr>
        <w:widowControl/>
        <w:numPr>
          <w:ilvl w:val="0"/>
          <w:numId w:val="1"/>
        </w:numPr>
        <w:tabs>
          <w:tab w:val="left" w:pos="567"/>
          <w:tab w:val="left" w:pos="1100"/>
        </w:tabs>
        <w:spacing w:line="274" w:lineRule="auto"/>
        <w:contextualSpacing/>
        <w:jc w:val="both"/>
        <w:rPr>
          <w:rFonts w:eastAsia="Calibri" w:cs="Times New Roman"/>
          <w:color w:val="auto"/>
          <w:sz w:val="32"/>
          <w:szCs w:val="32"/>
          <w:lang w:val="ru-RU" w:eastAsia="en-US"/>
        </w:rPr>
      </w:pPr>
      <w:r w:rsidRPr="00B60990">
        <w:rPr>
          <w:rFonts w:eastAsia="Calibri" w:cs="Times New Roman"/>
          <w:color w:val="auto"/>
          <w:sz w:val="32"/>
          <w:szCs w:val="32"/>
          <w:lang w:val="ru-RU" w:eastAsia="en-US"/>
        </w:rPr>
        <w:t>Загальна характеристика інституту банкрутства.</w:t>
      </w:r>
    </w:p>
    <w:p w:rsidR="00990DDD" w:rsidRPr="00B60990" w:rsidRDefault="00990DDD" w:rsidP="00C47393">
      <w:pPr>
        <w:widowControl/>
        <w:numPr>
          <w:ilvl w:val="0"/>
          <w:numId w:val="1"/>
        </w:numPr>
        <w:tabs>
          <w:tab w:val="left" w:pos="567"/>
          <w:tab w:val="left" w:pos="1100"/>
        </w:tabs>
        <w:spacing w:line="274" w:lineRule="auto"/>
        <w:contextualSpacing/>
        <w:jc w:val="both"/>
        <w:rPr>
          <w:rFonts w:eastAsia="Calibri" w:cs="Times New Roman"/>
          <w:color w:val="auto"/>
          <w:sz w:val="32"/>
          <w:szCs w:val="32"/>
          <w:lang w:val="ru-RU" w:eastAsia="en-US"/>
        </w:rPr>
      </w:pPr>
      <w:r w:rsidRPr="00B60990">
        <w:rPr>
          <w:rFonts w:eastAsia="Calibri" w:cs="Times New Roman"/>
          <w:color w:val="auto"/>
          <w:sz w:val="32"/>
          <w:szCs w:val="32"/>
          <w:lang w:val="ru-RU" w:eastAsia="en-US"/>
        </w:rPr>
        <w:t>Ознаки відносин неспроможності (банкрутства).</w:t>
      </w:r>
    </w:p>
    <w:p w:rsidR="00990DDD" w:rsidRPr="00B60990" w:rsidRDefault="00990DDD" w:rsidP="004A5157">
      <w:pPr>
        <w:widowControl/>
        <w:tabs>
          <w:tab w:val="left" w:pos="567"/>
          <w:tab w:val="left" w:pos="1100"/>
        </w:tabs>
        <w:spacing w:line="274" w:lineRule="auto"/>
        <w:ind w:left="710" w:firstLine="0"/>
        <w:contextualSpacing/>
        <w:jc w:val="both"/>
        <w:rPr>
          <w:rFonts w:eastAsia="Calibri" w:cs="Times New Roman"/>
          <w:color w:val="auto"/>
          <w:spacing w:val="-4"/>
          <w:sz w:val="32"/>
          <w:szCs w:val="32"/>
          <w:lang w:val="ru-RU" w:eastAsia="en-US"/>
        </w:rPr>
      </w:pPr>
    </w:p>
    <w:p w:rsidR="00152063" w:rsidRPr="00B60990" w:rsidRDefault="00152063" w:rsidP="001337B3">
      <w:pPr>
        <w:widowControl/>
        <w:tabs>
          <w:tab w:val="left" w:pos="426"/>
        </w:tabs>
        <w:jc w:val="center"/>
        <w:rPr>
          <w:rFonts w:cs="Times New Roman"/>
          <w:b/>
          <w:color w:val="auto"/>
          <w:szCs w:val="28"/>
          <w:lang w:eastAsia="en-US"/>
        </w:rPr>
      </w:pPr>
      <w:r w:rsidRPr="00B60990">
        <w:rPr>
          <w:rFonts w:cs="Times New Roman"/>
          <w:b/>
          <w:color w:val="auto"/>
          <w:szCs w:val="28"/>
          <w:lang w:eastAsia="en-US"/>
        </w:rPr>
        <w:t>Методичні рекомендації</w:t>
      </w:r>
    </w:p>
    <w:p w:rsidR="00152063" w:rsidRPr="00B60990" w:rsidRDefault="00152063" w:rsidP="001337B3">
      <w:pPr>
        <w:widowControl/>
        <w:tabs>
          <w:tab w:val="left" w:pos="426"/>
        </w:tabs>
        <w:jc w:val="center"/>
        <w:rPr>
          <w:rFonts w:cs="Times New Roman"/>
          <w:b/>
          <w:color w:val="auto"/>
          <w:szCs w:val="28"/>
          <w:lang w:eastAsia="en-US"/>
        </w:rPr>
      </w:pPr>
    </w:p>
    <w:p w:rsidR="00990DDD" w:rsidRPr="00B60990" w:rsidRDefault="00990DDD" w:rsidP="00C47393">
      <w:pPr>
        <w:widowControl/>
        <w:numPr>
          <w:ilvl w:val="0"/>
          <w:numId w:val="2"/>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Загальна характеристика інституту банкрутства.</w:t>
      </w:r>
    </w:p>
    <w:p w:rsidR="00990DDD" w:rsidRPr="00B60990" w:rsidRDefault="00990DDD" w:rsidP="001337B3">
      <w:pPr>
        <w:pStyle w:val="a3"/>
        <w:ind w:left="0"/>
        <w:jc w:val="both"/>
        <w:rPr>
          <w:rFonts w:cs="Times New Roman"/>
          <w:color w:val="auto"/>
          <w:szCs w:val="28"/>
          <w:lang w:eastAsia="ru-RU"/>
        </w:rPr>
      </w:pPr>
      <w:r w:rsidRPr="00B60990">
        <w:rPr>
          <w:rFonts w:cs="Times New Roman"/>
          <w:color w:val="auto"/>
          <w:szCs w:val="28"/>
          <w:lang w:val="ru-RU" w:eastAsia="ru-RU"/>
        </w:rPr>
        <w:t xml:space="preserve">     </w:t>
      </w:r>
      <w:r w:rsidRPr="00B60990">
        <w:rPr>
          <w:rFonts w:cs="Times New Roman"/>
          <w:color w:val="auto"/>
          <w:szCs w:val="28"/>
          <w:lang w:eastAsia="ru-RU"/>
        </w:rPr>
        <w:t>Вивчаючи дане питання самостійної роботи студент повинен враховувати визначене коло явищ і закономірностей, що вивчаються. По-перше, це інститут банкрутства як економічне явище, по-друге – як правова система регулювання відносиг неспроможності (банкрутства).  Враховуючи зазначене, предмет курсу умовно можна поділити на загальну та спеціальну частини. У загальній частині розглядається предмет, система, джерела курсу, підвідомчість та підсудність справ про банкрутство,</w:t>
      </w:r>
      <w:r w:rsidRPr="00B60990">
        <w:rPr>
          <w:rFonts w:cs="Times New Roman"/>
          <w:b/>
          <w:color w:val="auto"/>
          <w:szCs w:val="28"/>
          <w:lang w:eastAsia="ru-RU"/>
        </w:rPr>
        <w:t xml:space="preserve"> </w:t>
      </w:r>
      <w:r w:rsidRPr="00B60990">
        <w:rPr>
          <w:rFonts w:cs="Times New Roman"/>
          <w:color w:val="auto"/>
          <w:szCs w:val="28"/>
          <w:lang w:eastAsia="ru-RU"/>
        </w:rPr>
        <w:t>правові категорії неплатоспроможності та банкрутства, учасники провадження справ про банкрутство. Спеціальна частина курсу присвячена проблемам порушення провадження у справі про банкрутство, мораторію на задоволення вимог кредиторів, судовим процедурам, що застосовуються до боржника, та особливостям банкрутства окремих категорій суб’єктів підприємницької діяльності.</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Виходячи із визначення предмета курсу, студентам варто зазначити, що проблеми виникнення та розвитку неплатоспроможності та банкрутства мають багатоплановий характер, оскільки тісно пов’язані із правовими, економічними, фінансовими, господарськими відносинами суб’єктів господарювання. Це зумовлено певними обставинами.</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По-перше, закономірності, що вивчаються курсом «Правове регулювання банкрутства», мають суб’єктивний характер, оскільки залежать від волі суб’єктів господарювання.</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По-друге, такі відносини мають і об’єктивний характер, оскільки пов’язані з кризою в економіці держави.</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По-третє, відносини неплатоспроможності та банкрутства чітко не врегульовані чинним законодавством.</w:t>
      </w:r>
    </w:p>
    <w:p w:rsidR="00152063" w:rsidRPr="00B60990" w:rsidRDefault="00990DDD" w:rsidP="001337B3">
      <w:pPr>
        <w:widowControl/>
        <w:jc w:val="both"/>
        <w:rPr>
          <w:rFonts w:cs="Times New Roman"/>
          <w:szCs w:val="28"/>
          <w:lang w:eastAsia="ru-RU"/>
        </w:rPr>
      </w:pPr>
      <w:r w:rsidRPr="00B60990">
        <w:rPr>
          <w:rFonts w:cs="Times New Roman"/>
          <w:color w:val="auto"/>
          <w:szCs w:val="28"/>
          <w:lang w:eastAsia="ru-RU"/>
        </w:rPr>
        <w:t>Як і кожна навчальна дисципліна, курс «Правове регулювання банкрутства» виконує певні функції, що характеризують його теоретичне і практичне значення для підготовки фахівців у галузі права</w:t>
      </w:r>
      <w:r w:rsidR="0003500B" w:rsidRPr="00B60990">
        <w:rPr>
          <w:rFonts w:cs="Times New Roman"/>
          <w:color w:val="auto"/>
          <w:szCs w:val="28"/>
          <w:lang w:eastAsia="ru-RU"/>
        </w:rPr>
        <w:t>, тому студенти повинні опанувати їх доцільність</w:t>
      </w:r>
      <w:r w:rsidRPr="00B60990">
        <w:rPr>
          <w:rFonts w:cs="Times New Roman"/>
          <w:color w:val="auto"/>
          <w:szCs w:val="28"/>
          <w:lang w:eastAsia="ru-RU"/>
        </w:rPr>
        <w:t xml:space="preserve">. </w:t>
      </w:r>
    </w:p>
    <w:p w:rsidR="00152063" w:rsidRPr="00B60990" w:rsidRDefault="00152063" w:rsidP="001337B3">
      <w:pPr>
        <w:widowControl/>
        <w:shd w:val="clear" w:color="auto" w:fill="FFFFFF"/>
        <w:jc w:val="both"/>
        <w:rPr>
          <w:rFonts w:cs="Times New Roman"/>
          <w:szCs w:val="28"/>
          <w:lang w:eastAsia="ru-RU"/>
        </w:rPr>
      </w:pPr>
    </w:p>
    <w:p w:rsidR="00990DDD" w:rsidRPr="00B60990" w:rsidRDefault="00990DDD" w:rsidP="00C47393">
      <w:pPr>
        <w:pStyle w:val="a3"/>
        <w:widowControl/>
        <w:numPr>
          <w:ilvl w:val="0"/>
          <w:numId w:val="2"/>
        </w:numPr>
        <w:tabs>
          <w:tab w:val="left" w:pos="567"/>
          <w:tab w:val="left" w:pos="1100"/>
        </w:tabs>
        <w:ind w:left="0" w:firstLine="709"/>
        <w:jc w:val="both"/>
        <w:rPr>
          <w:rFonts w:eastAsia="Calibri" w:cs="Times New Roman"/>
          <w:color w:val="auto"/>
          <w:szCs w:val="28"/>
          <w:lang w:val="ru-RU" w:eastAsia="en-US"/>
        </w:rPr>
      </w:pPr>
      <w:r w:rsidRPr="00B60990">
        <w:rPr>
          <w:rFonts w:eastAsia="Calibri" w:cs="Times New Roman"/>
          <w:color w:val="auto"/>
          <w:szCs w:val="28"/>
          <w:lang w:val="ru-RU" w:eastAsia="en-US"/>
        </w:rPr>
        <w:lastRenderedPageBreak/>
        <w:t>Ознаки відносин неспроможності (банкрутства).</w:t>
      </w:r>
    </w:p>
    <w:p w:rsidR="00152063" w:rsidRPr="00B60990" w:rsidRDefault="00152063" w:rsidP="001337B3">
      <w:pPr>
        <w:widowControl/>
        <w:shd w:val="clear" w:color="auto" w:fill="FFFFFF"/>
        <w:jc w:val="both"/>
        <w:rPr>
          <w:rFonts w:cs="Times New Roman"/>
          <w:szCs w:val="28"/>
          <w:lang w:eastAsia="ru-RU"/>
        </w:rPr>
      </w:pP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Вихідною умовою для формування професійних знань є розуміння термінології, що використовується у Законі, а також уміле використання практики розгляду справ про банкрутство.</w:t>
      </w:r>
    </w:p>
    <w:p w:rsidR="00990DDD" w:rsidRPr="00B60990" w:rsidRDefault="00990DDD" w:rsidP="001337B3">
      <w:pPr>
        <w:widowControl/>
        <w:jc w:val="both"/>
        <w:rPr>
          <w:rFonts w:cs="Times New Roman"/>
          <w:noProof/>
          <w:color w:val="auto"/>
          <w:szCs w:val="28"/>
          <w:lang w:eastAsia="ru-RU"/>
        </w:rPr>
      </w:pPr>
      <w:r w:rsidRPr="00B60990">
        <w:rPr>
          <w:rFonts w:cs="Times New Roman"/>
          <w:noProof/>
          <w:color w:val="auto"/>
          <w:szCs w:val="28"/>
          <w:lang w:eastAsia="ru-RU"/>
        </w:rPr>
        <w:t>У ст. 1 Закону вживаються два терміни, які пояснюють неплатоспроможність та банкрутство.</w:t>
      </w:r>
      <w:r w:rsidR="004A5157" w:rsidRPr="00B60990">
        <w:rPr>
          <w:rFonts w:cs="Times New Roman"/>
          <w:noProof/>
          <w:color w:val="auto"/>
          <w:szCs w:val="28"/>
          <w:lang w:eastAsia="ru-RU"/>
        </w:rPr>
        <w:t xml:space="preserve"> Тому студенти повинні навести юридичний аналіз цих правових категорій.</w:t>
      </w:r>
    </w:p>
    <w:p w:rsidR="00990DDD" w:rsidRPr="00B60990" w:rsidRDefault="00990DDD" w:rsidP="001337B3">
      <w:pPr>
        <w:widowControl/>
        <w:jc w:val="both"/>
        <w:rPr>
          <w:rFonts w:cs="Times New Roman"/>
          <w:noProof/>
          <w:color w:val="auto"/>
          <w:szCs w:val="28"/>
          <w:lang w:eastAsia="ru-RU"/>
        </w:rPr>
      </w:pPr>
      <w:r w:rsidRPr="00B60990">
        <w:rPr>
          <w:rFonts w:cs="Times New Roman"/>
          <w:noProof/>
          <w:color w:val="auto"/>
          <w:szCs w:val="28"/>
          <w:lang w:eastAsia="ru-RU"/>
        </w:rPr>
        <w:t>Неплатоспроможність – неспроможність суб’єкта підпри</w:t>
      </w:r>
      <w:r w:rsidRPr="00B60990">
        <w:rPr>
          <w:rFonts w:cs="Times New Roman"/>
          <w:noProof/>
          <w:color w:val="auto"/>
          <w:szCs w:val="28"/>
          <w:lang w:eastAsia="ru-RU"/>
        </w:rPr>
        <w:softHyphen/>
        <w:t xml:space="preserve">ємницької діяльності виконати після настання встановленого строку їх сплати грошові зобов’язання перед кредиторами, в тому числі по заробітній платі, а також виконати зобов’язання щодо сплати податків і зборів (обов’язкових платежів) не інакше як через відновлення платоспроможності. </w:t>
      </w:r>
    </w:p>
    <w:p w:rsidR="00990DDD" w:rsidRPr="00B60990" w:rsidRDefault="00990DDD" w:rsidP="001337B3">
      <w:pPr>
        <w:widowControl/>
        <w:jc w:val="both"/>
        <w:rPr>
          <w:rFonts w:cs="Times New Roman"/>
          <w:noProof/>
          <w:color w:val="auto"/>
          <w:szCs w:val="28"/>
          <w:lang w:eastAsia="ru-RU"/>
        </w:rPr>
      </w:pPr>
      <w:r w:rsidRPr="00B60990">
        <w:rPr>
          <w:rFonts w:cs="Times New Roman"/>
          <w:noProof/>
          <w:color w:val="auto"/>
          <w:szCs w:val="28"/>
          <w:lang w:eastAsia="ru-RU"/>
        </w:rPr>
        <w:t>Банкрутство – визнана господарським судом неспро</w:t>
      </w:r>
      <w:r w:rsidRPr="00B60990">
        <w:rPr>
          <w:rFonts w:cs="Times New Roman"/>
          <w:noProof/>
          <w:color w:val="auto"/>
          <w:szCs w:val="28"/>
          <w:lang w:eastAsia="ru-RU"/>
        </w:rPr>
        <w:softHyphen/>
        <w:t>мож</w:t>
      </w:r>
      <w:r w:rsidRPr="00B60990">
        <w:rPr>
          <w:rFonts w:cs="Times New Roman"/>
          <w:noProof/>
          <w:color w:val="auto"/>
          <w:szCs w:val="28"/>
          <w:lang w:eastAsia="ru-RU"/>
        </w:rPr>
        <w:softHyphen/>
        <w:t>ність боржника відновити свою платоспроможність та задоволь</w:t>
      </w:r>
      <w:r w:rsidRPr="00B60990">
        <w:rPr>
          <w:rFonts w:cs="Times New Roman"/>
          <w:noProof/>
          <w:color w:val="auto"/>
          <w:szCs w:val="28"/>
          <w:lang w:eastAsia="ru-RU"/>
        </w:rPr>
        <w:softHyphen/>
        <w:t>нити визнані судом вимоги кредиторів не інакше як через зас</w:t>
      </w:r>
      <w:r w:rsidRPr="00B60990">
        <w:rPr>
          <w:rFonts w:cs="Times New Roman"/>
          <w:noProof/>
          <w:color w:val="auto"/>
          <w:szCs w:val="28"/>
          <w:lang w:eastAsia="ru-RU"/>
        </w:rPr>
        <w:softHyphen/>
        <w:t>тосування ліквідаційної прцедури.</w:t>
      </w:r>
    </w:p>
    <w:p w:rsidR="004A5157" w:rsidRPr="00B60990" w:rsidRDefault="004A5157" w:rsidP="001337B3">
      <w:pPr>
        <w:widowControl/>
        <w:jc w:val="both"/>
        <w:rPr>
          <w:rFonts w:cs="Times New Roman"/>
          <w:noProof/>
          <w:color w:val="auto"/>
          <w:szCs w:val="28"/>
          <w:lang w:eastAsia="ru-RU"/>
        </w:rPr>
      </w:pPr>
      <w:r w:rsidRPr="00B60990">
        <w:rPr>
          <w:rFonts w:cs="Times New Roman"/>
          <w:noProof/>
          <w:color w:val="auto"/>
          <w:szCs w:val="28"/>
          <w:lang w:eastAsia="ru-RU"/>
        </w:rPr>
        <w:t xml:space="preserve"> Крім того студенти повинні опрацювати судову практику, яка б істотно відображала ознаки банкрутства: Постанови Пленуму Вищого господарського суду України, рішення судів першої інстанції, ухвали суду. </w:t>
      </w:r>
    </w:p>
    <w:p w:rsidR="00152063" w:rsidRPr="00B60990" w:rsidRDefault="00152063" w:rsidP="001337B3">
      <w:pPr>
        <w:widowControl/>
        <w:shd w:val="clear" w:color="auto" w:fill="FFFFFF"/>
        <w:jc w:val="both"/>
        <w:rPr>
          <w:rFonts w:cs="Times New Roman"/>
          <w:szCs w:val="28"/>
          <w:lang w:eastAsia="ru-RU"/>
        </w:rPr>
      </w:pPr>
    </w:p>
    <w:p w:rsidR="00152063" w:rsidRPr="00B60990" w:rsidRDefault="00152063" w:rsidP="001337B3">
      <w:pPr>
        <w:widowControl/>
        <w:shd w:val="clear" w:color="auto" w:fill="FFFFFF"/>
        <w:jc w:val="both"/>
        <w:rPr>
          <w:rFonts w:cs="Times New Roman"/>
          <w:color w:val="auto"/>
          <w:szCs w:val="28"/>
          <w:lang w:eastAsia="ru-RU"/>
        </w:rPr>
      </w:pPr>
    </w:p>
    <w:p w:rsidR="00152063" w:rsidRPr="00B60990" w:rsidRDefault="00152063"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2</w:t>
      </w:r>
      <w:r w:rsidRPr="00B60990">
        <w:rPr>
          <w:rFonts w:cs="Times New Roman"/>
          <w:color w:val="auto"/>
          <w:szCs w:val="28"/>
          <w:lang w:eastAsia="ru-RU"/>
        </w:rPr>
        <w:t>]; [</w:t>
      </w:r>
      <w:r w:rsidR="008F0AC0" w:rsidRPr="00B60990">
        <w:rPr>
          <w:rFonts w:cs="Times New Roman"/>
          <w:color w:val="auto"/>
          <w:szCs w:val="28"/>
          <w:lang w:eastAsia="ru-RU"/>
        </w:rPr>
        <w:t>5</w:t>
      </w:r>
      <w:r w:rsidRPr="00B60990">
        <w:rPr>
          <w:rFonts w:cs="Times New Roman"/>
          <w:color w:val="auto"/>
          <w:szCs w:val="28"/>
          <w:lang w:eastAsia="ru-RU"/>
        </w:rPr>
        <w:t>]; [</w:t>
      </w:r>
      <w:r w:rsidR="008F0AC0" w:rsidRPr="00B60990">
        <w:rPr>
          <w:rFonts w:cs="Times New Roman"/>
          <w:color w:val="auto"/>
          <w:szCs w:val="28"/>
          <w:lang w:eastAsia="ru-RU"/>
        </w:rPr>
        <w:t>10</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22</w:t>
      </w:r>
      <w:r w:rsidRPr="00B60990">
        <w:rPr>
          <w:rFonts w:cs="Times New Roman"/>
          <w:color w:val="auto"/>
          <w:szCs w:val="28"/>
          <w:lang w:eastAsia="ru-RU"/>
        </w:rPr>
        <w:t>]; [</w:t>
      </w:r>
      <w:r w:rsidR="008F0AC0" w:rsidRPr="00B60990">
        <w:rPr>
          <w:rFonts w:cs="Times New Roman"/>
          <w:color w:val="auto"/>
          <w:szCs w:val="28"/>
          <w:lang w:eastAsia="ru-RU"/>
        </w:rPr>
        <w:t>24</w:t>
      </w:r>
      <w:r w:rsidRPr="00B60990">
        <w:rPr>
          <w:rFonts w:cs="Times New Roman"/>
          <w:color w:val="auto"/>
          <w:szCs w:val="28"/>
          <w:lang w:eastAsia="ru-RU"/>
        </w:rPr>
        <w:t>]; [</w:t>
      </w:r>
      <w:r w:rsidR="008F0AC0" w:rsidRPr="00B60990">
        <w:rPr>
          <w:rFonts w:cs="Times New Roman"/>
          <w:color w:val="auto"/>
          <w:szCs w:val="28"/>
          <w:lang w:eastAsia="ru-RU"/>
        </w:rPr>
        <w:t>29</w:t>
      </w:r>
      <w:r w:rsidRPr="00B60990">
        <w:rPr>
          <w:rFonts w:cs="Times New Roman"/>
          <w:color w:val="auto"/>
          <w:szCs w:val="28"/>
          <w:lang w:eastAsia="ru-RU"/>
        </w:rPr>
        <w:t>]; [</w:t>
      </w:r>
      <w:r w:rsidR="008F0AC0" w:rsidRPr="00B60990">
        <w:rPr>
          <w:rFonts w:cs="Times New Roman"/>
          <w:color w:val="auto"/>
          <w:szCs w:val="28"/>
          <w:lang w:eastAsia="ru-RU"/>
        </w:rPr>
        <w:t>32</w:t>
      </w:r>
      <w:r w:rsidRPr="00B60990">
        <w:rPr>
          <w:rFonts w:cs="Times New Roman"/>
          <w:color w:val="auto"/>
          <w:szCs w:val="28"/>
          <w:lang w:eastAsia="ru-RU"/>
        </w:rPr>
        <w:t>].</w:t>
      </w:r>
    </w:p>
    <w:p w:rsidR="00152063" w:rsidRPr="00B60990" w:rsidRDefault="00152063" w:rsidP="001337B3">
      <w:pPr>
        <w:widowControl/>
        <w:shd w:val="clear" w:color="auto" w:fill="FFFFFF"/>
        <w:jc w:val="both"/>
        <w:rPr>
          <w:rFonts w:cs="Times New Roman"/>
          <w:color w:val="auto"/>
          <w:szCs w:val="28"/>
          <w:lang w:eastAsia="ru-RU"/>
        </w:rPr>
      </w:pPr>
    </w:p>
    <w:p w:rsidR="00152063" w:rsidRPr="00B60990" w:rsidRDefault="00152063" w:rsidP="001337B3">
      <w:pPr>
        <w:widowControl/>
        <w:shd w:val="clear" w:color="auto" w:fill="FFFFFF"/>
        <w:jc w:val="center"/>
        <w:rPr>
          <w:rFonts w:cs="Times New Roman"/>
          <w:b/>
          <w:color w:val="auto"/>
          <w:szCs w:val="28"/>
          <w:lang w:eastAsia="ru-RU"/>
        </w:rPr>
      </w:pPr>
    </w:p>
    <w:p w:rsidR="00152063" w:rsidRPr="00B60990" w:rsidRDefault="00152063"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Проблеми розвитку законодавства про банкрутство.</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Загальна характеристика інституту банкрутства.</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Ознаки відносин неспроможності (банкрутства)</w:t>
      </w:r>
      <w:r w:rsidR="00D65525" w:rsidRPr="00B60990">
        <w:rPr>
          <w:rFonts w:eastAsia="Calibri" w:cs="Times New Roman"/>
          <w:color w:val="auto"/>
          <w:szCs w:val="28"/>
          <w:lang w:val="ru-RU" w:eastAsia="en-US"/>
        </w:rPr>
        <w:t xml:space="preserve"> на </w:t>
      </w:r>
      <w:proofErr w:type="gramStart"/>
      <w:r w:rsidR="00D65525" w:rsidRPr="00B60990">
        <w:rPr>
          <w:rFonts w:eastAsia="Calibri" w:cs="Times New Roman"/>
          <w:color w:val="auto"/>
          <w:szCs w:val="28"/>
          <w:lang w:val="ru-RU" w:eastAsia="en-US"/>
        </w:rPr>
        <w:t>п</w:t>
      </w:r>
      <w:proofErr w:type="gramEnd"/>
      <w:r w:rsidR="00D65525" w:rsidRPr="00B60990">
        <w:rPr>
          <w:rFonts w:eastAsia="Calibri" w:cs="Times New Roman"/>
          <w:color w:val="auto"/>
          <w:szCs w:val="28"/>
          <w:lang w:val="ru-RU" w:eastAsia="en-US"/>
        </w:rPr>
        <w:t>ідставі судової практики</w:t>
      </w:r>
      <w:r w:rsidRPr="00B60990">
        <w:rPr>
          <w:rFonts w:eastAsia="Calibri" w:cs="Times New Roman"/>
          <w:color w:val="auto"/>
          <w:szCs w:val="28"/>
          <w:lang w:val="ru-RU" w:eastAsia="en-US"/>
        </w:rPr>
        <w:t>.</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pacing w:val="-4"/>
          <w:szCs w:val="28"/>
          <w:lang w:val="ru-RU" w:eastAsia="en-US"/>
        </w:rPr>
      </w:pPr>
      <w:r w:rsidRPr="00B60990">
        <w:rPr>
          <w:rFonts w:eastAsia="Calibri" w:cs="Times New Roman"/>
          <w:color w:val="auto"/>
          <w:spacing w:val="-4"/>
          <w:szCs w:val="28"/>
          <w:lang w:val="ru-RU" w:eastAsia="en-US"/>
        </w:rPr>
        <w:t>Державні органи з питань банкрутства, його повноваження.</w:t>
      </w:r>
    </w:p>
    <w:p w:rsidR="00152063" w:rsidRPr="00B60990" w:rsidRDefault="00152063" w:rsidP="001337B3">
      <w:pPr>
        <w:widowControl/>
        <w:jc w:val="both"/>
        <w:rPr>
          <w:rFonts w:cs="Times New Roman"/>
          <w:color w:val="auto"/>
          <w:szCs w:val="28"/>
          <w:lang w:val="ru-RU" w:eastAsia="en-US"/>
        </w:rPr>
      </w:pPr>
    </w:p>
    <w:p w:rsidR="00D65525" w:rsidRPr="00B60990" w:rsidRDefault="00D65525" w:rsidP="001337B3">
      <w:pPr>
        <w:rPr>
          <w:rFonts w:cs="Times New Roman"/>
          <w:b/>
          <w:color w:val="auto"/>
          <w:szCs w:val="28"/>
          <w:lang w:eastAsia="ru-RU"/>
        </w:rPr>
      </w:pPr>
      <w:r w:rsidRPr="00B60990">
        <w:rPr>
          <w:rFonts w:cs="Times New Roman"/>
          <w:b/>
          <w:color w:val="auto"/>
          <w:szCs w:val="28"/>
          <w:lang w:eastAsia="ru-RU"/>
        </w:rPr>
        <w:t>Тема 2. Принципи та методи правового регулювання банкрутства</w:t>
      </w:r>
    </w:p>
    <w:p w:rsidR="00152063" w:rsidRPr="00B60990" w:rsidRDefault="00152063" w:rsidP="001337B3">
      <w:pPr>
        <w:widowControl/>
        <w:jc w:val="both"/>
        <w:rPr>
          <w:rFonts w:cs="Times New Roman"/>
          <w:color w:val="auto"/>
          <w:szCs w:val="28"/>
          <w:lang w:eastAsia="en-US"/>
        </w:rPr>
      </w:pPr>
    </w:p>
    <w:p w:rsidR="00152063" w:rsidRPr="00B60990" w:rsidRDefault="00152063" w:rsidP="001337B3">
      <w:pPr>
        <w:widowControl/>
        <w:jc w:val="both"/>
        <w:rPr>
          <w:rFonts w:cs="Times New Roman"/>
          <w:color w:val="auto"/>
          <w:szCs w:val="28"/>
          <w:lang w:eastAsia="ru-RU"/>
        </w:rPr>
      </w:pPr>
    </w:p>
    <w:p w:rsidR="0056674E" w:rsidRPr="00B60990" w:rsidRDefault="0056674E" w:rsidP="001337B3">
      <w:pPr>
        <w:widowControl/>
        <w:jc w:val="center"/>
        <w:rPr>
          <w:rFonts w:cs="Times New Roman"/>
          <w:b/>
          <w:bCs/>
          <w:color w:val="auto"/>
          <w:szCs w:val="28"/>
          <w:lang w:eastAsia="ru-RU"/>
        </w:rPr>
      </w:pPr>
      <w:r w:rsidRPr="00B60990">
        <w:rPr>
          <w:rFonts w:cs="Times New Roman"/>
          <w:b/>
          <w:bCs/>
          <w:color w:val="auto"/>
          <w:szCs w:val="28"/>
          <w:lang w:eastAsia="ru-RU"/>
        </w:rPr>
        <w:t>План</w:t>
      </w:r>
    </w:p>
    <w:p w:rsidR="0056674E" w:rsidRPr="00B60990" w:rsidRDefault="0056674E" w:rsidP="00C47393">
      <w:pPr>
        <w:widowControl/>
        <w:numPr>
          <w:ilvl w:val="0"/>
          <w:numId w:val="4"/>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Принципи інституту неспроможності, що розкриваються в науковій літературі.</w:t>
      </w:r>
    </w:p>
    <w:p w:rsidR="0056674E" w:rsidRPr="00B60990" w:rsidRDefault="0056674E" w:rsidP="00C47393">
      <w:pPr>
        <w:widowControl/>
        <w:numPr>
          <w:ilvl w:val="0"/>
          <w:numId w:val="4"/>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 xml:space="preserve">Методи інституту неспроможності на </w:t>
      </w:r>
      <w:proofErr w:type="gramStart"/>
      <w:r w:rsidRPr="00B60990">
        <w:rPr>
          <w:rFonts w:eastAsia="Calibri" w:cs="Times New Roman"/>
          <w:color w:val="auto"/>
          <w:szCs w:val="28"/>
          <w:lang w:val="ru-RU" w:eastAsia="en-US"/>
        </w:rPr>
        <w:t>п</w:t>
      </w:r>
      <w:proofErr w:type="gramEnd"/>
      <w:r w:rsidRPr="00B60990">
        <w:rPr>
          <w:rFonts w:eastAsia="Calibri" w:cs="Times New Roman"/>
          <w:color w:val="auto"/>
          <w:szCs w:val="28"/>
          <w:lang w:val="ru-RU" w:eastAsia="en-US"/>
        </w:rPr>
        <w:t>ідставі норм Закону України «Про відновлення платоспроможності боржника або визнання його банкрутом»</w:t>
      </w:r>
    </w:p>
    <w:p w:rsidR="0056674E" w:rsidRPr="00B60990" w:rsidRDefault="0056674E" w:rsidP="001337B3">
      <w:pPr>
        <w:widowControl/>
        <w:tabs>
          <w:tab w:val="left" w:pos="567"/>
          <w:tab w:val="left" w:pos="1100"/>
        </w:tabs>
        <w:contextualSpacing/>
        <w:jc w:val="both"/>
        <w:rPr>
          <w:rFonts w:eastAsia="Calibri" w:cs="Times New Roman"/>
          <w:color w:val="auto"/>
          <w:spacing w:val="-4"/>
          <w:szCs w:val="28"/>
          <w:lang w:val="ru-RU" w:eastAsia="en-US"/>
        </w:rPr>
      </w:pPr>
    </w:p>
    <w:p w:rsidR="0056674E" w:rsidRPr="00B60990" w:rsidRDefault="0056674E" w:rsidP="001337B3">
      <w:pPr>
        <w:widowControl/>
        <w:tabs>
          <w:tab w:val="left" w:pos="426"/>
        </w:tabs>
        <w:jc w:val="both"/>
        <w:rPr>
          <w:rFonts w:cs="Times New Roman"/>
          <w:bCs/>
          <w:color w:val="auto"/>
          <w:szCs w:val="28"/>
          <w:lang w:val="ru-RU" w:eastAsia="ru-RU"/>
        </w:rPr>
      </w:pPr>
    </w:p>
    <w:p w:rsidR="0056674E" w:rsidRPr="00B60990" w:rsidRDefault="0056674E" w:rsidP="001337B3">
      <w:pPr>
        <w:widowControl/>
        <w:tabs>
          <w:tab w:val="left" w:pos="426"/>
        </w:tabs>
        <w:jc w:val="both"/>
        <w:rPr>
          <w:rFonts w:cs="Times New Roman"/>
          <w:color w:val="auto"/>
          <w:szCs w:val="28"/>
          <w:lang w:eastAsia="en-US"/>
        </w:rPr>
      </w:pPr>
    </w:p>
    <w:p w:rsidR="0056674E" w:rsidRPr="00B60990" w:rsidRDefault="0056674E" w:rsidP="001337B3">
      <w:pPr>
        <w:widowControl/>
        <w:tabs>
          <w:tab w:val="left" w:pos="426"/>
        </w:tabs>
        <w:jc w:val="center"/>
        <w:rPr>
          <w:rFonts w:cs="Times New Roman"/>
          <w:b/>
          <w:color w:val="auto"/>
          <w:szCs w:val="28"/>
          <w:lang w:eastAsia="en-US"/>
        </w:rPr>
      </w:pPr>
      <w:r w:rsidRPr="00B60990">
        <w:rPr>
          <w:rFonts w:cs="Times New Roman"/>
          <w:b/>
          <w:color w:val="auto"/>
          <w:szCs w:val="28"/>
          <w:lang w:eastAsia="en-US"/>
        </w:rPr>
        <w:t>Методичні рекомендації</w:t>
      </w:r>
    </w:p>
    <w:p w:rsidR="0056674E" w:rsidRPr="00B60990" w:rsidRDefault="0056674E" w:rsidP="001337B3">
      <w:pPr>
        <w:widowControl/>
        <w:tabs>
          <w:tab w:val="left" w:pos="426"/>
        </w:tabs>
        <w:jc w:val="center"/>
        <w:rPr>
          <w:rFonts w:cs="Times New Roman"/>
          <w:b/>
          <w:color w:val="auto"/>
          <w:szCs w:val="28"/>
          <w:lang w:eastAsia="en-US"/>
        </w:rPr>
      </w:pPr>
    </w:p>
    <w:p w:rsidR="0056674E" w:rsidRPr="00B60990" w:rsidRDefault="0056674E" w:rsidP="00C47393">
      <w:pPr>
        <w:pStyle w:val="a3"/>
        <w:widowControl/>
        <w:numPr>
          <w:ilvl w:val="0"/>
          <w:numId w:val="5"/>
        </w:numPr>
        <w:tabs>
          <w:tab w:val="left" w:pos="567"/>
          <w:tab w:val="left" w:pos="1100"/>
        </w:tabs>
        <w:ind w:left="0" w:firstLine="709"/>
        <w:jc w:val="both"/>
        <w:rPr>
          <w:rFonts w:eastAsia="Calibri" w:cs="Times New Roman"/>
          <w:b/>
          <w:color w:val="auto"/>
          <w:szCs w:val="28"/>
          <w:lang w:val="ru-RU" w:eastAsia="en-US"/>
        </w:rPr>
      </w:pPr>
      <w:r w:rsidRPr="00B60990">
        <w:rPr>
          <w:rFonts w:eastAsia="Calibri" w:cs="Times New Roman"/>
          <w:b/>
          <w:color w:val="auto"/>
          <w:szCs w:val="28"/>
          <w:lang w:val="ru-RU" w:eastAsia="en-US"/>
        </w:rPr>
        <w:t>Принципи інституту неспроможності, що розкриваються в науковій літературі</w:t>
      </w:r>
    </w:p>
    <w:p w:rsidR="0056674E" w:rsidRPr="00B60990" w:rsidRDefault="0056674E" w:rsidP="001337B3">
      <w:pPr>
        <w:widowControl/>
        <w:jc w:val="both"/>
        <w:rPr>
          <w:rFonts w:cs="Times New Roman"/>
          <w:color w:val="auto"/>
          <w:szCs w:val="28"/>
          <w:lang w:val="ru-RU" w:eastAsia="ru-RU"/>
        </w:rPr>
      </w:pP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 xml:space="preserve">Студент повинен знати, що будь-яка галузь (підгалузь) права ґрунтується на певних принципах, за допомогою яких створюються норми, інститути, підгалузі та галузі права. </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Термін «принцип» у перекладі з латинської мови означає «основа, база, засади». Принципи визначають основні засади права, керівні положення, основоположні правові ідеї, які забезпечують винесення законних та обґрунтованих рішень.</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У національному законодавстві принципи виражають у загальній формі об’єктивно обумовлену вимогу до учасників суспільних відносин діяти певним чином з метою досягнення цілей правового регулювання.</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У науковій літературі існують різні погляди щодо назви, кількості, класифікації та змісту принципів неплатоспроможності та банкрутства.</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Б.М. Поляков виділяє такі принципи:</w:t>
      </w:r>
      <w:r w:rsidRPr="00B60990">
        <w:rPr>
          <w:rFonts w:cs="Times New Roman"/>
          <w:i/>
          <w:color w:val="auto"/>
          <w:szCs w:val="28"/>
          <w:lang w:eastAsia="ru-RU"/>
        </w:rPr>
        <w:t xml:space="preserve"> </w:t>
      </w:r>
      <w:r w:rsidRPr="00B60990">
        <w:rPr>
          <w:rFonts w:cs="Times New Roman"/>
          <w:color w:val="auto"/>
          <w:szCs w:val="28"/>
          <w:lang w:eastAsia="ru-RU"/>
        </w:rPr>
        <w:t>пріоритет Закону України «Про відновлення платоспроможності боржника або визнання його банкрутом» перед іншими нормативними актами; загальність; збереження господарюючого суб’єкта за можливості відновлення його платоспроможності; ліквідація майна боржника за неможливості збереження підприємства з метою справедливого і організованого погашення вимог кредиторів; державне регулювання відносин неспроможності.</w:t>
      </w:r>
      <w:r w:rsidR="005E3D95" w:rsidRPr="00B60990">
        <w:rPr>
          <w:rFonts w:cs="Times New Roman"/>
          <w:color w:val="auto"/>
          <w:szCs w:val="28"/>
          <w:lang w:eastAsia="ru-RU"/>
        </w:rPr>
        <w:t xml:space="preserve"> Тому, студент повинен опанувати наукову літературу аби вивчити дане питання.</w:t>
      </w:r>
      <w:r w:rsidRPr="00B60990">
        <w:rPr>
          <w:rFonts w:cs="Times New Roman"/>
          <w:color w:val="auto"/>
          <w:szCs w:val="28"/>
          <w:lang w:eastAsia="ru-RU"/>
        </w:rPr>
        <w:t xml:space="preserve"> </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Аналізуючи літературні джерела потрібно зробити такий висновок, наприклад, під принципами неплатоспроможності та банкрутства слід розуміти основні засади, що визначають характер організації відновлення платоспроможності боржника або визнання його банкрутом.</w:t>
      </w:r>
    </w:p>
    <w:p w:rsidR="00152063" w:rsidRPr="00B60990" w:rsidRDefault="00152063" w:rsidP="001337B3">
      <w:pPr>
        <w:widowControl/>
        <w:jc w:val="both"/>
        <w:rPr>
          <w:rFonts w:cs="Times New Roman"/>
          <w:color w:val="auto"/>
          <w:szCs w:val="28"/>
          <w:lang w:eastAsia="ru-RU"/>
        </w:rPr>
      </w:pPr>
    </w:p>
    <w:p w:rsidR="005E3D95" w:rsidRPr="00B60990" w:rsidRDefault="005E3D95" w:rsidP="001337B3">
      <w:pPr>
        <w:widowControl/>
        <w:tabs>
          <w:tab w:val="left" w:pos="567"/>
          <w:tab w:val="left" w:pos="1100"/>
        </w:tabs>
        <w:jc w:val="both"/>
        <w:rPr>
          <w:rFonts w:eastAsia="Calibri" w:cs="Times New Roman"/>
          <w:b/>
          <w:color w:val="auto"/>
          <w:szCs w:val="28"/>
          <w:lang w:val="ru-RU" w:eastAsia="en-US"/>
        </w:rPr>
      </w:pPr>
      <w:r w:rsidRPr="00B60990">
        <w:rPr>
          <w:rFonts w:eastAsia="Calibri" w:cs="Times New Roman"/>
          <w:b/>
          <w:color w:val="auto"/>
          <w:szCs w:val="28"/>
          <w:lang w:eastAsia="en-US"/>
        </w:rPr>
        <w:t>2.</w:t>
      </w:r>
      <w:r w:rsidRPr="00B60990">
        <w:rPr>
          <w:rFonts w:eastAsia="Calibri" w:cs="Times New Roman"/>
          <w:b/>
          <w:color w:val="auto"/>
          <w:szCs w:val="28"/>
          <w:lang w:val="ru-RU" w:eastAsia="en-US"/>
        </w:rPr>
        <w:t>Методи інституту неспроможності на підставі норм Закону України «Про відновлення платоспроможності боржника або визнання його банкрутом»</w:t>
      </w:r>
    </w:p>
    <w:p w:rsidR="00152063" w:rsidRPr="00B60990" w:rsidRDefault="00152063" w:rsidP="001337B3">
      <w:pPr>
        <w:widowControl/>
        <w:jc w:val="both"/>
        <w:rPr>
          <w:rFonts w:cs="Times New Roman"/>
          <w:color w:val="auto"/>
          <w:szCs w:val="28"/>
          <w:lang w:val="ru-RU" w:eastAsia="ru-RU"/>
        </w:rPr>
      </w:pPr>
    </w:p>
    <w:p w:rsidR="005E3D95" w:rsidRPr="00B60990" w:rsidRDefault="005E3D95" w:rsidP="001337B3">
      <w:pPr>
        <w:widowControl/>
        <w:jc w:val="both"/>
        <w:rPr>
          <w:rFonts w:cs="Times New Roman"/>
          <w:color w:val="auto"/>
          <w:spacing w:val="-4"/>
          <w:szCs w:val="28"/>
          <w:lang w:eastAsia="ru-RU"/>
        </w:rPr>
      </w:pPr>
      <w:r w:rsidRPr="00B60990">
        <w:rPr>
          <w:rFonts w:cs="Times New Roman"/>
          <w:color w:val="auto"/>
          <w:spacing w:val="-4"/>
          <w:szCs w:val="28"/>
          <w:lang w:val="ru-RU" w:eastAsia="ru-RU"/>
        </w:rPr>
        <w:t>Студентам с</w:t>
      </w:r>
      <w:r w:rsidRPr="00B60990">
        <w:rPr>
          <w:rFonts w:cs="Times New Roman"/>
          <w:color w:val="auto"/>
          <w:spacing w:val="-4"/>
          <w:szCs w:val="28"/>
          <w:lang w:eastAsia="ru-RU"/>
        </w:rPr>
        <w:t xml:space="preserve">лід розуміти, що </w:t>
      </w:r>
      <w:proofErr w:type="gramStart"/>
      <w:r w:rsidRPr="00B60990">
        <w:rPr>
          <w:rFonts w:cs="Times New Roman"/>
          <w:color w:val="auto"/>
          <w:spacing w:val="-4"/>
          <w:szCs w:val="28"/>
          <w:lang w:eastAsia="ru-RU"/>
        </w:rPr>
        <w:t>п</w:t>
      </w:r>
      <w:proofErr w:type="gramEnd"/>
      <w:r w:rsidRPr="00B60990">
        <w:rPr>
          <w:rFonts w:cs="Times New Roman"/>
          <w:color w:val="auto"/>
          <w:spacing w:val="-4"/>
          <w:szCs w:val="28"/>
          <w:lang w:eastAsia="ru-RU"/>
        </w:rPr>
        <w:t>ід методами неплатоспроможності розуміється сукупність правових способів і прийомів впливу на відносини регулювання неплатоспроможності та банкрутства, що відображають взаємне становище сторін, порядок прийняття ними юридично значущих рішень, способи юридичного захисту їх прав та законних інтересів.</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xml:space="preserve">Але слід звернутися до навчального посібника «Право неспроможності (банкрутства)» Б.М. Полякова, який більш широко наводить визначення методу правого регулювання відносин неспроможності, під яким розуміє такі засоби і прийоми впливу на учасників відносин, які поєднують імперативні та диспозитивні початки, використовують на суб’єктів позитивні зобов’язання і частково юридичні дозволи, спрямовані на відновлення </w:t>
      </w:r>
      <w:r w:rsidRPr="00B60990">
        <w:rPr>
          <w:rFonts w:cs="Times New Roman"/>
          <w:color w:val="auto"/>
          <w:szCs w:val="28"/>
          <w:lang w:eastAsia="ru-RU"/>
        </w:rPr>
        <w:lastRenderedPageBreak/>
        <w:t>платоспроможності господарюючого суб’єкта (загальний інтерес), а при неможливості – його ліквідацію з метою повного або часткового задоволення грошових вимог кредиторів (приватний інтерес).</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Аналіз юридичної літератури, в якій розглядаються проблеми методів, свідчить про те, що відсутній єдиний підхід щодо їх визначення. Так, Б.М. Поляков виділяє такі два методи: владних приписів, автономних рішень.</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Слід виходити із позицій господарського і господарсько-процесуального права та вважати, що методами, які регулюють відносини неспроможності, є:</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метод владних приписів;</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метод автономних рішень;</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метод координації.</w:t>
      </w:r>
    </w:p>
    <w:p w:rsidR="005E3D95" w:rsidRPr="00B60990" w:rsidRDefault="005E3D9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3</w:t>
      </w:r>
      <w:r w:rsidRPr="00B60990">
        <w:rPr>
          <w:rFonts w:cs="Times New Roman"/>
          <w:color w:val="auto"/>
          <w:szCs w:val="28"/>
          <w:lang w:eastAsia="ru-RU"/>
        </w:rPr>
        <w:t>]; [</w:t>
      </w:r>
      <w:r w:rsidR="008F0AC0" w:rsidRPr="00B60990">
        <w:rPr>
          <w:rFonts w:cs="Times New Roman"/>
          <w:color w:val="auto"/>
          <w:szCs w:val="28"/>
          <w:lang w:eastAsia="ru-RU"/>
        </w:rPr>
        <w:t>8</w:t>
      </w:r>
      <w:r w:rsidRPr="00B60990">
        <w:rPr>
          <w:rFonts w:cs="Times New Roman"/>
          <w:color w:val="auto"/>
          <w:szCs w:val="28"/>
          <w:lang w:eastAsia="ru-RU"/>
        </w:rPr>
        <w:t>]; [</w:t>
      </w:r>
      <w:r w:rsidR="008F0AC0" w:rsidRPr="00B60990">
        <w:rPr>
          <w:rFonts w:cs="Times New Roman"/>
          <w:color w:val="auto"/>
          <w:szCs w:val="28"/>
          <w:lang w:eastAsia="ru-RU"/>
        </w:rPr>
        <w:t>12</w:t>
      </w:r>
      <w:r w:rsidRPr="00B60990">
        <w:rPr>
          <w:rFonts w:cs="Times New Roman"/>
          <w:color w:val="auto"/>
          <w:szCs w:val="28"/>
          <w:lang w:eastAsia="ru-RU"/>
        </w:rPr>
        <w:t>]; [</w:t>
      </w:r>
      <w:r w:rsidR="008F0AC0" w:rsidRPr="00B60990">
        <w:rPr>
          <w:rFonts w:cs="Times New Roman"/>
          <w:color w:val="auto"/>
          <w:szCs w:val="28"/>
          <w:lang w:eastAsia="ru-RU"/>
        </w:rPr>
        <w:t>14</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22</w:t>
      </w:r>
      <w:r w:rsidRPr="00B60990">
        <w:rPr>
          <w:rFonts w:cs="Times New Roman"/>
          <w:color w:val="auto"/>
          <w:szCs w:val="28"/>
          <w:lang w:eastAsia="ru-RU"/>
        </w:rPr>
        <w:t>]; [</w:t>
      </w:r>
      <w:r w:rsidR="008F0AC0" w:rsidRPr="00B60990">
        <w:rPr>
          <w:rFonts w:cs="Times New Roman"/>
          <w:color w:val="auto"/>
          <w:szCs w:val="28"/>
          <w:lang w:eastAsia="ru-RU"/>
        </w:rPr>
        <w:t>32</w:t>
      </w:r>
      <w:r w:rsidRPr="00B60990">
        <w:rPr>
          <w:rFonts w:cs="Times New Roman"/>
          <w:color w:val="auto"/>
          <w:szCs w:val="28"/>
          <w:lang w:eastAsia="ru-RU"/>
        </w:rPr>
        <w:t>]; [</w:t>
      </w:r>
      <w:r w:rsidR="008F0AC0" w:rsidRPr="00B60990">
        <w:rPr>
          <w:rFonts w:cs="Times New Roman"/>
          <w:color w:val="auto"/>
          <w:szCs w:val="28"/>
          <w:lang w:eastAsia="ru-RU"/>
        </w:rPr>
        <w:t>68</w:t>
      </w:r>
      <w:r w:rsidRPr="00B60990">
        <w:rPr>
          <w:rFonts w:cs="Times New Roman"/>
          <w:color w:val="auto"/>
          <w:szCs w:val="28"/>
          <w:lang w:eastAsia="ru-RU"/>
        </w:rPr>
        <w:t>].</w:t>
      </w:r>
    </w:p>
    <w:p w:rsidR="005E3D95" w:rsidRPr="00B60990" w:rsidRDefault="005E3D95" w:rsidP="001337B3">
      <w:pPr>
        <w:widowControl/>
        <w:shd w:val="clear" w:color="auto" w:fill="FFFFFF"/>
        <w:jc w:val="both"/>
        <w:rPr>
          <w:rFonts w:cs="Times New Roman"/>
          <w:color w:val="auto"/>
          <w:szCs w:val="28"/>
          <w:lang w:eastAsia="ru-RU"/>
        </w:rPr>
      </w:pPr>
    </w:p>
    <w:p w:rsidR="005E3D95" w:rsidRPr="00B60990" w:rsidRDefault="005E3D95" w:rsidP="001337B3">
      <w:pPr>
        <w:widowControl/>
        <w:shd w:val="clear" w:color="auto" w:fill="FFFFFF"/>
        <w:jc w:val="center"/>
        <w:rPr>
          <w:rFonts w:cs="Times New Roman"/>
          <w:b/>
          <w:color w:val="auto"/>
          <w:szCs w:val="28"/>
          <w:lang w:eastAsia="ru-RU"/>
        </w:rPr>
      </w:pPr>
    </w:p>
    <w:p w:rsidR="005E3D95" w:rsidRPr="00B60990" w:rsidRDefault="005E3D95"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56674E" w:rsidRPr="00B60990" w:rsidRDefault="0056674E" w:rsidP="008F0AC0">
      <w:pPr>
        <w:pStyle w:val="a3"/>
        <w:widowControl/>
        <w:numPr>
          <w:ilvl w:val="0"/>
          <w:numId w:val="6"/>
        </w:numPr>
        <w:ind w:left="0" w:firstLine="709"/>
        <w:rPr>
          <w:rFonts w:cs="Times New Roman"/>
          <w:color w:val="auto"/>
          <w:szCs w:val="28"/>
          <w:lang w:eastAsia="ru-RU"/>
        </w:rPr>
      </w:pPr>
      <w:r w:rsidRPr="00B60990">
        <w:rPr>
          <w:rFonts w:cs="Times New Roman"/>
          <w:color w:val="auto"/>
          <w:szCs w:val="28"/>
          <w:lang w:eastAsia="ru-RU"/>
        </w:rPr>
        <w:t xml:space="preserve"> Принципи , які регулюють відносини боржника та кредитора (кредиторів).</w:t>
      </w:r>
    </w:p>
    <w:p w:rsidR="0056674E" w:rsidRPr="00B60990" w:rsidRDefault="0056674E" w:rsidP="008F0AC0">
      <w:pPr>
        <w:pStyle w:val="a3"/>
        <w:widowControl/>
        <w:numPr>
          <w:ilvl w:val="0"/>
          <w:numId w:val="6"/>
        </w:numPr>
        <w:ind w:left="0" w:firstLine="709"/>
        <w:rPr>
          <w:rFonts w:cs="Times New Roman"/>
          <w:color w:val="auto"/>
          <w:szCs w:val="28"/>
          <w:lang w:eastAsia="ru-RU"/>
        </w:rPr>
      </w:pPr>
      <w:r w:rsidRPr="00B60990">
        <w:rPr>
          <w:rFonts w:cs="Times New Roman"/>
          <w:color w:val="auto"/>
          <w:szCs w:val="28"/>
          <w:lang w:eastAsia="ru-RU"/>
        </w:rPr>
        <w:t>Принципи, які забезпечують справедливість конкурсного процесу.</w:t>
      </w:r>
    </w:p>
    <w:p w:rsidR="0056674E" w:rsidRPr="00B60990" w:rsidRDefault="0056674E" w:rsidP="008F0AC0">
      <w:pPr>
        <w:pStyle w:val="a3"/>
        <w:widowControl/>
        <w:numPr>
          <w:ilvl w:val="0"/>
          <w:numId w:val="6"/>
        </w:numPr>
        <w:ind w:left="0" w:firstLine="709"/>
        <w:rPr>
          <w:rFonts w:cs="Times New Roman"/>
          <w:color w:val="auto"/>
          <w:szCs w:val="28"/>
          <w:lang w:eastAsia="ru-RU"/>
        </w:rPr>
      </w:pPr>
      <w:r w:rsidRPr="00B60990">
        <w:rPr>
          <w:rFonts w:cs="Times New Roman"/>
          <w:color w:val="auto"/>
          <w:szCs w:val="28"/>
          <w:lang w:eastAsia="ru-RU"/>
        </w:rPr>
        <w:t>Принцип всеохоплюючої компетенції господарського суду</w:t>
      </w:r>
    </w:p>
    <w:p w:rsidR="008F0AC0" w:rsidRPr="00B60990" w:rsidRDefault="0056674E" w:rsidP="008F0AC0">
      <w:pPr>
        <w:pStyle w:val="a3"/>
        <w:numPr>
          <w:ilvl w:val="0"/>
          <w:numId w:val="6"/>
        </w:numPr>
        <w:ind w:left="0" w:firstLine="709"/>
        <w:rPr>
          <w:rFonts w:cs="Times New Roman"/>
          <w:b/>
          <w:color w:val="auto"/>
          <w:szCs w:val="28"/>
          <w:lang w:eastAsia="ru-RU"/>
        </w:rPr>
      </w:pPr>
      <w:r w:rsidRPr="00B60990">
        <w:rPr>
          <w:rFonts w:cs="Times New Roman"/>
          <w:color w:val="auto"/>
          <w:szCs w:val="28"/>
          <w:lang w:eastAsia="ru-RU"/>
        </w:rPr>
        <w:t xml:space="preserve">Методи відносин неспроможності,  визначені судовою практикою України. </w:t>
      </w:r>
    </w:p>
    <w:p w:rsidR="008F0AC0" w:rsidRPr="00B60990" w:rsidRDefault="008F0AC0" w:rsidP="008F0AC0">
      <w:pPr>
        <w:ind w:left="301" w:firstLine="0"/>
        <w:rPr>
          <w:rFonts w:cs="Times New Roman"/>
          <w:b/>
          <w:color w:val="auto"/>
          <w:szCs w:val="28"/>
          <w:lang w:eastAsia="ru-RU"/>
        </w:rPr>
      </w:pPr>
    </w:p>
    <w:p w:rsidR="0056674E" w:rsidRPr="00B60990" w:rsidRDefault="0056674E" w:rsidP="008F0AC0">
      <w:pPr>
        <w:ind w:left="301" w:firstLine="0"/>
        <w:rPr>
          <w:rFonts w:cs="Times New Roman"/>
          <w:b/>
          <w:color w:val="auto"/>
          <w:szCs w:val="28"/>
          <w:lang w:eastAsia="ru-RU"/>
        </w:rPr>
      </w:pPr>
      <w:r w:rsidRPr="00B60990">
        <w:rPr>
          <w:rFonts w:cs="Times New Roman"/>
          <w:b/>
          <w:color w:val="auto"/>
          <w:szCs w:val="28"/>
          <w:lang w:eastAsia="ru-RU"/>
        </w:rPr>
        <w:t>Тема 3. Правова характеристика інституту неплатоспроможності та банкрутства</w:t>
      </w:r>
    </w:p>
    <w:p w:rsidR="00425512" w:rsidRPr="00B60990" w:rsidRDefault="00425512" w:rsidP="001337B3">
      <w:pPr>
        <w:jc w:val="center"/>
        <w:rPr>
          <w:rFonts w:cs="Times New Roman"/>
          <w:color w:val="auto"/>
          <w:szCs w:val="28"/>
          <w:lang w:eastAsia="ru-RU"/>
        </w:rPr>
      </w:pPr>
      <w:r w:rsidRPr="00B60990">
        <w:rPr>
          <w:rFonts w:cs="Times New Roman"/>
          <w:b/>
          <w:color w:val="auto"/>
          <w:szCs w:val="28"/>
          <w:lang w:eastAsia="ru-RU"/>
        </w:rPr>
        <w:t>План</w:t>
      </w:r>
    </w:p>
    <w:p w:rsidR="0056674E" w:rsidRPr="00B60990" w:rsidRDefault="0056674E" w:rsidP="001337B3">
      <w:pPr>
        <w:widowControl/>
        <w:rPr>
          <w:rFonts w:cs="Times New Roman"/>
          <w:b/>
          <w:color w:val="auto"/>
          <w:szCs w:val="28"/>
          <w:lang w:eastAsia="ru-RU"/>
        </w:rPr>
      </w:pPr>
    </w:p>
    <w:p w:rsidR="009D4EA4" w:rsidRPr="00B60990" w:rsidRDefault="009D4EA4" w:rsidP="00C47393">
      <w:pPr>
        <w:widowControl/>
        <w:numPr>
          <w:ilvl w:val="0"/>
          <w:numId w:val="7"/>
        </w:numPr>
        <w:ind w:left="0" w:firstLine="709"/>
        <w:jc w:val="both"/>
        <w:rPr>
          <w:rFonts w:cs="Times New Roman"/>
          <w:color w:val="auto"/>
          <w:szCs w:val="28"/>
          <w:lang w:eastAsia="ru-RU"/>
        </w:rPr>
      </w:pPr>
      <w:r w:rsidRPr="00B60990">
        <w:rPr>
          <w:rFonts w:cs="Times New Roman"/>
          <w:color w:val="auto"/>
          <w:szCs w:val="28"/>
          <w:lang w:eastAsia="ru-RU"/>
        </w:rPr>
        <w:t>Етапи розвитку неспроможності та банкрутства.</w:t>
      </w:r>
    </w:p>
    <w:p w:rsidR="009D4EA4" w:rsidRPr="00B60990" w:rsidRDefault="009D4EA4" w:rsidP="00C47393">
      <w:pPr>
        <w:pStyle w:val="a3"/>
        <w:widowControl/>
        <w:numPr>
          <w:ilvl w:val="0"/>
          <w:numId w:val="7"/>
        </w:numPr>
        <w:tabs>
          <w:tab w:val="left" w:pos="567"/>
          <w:tab w:val="left" w:pos="1100"/>
        </w:tabs>
        <w:ind w:left="0" w:firstLine="709"/>
        <w:jc w:val="both"/>
        <w:rPr>
          <w:rFonts w:eastAsia="Calibri" w:cs="Times New Roman"/>
          <w:color w:val="auto"/>
          <w:spacing w:val="-4"/>
          <w:szCs w:val="28"/>
          <w:lang w:val="ru-RU" w:eastAsia="en-US"/>
        </w:rPr>
      </w:pPr>
      <w:r w:rsidRPr="00B60990">
        <w:rPr>
          <w:rFonts w:eastAsia="Calibri" w:cs="Times New Roman"/>
          <w:color w:val="auto"/>
          <w:spacing w:val="-4"/>
          <w:szCs w:val="28"/>
          <w:lang w:val="ru-RU" w:eastAsia="en-US"/>
        </w:rPr>
        <w:t>Неустойка, штраф (пеня) – віднесення їх до вимог кредиторі</w:t>
      </w:r>
      <w:proofErr w:type="gramStart"/>
      <w:r w:rsidRPr="00B60990">
        <w:rPr>
          <w:rFonts w:eastAsia="Calibri" w:cs="Times New Roman"/>
          <w:color w:val="auto"/>
          <w:spacing w:val="-4"/>
          <w:szCs w:val="28"/>
          <w:lang w:val="ru-RU" w:eastAsia="en-US"/>
        </w:rPr>
        <w:t>в</w:t>
      </w:r>
      <w:proofErr w:type="gramEnd"/>
      <w:r w:rsidRPr="00B60990">
        <w:rPr>
          <w:rFonts w:eastAsia="Calibri" w:cs="Times New Roman"/>
          <w:color w:val="auto"/>
          <w:spacing w:val="-4"/>
          <w:szCs w:val="28"/>
          <w:lang w:val="ru-RU" w:eastAsia="en-US"/>
        </w:rPr>
        <w:t>.</w:t>
      </w:r>
    </w:p>
    <w:p w:rsidR="0056674E" w:rsidRPr="00B60990" w:rsidRDefault="0056674E" w:rsidP="001337B3">
      <w:pPr>
        <w:widowControl/>
        <w:tabs>
          <w:tab w:val="left" w:pos="426"/>
        </w:tabs>
        <w:jc w:val="both"/>
        <w:rPr>
          <w:rFonts w:cs="Times New Roman"/>
          <w:bCs/>
          <w:color w:val="auto"/>
          <w:szCs w:val="28"/>
          <w:lang w:val="ru-RU" w:eastAsia="ru-RU"/>
        </w:rPr>
      </w:pPr>
    </w:p>
    <w:p w:rsidR="0056674E" w:rsidRPr="00B60990" w:rsidRDefault="0056674E" w:rsidP="001337B3">
      <w:pPr>
        <w:widowControl/>
        <w:tabs>
          <w:tab w:val="left" w:pos="426"/>
        </w:tabs>
        <w:jc w:val="both"/>
        <w:rPr>
          <w:rFonts w:cs="Times New Roman"/>
          <w:color w:val="auto"/>
          <w:szCs w:val="28"/>
          <w:lang w:eastAsia="en-US"/>
        </w:rPr>
      </w:pPr>
    </w:p>
    <w:p w:rsidR="0056674E" w:rsidRPr="00B60990" w:rsidRDefault="0056674E" w:rsidP="001337B3">
      <w:pPr>
        <w:widowControl/>
        <w:tabs>
          <w:tab w:val="left" w:pos="426"/>
        </w:tabs>
        <w:jc w:val="center"/>
        <w:rPr>
          <w:rFonts w:cs="Times New Roman"/>
          <w:b/>
          <w:color w:val="auto"/>
          <w:szCs w:val="28"/>
          <w:lang w:eastAsia="en-US"/>
        </w:rPr>
      </w:pPr>
      <w:r w:rsidRPr="00B60990">
        <w:rPr>
          <w:rFonts w:cs="Times New Roman"/>
          <w:b/>
          <w:color w:val="auto"/>
          <w:szCs w:val="28"/>
          <w:lang w:eastAsia="en-US"/>
        </w:rPr>
        <w:t>Методичні рекомендації</w:t>
      </w:r>
    </w:p>
    <w:p w:rsidR="0056674E" w:rsidRPr="00B60990" w:rsidRDefault="0056674E" w:rsidP="001337B3">
      <w:pPr>
        <w:widowControl/>
        <w:tabs>
          <w:tab w:val="left" w:pos="426"/>
        </w:tabs>
        <w:jc w:val="center"/>
        <w:rPr>
          <w:rFonts w:cs="Times New Roman"/>
          <w:b/>
          <w:color w:val="auto"/>
          <w:szCs w:val="28"/>
          <w:lang w:eastAsia="en-US"/>
        </w:rPr>
      </w:pPr>
    </w:p>
    <w:p w:rsidR="0003500B" w:rsidRPr="00B60990" w:rsidRDefault="0003500B" w:rsidP="00C47393">
      <w:pPr>
        <w:pStyle w:val="a3"/>
        <w:widowControl/>
        <w:numPr>
          <w:ilvl w:val="0"/>
          <w:numId w:val="9"/>
        </w:numPr>
        <w:ind w:left="0" w:firstLine="709"/>
        <w:jc w:val="both"/>
        <w:rPr>
          <w:rFonts w:cs="Times New Roman"/>
          <w:color w:val="auto"/>
          <w:szCs w:val="28"/>
          <w:lang w:eastAsia="ru-RU"/>
        </w:rPr>
      </w:pPr>
      <w:r w:rsidRPr="00B60990">
        <w:rPr>
          <w:rFonts w:cs="Times New Roman"/>
          <w:color w:val="auto"/>
          <w:szCs w:val="28"/>
          <w:lang w:eastAsia="ru-RU"/>
        </w:rPr>
        <w:t>Етапи розвитку неспроможності та банкрутства.</w:t>
      </w:r>
    </w:p>
    <w:p w:rsidR="0056674E" w:rsidRPr="00B60990" w:rsidRDefault="0056674E" w:rsidP="001337B3">
      <w:pPr>
        <w:widowControl/>
        <w:jc w:val="both"/>
        <w:rPr>
          <w:rFonts w:cs="Times New Roman"/>
          <w:color w:val="auto"/>
          <w:szCs w:val="28"/>
          <w:lang w:eastAsia="ru-RU"/>
        </w:rPr>
      </w:pPr>
    </w:p>
    <w:p w:rsidR="00425512" w:rsidRPr="00B60990" w:rsidRDefault="00425512" w:rsidP="001337B3">
      <w:pPr>
        <w:widowControl/>
        <w:jc w:val="both"/>
        <w:rPr>
          <w:rFonts w:cs="Times New Roman"/>
          <w:color w:val="auto"/>
          <w:szCs w:val="28"/>
          <w:lang w:eastAsia="ru-RU"/>
        </w:rPr>
      </w:pPr>
      <w:r w:rsidRPr="00B60990">
        <w:rPr>
          <w:rFonts w:cs="Times New Roman"/>
          <w:color w:val="auto"/>
          <w:szCs w:val="28"/>
          <w:lang w:eastAsia="ru-RU"/>
        </w:rPr>
        <w:t>Студенти повинні знати історія розвитку банкрутства</w:t>
      </w:r>
      <w:r w:rsidR="0003500B" w:rsidRPr="00B60990">
        <w:rPr>
          <w:rFonts w:cs="Times New Roman"/>
          <w:color w:val="auto"/>
          <w:szCs w:val="28"/>
          <w:lang w:eastAsia="ru-RU"/>
        </w:rPr>
        <w:t>. При вивченні історії розвитку банкрутства слід виділити періоди його розвитку</w:t>
      </w:r>
      <w:r w:rsidRPr="00B60990">
        <w:rPr>
          <w:rFonts w:cs="Times New Roman"/>
          <w:color w:val="auto"/>
          <w:szCs w:val="28"/>
          <w:lang w:eastAsia="ru-RU"/>
        </w:rPr>
        <w:t>, а також звернути</w:t>
      </w:r>
      <w:r w:rsidR="0003500B" w:rsidRPr="00B60990">
        <w:rPr>
          <w:rFonts w:cs="Times New Roman"/>
          <w:color w:val="auto"/>
          <w:szCs w:val="28"/>
          <w:lang w:eastAsia="ru-RU"/>
        </w:rPr>
        <w:t xml:space="preserve"> увагу,</w:t>
      </w:r>
      <w:r w:rsidRPr="00B60990">
        <w:rPr>
          <w:rFonts w:cs="Times New Roman"/>
          <w:color w:val="auto"/>
          <w:szCs w:val="28"/>
          <w:lang w:eastAsia="ru-RU"/>
        </w:rPr>
        <w:t xml:space="preserve"> що поняття неспроможності було відомо вже на перших етапах товарного виробництва та зародження грошово-кредитних відносин. Ще стародавні пам’ятки права (закони Ману, Мойсея) містили положення, які допомагали притягувати до відповідальності неспроможного боржника. </w:t>
      </w:r>
    </w:p>
    <w:p w:rsidR="009D4EA4" w:rsidRPr="00B60990" w:rsidRDefault="009D4EA4" w:rsidP="001337B3">
      <w:pPr>
        <w:widowControl/>
        <w:jc w:val="both"/>
        <w:rPr>
          <w:rFonts w:cs="Times New Roman"/>
          <w:color w:val="auto"/>
          <w:szCs w:val="28"/>
          <w:lang w:eastAsia="ru-RU"/>
        </w:rPr>
      </w:pPr>
      <w:r w:rsidRPr="00B60990">
        <w:rPr>
          <w:rFonts w:cs="Times New Roman"/>
          <w:color w:val="auto"/>
          <w:szCs w:val="28"/>
          <w:lang w:eastAsia="ru-RU"/>
        </w:rPr>
        <w:t xml:space="preserve">Одне із найбільш актуальних спрямувань реформування банкрутства в Україні полягає в удосконаленні чинного Закону «Про відновлення </w:t>
      </w:r>
      <w:r w:rsidRPr="00B60990">
        <w:rPr>
          <w:rFonts w:cs="Times New Roman"/>
          <w:color w:val="auto"/>
          <w:szCs w:val="28"/>
          <w:lang w:eastAsia="ru-RU"/>
        </w:rPr>
        <w:lastRenderedPageBreak/>
        <w:t xml:space="preserve">платоспроможності боржника або визнання його банкрутом». Ефективний режим неплатоспроможності є важливим чинником надійного економічного розвитку, гарантією повернення боргів та укріплення господарських відносин. Але вдосконалення Закону неможливе без короткого огляду історії неплатоспроможності та банкрутства. </w:t>
      </w:r>
    </w:p>
    <w:p w:rsidR="0056674E" w:rsidRPr="00B60990" w:rsidRDefault="0003500B" w:rsidP="001337B3">
      <w:pPr>
        <w:widowControl/>
        <w:jc w:val="both"/>
        <w:rPr>
          <w:rFonts w:cs="Times New Roman"/>
          <w:b/>
          <w:color w:val="auto"/>
          <w:szCs w:val="28"/>
          <w:lang w:eastAsia="ru-RU"/>
        </w:rPr>
      </w:pPr>
      <w:r w:rsidRPr="00B60990">
        <w:rPr>
          <w:rFonts w:cs="Times New Roman"/>
          <w:color w:val="auto"/>
          <w:szCs w:val="28"/>
          <w:lang w:eastAsia="ru-RU"/>
        </w:rPr>
        <w:t>Студенти повинні знати, що і</w:t>
      </w:r>
      <w:r w:rsidR="009D4EA4" w:rsidRPr="00B60990">
        <w:rPr>
          <w:rFonts w:cs="Times New Roman"/>
          <w:color w:val="auto"/>
          <w:szCs w:val="28"/>
          <w:lang w:eastAsia="ru-RU"/>
        </w:rPr>
        <w:t>сторія інституту неспроможності (банкрутства) починається з виникнення ринкових відносин і налічує десятки століть, а саме слово «банкрутство» походить із середньовічних міст Італії. Це слово (bankarupta), утворене або від bank broken, або від bench broken (клієнти перевертали стіл, на якому неуспішний торговець міняв гроші на площі або просто торгував)</w:t>
      </w:r>
    </w:p>
    <w:p w:rsidR="0056674E" w:rsidRPr="00B60990" w:rsidRDefault="0056674E" w:rsidP="001337B3">
      <w:pPr>
        <w:widowControl/>
        <w:jc w:val="both"/>
        <w:rPr>
          <w:rFonts w:cs="Times New Roman"/>
          <w:b/>
          <w:color w:val="auto"/>
          <w:szCs w:val="28"/>
          <w:lang w:eastAsia="ru-RU"/>
        </w:rPr>
      </w:pPr>
    </w:p>
    <w:p w:rsidR="0003500B" w:rsidRPr="00B60990" w:rsidRDefault="0003500B" w:rsidP="00C47393">
      <w:pPr>
        <w:pStyle w:val="a3"/>
        <w:widowControl/>
        <w:numPr>
          <w:ilvl w:val="0"/>
          <w:numId w:val="9"/>
        </w:numPr>
        <w:tabs>
          <w:tab w:val="left" w:pos="567"/>
          <w:tab w:val="left" w:pos="1100"/>
        </w:tabs>
        <w:ind w:left="0" w:firstLine="709"/>
        <w:jc w:val="both"/>
        <w:rPr>
          <w:rFonts w:eastAsia="Calibri" w:cs="Times New Roman"/>
          <w:color w:val="auto"/>
          <w:spacing w:val="-4"/>
          <w:szCs w:val="28"/>
          <w:lang w:val="ru-RU" w:eastAsia="en-US"/>
        </w:rPr>
      </w:pPr>
      <w:r w:rsidRPr="00B60990">
        <w:rPr>
          <w:rFonts w:eastAsia="Calibri" w:cs="Times New Roman"/>
          <w:color w:val="auto"/>
          <w:spacing w:val="-4"/>
          <w:szCs w:val="28"/>
          <w:lang w:val="ru-RU" w:eastAsia="en-US"/>
        </w:rPr>
        <w:t>Неустойка, штраф (пеня) – віднесення їх до вимог кредиторі</w:t>
      </w:r>
      <w:proofErr w:type="gramStart"/>
      <w:r w:rsidRPr="00B60990">
        <w:rPr>
          <w:rFonts w:eastAsia="Calibri" w:cs="Times New Roman"/>
          <w:color w:val="auto"/>
          <w:spacing w:val="-4"/>
          <w:szCs w:val="28"/>
          <w:lang w:val="ru-RU" w:eastAsia="en-US"/>
        </w:rPr>
        <w:t>в</w:t>
      </w:r>
      <w:proofErr w:type="gramEnd"/>
      <w:r w:rsidRPr="00B60990">
        <w:rPr>
          <w:rFonts w:eastAsia="Calibri" w:cs="Times New Roman"/>
          <w:color w:val="auto"/>
          <w:spacing w:val="-4"/>
          <w:szCs w:val="28"/>
          <w:lang w:val="ru-RU" w:eastAsia="en-US"/>
        </w:rPr>
        <w:t>.</w:t>
      </w:r>
    </w:p>
    <w:p w:rsidR="0056674E" w:rsidRPr="00B60990" w:rsidRDefault="0000507A" w:rsidP="001337B3">
      <w:pPr>
        <w:widowControl/>
        <w:jc w:val="both"/>
        <w:rPr>
          <w:rFonts w:cs="Times New Roman"/>
          <w:color w:val="auto"/>
          <w:szCs w:val="28"/>
          <w:lang w:val="ru-RU" w:eastAsia="ru-RU"/>
        </w:rPr>
      </w:pPr>
      <w:r w:rsidRPr="00B60990">
        <w:rPr>
          <w:rFonts w:cs="Times New Roman"/>
          <w:color w:val="auto"/>
          <w:szCs w:val="28"/>
          <w:lang w:val="ru-RU" w:eastAsia="ru-RU"/>
        </w:rPr>
        <w:t xml:space="preserve">          </w:t>
      </w:r>
      <w:r w:rsidR="0003500B" w:rsidRPr="00B60990">
        <w:rPr>
          <w:rFonts w:cs="Times New Roman"/>
          <w:color w:val="auto"/>
          <w:szCs w:val="28"/>
          <w:lang w:val="ru-RU" w:eastAsia="ru-RU"/>
        </w:rPr>
        <w:t xml:space="preserve">При </w:t>
      </w:r>
      <w:proofErr w:type="gramStart"/>
      <w:r w:rsidR="0003500B" w:rsidRPr="00B60990">
        <w:rPr>
          <w:rFonts w:cs="Times New Roman"/>
          <w:color w:val="auto"/>
          <w:szCs w:val="28"/>
          <w:lang w:val="ru-RU" w:eastAsia="ru-RU"/>
        </w:rPr>
        <w:t>п</w:t>
      </w:r>
      <w:proofErr w:type="gramEnd"/>
      <w:r w:rsidR="0003500B" w:rsidRPr="00B60990">
        <w:rPr>
          <w:rFonts w:cs="Times New Roman"/>
          <w:color w:val="auto"/>
          <w:szCs w:val="28"/>
          <w:lang w:val="ru-RU" w:eastAsia="ru-RU"/>
        </w:rPr>
        <w:t>ідготовці до цього питання студенти повинні знати норми Цивільного кодексу, що регулюють поняття неустойки та норми Господарського кодексу, що встановлюють строки нарахування неустойки.</w:t>
      </w:r>
    </w:p>
    <w:p w:rsidR="0056674E" w:rsidRPr="00B60990" w:rsidRDefault="0000507A" w:rsidP="001337B3">
      <w:pPr>
        <w:widowControl/>
        <w:rPr>
          <w:rFonts w:cs="Times New Roman"/>
          <w:color w:val="auto"/>
          <w:szCs w:val="28"/>
          <w:lang w:eastAsia="ru-RU"/>
        </w:rPr>
      </w:pPr>
      <w:r w:rsidRPr="00B60990">
        <w:rPr>
          <w:rFonts w:cs="Times New Roman"/>
          <w:color w:val="auto"/>
          <w:szCs w:val="28"/>
          <w:lang w:eastAsia="ru-RU"/>
        </w:rPr>
        <w:t>Як стверджує судова практика кредитор повинен мати грошову вимогу до боржника, а не речово-правову.</w:t>
      </w:r>
    </w:p>
    <w:p w:rsidR="0000507A" w:rsidRPr="00B60990" w:rsidRDefault="0000507A" w:rsidP="001337B3">
      <w:pPr>
        <w:widowControl/>
        <w:rPr>
          <w:rFonts w:cs="Times New Roman"/>
          <w:color w:val="auto"/>
          <w:szCs w:val="28"/>
          <w:lang w:eastAsia="ru-RU"/>
        </w:rPr>
      </w:pPr>
      <w:r w:rsidRPr="00B60990">
        <w:rPr>
          <w:rFonts w:cs="Times New Roman"/>
          <w:color w:val="auto"/>
          <w:szCs w:val="28"/>
          <w:lang w:eastAsia="ru-RU"/>
        </w:rPr>
        <w:t xml:space="preserve">         Студентам пропонується ознайомитися із судовою практикою, яка дає чіткий приклад щодо віднесення неустойки до грошових зобов’язань.  </w:t>
      </w:r>
    </w:p>
    <w:p w:rsidR="00A9108D" w:rsidRPr="00B60990" w:rsidRDefault="00A9108D"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3</w:t>
      </w:r>
      <w:r w:rsidRPr="00B60990">
        <w:rPr>
          <w:rFonts w:cs="Times New Roman"/>
          <w:color w:val="auto"/>
          <w:szCs w:val="28"/>
          <w:lang w:eastAsia="ru-RU"/>
        </w:rPr>
        <w:t>]; [</w:t>
      </w:r>
      <w:r w:rsidR="008F0AC0" w:rsidRPr="00B60990">
        <w:rPr>
          <w:rFonts w:cs="Times New Roman"/>
          <w:color w:val="auto"/>
          <w:szCs w:val="28"/>
          <w:lang w:eastAsia="ru-RU"/>
        </w:rPr>
        <w:t>6</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22</w:t>
      </w:r>
      <w:r w:rsidRPr="00B60990">
        <w:rPr>
          <w:rFonts w:cs="Times New Roman"/>
          <w:color w:val="auto"/>
          <w:szCs w:val="28"/>
          <w:lang w:eastAsia="ru-RU"/>
        </w:rPr>
        <w:t>]; [</w:t>
      </w:r>
      <w:r w:rsidR="008F0AC0" w:rsidRPr="00B60990">
        <w:rPr>
          <w:rFonts w:cs="Times New Roman"/>
          <w:color w:val="auto"/>
          <w:szCs w:val="28"/>
          <w:lang w:eastAsia="ru-RU"/>
        </w:rPr>
        <w:t>45</w:t>
      </w:r>
      <w:r w:rsidRPr="00B60990">
        <w:rPr>
          <w:rFonts w:cs="Times New Roman"/>
          <w:color w:val="auto"/>
          <w:szCs w:val="28"/>
          <w:lang w:eastAsia="ru-RU"/>
        </w:rPr>
        <w:t>]; [</w:t>
      </w:r>
      <w:r w:rsidR="008F0AC0" w:rsidRPr="00B60990">
        <w:rPr>
          <w:rFonts w:cs="Times New Roman"/>
          <w:color w:val="auto"/>
          <w:szCs w:val="28"/>
          <w:lang w:eastAsia="ru-RU"/>
        </w:rPr>
        <w:t>61</w:t>
      </w:r>
      <w:r w:rsidRPr="00B60990">
        <w:rPr>
          <w:rFonts w:cs="Times New Roman"/>
          <w:color w:val="auto"/>
          <w:szCs w:val="28"/>
          <w:lang w:eastAsia="ru-RU"/>
        </w:rPr>
        <w:t>]; [</w:t>
      </w:r>
      <w:r w:rsidR="008F0AC0" w:rsidRPr="00B60990">
        <w:rPr>
          <w:rFonts w:cs="Times New Roman"/>
          <w:color w:val="auto"/>
          <w:szCs w:val="28"/>
          <w:lang w:eastAsia="ru-RU"/>
        </w:rPr>
        <w:t>69</w:t>
      </w:r>
      <w:r w:rsidRPr="00B60990">
        <w:rPr>
          <w:rFonts w:cs="Times New Roman"/>
          <w:color w:val="auto"/>
          <w:szCs w:val="28"/>
          <w:lang w:eastAsia="ru-RU"/>
        </w:rPr>
        <w:t>]; [</w:t>
      </w:r>
      <w:r w:rsidR="008F0AC0" w:rsidRPr="00B60990">
        <w:rPr>
          <w:rFonts w:cs="Times New Roman"/>
          <w:color w:val="auto"/>
          <w:szCs w:val="28"/>
          <w:lang w:eastAsia="ru-RU"/>
        </w:rPr>
        <w:t>71</w:t>
      </w:r>
      <w:r w:rsidRPr="00B60990">
        <w:rPr>
          <w:rFonts w:cs="Times New Roman"/>
          <w:color w:val="auto"/>
          <w:szCs w:val="28"/>
          <w:lang w:eastAsia="ru-RU"/>
        </w:rPr>
        <w:t>].</w:t>
      </w:r>
    </w:p>
    <w:p w:rsidR="00A9108D" w:rsidRPr="00B60990" w:rsidRDefault="00A9108D" w:rsidP="001337B3">
      <w:pPr>
        <w:widowControl/>
        <w:shd w:val="clear" w:color="auto" w:fill="FFFFFF"/>
        <w:jc w:val="both"/>
        <w:rPr>
          <w:rFonts w:cs="Times New Roman"/>
          <w:color w:val="auto"/>
          <w:szCs w:val="28"/>
          <w:lang w:eastAsia="ru-RU"/>
        </w:rPr>
      </w:pPr>
    </w:p>
    <w:p w:rsidR="00A9108D" w:rsidRPr="00B60990" w:rsidRDefault="00A9108D" w:rsidP="001337B3">
      <w:pPr>
        <w:widowControl/>
        <w:shd w:val="clear" w:color="auto" w:fill="FFFFFF"/>
        <w:jc w:val="center"/>
        <w:rPr>
          <w:rFonts w:cs="Times New Roman"/>
          <w:b/>
          <w:color w:val="auto"/>
          <w:szCs w:val="28"/>
          <w:lang w:eastAsia="ru-RU"/>
        </w:rPr>
      </w:pPr>
    </w:p>
    <w:p w:rsidR="0000507A" w:rsidRPr="00B60990" w:rsidRDefault="0000507A"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56674E" w:rsidRPr="00B60990" w:rsidRDefault="0056674E" w:rsidP="001337B3">
      <w:pPr>
        <w:widowControl/>
        <w:rPr>
          <w:rFonts w:cs="Times New Roman"/>
          <w:b/>
          <w:color w:val="auto"/>
          <w:szCs w:val="28"/>
          <w:lang w:eastAsia="ru-RU"/>
        </w:rPr>
      </w:pPr>
    </w:p>
    <w:p w:rsidR="009D4EA4" w:rsidRPr="00B60990" w:rsidRDefault="009D4EA4" w:rsidP="00C47393">
      <w:pPr>
        <w:widowControl/>
        <w:numPr>
          <w:ilvl w:val="0"/>
          <w:numId w:val="8"/>
        </w:numPr>
        <w:tabs>
          <w:tab w:val="clear" w:pos="360"/>
          <w:tab w:val="num" w:pos="0"/>
          <w:tab w:val="num" w:pos="567"/>
        </w:tabs>
        <w:ind w:left="0" w:firstLine="709"/>
        <w:rPr>
          <w:rFonts w:cs="Times New Roman"/>
          <w:color w:val="auto"/>
          <w:szCs w:val="28"/>
          <w:lang w:eastAsia="ru-RU"/>
        </w:rPr>
      </w:pPr>
      <w:r w:rsidRPr="00B60990">
        <w:rPr>
          <w:rFonts w:cs="Times New Roman"/>
          <w:color w:val="auto"/>
          <w:szCs w:val="28"/>
          <w:lang w:eastAsia="ru-RU"/>
        </w:rPr>
        <w:t>Назвіть історичні етапи розвитку неспроможності та банкрутства.</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Розкрийте поняття «грошові ознаки».</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Що означає безспірність вимог кредиторів?</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Обгрунтуйте базовий розмір грошових вимог.</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До яких вимог можна віднести неустойку (штраф, пеню).</w:t>
      </w:r>
    </w:p>
    <w:p w:rsidR="0056674E" w:rsidRPr="00B60990" w:rsidRDefault="0056674E" w:rsidP="001337B3">
      <w:pPr>
        <w:widowControl/>
        <w:rPr>
          <w:rFonts w:cs="Times New Roman"/>
          <w:b/>
          <w:color w:val="auto"/>
          <w:szCs w:val="28"/>
          <w:lang w:eastAsia="ru-RU"/>
        </w:rPr>
      </w:pPr>
    </w:p>
    <w:p w:rsidR="0000507A" w:rsidRPr="00B60990" w:rsidRDefault="0000507A" w:rsidP="001337B3">
      <w:pPr>
        <w:widowControl/>
        <w:rPr>
          <w:rFonts w:cs="Times New Roman"/>
          <w:b/>
          <w:color w:val="auto"/>
          <w:szCs w:val="28"/>
          <w:lang w:eastAsia="ru-RU"/>
        </w:rPr>
      </w:pPr>
      <w:r w:rsidRPr="00B60990">
        <w:rPr>
          <w:rFonts w:cs="Times New Roman"/>
          <w:b/>
          <w:color w:val="auto"/>
          <w:szCs w:val="28"/>
          <w:lang w:eastAsia="ru-RU"/>
        </w:rPr>
        <w:t xml:space="preserve">Тема 4. </w:t>
      </w:r>
      <w:r w:rsidRPr="00B60990">
        <w:rPr>
          <w:rFonts w:cs="Times New Roman"/>
          <w:b/>
          <w:szCs w:val="28"/>
        </w:rPr>
        <w:t>Санація до порушення справи про банкрутство</w:t>
      </w:r>
    </w:p>
    <w:p w:rsidR="0056674E" w:rsidRPr="00B60990" w:rsidRDefault="0056674E" w:rsidP="001337B3">
      <w:pPr>
        <w:widowControl/>
        <w:rPr>
          <w:rFonts w:cs="Times New Roman"/>
          <w:b/>
          <w:color w:val="auto"/>
          <w:szCs w:val="28"/>
          <w:lang w:eastAsia="ru-RU"/>
        </w:rPr>
      </w:pPr>
    </w:p>
    <w:p w:rsidR="0056674E" w:rsidRPr="00B60990" w:rsidRDefault="0000507A"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00507A" w:rsidRPr="00B60990" w:rsidRDefault="0000507A" w:rsidP="00C47393">
      <w:pPr>
        <w:widowControl/>
        <w:numPr>
          <w:ilvl w:val="0"/>
          <w:numId w:val="10"/>
        </w:numPr>
        <w:ind w:left="0" w:firstLine="709"/>
        <w:jc w:val="both"/>
        <w:rPr>
          <w:rFonts w:cs="Times New Roman"/>
          <w:caps/>
          <w:color w:val="auto"/>
          <w:szCs w:val="28"/>
          <w:lang w:eastAsia="ru-RU"/>
        </w:rPr>
      </w:pPr>
      <w:r w:rsidRPr="00B60990">
        <w:rPr>
          <w:rFonts w:cs="Times New Roman"/>
          <w:color w:val="auto"/>
          <w:szCs w:val="28"/>
          <w:lang w:eastAsia="ru-RU"/>
        </w:rPr>
        <w:t>Організаційно-господарські заходи при здійсненні санації до порушення справи про банкрутство.</w:t>
      </w:r>
    </w:p>
    <w:p w:rsidR="0000507A" w:rsidRPr="00B60990" w:rsidRDefault="00A9108D" w:rsidP="00C47393">
      <w:pPr>
        <w:pStyle w:val="a3"/>
        <w:widowControl/>
        <w:numPr>
          <w:ilvl w:val="0"/>
          <w:numId w:val="10"/>
        </w:numPr>
        <w:ind w:left="0" w:firstLine="709"/>
        <w:rPr>
          <w:rFonts w:cs="Times New Roman"/>
          <w:color w:val="auto"/>
          <w:szCs w:val="28"/>
          <w:lang w:eastAsia="ru-RU"/>
        </w:rPr>
      </w:pPr>
      <w:r w:rsidRPr="00B60990">
        <w:rPr>
          <w:rFonts w:cs="Times New Roman"/>
          <w:color w:val="auto"/>
          <w:szCs w:val="28"/>
          <w:lang w:eastAsia="ru-RU"/>
        </w:rPr>
        <w:t>План санації боржника до порушення справи про банкрутство.</w:t>
      </w:r>
    </w:p>
    <w:p w:rsidR="00A9108D" w:rsidRPr="00B60990" w:rsidRDefault="00A9108D" w:rsidP="001337B3">
      <w:pPr>
        <w:widowControl/>
        <w:jc w:val="center"/>
        <w:rPr>
          <w:rFonts w:cs="Times New Roman"/>
          <w:b/>
          <w:color w:val="auto"/>
          <w:szCs w:val="28"/>
          <w:lang w:eastAsia="ru-RU"/>
        </w:rPr>
      </w:pPr>
    </w:p>
    <w:p w:rsidR="00A9108D" w:rsidRPr="00B60990" w:rsidRDefault="00A9108D"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A9108D" w:rsidRPr="00B60990" w:rsidRDefault="00A9108D" w:rsidP="001337B3">
      <w:pPr>
        <w:widowControl/>
        <w:jc w:val="center"/>
        <w:rPr>
          <w:rFonts w:cs="Times New Roman"/>
          <w:b/>
          <w:color w:val="auto"/>
          <w:szCs w:val="28"/>
          <w:lang w:eastAsia="ru-RU"/>
        </w:rPr>
      </w:pPr>
    </w:p>
    <w:p w:rsidR="00A9108D" w:rsidRPr="00B60990" w:rsidRDefault="00A9108D" w:rsidP="00C47393">
      <w:pPr>
        <w:pStyle w:val="a3"/>
        <w:widowControl/>
        <w:numPr>
          <w:ilvl w:val="0"/>
          <w:numId w:val="11"/>
        </w:numPr>
        <w:ind w:left="0" w:firstLine="709"/>
        <w:jc w:val="both"/>
        <w:rPr>
          <w:rFonts w:cs="Times New Roman"/>
          <w:b/>
          <w:caps/>
          <w:color w:val="auto"/>
          <w:szCs w:val="28"/>
          <w:lang w:eastAsia="ru-RU"/>
        </w:rPr>
      </w:pPr>
      <w:r w:rsidRPr="00B60990">
        <w:rPr>
          <w:rFonts w:cs="Times New Roman"/>
          <w:b/>
          <w:color w:val="auto"/>
          <w:szCs w:val="28"/>
          <w:lang w:eastAsia="ru-RU"/>
        </w:rPr>
        <w:t>Організаційно-господарські заходи при здійсненні санації до порушення справи про банкрутство.</w:t>
      </w:r>
    </w:p>
    <w:p w:rsidR="00197B90" w:rsidRPr="00B60990" w:rsidRDefault="00197B90" w:rsidP="001337B3">
      <w:pPr>
        <w:widowControl/>
        <w:jc w:val="both"/>
        <w:rPr>
          <w:rFonts w:cs="Times New Roman"/>
          <w:szCs w:val="28"/>
        </w:rPr>
      </w:pPr>
      <w:r w:rsidRPr="00B60990">
        <w:rPr>
          <w:rFonts w:cs="Times New Roman"/>
          <w:szCs w:val="28"/>
        </w:rPr>
        <w:t xml:space="preserve">        </w:t>
      </w:r>
    </w:p>
    <w:p w:rsidR="00197B90" w:rsidRPr="00B60990" w:rsidRDefault="00197B90" w:rsidP="001337B3">
      <w:pPr>
        <w:widowControl/>
        <w:jc w:val="both"/>
        <w:rPr>
          <w:rFonts w:cs="Times New Roman"/>
          <w:color w:val="auto"/>
          <w:szCs w:val="28"/>
          <w:lang w:eastAsia="ru-RU"/>
        </w:rPr>
      </w:pPr>
      <w:r w:rsidRPr="00B60990">
        <w:rPr>
          <w:rFonts w:cs="Times New Roman"/>
          <w:szCs w:val="28"/>
        </w:rPr>
        <w:lastRenderedPageBreak/>
        <w:t xml:space="preserve">           </w:t>
      </w:r>
      <w:r w:rsidR="00A9108D" w:rsidRPr="00B60990">
        <w:rPr>
          <w:rFonts w:cs="Times New Roman"/>
          <w:szCs w:val="28"/>
        </w:rPr>
        <w:t xml:space="preserve">Студенти повинні знати, що одним із заходів санації до порушення справи про банкрутство може бути порядок припинення юридичної особи шляхом злиття, приєднання, поділу та перетворення на підставі ст. 107 ЦК України. </w:t>
      </w:r>
      <w:r w:rsidRPr="00B60990">
        <w:rPr>
          <w:rFonts w:cs="Times New Roman"/>
          <w:color w:val="auto"/>
          <w:szCs w:val="28"/>
          <w:lang w:eastAsia="ru-RU"/>
        </w:rPr>
        <w:t>Готуючись до цього питання студенти повинні розуміти зміст ст. 29 Закону та використовувати зміст ст. 107 ЦК України.</w:t>
      </w:r>
    </w:p>
    <w:p w:rsidR="00197B90" w:rsidRPr="00B60990" w:rsidRDefault="00197B90" w:rsidP="001337B3">
      <w:pPr>
        <w:widowControl/>
        <w:jc w:val="both"/>
        <w:rPr>
          <w:rFonts w:cs="Times New Roman"/>
          <w:color w:val="auto"/>
          <w:szCs w:val="28"/>
          <w:lang w:val="ru-RU" w:eastAsia="ru-RU"/>
        </w:rPr>
      </w:pPr>
      <w:r w:rsidRPr="00B60990">
        <w:rPr>
          <w:rFonts w:cs="Times New Roman"/>
          <w:color w:val="auto"/>
          <w:szCs w:val="28"/>
          <w:lang w:eastAsia="ru-RU"/>
        </w:rPr>
        <w:t xml:space="preserve">         Проте слід звернути увагу, що  в ч. 1 ст. 59 ГК України зазначено,  припинення діяльності суб’єкта господарювання здійснюється шляхом його реорганізації або ліквідації – за рішенням власника (власників) чи уповноважених  ним органів, за рішенням інших осіб – засновників суб’єкта господарювання чи їх правонаступників, а у випадках, передбачених законами, </w:t>
      </w:r>
      <w:r w:rsidRPr="00B60990">
        <w:rPr>
          <w:rFonts w:cs="Times New Roman"/>
          <w:noProof/>
          <w:color w:val="auto"/>
          <w:szCs w:val="28"/>
          <w:lang w:eastAsia="ru-RU"/>
        </w:rPr>
        <w:t xml:space="preserve">– </w:t>
      </w:r>
      <w:r w:rsidRPr="00B60990">
        <w:rPr>
          <w:rFonts w:cs="Times New Roman"/>
          <w:color w:val="auto"/>
          <w:szCs w:val="28"/>
          <w:lang w:eastAsia="ru-RU"/>
        </w:rPr>
        <w:t xml:space="preserve">за рішенням суду. Наприклад, постановою Вищого господарського суду України від </w:t>
      </w:r>
      <w:r w:rsidRPr="00B60990">
        <w:rPr>
          <w:rFonts w:cs="Times New Roman"/>
          <w:bCs/>
          <w:szCs w:val="28"/>
          <w:lang w:val="ru-RU" w:eastAsia="ru-RU"/>
        </w:rPr>
        <w:t>15</w:t>
      </w:r>
      <w:r w:rsidRPr="00B60990">
        <w:rPr>
          <w:rFonts w:cs="Times New Roman"/>
          <w:bCs/>
          <w:szCs w:val="28"/>
          <w:lang w:eastAsia="ru-RU"/>
        </w:rPr>
        <w:t>.12.</w:t>
      </w:r>
      <w:r w:rsidRPr="00B60990">
        <w:rPr>
          <w:rFonts w:cs="Times New Roman"/>
          <w:bCs/>
          <w:szCs w:val="28"/>
          <w:lang w:val="ru-RU" w:eastAsia="ru-RU"/>
        </w:rPr>
        <w:t xml:space="preserve"> 2010 р. № 8/27</w:t>
      </w:r>
      <w:r w:rsidRPr="00B60990">
        <w:rPr>
          <w:rFonts w:cs="Times New Roman"/>
          <w:bCs/>
          <w:szCs w:val="28"/>
          <w:lang w:eastAsia="ru-RU"/>
        </w:rPr>
        <w:t xml:space="preserve"> зазначено, </w:t>
      </w:r>
      <w:r w:rsidRPr="00B60990">
        <w:rPr>
          <w:rFonts w:cs="Times New Roman"/>
          <w:bCs/>
          <w:szCs w:val="28"/>
          <w:lang w:val="ru-RU" w:eastAsia="ru-RU"/>
        </w:rPr>
        <w:t xml:space="preserve">що </w:t>
      </w:r>
      <w:r w:rsidRPr="00B60990">
        <w:rPr>
          <w:rFonts w:cs="Times New Roman"/>
          <w:szCs w:val="28"/>
          <w:lang w:val="ru-RU" w:eastAsia="ru-RU"/>
        </w:rPr>
        <w:t>господарський суд припиняє провадження у справі про банкрутство, якщо ліквідація юридичної особи </w:t>
      </w:r>
      <w:r w:rsidRPr="00B60990">
        <w:rPr>
          <w:rFonts w:cs="Times New Roman"/>
          <w:iCs/>
          <w:szCs w:val="28"/>
          <w:lang w:val="ru-RU" w:eastAsia="ru-RU"/>
        </w:rPr>
        <w:t>мала місце до порушення справи про її банкрутство.</w:t>
      </w:r>
      <w:r w:rsidRPr="00B60990">
        <w:rPr>
          <w:rFonts w:cs="Times New Roman"/>
          <w:szCs w:val="28"/>
          <w:lang w:val="ru-RU" w:eastAsia="ru-RU"/>
        </w:rPr>
        <w:t xml:space="preserve"> Як </w:t>
      </w:r>
      <w:proofErr w:type="gramStart"/>
      <w:r w:rsidRPr="00B60990">
        <w:rPr>
          <w:rFonts w:cs="Times New Roman"/>
          <w:szCs w:val="28"/>
          <w:lang w:val="ru-RU" w:eastAsia="ru-RU"/>
        </w:rPr>
        <w:t>св</w:t>
      </w:r>
      <w:proofErr w:type="gramEnd"/>
      <w:r w:rsidRPr="00B60990">
        <w:rPr>
          <w:rFonts w:cs="Times New Roman"/>
          <w:szCs w:val="28"/>
          <w:lang w:val="ru-RU" w:eastAsia="ru-RU"/>
        </w:rPr>
        <w:t>ідчить витяг з Єдиного державного реєстру</w:t>
      </w:r>
      <w:r w:rsidRPr="00B60990">
        <w:rPr>
          <w:rFonts w:cs="Times New Roman"/>
          <w:szCs w:val="28"/>
          <w:lang w:eastAsia="ru-RU"/>
        </w:rPr>
        <w:t>,</w:t>
      </w:r>
      <w:r w:rsidRPr="00B60990">
        <w:rPr>
          <w:rFonts w:cs="Times New Roman"/>
          <w:szCs w:val="28"/>
          <w:lang w:val="ru-RU" w:eastAsia="ru-RU"/>
        </w:rPr>
        <w:t xml:space="preserve"> боржник знаходився в стані припинення, а згідно з повідомленням Управління державної реєстрації Львівської міської ради від 09.06.2010 р. №</w:t>
      </w:r>
      <w:r w:rsidRPr="00B60990">
        <w:rPr>
          <w:rFonts w:cs="Times New Roman"/>
          <w:szCs w:val="28"/>
          <w:lang w:eastAsia="ru-RU"/>
        </w:rPr>
        <w:t xml:space="preserve"> </w:t>
      </w:r>
      <w:r w:rsidRPr="00B60990">
        <w:rPr>
          <w:rFonts w:cs="Times New Roman"/>
          <w:szCs w:val="28"/>
          <w:lang w:val="ru-RU" w:eastAsia="ru-RU"/>
        </w:rPr>
        <w:t>2-6600/03/01-1251 (а.с.</w:t>
      </w:r>
      <w:r w:rsidRPr="00B60990">
        <w:rPr>
          <w:rFonts w:cs="Times New Roman"/>
          <w:szCs w:val="28"/>
          <w:lang w:eastAsia="ru-RU"/>
        </w:rPr>
        <w:t xml:space="preserve"> </w:t>
      </w:r>
      <w:r w:rsidRPr="00B60990">
        <w:rPr>
          <w:rFonts w:cs="Times New Roman"/>
          <w:szCs w:val="28"/>
          <w:lang w:val="ru-RU" w:eastAsia="ru-RU"/>
        </w:rPr>
        <w:t>34) державну реєстрацію припинення боржника було проведено лише 02.06.2010 р., </w:t>
      </w:r>
      <w:r w:rsidRPr="00B60990">
        <w:rPr>
          <w:rFonts w:cs="Times New Roman"/>
          <w:iCs/>
          <w:szCs w:val="28"/>
          <w:lang w:val="ru-RU" w:eastAsia="ru-RU"/>
        </w:rPr>
        <w:t>тобто вже після порушення провадження у даній справі про банкрутство.</w:t>
      </w:r>
      <w:r w:rsidRPr="00B60990">
        <w:rPr>
          <w:rFonts w:cs="Times New Roman"/>
          <w:szCs w:val="28"/>
          <w:lang w:val="ru-RU" w:eastAsia="ru-RU"/>
        </w:rPr>
        <w:t xml:space="preserve"> </w:t>
      </w:r>
      <w:r w:rsidRPr="00B60990">
        <w:rPr>
          <w:rFonts w:cs="Times New Roman"/>
          <w:color w:val="auto"/>
          <w:szCs w:val="28"/>
          <w:lang w:val="ru-RU" w:eastAsia="ru-RU"/>
        </w:rPr>
        <w:t xml:space="preserve">Таким чином, державна реєстрація припинення боржника вже </w:t>
      </w:r>
      <w:proofErr w:type="gramStart"/>
      <w:r w:rsidRPr="00B60990">
        <w:rPr>
          <w:rFonts w:cs="Times New Roman"/>
          <w:color w:val="auto"/>
          <w:szCs w:val="28"/>
          <w:lang w:val="ru-RU" w:eastAsia="ru-RU"/>
        </w:rPr>
        <w:t>п</w:t>
      </w:r>
      <w:proofErr w:type="gramEnd"/>
      <w:r w:rsidRPr="00B60990">
        <w:rPr>
          <w:rFonts w:cs="Times New Roman"/>
          <w:color w:val="auto"/>
          <w:szCs w:val="28"/>
          <w:lang w:val="ru-RU" w:eastAsia="ru-RU"/>
        </w:rPr>
        <w:t xml:space="preserve">ісля порушення провадження у справі про його банкрутство була здійснена безпідставно, </w:t>
      </w:r>
      <w:r w:rsidRPr="00B60990">
        <w:rPr>
          <w:rFonts w:cs="Times New Roman"/>
          <w:color w:val="auto"/>
          <w:szCs w:val="28"/>
          <w:lang w:eastAsia="ru-RU"/>
        </w:rPr>
        <w:t>на</w:t>
      </w:r>
      <w:r w:rsidRPr="00B60990">
        <w:rPr>
          <w:rFonts w:cs="Times New Roman"/>
          <w:color w:val="auto"/>
          <w:szCs w:val="28"/>
          <w:lang w:val="ru-RU" w:eastAsia="ru-RU"/>
        </w:rPr>
        <w:t xml:space="preserve"> порушення накладеної судом заборони та норм чинного законодавства.</w:t>
      </w:r>
      <w:r w:rsidRPr="00B60990">
        <w:rPr>
          <w:rFonts w:cs="Times New Roman"/>
          <w:szCs w:val="28"/>
          <w:lang w:val="ru-RU" w:eastAsia="ru-RU"/>
        </w:rPr>
        <w:t xml:space="preserve"> </w:t>
      </w:r>
      <w:r w:rsidRPr="00B60990">
        <w:rPr>
          <w:rFonts w:cs="Times New Roman"/>
          <w:color w:val="auto"/>
          <w:szCs w:val="28"/>
          <w:lang w:val="ru-RU" w:eastAsia="ru-RU"/>
        </w:rPr>
        <w:t xml:space="preserve">Отже, у справі про банкрутство суд, встановивши факт незаконної ліквідації боржника, має ухвалити </w:t>
      </w:r>
      <w:proofErr w:type="gramStart"/>
      <w:r w:rsidRPr="00B60990">
        <w:rPr>
          <w:rFonts w:cs="Times New Roman"/>
          <w:color w:val="auto"/>
          <w:szCs w:val="28"/>
          <w:lang w:val="ru-RU" w:eastAsia="ru-RU"/>
        </w:rPr>
        <w:t>р</w:t>
      </w:r>
      <w:proofErr w:type="gramEnd"/>
      <w:r w:rsidRPr="00B60990">
        <w:rPr>
          <w:rFonts w:cs="Times New Roman"/>
          <w:color w:val="auto"/>
          <w:szCs w:val="28"/>
          <w:lang w:val="ru-RU" w:eastAsia="ru-RU"/>
        </w:rPr>
        <w:t xml:space="preserve">ішення про </w:t>
      </w:r>
      <w:r w:rsidRPr="00B60990">
        <w:rPr>
          <w:rFonts w:cs="Times New Roman"/>
          <w:color w:val="auto"/>
          <w:szCs w:val="28"/>
          <w:lang w:eastAsia="ru-RU"/>
        </w:rPr>
        <w:t>скасування</w:t>
      </w:r>
      <w:r w:rsidRPr="00B60990">
        <w:rPr>
          <w:rFonts w:cs="Times New Roman"/>
          <w:color w:val="auto"/>
          <w:szCs w:val="28"/>
          <w:lang w:val="ru-RU" w:eastAsia="ru-RU"/>
        </w:rPr>
        <w:t xml:space="preserve"> державної реєстрації припинення юридичної особи </w:t>
      </w:r>
      <w:r w:rsidRPr="00B60990">
        <w:rPr>
          <w:rFonts w:cs="Times New Roman"/>
          <w:noProof/>
          <w:color w:val="auto"/>
          <w:szCs w:val="28"/>
          <w:lang w:eastAsia="ru-RU"/>
        </w:rPr>
        <w:t>–</w:t>
      </w:r>
      <w:r w:rsidRPr="00B60990">
        <w:rPr>
          <w:rFonts w:cs="Times New Roman"/>
          <w:color w:val="auto"/>
          <w:szCs w:val="28"/>
          <w:lang w:val="ru-RU" w:eastAsia="ru-RU"/>
        </w:rPr>
        <w:t xml:space="preserve"> боржника відповідно до </w:t>
      </w:r>
      <w:hyperlink r:id="rId8" w:anchor="652" w:tgtFrame="_blank" w:tooltip="Про державну реєстрацію юридичних осіб та фізичних осіб - підприємців; нормативно-правовий акт № 755-IV від 15.05.2003" w:history="1">
        <w:r w:rsidRPr="00B60990">
          <w:rPr>
            <w:rFonts w:cs="Times New Roman"/>
            <w:color w:val="auto"/>
            <w:szCs w:val="28"/>
            <w:lang w:val="ru-RU" w:eastAsia="ru-RU"/>
          </w:rPr>
          <w:t xml:space="preserve">ст. 41 Закону України </w:t>
        </w:r>
        <w:r w:rsidRPr="00B60990">
          <w:rPr>
            <w:rFonts w:cs="Times New Roman"/>
            <w:color w:val="auto"/>
            <w:szCs w:val="28"/>
            <w:lang w:eastAsia="ru-RU"/>
          </w:rPr>
          <w:t>«</w:t>
        </w:r>
        <w:r w:rsidRPr="00B60990">
          <w:rPr>
            <w:rFonts w:cs="Times New Roman"/>
            <w:color w:val="auto"/>
            <w:szCs w:val="28"/>
            <w:lang w:val="ru-RU" w:eastAsia="ru-RU"/>
          </w:rPr>
          <w:t>Про державну реєстрацію юридичних осіб та фізичних осіб – підприємців</w:t>
        </w:r>
        <w:r w:rsidRPr="00B60990">
          <w:rPr>
            <w:rFonts w:cs="Times New Roman"/>
            <w:color w:val="auto"/>
            <w:szCs w:val="28"/>
            <w:lang w:eastAsia="ru-RU"/>
          </w:rPr>
          <w:t>».</w:t>
        </w:r>
      </w:hyperlink>
    </w:p>
    <w:p w:rsidR="00A9108D" w:rsidRPr="00B60990" w:rsidRDefault="00A9108D" w:rsidP="001337B3">
      <w:pPr>
        <w:jc w:val="both"/>
        <w:rPr>
          <w:rFonts w:cs="Times New Roman"/>
          <w:color w:val="auto"/>
          <w:szCs w:val="28"/>
          <w:lang w:eastAsia="ru-RU"/>
        </w:rPr>
      </w:pPr>
      <w:r w:rsidRPr="00B60990">
        <w:rPr>
          <w:rFonts w:cs="Times New Roman"/>
          <w:szCs w:val="28"/>
        </w:rPr>
        <w:t xml:space="preserve">Студенти повинні вирисовувати приклади судової практики. Так, наприклад, постановою Вищого господарського суду України від </w:t>
      </w:r>
      <w:r w:rsidRPr="00B60990">
        <w:rPr>
          <w:rFonts w:cs="Times New Roman"/>
          <w:bCs/>
          <w:szCs w:val="28"/>
        </w:rPr>
        <w:t xml:space="preserve">15.12. 2010 р. № 8/27 зазначено, що </w:t>
      </w:r>
      <w:r w:rsidRPr="00B60990">
        <w:rPr>
          <w:rFonts w:cs="Times New Roman"/>
          <w:szCs w:val="28"/>
        </w:rPr>
        <w:t>господарський суд припиняє провадження у справі про банкрутство, якщо ліквідація юридичної особи </w:t>
      </w:r>
      <w:r w:rsidRPr="00B60990">
        <w:rPr>
          <w:rFonts w:cs="Times New Roman"/>
          <w:iCs/>
          <w:szCs w:val="28"/>
        </w:rPr>
        <w:t>мала місце до порушення справи про її банкрутство.</w:t>
      </w:r>
    </w:p>
    <w:p w:rsidR="00A9108D" w:rsidRPr="00B60990" w:rsidRDefault="00A9108D" w:rsidP="001337B3">
      <w:pPr>
        <w:widowControl/>
        <w:rPr>
          <w:rFonts w:cs="Times New Roman"/>
          <w:b/>
          <w:color w:val="auto"/>
          <w:szCs w:val="28"/>
          <w:lang w:eastAsia="ru-RU"/>
        </w:rPr>
      </w:pPr>
    </w:p>
    <w:p w:rsidR="00A9108D" w:rsidRPr="00B60990" w:rsidRDefault="00A9108D" w:rsidP="001337B3">
      <w:pPr>
        <w:widowControl/>
        <w:rPr>
          <w:rFonts w:cs="Times New Roman"/>
          <w:b/>
          <w:color w:val="auto"/>
          <w:szCs w:val="28"/>
          <w:lang w:eastAsia="ru-RU"/>
        </w:rPr>
      </w:pPr>
      <w:r w:rsidRPr="00B60990">
        <w:rPr>
          <w:rFonts w:cs="Times New Roman"/>
          <w:b/>
          <w:color w:val="auto"/>
          <w:szCs w:val="28"/>
          <w:lang w:eastAsia="ru-RU"/>
        </w:rPr>
        <w:t>2.План санації боржника до порушення справи про банкрутство.</w:t>
      </w:r>
    </w:p>
    <w:p w:rsidR="00A9108D" w:rsidRPr="00B60990" w:rsidRDefault="00A9108D" w:rsidP="001337B3">
      <w:pPr>
        <w:widowControl/>
        <w:rPr>
          <w:rFonts w:cs="Times New Roman"/>
          <w:color w:val="auto"/>
          <w:szCs w:val="28"/>
          <w:lang w:eastAsia="ru-RU"/>
        </w:rPr>
      </w:pPr>
    </w:p>
    <w:p w:rsidR="00A9108D" w:rsidRPr="00B60990" w:rsidRDefault="00A9108D" w:rsidP="001337B3">
      <w:pPr>
        <w:jc w:val="both"/>
        <w:rPr>
          <w:rFonts w:cs="Times New Roman"/>
          <w:color w:val="auto"/>
          <w:szCs w:val="28"/>
          <w:lang w:val="ru-RU" w:eastAsia="ru-RU"/>
        </w:rPr>
      </w:pPr>
      <w:r w:rsidRPr="00B60990">
        <w:rPr>
          <w:rFonts w:cs="Times New Roman"/>
          <w:color w:val="auto"/>
          <w:szCs w:val="28"/>
          <w:lang w:eastAsia="ru-RU"/>
        </w:rPr>
        <w:t>При вивченні даного питання студент повинен знати з</w:t>
      </w:r>
      <w:r w:rsidRPr="00B60990">
        <w:rPr>
          <w:rFonts w:cs="Times New Roman"/>
          <w:color w:val="auto"/>
          <w:szCs w:val="28"/>
          <w:lang w:val="ru-RU" w:eastAsia="ru-RU"/>
        </w:rPr>
        <w:t>аходи щодо відновлення платоспроможності боржника, які містить план санації. Ними можуть бути:</w:t>
      </w:r>
    </w:p>
    <w:p w:rsidR="00A9108D" w:rsidRPr="00B60990" w:rsidRDefault="00A9108D" w:rsidP="001337B3">
      <w:pPr>
        <w:widowControl/>
        <w:jc w:val="both"/>
        <w:rPr>
          <w:rFonts w:cs="Times New Roman"/>
          <w:color w:val="auto"/>
          <w:szCs w:val="28"/>
          <w:lang w:val="ru-RU" w:eastAsia="ru-RU"/>
        </w:rPr>
      </w:pPr>
      <w:bookmarkStart w:id="1" w:name="n543"/>
      <w:bookmarkEnd w:id="1"/>
      <w:r w:rsidRPr="00B60990">
        <w:rPr>
          <w:rFonts w:cs="Times New Roman"/>
          <w:color w:val="auto"/>
          <w:szCs w:val="28"/>
          <w:lang w:eastAsia="ru-RU"/>
        </w:rPr>
        <w:t xml:space="preserve">- </w:t>
      </w:r>
      <w:r w:rsidRPr="00B60990">
        <w:rPr>
          <w:rFonts w:cs="Times New Roman"/>
          <w:color w:val="auto"/>
          <w:szCs w:val="28"/>
          <w:lang w:val="ru-RU" w:eastAsia="ru-RU"/>
        </w:rPr>
        <w:t>реструктуризація підприємства;</w:t>
      </w:r>
    </w:p>
    <w:p w:rsidR="00A9108D" w:rsidRPr="00B60990" w:rsidRDefault="00A9108D" w:rsidP="001337B3">
      <w:pPr>
        <w:widowControl/>
        <w:jc w:val="both"/>
        <w:rPr>
          <w:rFonts w:cs="Times New Roman"/>
          <w:color w:val="auto"/>
          <w:szCs w:val="28"/>
          <w:lang w:val="ru-RU" w:eastAsia="ru-RU"/>
        </w:rPr>
      </w:pPr>
      <w:bookmarkStart w:id="2" w:name="n544"/>
      <w:bookmarkEnd w:id="2"/>
      <w:r w:rsidRPr="00B60990">
        <w:rPr>
          <w:rFonts w:cs="Times New Roman"/>
          <w:color w:val="auto"/>
          <w:szCs w:val="28"/>
          <w:lang w:eastAsia="ru-RU"/>
        </w:rPr>
        <w:t xml:space="preserve">- </w:t>
      </w:r>
      <w:r w:rsidRPr="00B60990">
        <w:rPr>
          <w:rFonts w:cs="Times New Roman"/>
          <w:color w:val="auto"/>
          <w:szCs w:val="28"/>
          <w:lang w:val="ru-RU" w:eastAsia="ru-RU"/>
        </w:rPr>
        <w:t>перепрофілювання виробництва;</w:t>
      </w:r>
    </w:p>
    <w:p w:rsidR="00A9108D" w:rsidRPr="00B60990" w:rsidRDefault="00A9108D" w:rsidP="001337B3">
      <w:pPr>
        <w:widowControl/>
        <w:jc w:val="both"/>
        <w:rPr>
          <w:rFonts w:cs="Times New Roman"/>
          <w:color w:val="auto"/>
          <w:szCs w:val="28"/>
          <w:lang w:val="ru-RU" w:eastAsia="ru-RU"/>
        </w:rPr>
      </w:pPr>
      <w:bookmarkStart w:id="3" w:name="n545"/>
      <w:bookmarkEnd w:id="3"/>
      <w:r w:rsidRPr="00B60990">
        <w:rPr>
          <w:rFonts w:cs="Times New Roman"/>
          <w:color w:val="auto"/>
          <w:szCs w:val="28"/>
          <w:lang w:eastAsia="ru-RU"/>
        </w:rPr>
        <w:t xml:space="preserve">- </w:t>
      </w:r>
      <w:r w:rsidRPr="00B60990">
        <w:rPr>
          <w:rFonts w:cs="Times New Roman"/>
          <w:color w:val="auto"/>
          <w:szCs w:val="28"/>
          <w:lang w:val="ru-RU" w:eastAsia="ru-RU"/>
        </w:rPr>
        <w:t>закриття нерентабельних виробництв;</w:t>
      </w:r>
    </w:p>
    <w:p w:rsidR="00A9108D" w:rsidRPr="00B60990" w:rsidRDefault="00A9108D" w:rsidP="001337B3">
      <w:pPr>
        <w:widowControl/>
        <w:jc w:val="both"/>
        <w:rPr>
          <w:rFonts w:cs="Times New Roman"/>
          <w:color w:val="auto"/>
          <w:szCs w:val="28"/>
          <w:lang w:val="ru-RU" w:eastAsia="ru-RU"/>
        </w:rPr>
      </w:pPr>
      <w:bookmarkStart w:id="4" w:name="n546"/>
      <w:bookmarkEnd w:id="4"/>
      <w:r w:rsidRPr="00B60990">
        <w:rPr>
          <w:rFonts w:cs="Times New Roman"/>
          <w:color w:val="auto"/>
          <w:szCs w:val="28"/>
          <w:lang w:eastAsia="ru-RU"/>
        </w:rPr>
        <w:t xml:space="preserve">- </w:t>
      </w:r>
      <w:r w:rsidRPr="00B60990">
        <w:rPr>
          <w:rFonts w:cs="Times New Roman"/>
          <w:color w:val="auto"/>
          <w:szCs w:val="28"/>
          <w:lang w:val="ru-RU" w:eastAsia="ru-RU"/>
        </w:rPr>
        <w:t>відстрочення та</w:t>
      </w:r>
      <w:r w:rsidRPr="00B60990">
        <w:rPr>
          <w:rFonts w:cs="Times New Roman"/>
          <w:color w:val="auto"/>
          <w:szCs w:val="28"/>
          <w:lang w:eastAsia="ru-RU"/>
        </w:rPr>
        <w:t xml:space="preserve"> </w:t>
      </w:r>
      <w:r w:rsidRPr="00B60990">
        <w:rPr>
          <w:rFonts w:cs="Times New Roman"/>
          <w:color w:val="auto"/>
          <w:szCs w:val="28"/>
          <w:lang w:val="ru-RU" w:eastAsia="ru-RU"/>
        </w:rPr>
        <w:t>/</w:t>
      </w:r>
      <w:r w:rsidRPr="00B60990">
        <w:rPr>
          <w:rFonts w:cs="Times New Roman"/>
          <w:color w:val="auto"/>
          <w:szCs w:val="28"/>
          <w:lang w:eastAsia="ru-RU"/>
        </w:rPr>
        <w:t xml:space="preserve"> </w:t>
      </w:r>
      <w:r w:rsidRPr="00B60990">
        <w:rPr>
          <w:rFonts w:cs="Times New Roman"/>
          <w:color w:val="auto"/>
          <w:szCs w:val="28"/>
          <w:lang w:val="ru-RU" w:eastAsia="ru-RU"/>
        </w:rPr>
        <w:t>або розстрочення платежів або прощення (списання) частини боргів, про що укладається мирова угода;</w:t>
      </w:r>
    </w:p>
    <w:p w:rsidR="00A9108D" w:rsidRPr="00B60990" w:rsidRDefault="00A9108D" w:rsidP="001337B3">
      <w:pPr>
        <w:widowControl/>
        <w:jc w:val="both"/>
        <w:rPr>
          <w:rFonts w:cs="Times New Roman"/>
          <w:color w:val="auto"/>
          <w:szCs w:val="28"/>
          <w:lang w:val="ru-RU" w:eastAsia="ru-RU"/>
        </w:rPr>
      </w:pPr>
      <w:bookmarkStart w:id="5" w:name="n547"/>
      <w:bookmarkEnd w:id="5"/>
      <w:r w:rsidRPr="00B60990">
        <w:rPr>
          <w:rFonts w:cs="Times New Roman"/>
          <w:color w:val="auto"/>
          <w:szCs w:val="28"/>
          <w:lang w:eastAsia="ru-RU"/>
        </w:rPr>
        <w:t xml:space="preserve">- </w:t>
      </w:r>
      <w:r w:rsidRPr="00B60990">
        <w:rPr>
          <w:rFonts w:cs="Times New Roman"/>
          <w:color w:val="auto"/>
          <w:szCs w:val="28"/>
          <w:lang w:val="ru-RU" w:eastAsia="ru-RU"/>
        </w:rPr>
        <w:t>ліквідація дебіторської заборгованості;</w:t>
      </w:r>
    </w:p>
    <w:p w:rsidR="00A9108D" w:rsidRPr="00B60990" w:rsidRDefault="00A9108D" w:rsidP="001337B3">
      <w:pPr>
        <w:widowControl/>
        <w:jc w:val="both"/>
        <w:rPr>
          <w:rFonts w:cs="Times New Roman"/>
          <w:color w:val="auto"/>
          <w:szCs w:val="28"/>
          <w:lang w:val="ru-RU" w:eastAsia="ru-RU"/>
        </w:rPr>
      </w:pPr>
      <w:bookmarkStart w:id="6" w:name="n548"/>
      <w:bookmarkEnd w:id="6"/>
      <w:r w:rsidRPr="00B60990">
        <w:rPr>
          <w:rFonts w:cs="Times New Roman"/>
          <w:color w:val="auto"/>
          <w:szCs w:val="28"/>
          <w:lang w:eastAsia="ru-RU"/>
        </w:rPr>
        <w:lastRenderedPageBreak/>
        <w:t xml:space="preserve">- </w:t>
      </w:r>
      <w:r w:rsidRPr="00B60990">
        <w:rPr>
          <w:rFonts w:cs="Times New Roman"/>
          <w:color w:val="auto"/>
          <w:szCs w:val="28"/>
          <w:lang w:val="ru-RU" w:eastAsia="ru-RU"/>
        </w:rPr>
        <w:t>реструктуризація активів боржника відповідно до вимог Закону;</w:t>
      </w:r>
    </w:p>
    <w:p w:rsidR="00A9108D" w:rsidRPr="00B60990" w:rsidRDefault="00A9108D" w:rsidP="001337B3">
      <w:pPr>
        <w:widowControl/>
        <w:jc w:val="both"/>
        <w:rPr>
          <w:rFonts w:cs="Times New Roman"/>
          <w:color w:val="auto"/>
          <w:szCs w:val="28"/>
          <w:lang w:val="ru-RU" w:eastAsia="ru-RU"/>
        </w:rPr>
      </w:pPr>
      <w:bookmarkStart w:id="7" w:name="n549"/>
      <w:bookmarkEnd w:id="7"/>
      <w:r w:rsidRPr="00B60990">
        <w:rPr>
          <w:rFonts w:cs="Times New Roman"/>
          <w:color w:val="auto"/>
          <w:szCs w:val="28"/>
          <w:lang w:eastAsia="ru-RU"/>
        </w:rPr>
        <w:t xml:space="preserve">- </w:t>
      </w:r>
      <w:r w:rsidRPr="00B60990">
        <w:rPr>
          <w:rFonts w:cs="Times New Roman"/>
          <w:color w:val="auto"/>
          <w:szCs w:val="28"/>
          <w:lang w:val="ru-RU" w:eastAsia="ru-RU"/>
        </w:rPr>
        <w:t>продаж частини майна боржника;</w:t>
      </w:r>
    </w:p>
    <w:p w:rsidR="00A9108D" w:rsidRPr="00B60990" w:rsidRDefault="00A9108D" w:rsidP="001337B3">
      <w:pPr>
        <w:widowControl/>
        <w:jc w:val="both"/>
        <w:rPr>
          <w:rFonts w:cs="Times New Roman"/>
          <w:color w:val="auto"/>
          <w:szCs w:val="28"/>
          <w:lang w:val="ru-RU" w:eastAsia="ru-RU"/>
        </w:rPr>
      </w:pPr>
      <w:bookmarkStart w:id="8" w:name="n550"/>
      <w:bookmarkEnd w:id="8"/>
      <w:r w:rsidRPr="00B60990">
        <w:rPr>
          <w:rFonts w:cs="Times New Roman"/>
          <w:color w:val="auto"/>
          <w:szCs w:val="28"/>
          <w:lang w:eastAsia="ru-RU"/>
        </w:rPr>
        <w:t xml:space="preserve">- </w:t>
      </w:r>
      <w:r w:rsidRPr="00B60990">
        <w:rPr>
          <w:rFonts w:cs="Times New Roman"/>
          <w:color w:val="auto"/>
          <w:szCs w:val="28"/>
          <w:lang w:val="ru-RU" w:eastAsia="ru-RU"/>
        </w:rPr>
        <w:t>виконання зобов’язань боржника власником майна боржника та його відповідальність за невиконання взятих на себе зобов’язань;</w:t>
      </w:r>
    </w:p>
    <w:p w:rsidR="00A9108D" w:rsidRPr="00B60990" w:rsidRDefault="00A9108D" w:rsidP="001337B3">
      <w:pPr>
        <w:widowControl/>
        <w:jc w:val="both"/>
        <w:rPr>
          <w:rFonts w:cs="Times New Roman"/>
          <w:color w:val="auto"/>
          <w:szCs w:val="28"/>
          <w:lang w:val="ru-RU" w:eastAsia="ru-RU"/>
        </w:rPr>
      </w:pPr>
      <w:bookmarkStart w:id="9" w:name="n551"/>
      <w:bookmarkEnd w:id="9"/>
      <w:r w:rsidRPr="00B60990">
        <w:rPr>
          <w:rFonts w:cs="Times New Roman"/>
          <w:color w:val="auto"/>
          <w:szCs w:val="28"/>
          <w:lang w:eastAsia="ru-RU"/>
        </w:rPr>
        <w:t xml:space="preserve">- </w:t>
      </w:r>
      <w:r w:rsidRPr="00B60990">
        <w:rPr>
          <w:rFonts w:cs="Times New Roman"/>
          <w:color w:val="auto"/>
          <w:szCs w:val="28"/>
          <w:lang w:val="ru-RU" w:eastAsia="ru-RU"/>
        </w:rPr>
        <w:t>відчуження майна та погашення зобов’язань боржника шляхом заміщення активів;</w:t>
      </w:r>
    </w:p>
    <w:p w:rsidR="00A9108D" w:rsidRPr="00B60990" w:rsidRDefault="00A9108D"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звільнення працівників боржника, які не можуть бути задіяні в процесі виконання плану санації;</w:t>
      </w:r>
    </w:p>
    <w:p w:rsidR="00A9108D" w:rsidRPr="00B60990" w:rsidRDefault="00A9108D"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одержання кредиту для виплати вихідної допомоги працівникам боржника, які звільняються згідно з планом санації, що відшкодовується відповідно до вимог</w:t>
      </w:r>
      <w:r w:rsidRPr="00B60990">
        <w:rPr>
          <w:rFonts w:cs="Times New Roman"/>
          <w:color w:val="auto"/>
          <w:szCs w:val="28"/>
          <w:lang w:eastAsia="ru-RU"/>
        </w:rPr>
        <w:t xml:space="preserve"> </w:t>
      </w:r>
      <w:r w:rsidRPr="00B60990">
        <w:rPr>
          <w:rFonts w:cs="Times New Roman"/>
          <w:color w:val="auto"/>
          <w:szCs w:val="28"/>
          <w:lang w:val="ru-RU" w:eastAsia="ru-RU"/>
        </w:rPr>
        <w:t>Закону позачергово за рахунок продажу майна боржника;</w:t>
      </w:r>
    </w:p>
    <w:p w:rsidR="00A9108D" w:rsidRPr="00B60990" w:rsidRDefault="00A9108D"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інші способи відновлення платоспроможності боржника.</w:t>
      </w:r>
    </w:p>
    <w:p w:rsidR="00197B90" w:rsidRPr="00B60990" w:rsidRDefault="00197B90" w:rsidP="001337B3">
      <w:pPr>
        <w:widowControl/>
        <w:shd w:val="clear" w:color="auto" w:fill="FFFFFF"/>
        <w:jc w:val="both"/>
        <w:rPr>
          <w:rFonts w:cs="Times New Roman"/>
          <w:b/>
          <w:bCs/>
          <w:color w:val="auto"/>
          <w:szCs w:val="28"/>
          <w:lang w:eastAsia="ru-RU"/>
        </w:rPr>
      </w:pPr>
    </w:p>
    <w:p w:rsidR="00A9108D" w:rsidRPr="00B60990" w:rsidRDefault="00A9108D"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3</w:t>
      </w:r>
      <w:r w:rsidRPr="00B60990">
        <w:rPr>
          <w:rFonts w:cs="Times New Roman"/>
          <w:color w:val="auto"/>
          <w:szCs w:val="28"/>
          <w:lang w:eastAsia="ru-RU"/>
        </w:rPr>
        <w:t>]; [</w:t>
      </w:r>
      <w:r w:rsidR="008F0AC0" w:rsidRPr="00B60990">
        <w:rPr>
          <w:rFonts w:cs="Times New Roman"/>
          <w:color w:val="auto"/>
          <w:szCs w:val="28"/>
          <w:lang w:eastAsia="ru-RU"/>
        </w:rPr>
        <w:t>8</w:t>
      </w:r>
      <w:r w:rsidRPr="00B60990">
        <w:rPr>
          <w:rFonts w:cs="Times New Roman"/>
          <w:color w:val="auto"/>
          <w:szCs w:val="28"/>
          <w:lang w:eastAsia="ru-RU"/>
        </w:rPr>
        <w:t>]; [</w:t>
      </w:r>
      <w:r w:rsidR="008F0AC0" w:rsidRPr="00B60990">
        <w:rPr>
          <w:rFonts w:cs="Times New Roman"/>
          <w:color w:val="auto"/>
          <w:szCs w:val="28"/>
          <w:lang w:eastAsia="ru-RU"/>
        </w:rPr>
        <w:t>9</w:t>
      </w:r>
      <w:r w:rsidRPr="00B60990">
        <w:rPr>
          <w:rFonts w:cs="Times New Roman"/>
          <w:color w:val="auto"/>
          <w:szCs w:val="28"/>
          <w:lang w:eastAsia="ru-RU"/>
        </w:rPr>
        <w:t>]; [</w:t>
      </w:r>
      <w:r w:rsidR="008F0AC0" w:rsidRPr="00B60990">
        <w:rPr>
          <w:rFonts w:cs="Times New Roman"/>
          <w:color w:val="auto"/>
          <w:szCs w:val="28"/>
          <w:lang w:eastAsia="ru-RU"/>
        </w:rPr>
        <w:t>10</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29</w:t>
      </w:r>
      <w:r w:rsidRPr="00B60990">
        <w:rPr>
          <w:rFonts w:cs="Times New Roman"/>
          <w:color w:val="auto"/>
          <w:szCs w:val="28"/>
          <w:lang w:eastAsia="ru-RU"/>
        </w:rPr>
        <w:t>]; [</w:t>
      </w:r>
      <w:r w:rsidR="008F0AC0" w:rsidRPr="00B60990">
        <w:rPr>
          <w:rFonts w:cs="Times New Roman"/>
          <w:color w:val="auto"/>
          <w:szCs w:val="28"/>
          <w:lang w:eastAsia="ru-RU"/>
        </w:rPr>
        <w:t>73</w:t>
      </w:r>
      <w:r w:rsidRPr="00B60990">
        <w:rPr>
          <w:rFonts w:cs="Times New Roman"/>
          <w:color w:val="auto"/>
          <w:szCs w:val="28"/>
          <w:lang w:eastAsia="ru-RU"/>
        </w:rPr>
        <w:t>]; [</w:t>
      </w:r>
      <w:r w:rsidR="008F0AC0" w:rsidRPr="00B60990">
        <w:rPr>
          <w:rFonts w:cs="Times New Roman"/>
          <w:color w:val="auto"/>
          <w:szCs w:val="28"/>
          <w:lang w:eastAsia="ru-RU"/>
        </w:rPr>
        <w:t>79</w:t>
      </w:r>
      <w:r w:rsidRPr="00B60990">
        <w:rPr>
          <w:rFonts w:cs="Times New Roman"/>
          <w:color w:val="auto"/>
          <w:szCs w:val="28"/>
          <w:lang w:eastAsia="ru-RU"/>
        </w:rPr>
        <w:t>].</w:t>
      </w:r>
    </w:p>
    <w:p w:rsidR="00A9108D" w:rsidRPr="00B60990" w:rsidRDefault="00A9108D" w:rsidP="001337B3">
      <w:pPr>
        <w:widowControl/>
        <w:shd w:val="clear" w:color="auto" w:fill="FFFFFF"/>
        <w:jc w:val="both"/>
        <w:rPr>
          <w:rFonts w:cs="Times New Roman"/>
          <w:color w:val="auto"/>
          <w:szCs w:val="28"/>
          <w:lang w:eastAsia="ru-RU"/>
        </w:rPr>
      </w:pPr>
    </w:p>
    <w:p w:rsidR="00A9108D" w:rsidRPr="00B60990" w:rsidRDefault="00A9108D" w:rsidP="001337B3">
      <w:pPr>
        <w:widowControl/>
        <w:rPr>
          <w:rFonts w:cs="Times New Roman"/>
          <w:color w:val="auto"/>
          <w:szCs w:val="28"/>
          <w:lang w:val="ru-RU" w:eastAsia="ru-RU"/>
        </w:rPr>
      </w:pPr>
    </w:p>
    <w:p w:rsidR="0000507A" w:rsidRPr="00B60990" w:rsidRDefault="0000507A"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00507A" w:rsidRPr="00B60990" w:rsidRDefault="0000507A" w:rsidP="001337B3">
      <w:pPr>
        <w:widowControl/>
        <w:rPr>
          <w:rFonts w:cs="Times New Roman"/>
          <w:b/>
          <w:color w:val="auto"/>
          <w:szCs w:val="28"/>
          <w:lang w:eastAsia="ru-RU"/>
        </w:rPr>
      </w:pPr>
    </w:p>
    <w:p w:rsidR="0000507A" w:rsidRPr="00B60990" w:rsidRDefault="0000507A" w:rsidP="00C47393">
      <w:pPr>
        <w:pStyle w:val="a3"/>
        <w:widowControl/>
        <w:numPr>
          <w:ilvl w:val="0"/>
          <w:numId w:val="12"/>
        </w:numPr>
        <w:ind w:left="0" w:firstLine="709"/>
        <w:jc w:val="both"/>
        <w:rPr>
          <w:rFonts w:cs="Times New Roman"/>
          <w:color w:val="auto"/>
          <w:szCs w:val="28"/>
          <w:lang w:eastAsia="ru-RU"/>
        </w:rPr>
      </w:pPr>
      <w:r w:rsidRPr="00B60990">
        <w:rPr>
          <w:rFonts w:cs="Times New Roman"/>
          <w:caps/>
          <w:color w:val="auto"/>
          <w:szCs w:val="28"/>
          <w:lang w:eastAsia="ru-RU"/>
        </w:rPr>
        <w:t xml:space="preserve">У </w:t>
      </w:r>
      <w:r w:rsidRPr="00B60990">
        <w:rPr>
          <w:rFonts w:cs="Times New Roman"/>
          <w:color w:val="auto"/>
          <w:szCs w:val="28"/>
          <w:lang w:eastAsia="ru-RU"/>
        </w:rPr>
        <w:t>чому полягає суть санації до порушення справи про банкрутство?</w:t>
      </w:r>
    </w:p>
    <w:p w:rsidR="0000507A" w:rsidRPr="00B60990" w:rsidRDefault="00A9108D" w:rsidP="001337B3">
      <w:pPr>
        <w:widowControl/>
        <w:jc w:val="both"/>
        <w:rPr>
          <w:rFonts w:cs="Times New Roman"/>
          <w:caps/>
          <w:color w:val="auto"/>
          <w:szCs w:val="28"/>
          <w:lang w:eastAsia="ru-RU"/>
        </w:rPr>
      </w:pPr>
      <w:r w:rsidRPr="00B60990">
        <w:rPr>
          <w:rFonts w:cs="Times New Roman"/>
          <w:color w:val="auto"/>
          <w:szCs w:val="28"/>
          <w:lang w:eastAsia="ru-RU"/>
        </w:rPr>
        <w:t>2.</w:t>
      </w:r>
      <w:r w:rsidR="0000507A" w:rsidRPr="00B60990">
        <w:rPr>
          <w:rFonts w:cs="Times New Roman"/>
          <w:color w:val="auto"/>
          <w:szCs w:val="28"/>
          <w:lang w:eastAsia="ru-RU"/>
        </w:rPr>
        <w:t>Які організаційно-господарські заходи можна застосовувати при здійснення санації до порушення справи про банкрутство?</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Які умови може містити п</w:t>
      </w:r>
      <w:r w:rsidRPr="00B60990">
        <w:rPr>
          <w:rFonts w:cs="Times New Roman"/>
          <w:color w:val="auto"/>
          <w:szCs w:val="28"/>
          <w:lang w:val="ru-RU" w:eastAsia="ru-RU"/>
        </w:rPr>
        <w:t>лан санації</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Чи має особливості санація державних підприємств або підприємств у статутному капталі яких частка державної власності становить 50 % акцій?</w:t>
      </w:r>
    </w:p>
    <w:p w:rsidR="0000507A" w:rsidRPr="00B60990" w:rsidRDefault="0000507A" w:rsidP="00C47393">
      <w:pPr>
        <w:widowControl/>
        <w:numPr>
          <w:ilvl w:val="0"/>
          <w:numId w:val="9"/>
        </w:numPr>
        <w:ind w:left="0" w:firstLine="709"/>
        <w:jc w:val="both"/>
        <w:rPr>
          <w:rFonts w:cs="Times New Roman"/>
          <w:color w:val="auto"/>
          <w:szCs w:val="28"/>
          <w:lang w:val="ru-RU" w:eastAsia="ru-RU"/>
        </w:rPr>
      </w:pPr>
      <w:r w:rsidRPr="00B60990">
        <w:rPr>
          <w:rFonts w:cs="Times New Roman"/>
          <w:color w:val="auto"/>
          <w:szCs w:val="28"/>
          <w:lang w:eastAsia="ru-RU"/>
        </w:rPr>
        <w:t>Який п</w:t>
      </w:r>
      <w:r w:rsidRPr="00B60990">
        <w:rPr>
          <w:rFonts w:cs="Times New Roman"/>
          <w:color w:val="auto"/>
          <w:szCs w:val="28"/>
          <w:lang w:val="ru-RU" w:eastAsia="ru-RU"/>
        </w:rPr>
        <w:t>орядок проведення зборів кредиторів</w:t>
      </w:r>
      <w:r w:rsidRPr="00B60990">
        <w:rPr>
          <w:rFonts w:cs="Times New Roman"/>
          <w:color w:val="auto"/>
          <w:szCs w:val="28"/>
          <w:lang w:eastAsia="ru-RU"/>
        </w:rPr>
        <w:t>, що</w:t>
      </w:r>
      <w:r w:rsidRPr="00B60990">
        <w:rPr>
          <w:rFonts w:cs="Times New Roman"/>
          <w:color w:val="auto"/>
          <w:szCs w:val="28"/>
          <w:lang w:val="ru-RU" w:eastAsia="ru-RU"/>
        </w:rPr>
        <w:t xml:space="preserve"> визначається Положенням про порядок проведення санації до порушення провадження у справі про банкрутство.</w:t>
      </w:r>
      <w:r w:rsidRPr="00B60990">
        <w:rPr>
          <w:rFonts w:cs="Times New Roman"/>
          <w:color w:val="auto"/>
          <w:szCs w:val="28"/>
          <w:lang w:eastAsia="ru-RU"/>
        </w:rPr>
        <w:t xml:space="preserve"> </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Н</w:t>
      </w:r>
      <w:r w:rsidRPr="00B60990">
        <w:rPr>
          <w:rFonts w:cs="Times New Roman"/>
          <w:color w:val="auto"/>
          <w:szCs w:val="28"/>
          <w:lang w:val="ru-RU" w:eastAsia="ru-RU"/>
        </w:rPr>
        <w:t xml:space="preserve">а </w:t>
      </w:r>
      <w:r w:rsidRPr="00B60990">
        <w:rPr>
          <w:rFonts w:cs="Times New Roman"/>
          <w:color w:val="auto"/>
          <w:szCs w:val="28"/>
          <w:lang w:eastAsia="ru-RU"/>
        </w:rPr>
        <w:t xml:space="preserve">які </w:t>
      </w:r>
      <w:r w:rsidRPr="00B60990">
        <w:rPr>
          <w:rFonts w:cs="Times New Roman"/>
          <w:color w:val="auto"/>
          <w:szCs w:val="28"/>
          <w:lang w:val="ru-RU" w:eastAsia="ru-RU"/>
        </w:rPr>
        <w:t>вимоги кредиторів поширюються</w:t>
      </w:r>
      <w:r w:rsidRPr="00B60990">
        <w:rPr>
          <w:rFonts w:cs="Times New Roman"/>
          <w:color w:val="auto"/>
          <w:szCs w:val="28"/>
          <w:lang w:eastAsia="ru-RU"/>
        </w:rPr>
        <w:t xml:space="preserve"> у</w:t>
      </w:r>
      <w:r w:rsidRPr="00B60990">
        <w:rPr>
          <w:rFonts w:cs="Times New Roman"/>
          <w:color w:val="auto"/>
          <w:szCs w:val="28"/>
          <w:lang w:val="ru-RU" w:eastAsia="ru-RU"/>
        </w:rPr>
        <w:t>мови плану санації, а також мораторій на задоволення вимог кредиторів</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val="ru-RU" w:eastAsia="ru-RU"/>
        </w:rPr>
        <w:t xml:space="preserve"> </w:t>
      </w:r>
      <w:r w:rsidRPr="00B60990">
        <w:rPr>
          <w:rFonts w:cs="Times New Roman"/>
          <w:color w:val="auto"/>
          <w:szCs w:val="28"/>
          <w:lang w:eastAsia="ru-RU"/>
        </w:rPr>
        <w:t xml:space="preserve">У який способ </w:t>
      </w:r>
      <w:r w:rsidRPr="00B60990">
        <w:rPr>
          <w:rFonts w:cs="Times New Roman"/>
          <w:color w:val="auto"/>
          <w:szCs w:val="28"/>
          <w:lang w:val="ru-RU" w:eastAsia="ru-RU"/>
        </w:rPr>
        <w:t>склика</w:t>
      </w:r>
      <w:r w:rsidRPr="00B60990">
        <w:rPr>
          <w:rFonts w:cs="Times New Roman"/>
          <w:color w:val="auto"/>
          <w:szCs w:val="28"/>
          <w:lang w:eastAsia="ru-RU"/>
        </w:rPr>
        <w:t>є</w:t>
      </w:r>
      <w:r w:rsidRPr="00B60990">
        <w:rPr>
          <w:rFonts w:cs="Times New Roman"/>
          <w:color w:val="auto"/>
          <w:szCs w:val="28"/>
          <w:lang w:val="ru-RU" w:eastAsia="ru-RU"/>
        </w:rPr>
        <w:t xml:space="preserve"> боржник </w:t>
      </w:r>
      <w:r w:rsidRPr="00B60990">
        <w:rPr>
          <w:rFonts w:cs="Times New Roman"/>
          <w:color w:val="auto"/>
          <w:szCs w:val="28"/>
          <w:lang w:eastAsia="ru-RU"/>
        </w:rPr>
        <w:t>з</w:t>
      </w:r>
      <w:r w:rsidRPr="00B60990">
        <w:rPr>
          <w:rFonts w:cs="Times New Roman"/>
          <w:color w:val="auto"/>
          <w:szCs w:val="28"/>
          <w:lang w:val="ru-RU" w:eastAsia="ru-RU"/>
        </w:rPr>
        <w:t>агальні збори кредиторів</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Якими правами наділяється інвестор, який може брати участь у санації до порушення справи про банкрутство?</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Чи може бути с</w:t>
      </w:r>
      <w:r w:rsidRPr="00B60990">
        <w:rPr>
          <w:rFonts w:cs="Times New Roman"/>
          <w:color w:val="auto"/>
          <w:szCs w:val="28"/>
          <w:lang w:val="ru-RU" w:eastAsia="ru-RU"/>
        </w:rPr>
        <w:t>анаці</w:t>
      </w:r>
      <w:r w:rsidRPr="00B60990">
        <w:rPr>
          <w:rFonts w:cs="Times New Roman"/>
          <w:color w:val="auto"/>
          <w:szCs w:val="28"/>
          <w:lang w:eastAsia="ru-RU"/>
        </w:rPr>
        <w:t>я</w:t>
      </w:r>
      <w:r w:rsidRPr="00B60990">
        <w:rPr>
          <w:rFonts w:cs="Times New Roman"/>
          <w:color w:val="auto"/>
          <w:szCs w:val="28"/>
          <w:lang w:val="ru-RU" w:eastAsia="ru-RU"/>
        </w:rPr>
        <w:t xml:space="preserve"> боржника до порушення провадження у справі про банкрутство передбачен</w:t>
      </w:r>
      <w:r w:rsidRPr="00B60990">
        <w:rPr>
          <w:rFonts w:cs="Times New Roman"/>
          <w:color w:val="auto"/>
          <w:szCs w:val="28"/>
          <w:lang w:eastAsia="ru-RU"/>
        </w:rPr>
        <w:t>а</w:t>
      </w:r>
      <w:r w:rsidRPr="00B60990">
        <w:rPr>
          <w:rFonts w:cs="Times New Roman"/>
          <w:color w:val="auto"/>
          <w:szCs w:val="28"/>
          <w:lang w:val="ru-RU" w:eastAsia="ru-RU"/>
        </w:rPr>
        <w:t xml:space="preserve"> правочином (договором), на підставі якого виникло грошове зобов’язання боржника</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Визначте с</w:t>
      </w:r>
      <w:r w:rsidRPr="00B60990">
        <w:rPr>
          <w:rFonts w:cs="Times New Roman"/>
          <w:color w:val="auto"/>
          <w:szCs w:val="28"/>
          <w:lang w:val="ru-RU" w:eastAsia="ru-RU"/>
        </w:rPr>
        <w:t>трок дії процедури санації боржника до порушення провадження у справі про банкрутство</w:t>
      </w:r>
      <w:r w:rsidRPr="00B60990">
        <w:rPr>
          <w:rFonts w:cs="Times New Roman"/>
          <w:color w:val="auto"/>
          <w:szCs w:val="28"/>
          <w:lang w:eastAsia="ru-RU"/>
        </w:rPr>
        <w:t>.</w:t>
      </w:r>
    </w:p>
    <w:p w:rsidR="0056674E" w:rsidRPr="00B60990" w:rsidRDefault="0056674E" w:rsidP="001337B3">
      <w:pPr>
        <w:widowControl/>
        <w:rPr>
          <w:rFonts w:cs="Times New Roman"/>
          <w:b/>
          <w:color w:val="auto"/>
          <w:szCs w:val="28"/>
          <w:lang w:eastAsia="ru-RU"/>
        </w:rPr>
      </w:pPr>
    </w:p>
    <w:p w:rsidR="0056674E" w:rsidRPr="00B60990" w:rsidRDefault="005667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A9108D" w:rsidRPr="00B60990" w:rsidRDefault="00A9108D" w:rsidP="001337B3">
      <w:pPr>
        <w:widowControl/>
        <w:rPr>
          <w:rFonts w:cs="Times New Roman"/>
          <w:b/>
          <w:color w:val="auto"/>
          <w:szCs w:val="28"/>
          <w:lang w:eastAsia="ru-RU"/>
        </w:rPr>
      </w:pPr>
      <w:r w:rsidRPr="00B60990">
        <w:rPr>
          <w:rFonts w:cs="Times New Roman"/>
          <w:b/>
          <w:color w:val="auto"/>
          <w:szCs w:val="28"/>
          <w:lang w:eastAsia="ru-RU"/>
        </w:rPr>
        <w:lastRenderedPageBreak/>
        <w:t xml:space="preserve">Тема 5. </w:t>
      </w:r>
      <w:r w:rsidRPr="00B60990">
        <w:rPr>
          <w:rFonts w:cs="Times New Roman"/>
          <w:b/>
          <w:szCs w:val="28"/>
        </w:rPr>
        <w:t>Порушення провадження у справі про банкрутство</w:t>
      </w:r>
    </w:p>
    <w:p w:rsidR="0056674E" w:rsidRPr="00B60990" w:rsidRDefault="0056674E" w:rsidP="001337B3">
      <w:pPr>
        <w:widowControl/>
        <w:rPr>
          <w:rFonts w:cs="Times New Roman"/>
          <w:b/>
          <w:color w:val="auto"/>
          <w:szCs w:val="28"/>
          <w:lang w:eastAsia="ru-RU"/>
        </w:rPr>
      </w:pPr>
    </w:p>
    <w:p w:rsidR="00A9108D" w:rsidRPr="00B60990" w:rsidRDefault="00A9108D"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A9108D" w:rsidRPr="00B60990" w:rsidRDefault="0050459B" w:rsidP="001337B3">
      <w:pPr>
        <w:widowControl/>
        <w:jc w:val="both"/>
        <w:rPr>
          <w:rFonts w:cs="Times New Roman"/>
          <w:b/>
          <w:caps/>
          <w:color w:val="auto"/>
          <w:szCs w:val="28"/>
          <w:lang w:eastAsia="ru-RU"/>
        </w:rPr>
      </w:pPr>
      <w:r w:rsidRPr="00B60990">
        <w:rPr>
          <w:rFonts w:cs="Times New Roman"/>
          <w:color w:val="auto"/>
          <w:szCs w:val="28"/>
          <w:lang w:eastAsia="ru-RU"/>
        </w:rPr>
        <w:t>1.</w:t>
      </w:r>
      <w:r w:rsidR="00197B90" w:rsidRPr="00B60990">
        <w:rPr>
          <w:rFonts w:cs="Times New Roman"/>
          <w:bCs/>
          <w:color w:val="auto"/>
          <w:szCs w:val="28"/>
          <w:lang w:eastAsia="ru-RU"/>
        </w:rPr>
        <w:t xml:space="preserve"> </w:t>
      </w:r>
      <w:r w:rsidR="00197B90" w:rsidRPr="00B60990">
        <w:rPr>
          <w:rFonts w:cs="Times New Roman"/>
          <w:b/>
          <w:bCs/>
          <w:color w:val="auto"/>
          <w:szCs w:val="28"/>
          <w:lang w:eastAsia="ru-RU"/>
        </w:rPr>
        <w:t>Написати заяву про порушення провадження у справі про банкрутство.</w:t>
      </w:r>
    </w:p>
    <w:p w:rsidR="00A9108D" w:rsidRPr="00B60990" w:rsidRDefault="0050459B" w:rsidP="001337B3">
      <w:pPr>
        <w:widowControl/>
        <w:rPr>
          <w:rFonts w:cs="Times New Roman"/>
          <w:b/>
          <w:color w:val="auto"/>
          <w:szCs w:val="28"/>
          <w:lang w:eastAsia="ru-RU"/>
        </w:rPr>
      </w:pPr>
      <w:r w:rsidRPr="00B60990">
        <w:rPr>
          <w:rFonts w:cs="Times New Roman"/>
          <w:b/>
          <w:color w:val="auto"/>
          <w:szCs w:val="28"/>
          <w:lang w:eastAsia="ru-RU"/>
        </w:rPr>
        <w:t>2.</w:t>
      </w:r>
      <w:r w:rsidR="00197B90" w:rsidRPr="00B60990">
        <w:rPr>
          <w:rFonts w:cs="Times New Roman"/>
          <w:b/>
          <w:color w:val="auto"/>
          <w:szCs w:val="28"/>
          <w:lang w:eastAsia="ru-RU"/>
        </w:rPr>
        <w:t xml:space="preserve"> П</w:t>
      </w:r>
      <w:r w:rsidR="00197B90" w:rsidRPr="00B60990">
        <w:rPr>
          <w:rFonts w:cs="Times New Roman"/>
          <w:b/>
          <w:szCs w:val="28"/>
          <w:lang w:eastAsia="ru-RU"/>
        </w:rPr>
        <w:t>равовий режим регулювання обтяжень рухомого майна.</w:t>
      </w:r>
    </w:p>
    <w:p w:rsidR="00197B90" w:rsidRPr="00B60990" w:rsidRDefault="00197B90" w:rsidP="001337B3">
      <w:pPr>
        <w:widowControl/>
        <w:jc w:val="center"/>
        <w:rPr>
          <w:rFonts w:cs="Times New Roman"/>
          <w:b/>
          <w:color w:val="auto"/>
          <w:szCs w:val="28"/>
          <w:lang w:eastAsia="ru-RU"/>
        </w:rPr>
      </w:pPr>
    </w:p>
    <w:p w:rsidR="00A9108D" w:rsidRPr="00B60990" w:rsidRDefault="00A9108D"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56674E" w:rsidRPr="00B60990" w:rsidRDefault="0056674E" w:rsidP="001337B3">
      <w:pPr>
        <w:widowControl/>
        <w:rPr>
          <w:rFonts w:cs="Times New Roman"/>
          <w:b/>
          <w:color w:val="auto"/>
          <w:szCs w:val="28"/>
          <w:lang w:eastAsia="ru-RU"/>
        </w:rPr>
      </w:pPr>
    </w:p>
    <w:p w:rsidR="00197B90" w:rsidRPr="00B60990" w:rsidRDefault="0050459B" w:rsidP="001337B3">
      <w:pPr>
        <w:widowControl/>
        <w:jc w:val="both"/>
        <w:rPr>
          <w:rFonts w:cs="Times New Roman"/>
          <w:b/>
          <w:caps/>
          <w:color w:val="auto"/>
          <w:szCs w:val="28"/>
          <w:lang w:eastAsia="ru-RU"/>
        </w:rPr>
      </w:pPr>
      <w:r w:rsidRPr="00B60990">
        <w:rPr>
          <w:rFonts w:cs="Times New Roman"/>
          <w:b/>
          <w:color w:val="auto"/>
          <w:szCs w:val="28"/>
          <w:lang w:eastAsia="ru-RU"/>
        </w:rPr>
        <w:t xml:space="preserve">1. </w:t>
      </w:r>
      <w:r w:rsidR="00197B90" w:rsidRPr="00B60990">
        <w:rPr>
          <w:rFonts w:cs="Times New Roman"/>
          <w:b/>
          <w:bCs/>
          <w:color w:val="auto"/>
          <w:szCs w:val="28"/>
          <w:lang w:eastAsia="ru-RU"/>
        </w:rPr>
        <w:t>Написати заяву про порушення провадження у справі про банкрутство.</w:t>
      </w:r>
    </w:p>
    <w:p w:rsidR="0085449F" w:rsidRPr="00B60990" w:rsidRDefault="0085449F" w:rsidP="001337B3">
      <w:pPr>
        <w:jc w:val="both"/>
        <w:rPr>
          <w:rFonts w:cs="Times New Roman"/>
          <w:color w:val="auto"/>
          <w:szCs w:val="28"/>
          <w:lang w:val="ru-RU" w:eastAsia="ru-RU"/>
        </w:rPr>
      </w:pPr>
      <w:r w:rsidRPr="00B60990">
        <w:rPr>
          <w:rFonts w:cs="Times New Roman"/>
          <w:color w:val="auto"/>
          <w:szCs w:val="28"/>
          <w:lang w:eastAsia="ru-RU"/>
        </w:rPr>
        <w:t>Студенти повинні знати, що</w:t>
      </w:r>
      <w:r w:rsidRPr="00B60990">
        <w:rPr>
          <w:rFonts w:cs="Times New Roman"/>
          <w:b/>
          <w:color w:val="auto"/>
          <w:szCs w:val="28"/>
          <w:lang w:eastAsia="ru-RU"/>
        </w:rPr>
        <w:t xml:space="preserve">  </w:t>
      </w:r>
      <w:r w:rsidRPr="00B60990">
        <w:rPr>
          <w:rFonts w:cs="Times New Roman"/>
          <w:color w:val="auto"/>
          <w:szCs w:val="28"/>
          <w:lang w:eastAsia="ru-RU"/>
        </w:rPr>
        <w:t xml:space="preserve">Законом встановлено особливості позовного провадження за зобов’язаннями боржника, які виникли до оприлюднення оголошення про порушення провадження у справі про банкрутство. </w:t>
      </w:r>
      <w:r w:rsidRPr="00B60990">
        <w:rPr>
          <w:rFonts w:cs="Times New Roman"/>
          <w:color w:val="auto"/>
          <w:szCs w:val="28"/>
          <w:lang w:val="ru-RU" w:eastAsia="ru-RU"/>
        </w:rPr>
        <w:t>У разі</w:t>
      </w:r>
      <w:r w:rsidRPr="00B60990">
        <w:rPr>
          <w:rFonts w:cs="Times New Roman"/>
          <w:color w:val="auto"/>
          <w:szCs w:val="28"/>
          <w:lang w:eastAsia="ru-RU"/>
        </w:rPr>
        <w:t>,</w:t>
      </w:r>
      <w:r w:rsidRPr="00B60990">
        <w:rPr>
          <w:rFonts w:cs="Times New Roman"/>
          <w:color w:val="auto"/>
          <w:szCs w:val="28"/>
          <w:lang w:val="ru-RU" w:eastAsia="ru-RU"/>
        </w:rPr>
        <w:t xml:space="preserve"> якщо до боржника, щодо якого порушена справа про банкрутство, пред’явлений позов, який ґрунтується на грошових зобов’язаннях боржника, що виникли до порушення провадження у справі про банкрутство, суди мають у встановленому процесуальним законом порядку приймати такі позовні заяви і вирішувати спі</w:t>
      </w:r>
      <w:proofErr w:type="gramStart"/>
      <w:r w:rsidRPr="00B60990">
        <w:rPr>
          <w:rFonts w:cs="Times New Roman"/>
          <w:color w:val="auto"/>
          <w:szCs w:val="28"/>
          <w:lang w:val="ru-RU" w:eastAsia="ru-RU"/>
        </w:rPr>
        <w:t>р</w:t>
      </w:r>
      <w:proofErr w:type="gramEnd"/>
      <w:r w:rsidRPr="00B60990">
        <w:rPr>
          <w:rFonts w:cs="Times New Roman"/>
          <w:color w:val="auto"/>
          <w:szCs w:val="28"/>
          <w:lang w:val="ru-RU" w:eastAsia="ru-RU"/>
        </w:rPr>
        <w:t xml:space="preserve"> за цією вимогою по суті за правилами позовного провадження до офіційного оприлюднення оголошення про порушення </w:t>
      </w:r>
      <w:proofErr w:type="gramStart"/>
      <w:r w:rsidRPr="00B60990">
        <w:rPr>
          <w:rFonts w:cs="Times New Roman"/>
          <w:color w:val="auto"/>
          <w:szCs w:val="28"/>
          <w:lang w:val="ru-RU" w:eastAsia="ru-RU"/>
        </w:rPr>
        <w:t>справи</w:t>
      </w:r>
      <w:proofErr w:type="gramEnd"/>
      <w:r w:rsidRPr="00B60990">
        <w:rPr>
          <w:rFonts w:cs="Times New Roman"/>
          <w:color w:val="auto"/>
          <w:szCs w:val="28"/>
          <w:lang w:val="ru-RU" w:eastAsia="ru-RU"/>
        </w:rPr>
        <w:t xml:space="preserve"> про банкрутство.</w:t>
      </w:r>
    </w:p>
    <w:p w:rsidR="0056674E" w:rsidRPr="00B60990" w:rsidRDefault="0085449F" w:rsidP="001337B3">
      <w:pPr>
        <w:widowControl/>
        <w:jc w:val="both"/>
        <w:rPr>
          <w:rFonts w:cs="Times New Roman"/>
          <w:color w:val="auto"/>
          <w:szCs w:val="28"/>
          <w:lang w:eastAsia="ru-RU"/>
        </w:rPr>
      </w:pPr>
      <w:bookmarkStart w:id="10" w:name="n273"/>
      <w:bookmarkEnd w:id="10"/>
      <w:r w:rsidRPr="00B60990">
        <w:rPr>
          <w:rFonts w:cs="Times New Roman"/>
          <w:color w:val="auto"/>
          <w:szCs w:val="28"/>
          <w:lang w:val="ru-RU" w:eastAsia="ru-RU"/>
        </w:rPr>
        <w:t xml:space="preserve">Про офіційне оприлюднення оголошення про порушення </w:t>
      </w:r>
      <w:proofErr w:type="gramStart"/>
      <w:r w:rsidRPr="00B60990">
        <w:rPr>
          <w:rFonts w:cs="Times New Roman"/>
          <w:color w:val="auto"/>
          <w:szCs w:val="28"/>
          <w:lang w:val="ru-RU" w:eastAsia="ru-RU"/>
        </w:rPr>
        <w:t>справи</w:t>
      </w:r>
      <w:proofErr w:type="gramEnd"/>
      <w:r w:rsidRPr="00B60990">
        <w:rPr>
          <w:rFonts w:cs="Times New Roman"/>
          <w:color w:val="auto"/>
          <w:szCs w:val="28"/>
          <w:lang w:val="ru-RU" w:eastAsia="ru-RU"/>
        </w:rPr>
        <w:t xml:space="preserve"> про банкрутство розпорядник майна повідомляє суд, який розглядає позовні вимоги конкурсних кредиторів до боржника. Цей суд (суди) </w:t>
      </w:r>
      <w:proofErr w:type="gramStart"/>
      <w:r w:rsidRPr="00B60990">
        <w:rPr>
          <w:rFonts w:cs="Times New Roman"/>
          <w:color w:val="auto"/>
          <w:szCs w:val="28"/>
          <w:lang w:val="ru-RU" w:eastAsia="ru-RU"/>
        </w:rPr>
        <w:t>п</w:t>
      </w:r>
      <w:proofErr w:type="gramEnd"/>
      <w:r w:rsidRPr="00B60990">
        <w:rPr>
          <w:rFonts w:cs="Times New Roman"/>
          <w:color w:val="auto"/>
          <w:szCs w:val="28"/>
          <w:lang w:val="ru-RU" w:eastAsia="ru-RU"/>
        </w:rPr>
        <w:t xml:space="preserve">ісля офіційного оприлюднення відповідного оголошення має зупинити позовне провадження та роз’яснити позивачу зміст </w:t>
      </w:r>
      <w:r w:rsidRPr="00B60990">
        <w:rPr>
          <w:rFonts w:cs="Times New Roman"/>
          <w:color w:val="auto"/>
          <w:szCs w:val="28"/>
          <w:lang w:eastAsia="ru-RU"/>
        </w:rPr>
        <w:t xml:space="preserve">ч. 4 </w:t>
      </w:r>
      <w:r w:rsidRPr="00B60990">
        <w:rPr>
          <w:rFonts w:cs="Times New Roman"/>
          <w:color w:val="auto"/>
          <w:szCs w:val="28"/>
          <w:lang w:val="ru-RU" w:eastAsia="ru-RU"/>
        </w:rPr>
        <w:t>ст</w:t>
      </w:r>
      <w:r w:rsidRPr="00B60990">
        <w:rPr>
          <w:rFonts w:cs="Times New Roman"/>
          <w:color w:val="auto"/>
          <w:szCs w:val="28"/>
          <w:lang w:eastAsia="ru-RU"/>
        </w:rPr>
        <w:t>.</w:t>
      </w:r>
      <w:r w:rsidRPr="00B60990">
        <w:rPr>
          <w:rFonts w:cs="Times New Roman"/>
          <w:color w:val="auto"/>
          <w:szCs w:val="28"/>
          <w:lang w:val="ru-RU" w:eastAsia="ru-RU"/>
        </w:rPr>
        <w:t xml:space="preserve"> 23 </w:t>
      </w:r>
      <w:r w:rsidRPr="00B60990">
        <w:rPr>
          <w:rFonts w:cs="Times New Roman"/>
          <w:color w:val="auto"/>
          <w:szCs w:val="28"/>
          <w:lang w:eastAsia="ru-RU"/>
        </w:rPr>
        <w:t>З</w:t>
      </w:r>
      <w:r w:rsidRPr="00B60990">
        <w:rPr>
          <w:rFonts w:cs="Times New Roman"/>
          <w:color w:val="auto"/>
          <w:szCs w:val="28"/>
          <w:lang w:val="ru-RU" w:eastAsia="ru-RU"/>
        </w:rPr>
        <w:t>акону</w:t>
      </w:r>
      <w:r w:rsidRPr="00B60990">
        <w:rPr>
          <w:rFonts w:cs="Times New Roman"/>
          <w:color w:val="auto"/>
          <w:szCs w:val="28"/>
          <w:lang w:eastAsia="ru-RU"/>
        </w:rPr>
        <w:t>.</w:t>
      </w:r>
    </w:p>
    <w:p w:rsidR="0085449F" w:rsidRPr="00B60990" w:rsidRDefault="0085449F" w:rsidP="001337B3">
      <w:pPr>
        <w:widowControl/>
        <w:shd w:val="clear" w:color="auto" w:fill="FFFFFF"/>
        <w:jc w:val="both"/>
        <w:rPr>
          <w:rFonts w:cs="Times New Roman"/>
          <w:color w:val="auto"/>
          <w:spacing w:val="-4"/>
          <w:szCs w:val="28"/>
          <w:lang w:eastAsia="ru-RU"/>
        </w:rPr>
      </w:pPr>
      <w:r w:rsidRPr="00B60990">
        <w:rPr>
          <w:rFonts w:cs="Times New Roman"/>
          <w:spacing w:val="-4"/>
          <w:szCs w:val="28"/>
          <w:lang w:eastAsia="ru-RU"/>
        </w:rPr>
        <w:t>У ч. 3 ст. 11 Закону встановлено особливі вимоги до заяви боржника. Заява боржника має містити, крім загальних вимог, такі відомості:</w:t>
      </w:r>
    </w:p>
    <w:p w:rsidR="0085449F" w:rsidRPr="00B60990" w:rsidRDefault="0085449F"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 xml:space="preserve">установчі документи боржника </w:t>
      </w:r>
      <w:r w:rsidRPr="00B60990">
        <w:rPr>
          <w:rFonts w:cs="Times New Roman"/>
          <w:color w:val="auto"/>
          <w:szCs w:val="28"/>
          <w:lang w:eastAsia="ru-RU"/>
        </w:rPr>
        <w:t>–</w:t>
      </w:r>
      <w:r w:rsidRPr="00B60990">
        <w:rPr>
          <w:rFonts w:cs="Times New Roman"/>
          <w:color w:val="auto"/>
          <w:szCs w:val="28"/>
          <w:lang w:val="ru-RU" w:eastAsia="ru-RU"/>
        </w:rPr>
        <w:t xml:space="preserve"> юридичної особи;</w:t>
      </w:r>
    </w:p>
    <w:p w:rsidR="0085449F" w:rsidRPr="00B60990" w:rsidRDefault="0085449F" w:rsidP="001337B3">
      <w:pPr>
        <w:widowControl/>
        <w:jc w:val="both"/>
        <w:rPr>
          <w:rFonts w:cs="Times New Roman"/>
          <w:color w:val="auto"/>
          <w:szCs w:val="28"/>
          <w:lang w:val="ru-RU" w:eastAsia="ru-RU"/>
        </w:rPr>
      </w:pPr>
      <w:bookmarkStart w:id="11" w:name="n148"/>
      <w:bookmarkEnd w:id="11"/>
      <w:r w:rsidRPr="00B60990">
        <w:rPr>
          <w:rFonts w:cs="Times New Roman"/>
          <w:color w:val="auto"/>
          <w:szCs w:val="28"/>
          <w:lang w:eastAsia="ru-RU"/>
        </w:rPr>
        <w:t xml:space="preserve">- </w:t>
      </w:r>
      <w:r w:rsidRPr="00B60990">
        <w:rPr>
          <w:rFonts w:cs="Times New Roman"/>
          <w:color w:val="auto"/>
          <w:szCs w:val="28"/>
          <w:lang w:val="ru-RU" w:eastAsia="ru-RU"/>
        </w:rPr>
        <w:t>бухгалтерський баланс боржника на останню звітну дату;</w:t>
      </w:r>
    </w:p>
    <w:p w:rsidR="0085449F" w:rsidRPr="00B60990" w:rsidRDefault="0085449F" w:rsidP="001337B3">
      <w:pPr>
        <w:widowControl/>
        <w:jc w:val="both"/>
        <w:rPr>
          <w:rFonts w:cs="Times New Roman"/>
          <w:color w:val="auto"/>
          <w:szCs w:val="28"/>
          <w:lang w:val="ru-RU" w:eastAsia="ru-RU"/>
        </w:rPr>
      </w:pPr>
      <w:bookmarkStart w:id="12" w:name="n149"/>
      <w:bookmarkEnd w:id="12"/>
      <w:r w:rsidRPr="00B60990">
        <w:rPr>
          <w:rFonts w:cs="Times New Roman"/>
          <w:color w:val="auto"/>
          <w:szCs w:val="28"/>
          <w:lang w:eastAsia="ru-RU"/>
        </w:rPr>
        <w:t xml:space="preserve">- </w:t>
      </w:r>
      <w:r w:rsidRPr="00B60990">
        <w:rPr>
          <w:rFonts w:cs="Times New Roman"/>
          <w:color w:val="auto"/>
          <w:szCs w:val="28"/>
          <w:lang w:val="ru-RU" w:eastAsia="ru-RU"/>
        </w:rPr>
        <w:t>перелік кредиторів боржника, вимоги яких визнаються боржником, із зазначенням загальної суми грошових вимог усіх кредиторів, а також щодо кожного кредитора – його імені або найменування, його місцезнаходження або місця проживання, ідентифікаційного коду юридичної особи або реєстраційного номера облікової картки платника податків (за наявності), суми грошових вимог (загальної суми заборгованості, заборгованості за основним зобов’язанням та суми неустойки (штрафу, пені) окремо), підстав виникнення зобов’язань, а також строку їх виконання згідно з законом або договором;</w:t>
      </w:r>
    </w:p>
    <w:p w:rsidR="0085449F" w:rsidRPr="00B60990" w:rsidRDefault="0085449F" w:rsidP="001337B3">
      <w:pPr>
        <w:widowControl/>
        <w:jc w:val="both"/>
        <w:rPr>
          <w:rFonts w:cs="Times New Roman"/>
          <w:color w:val="auto"/>
          <w:szCs w:val="28"/>
          <w:lang w:val="ru-RU" w:eastAsia="ru-RU"/>
        </w:rPr>
      </w:pPr>
      <w:bookmarkStart w:id="13" w:name="n150"/>
      <w:bookmarkEnd w:id="13"/>
      <w:r w:rsidRPr="00B60990">
        <w:rPr>
          <w:rFonts w:cs="Times New Roman"/>
          <w:color w:val="auto"/>
          <w:szCs w:val="28"/>
          <w:lang w:eastAsia="ru-RU"/>
        </w:rPr>
        <w:t xml:space="preserve">- </w:t>
      </w:r>
      <w:r w:rsidRPr="00B60990">
        <w:rPr>
          <w:rFonts w:cs="Times New Roman"/>
          <w:color w:val="auto"/>
          <w:szCs w:val="28"/>
          <w:lang w:val="ru-RU" w:eastAsia="ru-RU"/>
        </w:rPr>
        <w:t>перелік майна боржника із зазначенням його балансової вартості та місцезнаходження, а також загальна балансова вартість майна;</w:t>
      </w:r>
    </w:p>
    <w:p w:rsidR="0085449F" w:rsidRPr="00B60990" w:rsidRDefault="0085449F" w:rsidP="001337B3">
      <w:pPr>
        <w:widowControl/>
        <w:jc w:val="both"/>
        <w:rPr>
          <w:rFonts w:cs="Times New Roman"/>
          <w:color w:val="auto"/>
          <w:szCs w:val="28"/>
          <w:lang w:val="ru-RU" w:eastAsia="ru-RU"/>
        </w:rPr>
      </w:pPr>
      <w:bookmarkStart w:id="14" w:name="n151"/>
      <w:bookmarkEnd w:id="14"/>
      <w:r w:rsidRPr="00B60990">
        <w:rPr>
          <w:rFonts w:cs="Times New Roman"/>
          <w:color w:val="auto"/>
          <w:szCs w:val="28"/>
          <w:lang w:eastAsia="ru-RU"/>
        </w:rPr>
        <w:t xml:space="preserve">- </w:t>
      </w:r>
      <w:r w:rsidRPr="00B60990">
        <w:rPr>
          <w:rFonts w:cs="Times New Roman"/>
          <w:color w:val="auto"/>
          <w:szCs w:val="28"/>
          <w:lang w:val="ru-RU" w:eastAsia="ru-RU"/>
        </w:rPr>
        <w:t xml:space="preserve">перелік майна, що перебуває у заставі або є обтяженим у інший спосіб, його місцезнаходження, вартість, а також інформація про кредиторів, на користь яких вчинено обтяження майна боржника, їх ім’я або </w:t>
      </w:r>
      <w:r w:rsidRPr="00B60990">
        <w:rPr>
          <w:rFonts w:cs="Times New Roman"/>
          <w:color w:val="auto"/>
          <w:szCs w:val="28"/>
          <w:lang w:val="ru-RU" w:eastAsia="ru-RU"/>
        </w:rPr>
        <w:lastRenderedPageBreak/>
        <w:t>найменування, місцезнаходження або місце проживання, ідентифікаційні коди юридичних осіб або реєстраційний номер облікової картки платника податків (за наявності), суми їх грошових вимог, підстави виникнення зобов’язань, а також строки їх виконання згідно із законом або договором тощо.</w:t>
      </w:r>
    </w:p>
    <w:p w:rsidR="0085449F" w:rsidRPr="00B60990" w:rsidRDefault="0085449F" w:rsidP="001337B3">
      <w:pPr>
        <w:widowControl/>
        <w:rPr>
          <w:rFonts w:cs="Times New Roman"/>
          <w:b/>
          <w:color w:val="auto"/>
          <w:szCs w:val="28"/>
          <w:lang w:val="ru-RU" w:eastAsia="ru-RU"/>
        </w:rPr>
      </w:pPr>
    </w:p>
    <w:p w:rsidR="0056674E" w:rsidRPr="00B60990" w:rsidRDefault="00197B90" w:rsidP="001337B3">
      <w:pPr>
        <w:widowControl/>
        <w:rPr>
          <w:rFonts w:cs="Times New Roman"/>
          <w:b/>
          <w:color w:val="auto"/>
          <w:szCs w:val="28"/>
          <w:lang w:eastAsia="ru-RU"/>
        </w:rPr>
      </w:pPr>
      <w:r w:rsidRPr="00B60990">
        <w:rPr>
          <w:rFonts w:cs="Times New Roman"/>
          <w:b/>
          <w:color w:val="auto"/>
          <w:szCs w:val="28"/>
          <w:lang w:eastAsia="ru-RU"/>
        </w:rPr>
        <w:t xml:space="preserve">    2.П</w:t>
      </w:r>
      <w:r w:rsidRPr="00B60990">
        <w:rPr>
          <w:rFonts w:cs="Times New Roman"/>
          <w:b/>
          <w:szCs w:val="28"/>
          <w:lang w:eastAsia="ru-RU"/>
        </w:rPr>
        <w:t>равовий режим регулювання обтяжень рухомого майна.</w:t>
      </w:r>
    </w:p>
    <w:p w:rsidR="0085449F" w:rsidRPr="00B60990" w:rsidRDefault="0085449F" w:rsidP="001337B3">
      <w:pPr>
        <w:widowControl/>
        <w:jc w:val="both"/>
        <w:rPr>
          <w:rFonts w:cs="Times New Roman"/>
          <w:color w:val="auto"/>
          <w:szCs w:val="28"/>
          <w:lang w:eastAsia="ru-RU"/>
        </w:rPr>
      </w:pPr>
    </w:p>
    <w:p w:rsidR="0085449F" w:rsidRPr="00B60990" w:rsidRDefault="0085449F" w:rsidP="001337B3">
      <w:pPr>
        <w:widowControl/>
        <w:jc w:val="both"/>
        <w:rPr>
          <w:rFonts w:cs="Times New Roman"/>
          <w:color w:val="auto"/>
          <w:szCs w:val="28"/>
          <w:lang w:eastAsia="ru-RU"/>
        </w:rPr>
      </w:pPr>
      <w:r w:rsidRPr="00B60990">
        <w:rPr>
          <w:rFonts w:cs="Times New Roman"/>
          <w:color w:val="auto"/>
          <w:szCs w:val="28"/>
          <w:lang w:eastAsia="ru-RU"/>
        </w:rPr>
        <w:t xml:space="preserve"> Студенти повинні знати, що під час порушення справи про банкрутство громадянина-підприємця суд одночасно з прийняттям заяви зобов’язаний накласти арешт на його майно, </w:t>
      </w:r>
      <w:r w:rsidRPr="00B60990">
        <w:rPr>
          <w:rFonts w:cs="Times New Roman"/>
          <w:color w:val="auto"/>
          <w:szCs w:val="28"/>
          <w:lang w:val="ru-RU" w:eastAsia="ru-RU"/>
        </w:rPr>
        <w:t xml:space="preserve">за винятком </w:t>
      </w:r>
      <w:r w:rsidRPr="00B60990">
        <w:rPr>
          <w:rFonts w:cs="Times New Roman"/>
          <w:color w:val="auto"/>
          <w:szCs w:val="28"/>
          <w:lang w:eastAsia="ru-RU"/>
        </w:rPr>
        <w:t>того</w:t>
      </w:r>
      <w:r w:rsidRPr="00B60990">
        <w:rPr>
          <w:rFonts w:cs="Times New Roman"/>
          <w:color w:val="auto"/>
          <w:szCs w:val="28"/>
          <w:lang w:val="ru-RU" w:eastAsia="ru-RU"/>
        </w:rPr>
        <w:t>, на яке згідно із законодавством України не може бути звернено стягнення, та майна, що перебуває в заставі з підстав, не пов’язаних із здійсненням такою особою підприємницької діяльності</w:t>
      </w:r>
      <w:r w:rsidRPr="00B60990">
        <w:rPr>
          <w:rFonts w:cs="Times New Roman"/>
          <w:color w:val="auto"/>
          <w:szCs w:val="28"/>
          <w:lang w:eastAsia="ru-RU"/>
        </w:rPr>
        <w:t>. За клопотанням фізичної особи – підприємця господарський суд може звільнити з-під арешту майно (частину майна) у разі укладення договору поруки чи іншого забезпечення виконання зобов’язання фізичної особи – підприємця третіми особами  (ч. 1 ст. 91 Закону). Інколи невжиття таких заходів призводить до того, що боржник може передати своє майно іншим особам, і тоді процедура банкрутства значно ускладнюється.</w:t>
      </w:r>
    </w:p>
    <w:p w:rsidR="0085449F" w:rsidRPr="00B60990" w:rsidRDefault="0085449F" w:rsidP="001337B3">
      <w:pPr>
        <w:widowControl/>
        <w:jc w:val="both"/>
        <w:rPr>
          <w:rFonts w:cs="Times New Roman"/>
          <w:color w:val="auto"/>
          <w:szCs w:val="28"/>
          <w:lang w:val="ru-RU" w:eastAsia="ru-RU"/>
        </w:rPr>
      </w:pPr>
      <w:r w:rsidRPr="00B60990">
        <w:rPr>
          <w:rFonts w:cs="Times New Roman"/>
          <w:color w:val="auto"/>
          <w:szCs w:val="28"/>
          <w:lang w:eastAsia="ru-RU"/>
        </w:rPr>
        <w:t xml:space="preserve">Студенти повинні зосередити увагу на тому, що окремим заходом може бути визнання недісним правочинів та спростування майнових дій боржника. </w:t>
      </w:r>
      <w:r w:rsidRPr="00B60990">
        <w:rPr>
          <w:rFonts w:cs="Times New Roman"/>
          <w:color w:val="auto"/>
          <w:szCs w:val="28"/>
          <w:lang w:val="ru-RU" w:eastAsia="ru-RU"/>
        </w:rPr>
        <w:t xml:space="preserve">Правочини (договори) або майнові дії боржника, які були вчинені боржником </w:t>
      </w:r>
      <w:proofErr w:type="gramStart"/>
      <w:r w:rsidRPr="00B60990">
        <w:rPr>
          <w:rFonts w:cs="Times New Roman"/>
          <w:color w:val="auto"/>
          <w:szCs w:val="28"/>
          <w:lang w:val="ru-RU" w:eastAsia="ru-RU"/>
        </w:rPr>
        <w:t>п</w:t>
      </w:r>
      <w:proofErr w:type="gramEnd"/>
      <w:r w:rsidRPr="00B60990">
        <w:rPr>
          <w:rFonts w:cs="Times New Roman"/>
          <w:color w:val="auto"/>
          <w:szCs w:val="28"/>
          <w:lang w:val="ru-RU" w:eastAsia="ru-RU"/>
        </w:rPr>
        <w:t>ісля порушення справи про банкрутство або протягом одного року, що передував порушенню справи про банкрутство, можуть бути відповідно визнані недійсними або спростовані господарським судом у межах провадження у справі про банкрутство за заявою арбітражного керуючого або конкурсного кредитора з таких підстав:</w:t>
      </w:r>
    </w:p>
    <w:p w:rsidR="0085449F" w:rsidRPr="00B60990" w:rsidRDefault="0085449F" w:rsidP="001337B3">
      <w:pPr>
        <w:widowControl/>
        <w:jc w:val="both"/>
        <w:rPr>
          <w:rFonts w:cs="Times New Roman"/>
          <w:color w:val="auto"/>
          <w:szCs w:val="28"/>
          <w:lang w:val="ru-RU" w:eastAsia="ru-RU"/>
        </w:rPr>
      </w:pPr>
      <w:bookmarkStart w:id="15" w:name="n305"/>
      <w:bookmarkEnd w:id="15"/>
      <w:r w:rsidRPr="00B60990">
        <w:rPr>
          <w:rFonts w:cs="Times New Roman"/>
          <w:color w:val="auto"/>
          <w:szCs w:val="28"/>
          <w:lang w:eastAsia="ru-RU"/>
        </w:rPr>
        <w:t xml:space="preserve"> - </w:t>
      </w:r>
      <w:r w:rsidRPr="00B60990">
        <w:rPr>
          <w:rFonts w:cs="Times New Roman"/>
          <w:color w:val="auto"/>
          <w:szCs w:val="28"/>
          <w:lang w:val="ru-RU" w:eastAsia="ru-RU"/>
        </w:rPr>
        <w:t>боржник безоплатно здійснив відчуження майна, прийняв на себе зобов’язання без відповідних майнових дій іншої сторони, відмовився від власних майнових вимог;</w:t>
      </w:r>
    </w:p>
    <w:p w:rsidR="0085449F" w:rsidRPr="00B60990" w:rsidRDefault="0085449F" w:rsidP="001337B3">
      <w:pPr>
        <w:widowControl/>
        <w:jc w:val="both"/>
        <w:rPr>
          <w:rFonts w:cs="Times New Roman"/>
          <w:color w:val="auto"/>
          <w:szCs w:val="28"/>
          <w:lang w:val="ru-RU" w:eastAsia="ru-RU"/>
        </w:rPr>
      </w:pPr>
      <w:bookmarkStart w:id="16" w:name="n306"/>
      <w:bookmarkEnd w:id="16"/>
      <w:r w:rsidRPr="00B60990">
        <w:rPr>
          <w:rFonts w:cs="Times New Roman"/>
          <w:color w:val="auto"/>
          <w:szCs w:val="28"/>
          <w:lang w:eastAsia="ru-RU"/>
        </w:rPr>
        <w:t xml:space="preserve">- </w:t>
      </w:r>
      <w:r w:rsidRPr="00B60990">
        <w:rPr>
          <w:rFonts w:cs="Times New Roman"/>
          <w:color w:val="auto"/>
          <w:szCs w:val="28"/>
          <w:lang w:val="ru-RU" w:eastAsia="ru-RU"/>
        </w:rPr>
        <w:t>боржник виконав майнові зобов’язання раніше встановленого строку;</w:t>
      </w:r>
    </w:p>
    <w:p w:rsidR="0085449F" w:rsidRPr="00B60990" w:rsidRDefault="0085449F" w:rsidP="001337B3">
      <w:pPr>
        <w:widowControl/>
        <w:jc w:val="both"/>
        <w:rPr>
          <w:rFonts w:cs="Times New Roman"/>
          <w:color w:val="auto"/>
          <w:szCs w:val="28"/>
          <w:lang w:val="ru-RU" w:eastAsia="ru-RU"/>
        </w:rPr>
      </w:pPr>
      <w:bookmarkStart w:id="17" w:name="n307"/>
      <w:bookmarkEnd w:id="17"/>
      <w:r w:rsidRPr="00B60990">
        <w:rPr>
          <w:rFonts w:cs="Times New Roman"/>
          <w:color w:val="auto"/>
          <w:szCs w:val="28"/>
          <w:lang w:eastAsia="ru-RU"/>
        </w:rPr>
        <w:t xml:space="preserve">- </w:t>
      </w:r>
      <w:r w:rsidRPr="00B60990">
        <w:rPr>
          <w:rFonts w:cs="Times New Roman"/>
          <w:color w:val="auto"/>
          <w:szCs w:val="28"/>
          <w:lang w:val="ru-RU" w:eastAsia="ru-RU"/>
        </w:rPr>
        <w:t>боржник до порушення справи про банкрутство взяв на себе зобов’язання, в результаті чого він став неплатоспроможним або виконання його грошових зобов’язань перед іншими кредиторами повністю або частково стало неможливим;</w:t>
      </w:r>
    </w:p>
    <w:p w:rsidR="0085449F" w:rsidRPr="00B60990" w:rsidRDefault="0085449F" w:rsidP="001337B3">
      <w:pPr>
        <w:widowControl/>
        <w:jc w:val="both"/>
        <w:rPr>
          <w:rFonts w:cs="Times New Roman"/>
          <w:color w:val="auto"/>
          <w:szCs w:val="28"/>
          <w:lang w:val="ru-RU" w:eastAsia="ru-RU"/>
        </w:rPr>
      </w:pPr>
      <w:bookmarkStart w:id="18" w:name="n308"/>
      <w:bookmarkEnd w:id="18"/>
      <w:r w:rsidRPr="00B60990">
        <w:rPr>
          <w:rFonts w:cs="Times New Roman"/>
          <w:color w:val="auto"/>
          <w:szCs w:val="28"/>
          <w:lang w:eastAsia="ru-RU"/>
        </w:rPr>
        <w:t xml:space="preserve">- </w:t>
      </w:r>
      <w:r w:rsidRPr="00B60990">
        <w:rPr>
          <w:rFonts w:cs="Times New Roman"/>
          <w:color w:val="auto"/>
          <w:szCs w:val="28"/>
          <w:lang w:val="ru-RU" w:eastAsia="ru-RU"/>
        </w:rPr>
        <w:t>боржник здійснив відчуження або придбав майно за цінами відповідно нижчими або вищими від ринкових, за умови, що в момент прийняття зобов’язання або внаслідок його виконання майна боржника було (стало) недостатньо для задоволення вимог кредиторів;</w:t>
      </w:r>
    </w:p>
    <w:p w:rsidR="0085449F" w:rsidRPr="00B60990" w:rsidRDefault="0085449F" w:rsidP="001337B3">
      <w:pPr>
        <w:widowControl/>
        <w:jc w:val="both"/>
        <w:rPr>
          <w:rFonts w:cs="Times New Roman"/>
          <w:color w:val="auto"/>
          <w:szCs w:val="28"/>
          <w:lang w:val="ru-RU" w:eastAsia="ru-RU"/>
        </w:rPr>
      </w:pPr>
      <w:bookmarkStart w:id="19" w:name="n309"/>
      <w:bookmarkEnd w:id="19"/>
      <w:r w:rsidRPr="00B60990">
        <w:rPr>
          <w:rFonts w:cs="Times New Roman"/>
          <w:color w:val="auto"/>
          <w:szCs w:val="28"/>
          <w:lang w:eastAsia="ru-RU"/>
        </w:rPr>
        <w:t xml:space="preserve">- </w:t>
      </w:r>
      <w:r w:rsidRPr="00B60990">
        <w:rPr>
          <w:rFonts w:cs="Times New Roman"/>
          <w:color w:val="auto"/>
          <w:szCs w:val="28"/>
          <w:lang w:val="ru-RU" w:eastAsia="ru-RU"/>
        </w:rPr>
        <w:t>боржник оплатив кредитору або прийняв майно в рахунок виконання грошових вимог у день, коли сума вимог кредиторів боржнику перевищувала вартість майна;</w:t>
      </w:r>
    </w:p>
    <w:p w:rsidR="0085449F" w:rsidRPr="00B60990" w:rsidRDefault="0085449F" w:rsidP="001337B3">
      <w:pPr>
        <w:widowControl/>
        <w:jc w:val="both"/>
        <w:rPr>
          <w:rFonts w:cs="Times New Roman"/>
          <w:color w:val="auto"/>
          <w:szCs w:val="28"/>
          <w:lang w:val="ru-RU" w:eastAsia="ru-RU"/>
        </w:rPr>
      </w:pPr>
      <w:bookmarkStart w:id="20" w:name="n310"/>
      <w:bookmarkEnd w:id="20"/>
      <w:r w:rsidRPr="00B60990">
        <w:rPr>
          <w:rFonts w:cs="Times New Roman"/>
          <w:color w:val="auto"/>
          <w:szCs w:val="28"/>
          <w:lang w:eastAsia="ru-RU"/>
        </w:rPr>
        <w:t xml:space="preserve">- </w:t>
      </w:r>
      <w:r w:rsidRPr="00B60990">
        <w:rPr>
          <w:rFonts w:cs="Times New Roman"/>
          <w:color w:val="auto"/>
          <w:szCs w:val="28"/>
          <w:lang w:val="ru-RU" w:eastAsia="ru-RU"/>
        </w:rPr>
        <w:t>боржник прийняв на себе заставні зобов’язання для забезпечення виконання грошових вимог.</w:t>
      </w:r>
    </w:p>
    <w:p w:rsidR="0085449F" w:rsidRPr="00B60990" w:rsidRDefault="0085449F" w:rsidP="001337B3">
      <w:pPr>
        <w:widowControl/>
        <w:shd w:val="clear" w:color="auto" w:fill="FFFFFF"/>
        <w:jc w:val="both"/>
        <w:rPr>
          <w:rFonts w:cs="Times New Roman"/>
          <w:b/>
          <w:bCs/>
          <w:color w:val="auto"/>
          <w:szCs w:val="28"/>
          <w:lang w:eastAsia="ru-RU"/>
        </w:rPr>
      </w:pPr>
    </w:p>
    <w:p w:rsidR="0085449F" w:rsidRPr="00B60990" w:rsidRDefault="0085449F"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6</w:t>
      </w:r>
      <w:r w:rsidRPr="00B60990">
        <w:rPr>
          <w:rFonts w:cs="Times New Roman"/>
          <w:color w:val="auto"/>
          <w:szCs w:val="28"/>
          <w:lang w:eastAsia="ru-RU"/>
        </w:rPr>
        <w:t>]; [</w:t>
      </w:r>
      <w:r w:rsidR="008F0AC0" w:rsidRPr="00B60990">
        <w:rPr>
          <w:rFonts w:cs="Times New Roman"/>
          <w:color w:val="auto"/>
          <w:szCs w:val="28"/>
          <w:lang w:eastAsia="ru-RU"/>
        </w:rPr>
        <w:t>8</w:t>
      </w:r>
      <w:r w:rsidRPr="00B60990">
        <w:rPr>
          <w:rFonts w:cs="Times New Roman"/>
          <w:color w:val="auto"/>
          <w:szCs w:val="28"/>
          <w:lang w:eastAsia="ru-RU"/>
        </w:rPr>
        <w:t>]; [</w:t>
      </w:r>
      <w:r w:rsidR="008F0AC0" w:rsidRPr="00B60990">
        <w:rPr>
          <w:rFonts w:cs="Times New Roman"/>
          <w:color w:val="auto"/>
          <w:szCs w:val="28"/>
          <w:lang w:eastAsia="ru-RU"/>
        </w:rPr>
        <w:t>9</w:t>
      </w:r>
      <w:r w:rsidRPr="00B60990">
        <w:rPr>
          <w:rFonts w:cs="Times New Roman"/>
          <w:color w:val="auto"/>
          <w:szCs w:val="28"/>
          <w:lang w:eastAsia="ru-RU"/>
        </w:rPr>
        <w:t>]; [</w:t>
      </w:r>
      <w:r w:rsidR="008F0AC0" w:rsidRPr="00B60990">
        <w:rPr>
          <w:rFonts w:cs="Times New Roman"/>
          <w:color w:val="auto"/>
          <w:szCs w:val="28"/>
          <w:lang w:eastAsia="ru-RU"/>
        </w:rPr>
        <w:t>45</w:t>
      </w:r>
      <w:r w:rsidRPr="00B60990">
        <w:rPr>
          <w:rFonts w:cs="Times New Roman"/>
          <w:color w:val="auto"/>
          <w:szCs w:val="28"/>
          <w:lang w:eastAsia="ru-RU"/>
        </w:rPr>
        <w:t>]; [</w:t>
      </w:r>
      <w:r w:rsidR="008F0AC0" w:rsidRPr="00B60990">
        <w:rPr>
          <w:rFonts w:cs="Times New Roman"/>
          <w:color w:val="auto"/>
          <w:szCs w:val="28"/>
          <w:lang w:eastAsia="ru-RU"/>
        </w:rPr>
        <w:t>61</w:t>
      </w:r>
      <w:r w:rsidRPr="00B60990">
        <w:rPr>
          <w:rFonts w:cs="Times New Roman"/>
          <w:color w:val="auto"/>
          <w:szCs w:val="28"/>
          <w:lang w:eastAsia="ru-RU"/>
        </w:rPr>
        <w:t>]; [</w:t>
      </w:r>
      <w:r w:rsidR="008F0AC0" w:rsidRPr="00B60990">
        <w:rPr>
          <w:rFonts w:cs="Times New Roman"/>
          <w:color w:val="auto"/>
          <w:szCs w:val="28"/>
          <w:lang w:eastAsia="ru-RU"/>
        </w:rPr>
        <w:t>68</w:t>
      </w:r>
      <w:r w:rsidRPr="00B60990">
        <w:rPr>
          <w:rFonts w:cs="Times New Roman"/>
          <w:color w:val="auto"/>
          <w:szCs w:val="28"/>
          <w:lang w:eastAsia="ru-RU"/>
        </w:rPr>
        <w:t>]; [</w:t>
      </w:r>
      <w:r w:rsidR="008F0AC0" w:rsidRPr="00B60990">
        <w:rPr>
          <w:rFonts w:cs="Times New Roman"/>
          <w:color w:val="auto"/>
          <w:szCs w:val="28"/>
          <w:lang w:eastAsia="ru-RU"/>
        </w:rPr>
        <w:t>75</w:t>
      </w:r>
      <w:r w:rsidRPr="00B60990">
        <w:rPr>
          <w:rFonts w:cs="Times New Roman"/>
          <w:color w:val="auto"/>
          <w:szCs w:val="28"/>
          <w:lang w:eastAsia="ru-RU"/>
        </w:rPr>
        <w:t>]; [</w:t>
      </w:r>
      <w:r w:rsidR="008F0AC0" w:rsidRPr="00B60990">
        <w:rPr>
          <w:rFonts w:cs="Times New Roman"/>
          <w:color w:val="auto"/>
          <w:szCs w:val="28"/>
          <w:lang w:eastAsia="ru-RU"/>
        </w:rPr>
        <w:t>81</w:t>
      </w:r>
      <w:r w:rsidRPr="00B60990">
        <w:rPr>
          <w:rFonts w:cs="Times New Roman"/>
          <w:color w:val="auto"/>
          <w:szCs w:val="28"/>
          <w:lang w:eastAsia="ru-RU"/>
        </w:rPr>
        <w:t>].</w:t>
      </w:r>
    </w:p>
    <w:p w:rsidR="0085449F" w:rsidRPr="00B60990" w:rsidRDefault="0085449F" w:rsidP="001337B3">
      <w:pPr>
        <w:widowControl/>
        <w:shd w:val="clear" w:color="auto" w:fill="FFFFFF"/>
        <w:jc w:val="center"/>
        <w:rPr>
          <w:rFonts w:cs="Times New Roman"/>
          <w:b/>
          <w:color w:val="auto"/>
          <w:szCs w:val="28"/>
          <w:lang w:eastAsia="ru-RU"/>
        </w:rPr>
      </w:pPr>
    </w:p>
    <w:p w:rsidR="0085449F" w:rsidRPr="00B60990" w:rsidRDefault="0085449F" w:rsidP="001337B3">
      <w:pPr>
        <w:widowControl/>
        <w:shd w:val="clear" w:color="auto" w:fill="FFFFFF"/>
        <w:jc w:val="center"/>
        <w:rPr>
          <w:rFonts w:cs="Times New Roman"/>
          <w:b/>
          <w:color w:val="auto"/>
          <w:szCs w:val="28"/>
          <w:lang w:eastAsia="ru-RU"/>
        </w:rPr>
      </w:pPr>
    </w:p>
    <w:p w:rsidR="0085449F" w:rsidRPr="00B60990" w:rsidRDefault="0085449F"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56674E" w:rsidRPr="00B60990" w:rsidRDefault="0056674E" w:rsidP="001337B3">
      <w:pPr>
        <w:widowControl/>
        <w:rPr>
          <w:rFonts w:cs="Times New Roman"/>
          <w:b/>
          <w:color w:val="auto"/>
          <w:szCs w:val="28"/>
          <w:lang w:val="ru-RU" w:eastAsia="ru-RU"/>
        </w:rPr>
      </w:pPr>
    </w:p>
    <w:p w:rsidR="00197B90" w:rsidRPr="00B60990" w:rsidRDefault="0085449F" w:rsidP="001337B3">
      <w:pPr>
        <w:widowControl/>
        <w:tabs>
          <w:tab w:val="left" w:pos="630"/>
        </w:tabs>
        <w:jc w:val="both"/>
        <w:rPr>
          <w:rFonts w:cs="Times New Roman"/>
          <w:bCs/>
          <w:color w:val="auto"/>
          <w:spacing w:val="-8"/>
          <w:szCs w:val="28"/>
          <w:lang w:eastAsia="ru-RU"/>
        </w:rPr>
      </w:pPr>
      <w:r w:rsidRPr="00B60990">
        <w:rPr>
          <w:rFonts w:cs="Times New Roman"/>
          <w:bCs/>
          <w:color w:val="auto"/>
          <w:spacing w:val="-8"/>
          <w:szCs w:val="28"/>
          <w:lang w:eastAsia="ru-RU"/>
        </w:rPr>
        <w:t>1.</w:t>
      </w:r>
      <w:r w:rsidR="00197B90" w:rsidRPr="00B60990">
        <w:rPr>
          <w:rFonts w:cs="Times New Roman"/>
          <w:bCs/>
          <w:color w:val="auto"/>
          <w:spacing w:val="-8"/>
          <w:szCs w:val="28"/>
          <w:lang w:eastAsia="ru-RU"/>
        </w:rPr>
        <w:t>Сформулюйте підстави для порушення справи про банкрутство.</w:t>
      </w:r>
    </w:p>
    <w:p w:rsidR="00197B90" w:rsidRPr="00B60990" w:rsidRDefault="00197B90" w:rsidP="00C47393">
      <w:pPr>
        <w:widowControl/>
        <w:numPr>
          <w:ilvl w:val="0"/>
          <w:numId w:val="13"/>
        </w:numPr>
        <w:ind w:left="0" w:firstLine="709"/>
        <w:jc w:val="both"/>
        <w:rPr>
          <w:rFonts w:cs="Times New Roman"/>
          <w:bCs/>
          <w:color w:val="auto"/>
          <w:szCs w:val="28"/>
          <w:lang w:eastAsia="ru-RU"/>
        </w:rPr>
      </w:pPr>
      <w:r w:rsidRPr="00B60990">
        <w:rPr>
          <w:rFonts w:cs="Times New Roman"/>
          <w:bCs/>
          <w:color w:val="auto"/>
          <w:szCs w:val="28"/>
          <w:lang w:eastAsia="ru-RU"/>
        </w:rPr>
        <w:t>Хто має право подати заяву про порушення провадження у справі про банкрутство?</w:t>
      </w:r>
    </w:p>
    <w:p w:rsidR="00197B90" w:rsidRPr="00B60990" w:rsidRDefault="00197B90" w:rsidP="001337B3">
      <w:pPr>
        <w:widowControl/>
        <w:jc w:val="both"/>
        <w:rPr>
          <w:rFonts w:cs="Times New Roman"/>
          <w:bCs/>
          <w:color w:val="auto"/>
          <w:szCs w:val="28"/>
          <w:lang w:eastAsia="ru-RU"/>
        </w:rPr>
      </w:pPr>
      <w:r w:rsidRPr="00B60990">
        <w:rPr>
          <w:rFonts w:cs="Times New Roman"/>
          <w:bCs/>
          <w:color w:val="auto"/>
          <w:szCs w:val="28"/>
          <w:lang w:eastAsia="ru-RU"/>
        </w:rPr>
        <w:t>3.</w:t>
      </w:r>
      <w:r w:rsidRPr="00B60990">
        <w:rPr>
          <w:rFonts w:cs="Times New Roman"/>
          <w:bCs/>
          <w:color w:val="auto"/>
          <w:szCs w:val="28"/>
          <w:lang w:val="en-US" w:eastAsia="ru-RU"/>
        </w:rPr>
        <w:t> </w:t>
      </w:r>
      <w:r w:rsidRPr="00B60990">
        <w:rPr>
          <w:rFonts w:cs="Times New Roman"/>
          <w:bCs/>
          <w:color w:val="auto"/>
          <w:szCs w:val="28"/>
          <w:lang w:eastAsia="ru-RU"/>
        </w:rPr>
        <w:t>Які вимоги до змісту заяви щодо порушення провадження у справі про банкрутство передбачені Законом?</w:t>
      </w:r>
    </w:p>
    <w:p w:rsidR="00197B90" w:rsidRPr="00B60990" w:rsidRDefault="00197B90" w:rsidP="001337B3">
      <w:pPr>
        <w:widowControl/>
        <w:jc w:val="both"/>
        <w:rPr>
          <w:rFonts w:cs="Times New Roman"/>
          <w:bCs/>
          <w:color w:val="auto"/>
          <w:szCs w:val="28"/>
          <w:lang w:eastAsia="ru-RU"/>
        </w:rPr>
      </w:pPr>
      <w:r w:rsidRPr="00B60990">
        <w:rPr>
          <w:rFonts w:cs="Times New Roman"/>
          <w:bCs/>
          <w:color w:val="auto"/>
          <w:szCs w:val="28"/>
          <w:lang w:eastAsia="ru-RU"/>
        </w:rPr>
        <w:t>4.</w:t>
      </w:r>
      <w:r w:rsidRPr="00B60990">
        <w:rPr>
          <w:rFonts w:cs="Times New Roman"/>
          <w:bCs/>
          <w:color w:val="auto"/>
          <w:szCs w:val="28"/>
          <w:lang w:val="en-US" w:eastAsia="ru-RU"/>
        </w:rPr>
        <w:t> </w:t>
      </w:r>
      <w:r w:rsidRPr="00B60990">
        <w:rPr>
          <w:rFonts w:cs="Times New Roman"/>
          <w:bCs/>
          <w:color w:val="auto"/>
          <w:szCs w:val="28"/>
          <w:lang w:eastAsia="ru-RU"/>
        </w:rPr>
        <w:t>Охарактеризуйте порядок порушення провадження у справі про банкрутство.</w:t>
      </w:r>
    </w:p>
    <w:p w:rsidR="00197B90" w:rsidRPr="00B60990" w:rsidRDefault="00197B90" w:rsidP="001337B3">
      <w:pPr>
        <w:widowControl/>
        <w:tabs>
          <w:tab w:val="num" w:pos="1080"/>
        </w:tabs>
        <w:jc w:val="both"/>
        <w:rPr>
          <w:rFonts w:cs="Times New Roman"/>
          <w:bCs/>
          <w:color w:val="auto"/>
          <w:szCs w:val="28"/>
          <w:lang w:eastAsia="ru-RU"/>
        </w:rPr>
      </w:pPr>
      <w:r w:rsidRPr="00B60990">
        <w:rPr>
          <w:rFonts w:cs="Times New Roman"/>
          <w:bCs/>
          <w:color w:val="auto"/>
          <w:szCs w:val="28"/>
          <w:lang w:eastAsia="ru-RU"/>
        </w:rPr>
        <w:t>5. Назвіть заходи щодо забезпечення вимог кредиторів.</w:t>
      </w:r>
    </w:p>
    <w:p w:rsidR="00197B90" w:rsidRPr="00B60990" w:rsidRDefault="00197B90" w:rsidP="001337B3">
      <w:pPr>
        <w:widowControl/>
        <w:tabs>
          <w:tab w:val="num" w:pos="1080"/>
        </w:tabs>
        <w:jc w:val="both"/>
        <w:rPr>
          <w:rFonts w:cs="Times New Roman"/>
          <w:bCs/>
          <w:color w:val="auto"/>
          <w:szCs w:val="28"/>
          <w:lang w:eastAsia="ru-RU"/>
        </w:rPr>
      </w:pPr>
      <w:r w:rsidRPr="00B60990">
        <w:rPr>
          <w:rFonts w:cs="Times New Roman"/>
          <w:bCs/>
          <w:color w:val="auto"/>
          <w:szCs w:val="28"/>
          <w:lang w:eastAsia="ru-RU"/>
        </w:rPr>
        <w:t>6. Визначте поняття мораторію на задоволення грошових вимог кредиторів.</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bCs/>
          <w:color w:val="auto"/>
          <w:szCs w:val="28"/>
          <w:lang w:eastAsia="ru-RU"/>
        </w:rPr>
        <w:t xml:space="preserve">У </w:t>
      </w:r>
      <w:r w:rsidRPr="00B60990">
        <w:rPr>
          <w:rFonts w:cs="Times New Roman"/>
          <w:bCs/>
          <w:color w:val="auto"/>
          <w:spacing w:val="2"/>
          <w:szCs w:val="28"/>
          <w:lang w:eastAsia="ru-RU"/>
        </w:rPr>
        <w:t>чому полягає суть мораторію на задоволення вимог</w:t>
      </w:r>
      <w:r w:rsidRPr="00B60990">
        <w:rPr>
          <w:rFonts w:cs="Times New Roman"/>
          <w:bCs/>
          <w:color w:val="auto"/>
          <w:szCs w:val="28"/>
          <w:lang w:eastAsia="ru-RU"/>
        </w:rPr>
        <w:t xml:space="preserve"> кредиторів та його призначення?</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bCs/>
          <w:color w:val="auto"/>
          <w:szCs w:val="28"/>
          <w:lang w:eastAsia="ru-RU"/>
        </w:rPr>
        <w:t>Обґрунтуйте порядок подання заяви до господарського суду боржником, власником майна боржника.</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На які грошові зобов’язання не поширюється дія мораторію?</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 xml:space="preserve">Визначте </w:t>
      </w:r>
      <w:r w:rsidRPr="00B60990">
        <w:rPr>
          <w:rFonts w:cs="Times New Roman"/>
          <w:szCs w:val="28"/>
          <w:lang w:eastAsia="ru-RU"/>
        </w:rPr>
        <w:t>правовий режим регулювання обтяжень рухомого майна.</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Розкрийте окремі заходи щодо визнання  недісними правочинів та спростування майнових дій боржника під час дії мораторію.</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 xml:space="preserve">Який закон регулює питання неможливості примусової реалізації майна підприємств державного сектору економіки? </w:t>
      </w:r>
    </w:p>
    <w:p w:rsidR="0056674E" w:rsidRPr="00B60990" w:rsidRDefault="0056674E" w:rsidP="001337B3">
      <w:pPr>
        <w:widowControl/>
        <w:rPr>
          <w:rFonts w:cs="Times New Roman"/>
          <w:b/>
          <w:color w:val="auto"/>
          <w:szCs w:val="28"/>
          <w:lang w:eastAsia="ru-RU"/>
        </w:rPr>
      </w:pPr>
    </w:p>
    <w:p w:rsidR="0056674E" w:rsidRPr="00B60990" w:rsidRDefault="0056674E" w:rsidP="001337B3">
      <w:pPr>
        <w:widowControl/>
        <w:rPr>
          <w:rFonts w:cs="Times New Roman"/>
          <w:b/>
          <w:color w:val="auto"/>
          <w:szCs w:val="28"/>
          <w:lang w:eastAsia="ru-RU"/>
        </w:rPr>
      </w:pPr>
    </w:p>
    <w:p w:rsidR="0085449F" w:rsidRPr="00B60990" w:rsidRDefault="0085449F" w:rsidP="001337B3">
      <w:pPr>
        <w:rPr>
          <w:rFonts w:cs="Times New Roman"/>
          <w:b/>
          <w:color w:val="auto"/>
          <w:szCs w:val="28"/>
          <w:lang w:eastAsia="ru-RU"/>
        </w:rPr>
      </w:pPr>
      <w:r w:rsidRPr="00B60990">
        <w:rPr>
          <w:rFonts w:cs="Times New Roman"/>
          <w:b/>
          <w:color w:val="auto"/>
          <w:szCs w:val="28"/>
          <w:lang w:eastAsia="ru-RU"/>
        </w:rPr>
        <w:t>Тема 6. Транснаціональне банкрутство</w:t>
      </w:r>
    </w:p>
    <w:p w:rsidR="00D43F84" w:rsidRPr="00B60990" w:rsidRDefault="00D43F84" w:rsidP="001337B3">
      <w:pPr>
        <w:widowControl/>
        <w:rPr>
          <w:rFonts w:cs="Times New Roman"/>
          <w:b/>
          <w:color w:val="auto"/>
          <w:szCs w:val="28"/>
          <w:lang w:eastAsia="ru-RU"/>
        </w:rPr>
      </w:pPr>
      <w:r w:rsidRPr="00B60990">
        <w:rPr>
          <w:rFonts w:cs="Times New Roman"/>
          <w:b/>
          <w:color w:val="auto"/>
          <w:szCs w:val="28"/>
          <w:lang w:eastAsia="ru-RU"/>
        </w:rPr>
        <w:t xml:space="preserve">                               </w:t>
      </w:r>
    </w:p>
    <w:p w:rsidR="0056674E" w:rsidRPr="00B60990" w:rsidRDefault="00D43F84"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D43F84" w:rsidRPr="00B60990" w:rsidRDefault="00D43F84" w:rsidP="001337B3">
      <w:pPr>
        <w:widowControl/>
        <w:jc w:val="center"/>
        <w:rPr>
          <w:rFonts w:cs="Times New Roman"/>
          <w:b/>
          <w:color w:val="auto"/>
          <w:szCs w:val="28"/>
          <w:lang w:eastAsia="ru-RU"/>
        </w:rPr>
      </w:pPr>
    </w:p>
    <w:p w:rsidR="00A9108D" w:rsidRPr="00B60990" w:rsidRDefault="00D43F84" w:rsidP="00C47393">
      <w:pPr>
        <w:pStyle w:val="a3"/>
        <w:widowControl/>
        <w:numPr>
          <w:ilvl w:val="0"/>
          <w:numId w:val="15"/>
        </w:numPr>
        <w:shd w:val="clear" w:color="auto" w:fill="FFFFFF"/>
        <w:ind w:left="0" w:firstLine="709"/>
        <w:rPr>
          <w:rFonts w:cs="Times New Roman"/>
          <w:b/>
          <w:color w:val="auto"/>
          <w:szCs w:val="28"/>
          <w:lang w:eastAsia="ru-RU"/>
        </w:rPr>
      </w:pPr>
      <w:r w:rsidRPr="00B60990">
        <w:rPr>
          <w:rFonts w:cs="Times New Roman"/>
          <w:b/>
          <w:szCs w:val="28"/>
        </w:rPr>
        <w:t>Поняття транскордонного банкрутства</w:t>
      </w:r>
    </w:p>
    <w:p w:rsidR="00D43F84" w:rsidRPr="00B60990" w:rsidRDefault="00D43F84" w:rsidP="00C47393">
      <w:pPr>
        <w:pStyle w:val="rvps2"/>
        <w:numPr>
          <w:ilvl w:val="0"/>
          <w:numId w:val="15"/>
        </w:numPr>
        <w:spacing w:after="0"/>
        <w:ind w:left="0" w:firstLine="709"/>
        <w:jc w:val="left"/>
        <w:rPr>
          <w:b/>
          <w:sz w:val="28"/>
          <w:szCs w:val="28"/>
        </w:rPr>
      </w:pPr>
      <w:r w:rsidRPr="00B60990">
        <w:rPr>
          <w:b/>
          <w:sz w:val="28"/>
          <w:szCs w:val="28"/>
          <w:lang w:val="uk-UA"/>
        </w:rPr>
        <w:t>Д</w:t>
      </w:r>
      <w:r w:rsidRPr="00B60990">
        <w:rPr>
          <w:b/>
          <w:sz w:val="28"/>
          <w:szCs w:val="28"/>
        </w:rPr>
        <w:t>ії господарського суду при провадженні іноземної процедури банкрутства.</w:t>
      </w:r>
    </w:p>
    <w:p w:rsidR="00D72F1B" w:rsidRPr="00B60990" w:rsidRDefault="00D72F1B" w:rsidP="001337B3">
      <w:pPr>
        <w:pStyle w:val="rvps2"/>
        <w:spacing w:after="0"/>
        <w:ind w:firstLine="709"/>
        <w:jc w:val="left"/>
        <w:rPr>
          <w:sz w:val="28"/>
          <w:szCs w:val="28"/>
        </w:rPr>
      </w:pPr>
    </w:p>
    <w:p w:rsidR="00D43F84" w:rsidRPr="00B60990" w:rsidRDefault="00D43F84" w:rsidP="001337B3">
      <w:pPr>
        <w:widowControl/>
        <w:shd w:val="clear" w:color="auto" w:fill="FFFFFF"/>
        <w:rPr>
          <w:rFonts w:cs="Times New Roman"/>
          <w:b/>
          <w:color w:val="auto"/>
          <w:szCs w:val="28"/>
          <w:lang w:eastAsia="ru-RU"/>
        </w:rPr>
      </w:pPr>
      <w:r w:rsidRPr="00B60990">
        <w:rPr>
          <w:rFonts w:cs="Times New Roman"/>
          <w:b/>
          <w:szCs w:val="28"/>
        </w:rPr>
        <w:t>1.Поняття транскордонного банкрутства</w:t>
      </w:r>
    </w:p>
    <w:p w:rsidR="00D43F84" w:rsidRPr="00B60990" w:rsidRDefault="00D43F84" w:rsidP="001337B3">
      <w:pPr>
        <w:widowControl/>
        <w:shd w:val="clear" w:color="auto" w:fill="FFFFFF"/>
        <w:rPr>
          <w:rFonts w:cs="Times New Roman"/>
          <w:color w:val="auto"/>
          <w:szCs w:val="28"/>
          <w:lang w:eastAsia="ru-RU"/>
        </w:rPr>
      </w:pPr>
    </w:p>
    <w:p w:rsidR="00D43F84" w:rsidRPr="00B60990" w:rsidRDefault="00D43F84" w:rsidP="001337B3">
      <w:pPr>
        <w:pStyle w:val="rvps2"/>
        <w:spacing w:after="0"/>
        <w:ind w:firstLine="709"/>
        <w:rPr>
          <w:sz w:val="28"/>
          <w:szCs w:val="28"/>
        </w:rPr>
      </w:pPr>
      <w:r w:rsidRPr="00B60990">
        <w:rPr>
          <w:sz w:val="28"/>
          <w:szCs w:val="28"/>
          <w:lang w:val="uk-UA"/>
        </w:rPr>
        <w:t>Студент повинен знати, що н</w:t>
      </w:r>
      <w:r w:rsidRPr="00B60990">
        <w:rPr>
          <w:sz w:val="28"/>
          <w:szCs w:val="28"/>
        </w:rPr>
        <w:t xml:space="preserve">еспроможність як факт економічного життя однакова у всіх правових системах, що  регулюють ринкові відносини. За </w:t>
      </w:r>
      <w:proofErr w:type="gramStart"/>
      <w:r w:rsidRPr="00B60990">
        <w:rPr>
          <w:sz w:val="28"/>
          <w:szCs w:val="28"/>
        </w:rPr>
        <w:t>своєю</w:t>
      </w:r>
      <w:proofErr w:type="gramEnd"/>
      <w:r w:rsidRPr="00B60990">
        <w:rPr>
          <w:sz w:val="28"/>
          <w:szCs w:val="28"/>
        </w:rPr>
        <w:t xml:space="preserve"> суттю ця концепція означає одну і ту ж економічну дійсність – не здатність учасника ринкових відносин вижити в системі, заснованій на кредиті у найширшому його розумінні, не здатність боржника платити за свої борги і виконувати обов’язки у міру настання строків їх виконання.</w:t>
      </w:r>
    </w:p>
    <w:p w:rsidR="00D43F84" w:rsidRPr="00B60990" w:rsidRDefault="00D43F84" w:rsidP="001337B3">
      <w:pPr>
        <w:pStyle w:val="rvps2"/>
        <w:spacing w:after="0"/>
        <w:ind w:firstLine="709"/>
        <w:rPr>
          <w:sz w:val="28"/>
          <w:szCs w:val="28"/>
        </w:rPr>
      </w:pPr>
      <w:r w:rsidRPr="00B60990">
        <w:rPr>
          <w:sz w:val="28"/>
          <w:szCs w:val="28"/>
        </w:rPr>
        <w:lastRenderedPageBreak/>
        <w:t>Універсального визначення неплатоспроможності не існу</w:t>
      </w:r>
      <w:proofErr w:type="gramStart"/>
      <w:r w:rsidRPr="00B60990">
        <w:rPr>
          <w:sz w:val="28"/>
          <w:szCs w:val="28"/>
        </w:rPr>
        <w:t>є,</w:t>
      </w:r>
      <w:proofErr w:type="gramEnd"/>
      <w:r w:rsidRPr="00B60990">
        <w:rPr>
          <w:sz w:val="28"/>
          <w:szCs w:val="28"/>
        </w:rPr>
        <w:t xml:space="preserve"> адже право будь-якої держави, спираючись на національні правові традиції виробило власне розуміння такого визначення.</w:t>
      </w:r>
    </w:p>
    <w:p w:rsidR="00D43F84" w:rsidRPr="00B60990" w:rsidRDefault="00D43F84" w:rsidP="001337B3">
      <w:pPr>
        <w:pStyle w:val="rvps2"/>
        <w:spacing w:after="0"/>
        <w:ind w:firstLine="709"/>
        <w:rPr>
          <w:sz w:val="28"/>
          <w:szCs w:val="28"/>
        </w:rPr>
      </w:pPr>
      <w:r w:rsidRPr="00B60990">
        <w:rPr>
          <w:sz w:val="28"/>
          <w:szCs w:val="28"/>
        </w:rPr>
        <w:t xml:space="preserve">Характеризуючи транскордонну неплатоспроможність, </w:t>
      </w:r>
      <w:r w:rsidRPr="00B60990">
        <w:rPr>
          <w:sz w:val="28"/>
          <w:szCs w:val="28"/>
          <w:lang w:val="uk-UA"/>
        </w:rPr>
        <w:t xml:space="preserve">студент повинен </w:t>
      </w:r>
      <w:r w:rsidRPr="00B60990">
        <w:rPr>
          <w:sz w:val="28"/>
          <w:szCs w:val="28"/>
        </w:rPr>
        <w:t xml:space="preserve"> виділити ознаки транскордонного банкрутства:</w:t>
      </w:r>
    </w:p>
    <w:p w:rsidR="00D43F84" w:rsidRPr="00B60990" w:rsidRDefault="00D43F84" w:rsidP="001337B3">
      <w:pPr>
        <w:pStyle w:val="rvps2"/>
        <w:spacing w:after="0"/>
        <w:ind w:firstLine="709"/>
        <w:rPr>
          <w:sz w:val="28"/>
          <w:szCs w:val="28"/>
        </w:rPr>
      </w:pPr>
      <w:r w:rsidRPr="00B60990">
        <w:rPr>
          <w:sz w:val="28"/>
          <w:szCs w:val="28"/>
        </w:rPr>
        <w:t>як неплатоспроможність міжнародних корпорацій;</w:t>
      </w:r>
    </w:p>
    <w:p w:rsidR="00D43F84" w:rsidRPr="00B60990" w:rsidRDefault="00D43F84" w:rsidP="001337B3">
      <w:pPr>
        <w:pStyle w:val="rvps2"/>
        <w:spacing w:after="0"/>
        <w:ind w:firstLine="709"/>
        <w:rPr>
          <w:sz w:val="28"/>
          <w:szCs w:val="28"/>
        </w:rPr>
      </w:pPr>
      <w:r w:rsidRPr="00B60990">
        <w:rPr>
          <w:sz w:val="28"/>
          <w:szCs w:val="28"/>
        </w:rPr>
        <w:t>як неспроможність з іноземним елементом;</w:t>
      </w:r>
    </w:p>
    <w:p w:rsidR="00D43F84" w:rsidRPr="00B60990" w:rsidRDefault="00D43F84" w:rsidP="001337B3">
      <w:pPr>
        <w:pStyle w:val="rvps2"/>
        <w:spacing w:after="0"/>
        <w:ind w:firstLine="709"/>
        <w:rPr>
          <w:sz w:val="28"/>
          <w:szCs w:val="28"/>
        </w:rPr>
      </w:pPr>
      <w:r w:rsidRPr="00B60990">
        <w:rPr>
          <w:sz w:val="28"/>
          <w:szCs w:val="28"/>
        </w:rPr>
        <w:t>як транскордонне провадження у справі про банкрутство;</w:t>
      </w:r>
    </w:p>
    <w:p w:rsidR="00D43F84" w:rsidRPr="00B60990" w:rsidRDefault="00D43F84" w:rsidP="001337B3">
      <w:pPr>
        <w:pStyle w:val="rvps2"/>
        <w:spacing w:after="0"/>
        <w:ind w:firstLine="709"/>
        <w:rPr>
          <w:sz w:val="28"/>
          <w:szCs w:val="28"/>
        </w:rPr>
      </w:pPr>
      <w:r w:rsidRPr="00B60990">
        <w:rPr>
          <w:sz w:val="28"/>
          <w:szCs w:val="28"/>
        </w:rPr>
        <w:t>як неспроможність, що характеризується юридичним зв’язком з декількома національними правовими системами.</w:t>
      </w:r>
    </w:p>
    <w:p w:rsidR="00D43F84" w:rsidRPr="00B60990" w:rsidRDefault="00D43F84" w:rsidP="001337B3">
      <w:pPr>
        <w:pStyle w:val="rvps2"/>
        <w:spacing w:after="0"/>
        <w:ind w:firstLine="709"/>
        <w:rPr>
          <w:sz w:val="28"/>
          <w:szCs w:val="28"/>
        </w:rPr>
      </w:pPr>
      <w:proofErr w:type="gramStart"/>
      <w:r w:rsidRPr="00B60990">
        <w:rPr>
          <w:sz w:val="28"/>
          <w:szCs w:val="28"/>
        </w:rPr>
        <w:t>Виходячи з вище зазначених ознак можна сформулювати таке визначення: транскордонне банкрутство – це інститут міжнародного приватного права, який складається із сукупності норм, що регулюють відносини, що виникають у зв’язку з неспроможністю боржника сплатити боргові зобов’язання, які знаходяться в іншій правовій системі ніж його активи або кредитори.</w:t>
      </w:r>
      <w:proofErr w:type="gramEnd"/>
    </w:p>
    <w:p w:rsidR="00D43F84" w:rsidRPr="00B60990" w:rsidRDefault="00D43F84" w:rsidP="001337B3">
      <w:pPr>
        <w:pStyle w:val="rvps2"/>
        <w:spacing w:after="0"/>
        <w:ind w:firstLine="709"/>
        <w:rPr>
          <w:sz w:val="28"/>
          <w:szCs w:val="28"/>
        </w:rPr>
      </w:pPr>
      <w:r w:rsidRPr="00B60990">
        <w:rPr>
          <w:sz w:val="28"/>
          <w:szCs w:val="28"/>
        </w:rPr>
        <w:t>Практика відпрацювала дві основні моделі правового регулювання транскордонного банкрутства: універсальність – єдине провадження, і територі</w:t>
      </w:r>
      <w:proofErr w:type="gramStart"/>
      <w:r w:rsidRPr="00B60990">
        <w:rPr>
          <w:sz w:val="28"/>
          <w:szCs w:val="28"/>
        </w:rPr>
        <w:t>ал</w:t>
      </w:r>
      <w:proofErr w:type="gramEnd"/>
      <w:r w:rsidRPr="00B60990">
        <w:rPr>
          <w:sz w:val="28"/>
          <w:szCs w:val="28"/>
        </w:rPr>
        <w:t xml:space="preserve">ізм – паралельне провадження. </w:t>
      </w:r>
    </w:p>
    <w:p w:rsidR="00D43F84" w:rsidRPr="00B60990" w:rsidRDefault="00D43F84" w:rsidP="001337B3">
      <w:pPr>
        <w:pStyle w:val="rvps2"/>
        <w:spacing w:after="0"/>
        <w:ind w:firstLine="709"/>
        <w:rPr>
          <w:sz w:val="28"/>
          <w:szCs w:val="28"/>
        </w:rPr>
      </w:pPr>
      <w:r w:rsidRPr="00B60990">
        <w:rPr>
          <w:sz w:val="28"/>
          <w:szCs w:val="28"/>
        </w:rPr>
        <w:t xml:space="preserve">Український законодавець </w:t>
      </w:r>
      <w:proofErr w:type="gramStart"/>
      <w:r w:rsidRPr="00B60990">
        <w:rPr>
          <w:sz w:val="28"/>
          <w:szCs w:val="28"/>
        </w:rPr>
        <w:t>п</w:t>
      </w:r>
      <w:proofErr w:type="gramEnd"/>
      <w:r w:rsidRPr="00B60990">
        <w:rPr>
          <w:sz w:val="28"/>
          <w:szCs w:val="28"/>
        </w:rPr>
        <w:t xml:space="preserve">ішов шляхом використання принципів територіальності і взаємності при вирішенні транскордонних банкрутств. </w:t>
      </w:r>
    </w:p>
    <w:p w:rsidR="00D43F84" w:rsidRPr="00B60990" w:rsidRDefault="00D43F84" w:rsidP="001337B3">
      <w:pPr>
        <w:pStyle w:val="rvps2"/>
        <w:spacing w:after="0"/>
        <w:ind w:firstLine="709"/>
        <w:rPr>
          <w:sz w:val="28"/>
          <w:szCs w:val="28"/>
        </w:rPr>
      </w:pPr>
      <w:r w:rsidRPr="00B60990">
        <w:rPr>
          <w:sz w:val="28"/>
          <w:szCs w:val="28"/>
        </w:rPr>
        <w:t xml:space="preserve">Взаємність вважається існуючою, якщо буде встановлено, що міжнародним договором України, згода на обов’язковість якого надана Верховною Радою України, передбачена можливість такого співробітництва іноземної держави з Україною. </w:t>
      </w:r>
      <w:proofErr w:type="gramStart"/>
      <w:r w:rsidRPr="00B60990">
        <w:rPr>
          <w:sz w:val="28"/>
          <w:szCs w:val="28"/>
        </w:rPr>
        <w:t xml:space="preserve">Господарський суд має право відмовити у застосуванні положень цього розділу, якщо відповідний іноземний суд відмовився співпрацювати з господарським судом чи арбітражним керуючим (ч. ч. 3, 5 ст. 119 Закону. </w:t>
      </w:r>
      <w:proofErr w:type="gramEnd"/>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jc w:val="left"/>
        <w:rPr>
          <w:b/>
          <w:sz w:val="28"/>
          <w:szCs w:val="28"/>
        </w:rPr>
      </w:pPr>
      <w:r w:rsidRPr="00B60990">
        <w:rPr>
          <w:b/>
          <w:sz w:val="28"/>
          <w:szCs w:val="28"/>
          <w:lang w:val="uk-UA"/>
        </w:rPr>
        <w:t>2.Д</w:t>
      </w:r>
      <w:r w:rsidRPr="00B60990">
        <w:rPr>
          <w:b/>
          <w:sz w:val="28"/>
          <w:szCs w:val="28"/>
        </w:rPr>
        <w:t>ії господарського суду при провадженні іноземної процедури банкрутства.</w:t>
      </w:r>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rPr>
          <w:sz w:val="28"/>
          <w:szCs w:val="28"/>
        </w:rPr>
      </w:pPr>
      <w:r w:rsidRPr="00B60990">
        <w:rPr>
          <w:sz w:val="28"/>
          <w:szCs w:val="28"/>
          <w:lang w:val="uk-UA"/>
        </w:rPr>
        <w:t xml:space="preserve"> Студент повинен знати, д</w:t>
      </w:r>
      <w:r w:rsidRPr="00B60990">
        <w:rPr>
          <w:sz w:val="28"/>
          <w:szCs w:val="28"/>
        </w:rPr>
        <w:t xml:space="preserve">ля того, щоб узяти участь у справі про банкрутство на території України керуючий іноземною процедурою банкрутства подає до господарського суду, яким здійснюється провадження у справі про банкрутство, письмову заяву про визнання іноземного провадження, у рамках якого він був призначений, до прийняття цим судом рішення по суті (затвердження мирової угоди, плану санації, ліквідації). Заява про визнання іноземного провадження складається </w:t>
      </w:r>
      <w:proofErr w:type="gramStart"/>
      <w:r w:rsidRPr="00B60990">
        <w:rPr>
          <w:sz w:val="28"/>
          <w:szCs w:val="28"/>
        </w:rPr>
        <w:t>державною</w:t>
      </w:r>
      <w:proofErr w:type="gramEnd"/>
      <w:r w:rsidRPr="00B60990">
        <w:rPr>
          <w:sz w:val="28"/>
          <w:szCs w:val="28"/>
        </w:rPr>
        <w:t xml:space="preserve"> (офіційною) мовою держави, у якій здійснюється іноземне провадження у справі про банкрутство. </w:t>
      </w:r>
      <w:proofErr w:type="gramStart"/>
      <w:r w:rsidRPr="00B60990">
        <w:rPr>
          <w:sz w:val="28"/>
          <w:szCs w:val="28"/>
        </w:rPr>
        <w:t>До</w:t>
      </w:r>
      <w:proofErr w:type="gramEnd"/>
      <w:r w:rsidRPr="00B60990">
        <w:rPr>
          <w:sz w:val="28"/>
          <w:szCs w:val="28"/>
        </w:rPr>
        <w:t xml:space="preserve"> заяви додається її переклад українською мовою.</w:t>
      </w:r>
    </w:p>
    <w:p w:rsidR="00D43F84" w:rsidRPr="00B60990" w:rsidRDefault="00D43F84" w:rsidP="001337B3">
      <w:pPr>
        <w:pStyle w:val="rvps2"/>
        <w:spacing w:after="0"/>
        <w:ind w:firstLine="709"/>
        <w:rPr>
          <w:sz w:val="28"/>
          <w:szCs w:val="28"/>
        </w:rPr>
      </w:pPr>
      <w:r w:rsidRPr="00B60990">
        <w:rPr>
          <w:sz w:val="28"/>
          <w:szCs w:val="28"/>
        </w:rPr>
        <w:t xml:space="preserve">Господарський суд, встановивши, що заяву та документи, які додаються до неї, не оформлено відповідно до вимог, передбачених вищезазначеною статтею Закону, або до заяви не додано всі названі </w:t>
      </w:r>
      <w:r w:rsidRPr="00B60990">
        <w:rPr>
          <w:sz w:val="28"/>
          <w:szCs w:val="28"/>
        </w:rPr>
        <w:lastRenderedPageBreak/>
        <w:t xml:space="preserve">документи, залишає її без розгляду та повертає разом із доданими документами керуючому іноземною процедурою банкрутства не </w:t>
      </w:r>
      <w:proofErr w:type="gramStart"/>
      <w:r w:rsidRPr="00B60990">
        <w:rPr>
          <w:sz w:val="28"/>
          <w:szCs w:val="28"/>
        </w:rPr>
        <w:t>п</w:t>
      </w:r>
      <w:proofErr w:type="gramEnd"/>
      <w:r w:rsidRPr="00B60990">
        <w:rPr>
          <w:sz w:val="28"/>
          <w:szCs w:val="28"/>
        </w:rPr>
        <w:t xml:space="preserve">ізніш як на п’ятий день з дня її надходження. Повернення заяви не позбавляє керуючого іноземною процедурою банкрутства права на її повторне подання до господарського суду </w:t>
      </w:r>
      <w:proofErr w:type="gramStart"/>
      <w:r w:rsidRPr="00B60990">
        <w:rPr>
          <w:sz w:val="28"/>
          <w:szCs w:val="28"/>
        </w:rPr>
        <w:t>п</w:t>
      </w:r>
      <w:proofErr w:type="gramEnd"/>
      <w:r w:rsidRPr="00B60990">
        <w:rPr>
          <w:sz w:val="28"/>
          <w:szCs w:val="28"/>
        </w:rPr>
        <w:t>ісля усунення причин повернення.</w:t>
      </w:r>
    </w:p>
    <w:p w:rsidR="00D43F84" w:rsidRPr="00B60990" w:rsidRDefault="00933646" w:rsidP="001337B3">
      <w:pPr>
        <w:pStyle w:val="rvps2"/>
        <w:spacing w:after="0"/>
        <w:ind w:firstLine="709"/>
        <w:rPr>
          <w:sz w:val="28"/>
          <w:szCs w:val="28"/>
        </w:rPr>
      </w:pPr>
      <w:r w:rsidRPr="00B60990">
        <w:rPr>
          <w:sz w:val="28"/>
          <w:szCs w:val="28"/>
          <w:lang w:val="uk-UA"/>
        </w:rPr>
        <w:t>Студент повинен звернути увагу на те, я</w:t>
      </w:r>
      <w:r w:rsidR="00D43F84" w:rsidRPr="00B60990">
        <w:rPr>
          <w:sz w:val="28"/>
          <w:szCs w:val="28"/>
        </w:rPr>
        <w:t>кщо заяву та документи, що додаються до неї, оформлено відповідно до встановлених вимог, господарський суд не пізніш як на третій день з дня її надходження приймає ухвалу про прийняття заяви до розгляду.</w:t>
      </w:r>
    </w:p>
    <w:p w:rsidR="00D43F84" w:rsidRPr="00B60990" w:rsidRDefault="00D43F84" w:rsidP="001337B3">
      <w:pPr>
        <w:pStyle w:val="rvps2"/>
        <w:spacing w:after="0"/>
        <w:ind w:firstLine="709"/>
        <w:rPr>
          <w:sz w:val="28"/>
          <w:szCs w:val="28"/>
        </w:rPr>
      </w:pPr>
      <w:r w:rsidRPr="00B60990">
        <w:rPr>
          <w:sz w:val="28"/>
          <w:szCs w:val="28"/>
        </w:rPr>
        <w:t xml:space="preserve">Іноземні офіційні документи, що подаються до господарського суду відповідно до ч. 2 ст. 122 Закону, суд приймає </w:t>
      </w:r>
      <w:proofErr w:type="gramStart"/>
      <w:r w:rsidRPr="00B60990">
        <w:rPr>
          <w:sz w:val="28"/>
          <w:szCs w:val="28"/>
        </w:rPr>
        <w:t>у</w:t>
      </w:r>
      <w:proofErr w:type="gramEnd"/>
      <w:r w:rsidRPr="00B60990">
        <w:rPr>
          <w:sz w:val="28"/>
          <w:szCs w:val="28"/>
        </w:rPr>
        <w:t xml:space="preserve"> разі їх легалізації, якщо інше не передбачено міжнародним договором України.</w:t>
      </w:r>
    </w:p>
    <w:p w:rsidR="00D43F84" w:rsidRPr="00B60990" w:rsidRDefault="00D43F84" w:rsidP="001337B3">
      <w:pPr>
        <w:pStyle w:val="rvps2"/>
        <w:spacing w:after="0"/>
        <w:ind w:firstLine="709"/>
        <w:rPr>
          <w:sz w:val="28"/>
          <w:szCs w:val="28"/>
        </w:rPr>
      </w:pPr>
      <w:proofErr w:type="gramStart"/>
      <w:r w:rsidRPr="00B60990">
        <w:rPr>
          <w:sz w:val="28"/>
          <w:szCs w:val="28"/>
        </w:rPr>
        <w:t>Водночас необхідно враховувати, що 22 грудня 2003 р. для України набрала чинності Гаазька конвенція, яка скасовує вимогу легалізації офіційних документів. Однак Конвенція застосовується у відносинах з державами, що не висловили заперечення проти приєднання України до Конвенції. Заперечення проти приєднання України до Конвенції висловили Бельгія та</w:t>
      </w:r>
      <w:proofErr w:type="gramEnd"/>
      <w:r w:rsidRPr="00B60990">
        <w:rPr>
          <w:sz w:val="28"/>
          <w:szCs w:val="28"/>
        </w:rPr>
        <w:t xml:space="preserve"> Федеративна Республіка Німеччина. Відповідно до ст. 12 Конвенції це означа</w:t>
      </w:r>
      <w:proofErr w:type="gramStart"/>
      <w:r w:rsidRPr="00B60990">
        <w:rPr>
          <w:sz w:val="28"/>
          <w:szCs w:val="28"/>
        </w:rPr>
        <w:t>є,</w:t>
      </w:r>
      <w:proofErr w:type="gramEnd"/>
      <w:r w:rsidRPr="00B60990">
        <w:rPr>
          <w:sz w:val="28"/>
          <w:szCs w:val="28"/>
        </w:rPr>
        <w:t xml:space="preserve"> що на території України не прийматимуться документи цих країн, завірені апостилем, а й надалі застосовується вимога дотримання процедури консульської легалізації. Консульська легалізація полягає у встановленні та засвідченні оригіналів підписів на документах і актах та відповідності їх законам держави перебування (країни консула).</w:t>
      </w:r>
    </w:p>
    <w:p w:rsidR="00D43F84" w:rsidRPr="00B60990" w:rsidRDefault="00AE2C8C" w:rsidP="001337B3">
      <w:pPr>
        <w:pStyle w:val="rvps2"/>
        <w:spacing w:after="0"/>
        <w:ind w:firstLine="709"/>
        <w:rPr>
          <w:sz w:val="28"/>
          <w:szCs w:val="28"/>
        </w:rPr>
      </w:pPr>
      <w:r w:rsidRPr="00B60990">
        <w:rPr>
          <w:sz w:val="28"/>
          <w:szCs w:val="28"/>
          <w:lang w:val="uk-UA"/>
        </w:rPr>
        <w:t>Студентам с</w:t>
      </w:r>
      <w:r w:rsidR="00933646" w:rsidRPr="00B60990">
        <w:rPr>
          <w:sz w:val="28"/>
          <w:szCs w:val="28"/>
          <w:lang w:val="uk-UA"/>
        </w:rPr>
        <w:t>лід відмітити, що г</w:t>
      </w:r>
      <w:r w:rsidR="00D43F84" w:rsidRPr="00B60990">
        <w:rPr>
          <w:sz w:val="28"/>
          <w:szCs w:val="28"/>
        </w:rPr>
        <w:t>осподарський суд може відмовити в наданні судової допомоги згідно із ст. 123 Закону, якщо така допомога буде заважати веденню основного провадження у справі про банкрутство в Україні.</w:t>
      </w:r>
    </w:p>
    <w:p w:rsidR="00D43F84" w:rsidRPr="00B60990" w:rsidRDefault="00D43F84" w:rsidP="001337B3">
      <w:pPr>
        <w:pStyle w:val="rvps2"/>
        <w:spacing w:after="0"/>
        <w:ind w:firstLine="709"/>
        <w:rPr>
          <w:sz w:val="28"/>
          <w:szCs w:val="28"/>
        </w:rPr>
      </w:pPr>
      <w:r w:rsidRPr="00B60990">
        <w:rPr>
          <w:sz w:val="28"/>
          <w:szCs w:val="28"/>
        </w:rPr>
        <w:t>Господарський суд при надходженні заяви про визнання іноземної процедури банкрутства у триденний строк повідомляє боржника письмово і встановлює тридцятиденний строк для подання можливих заперечень проти поданої заяви.</w:t>
      </w:r>
    </w:p>
    <w:p w:rsidR="00D43F84" w:rsidRPr="00B60990" w:rsidRDefault="00D43F84" w:rsidP="001337B3">
      <w:pPr>
        <w:pStyle w:val="rvps2"/>
        <w:spacing w:after="0"/>
        <w:ind w:firstLine="709"/>
        <w:rPr>
          <w:sz w:val="28"/>
          <w:szCs w:val="28"/>
        </w:rPr>
      </w:pPr>
      <w:r w:rsidRPr="00B60990">
        <w:rPr>
          <w:sz w:val="28"/>
          <w:szCs w:val="28"/>
        </w:rPr>
        <w:t xml:space="preserve"> </w:t>
      </w:r>
      <w:proofErr w:type="gramStart"/>
      <w:r w:rsidRPr="00B60990">
        <w:rPr>
          <w:sz w:val="28"/>
          <w:szCs w:val="28"/>
        </w:rPr>
        <w:t>П</w:t>
      </w:r>
      <w:proofErr w:type="gramEnd"/>
      <w:r w:rsidRPr="00B60990">
        <w:rPr>
          <w:sz w:val="28"/>
          <w:szCs w:val="28"/>
        </w:rPr>
        <w:t>ісля подання боржником заперечень у письмовій формі або в разі, якщо у встановлений строк з дня повідомлення боржника заперечень не подано, суддя виносить ухвалу, в якій визначає час і місце судового розгляду заяви, про що керуючий іноземною процедурою банкрутства і боржник повідомляються письмово протягом трьох днів з дня винесення ухвали.</w:t>
      </w:r>
    </w:p>
    <w:p w:rsidR="001B06C7" w:rsidRPr="00B60990" w:rsidRDefault="001B06C7"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1E57D5" w:rsidRPr="00B60990">
        <w:rPr>
          <w:rFonts w:cs="Times New Roman"/>
          <w:color w:val="auto"/>
          <w:szCs w:val="28"/>
          <w:lang w:eastAsia="ru-RU"/>
        </w:rPr>
        <w:t>4</w:t>
      </w:r>
      <w:r w:rsidRPr="00B60990">
        <w:rPr>
          <w:rFonts w:cs="Times New Roman"/>
          <w:color w:val="auto"/>
          <w:szCs w:val="28"/>
          <w:lang w:eastAsia="ru-RU"/>
        </w:rPr>
        <w:t>]; [</w:t>
      </w:r>
      <w:r w:rsidR="001E57D5" w:rsidRPr="00B60990">
        <w:rPr>
          <w:rFonts w:cs="Times New Roman"/>
          <w:color w:val="auto"/>
          <w:szCs w:val="28"/>
          <w:lang w:eastAsia="ru-RU"/>
        </w:rPr>
        <w:t>9</w:t>
      </w:r>
      <w:r w:rsidRPr="00B60990">
        <w:rPr>
          <w:rFonts w:cs="Times New Roman"/>
          <w:color w:val="auto"/>
          <w:szCs w:val="28"/>
          <w:lang w:eastAsia="ru-RU"/>
        </w:rPr>
        <w:t>]; [</w:t>
      </w:r>
      <w:r w:rsidR="001E57D5" w:rsidRPr="00B60990">
        <w:rPr>
          <w:rFonts w:cs="Times New Roman"/>
          <w:color w:val="auto"/>
          <w:szCs w:val="28"/>
          <w:lang w:eastAsia="ru-RU"/>
        </w:rPr>
        <w:t>14</w:t>
      </w:r>
      <w:r w:rsidRPr="00B60990">
        <w:rPr>
          <w:rFonts w:cs="Times New Roman"/>
          <w:color w:val="auto"/>
          <w:szCs w:val="28"/>
          <w:lang w:eastAsia="ru-RU"/>
        </w:rPr>
        <w:t>]; [</w:t>
      </w:r>
      <w:r w:rsidR="001E57D5" w:rsidRPr="00B60990">
        <w:rPr>
          <w:rFonts w:cs="Times New Roman"/>
          <w:color w:val="auto"/>
          <w:szCs w:val="28"/>
          <w:lang w:eastAsia="ru-RU"/>
        </w:rPr>
        <w:t>22</w:t>
      </w:r>
      <w:r w:rsidRPr="00B60990">
        <w:rPr>
          <w:rFonts w:cs="Times New Roman"/>
          <w:color w:val="auto"/>
          <w:szCs w:val="28"/>
          <w:lang w:eastAsia="ru-RU"/>
        </w:rPr>
        <w:t>]; [</w:t>
      </w:r>
      <w:r w:rsidR="001E57D5" w:rsidRPr="00B60990">
        <w:rPr>
          <w:rFonts w:cs="Times New Roman"/>
          <w:color w:val="auto"/>
          <w:szCs w:val="28"/>
          <w:lang w:eastAsia="ru-RU"/>
        </w:rPr>
        <w:t>44</w:t>
      </w:r>
      <w:r w:rsidRPr="00B60990">
        <w:rPr>
          <w:rFonts w:cs="Times New Roman"/>
          <w:color w:val="auto"/>
          <w:szCs w:val="28"/>
          <w:lang w:eastAsia="ru-RU"/>
        </w:rPr>
        <w:t>]; [</w:t>
      </w:r>
      <w:r w:rsidR="001E57D5" w:rsidRPr="00B60990">
        <w:rPr>
          <w:rFonts w:cs="Times New Roman"/>
          <w:color w:val="auto"/>
          <w:szCs w:val="28"/>
          <w:lang w:eastAsia="ru-RU"/>
        </w:rPr>
        <w:t>56</w:t>
      </w:r>
      <w:r w:rsidRPr="00B60990">
        <w:rPr>
          <w:rFonts w:cs="Times New Roman"/>
          <w:color w:val="auto"/>
          <w:szCs w:val="28"/>
          <w:lang w:eastAsia="ru-RU"/>
        </w:rPr>
        <w:t>]; [</w:t>
      </w:r>
      <w:r w:rsidR="001E57D5" w:rsidRPr="00B60990">
        <w:rPr>
          <w:rFonts w:cs="Times New Roman"/>
          <w:color w:val="auto"/>
          <w:szCs w:val="28"/>
          <w:lang w:eastAsia="ru-RU"/>
        </w:rPr>
        <w:t>72</w:t>
      </w:r>
      <w:r w:rsidRPr="00B60990">
        <w:rPr>
          <w:rFonts w:cs="Times New Roman"/>
          <w:color w:val="auto"/>
          <w:szCs w:val="28"/>
          <w:lang w:eastAsia="ru-RU"/>
        </w:rPr>
        <w:t>]; [</w:t>
      </w:r>
      <w:r w:rsidR="001E57D5" w:rsidRPr="00B60990">
        <w:rPr>
          <w:rFonts w:cs="Times New Roman"/>
          <w:color w:val="auto"/>
          <w:szCs w:val="28"/>
          <w:lang w:eastAsia="ru-RU"/>
        </w:rPr>
        <w:t>80</w:t>
      </w:r>
      <w:r w:rsidRPr="00B60990">
        <w:rPr>
          <w:rFonts w:cs="Times New Roman"/>
          <w:color w:val="auto"/>
          <w:szCs w:val="28"/>
          <w:lang w:eastAsia="ru-RU"/>
        </w:rPr>
        <w:t>].</w:t>
      </w:r>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rPr>
          <w:sz w:val="28"/>
          <w:szCs w:val="28"/>
        </w:rPr>
      </w:pPr>
      <w:r w:rsidRPr="00B60990">
        <w:rPr>
          <w:sz w:val="28"/>
          <w:szCs w:val="28"/>
        </w:rPr>
        <w:t xml:space="preserve">Завдання </w:t>
      </w:r>
      <w:proofErr w:type="gramStart"/>
      <w:r w:rsidRPr="00B60990">
        <w:rPr>
          <w:sz w:val="28"/>
          <w:szCs w:val="28"/>
        </w:rPr>
        <w:t>для</w:t>
      </w:r>
      <w:proofErr w:type="gramEnd"/>
      <w:r w:rsidRPr="00B60990">
        <w:rPr>
          <w:sz w:val="28"/>
          <w:szCs w:val="28"/>
        </w:rPr>
        <w:t xml:space="preserve"> самоконтролю</w:t>
      </w:r>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rPr>
          <w:sz w:val="28"/>
          <w:szCs w:val="28"/>
        </w:rPr>
      </w:pPr>
      <w:r w:rsidRPr="00B60990">
        <w:rPr>
          <w:sz w:val="28"/>
          <w:szCs w:val="28"/>
          <w:lang w:val="uk-UA"/>
        </w:rPr>
        <w:t xml:space="preserve">1. </w:t>
      </w:r>
      <w:r w:rsidRPr="00B60990">
        <w:rPr>
          <w:sz w:val="28"/>
          <w:szCs w:val="28"/>
        </w:rPr>
        <w:t>Розкрийте поняття транскордонного банкрутства.</w:t>
      </w:r>
    </w:p>
    <w:p w:rsidR="00D43F84" w:rsidRPr="00B60990" w:rsidRDefault="00D43F84" w:rsidP="001337B3">
      <w:pPr>
        <w:pStyle w:val="rvps2"/>
        <w:spacing w:after="0"/>
        <w:ind w:firstLine="709"/>
        <w:rPr>
          <w:sz w:val="28"/>
          <w:szCs w:val="28"/>
        </w:rPr>
      </w:pPr>
      <w:r w:rsidRPr="00B60990">
        <w:rPr>
          <w:sz w:val="28"/>
          <w:szCs w:val="28"/>
        </w:rPr>
        <w:t>2. Дайте визначення іноземній процедурі банкрутства.</w:t>
      </w:r>
    </w:p>
    <w:p w:rsidR="00D43F84" w:rsidRPr="00B60990" w:rsidRDefault="00D43F84" w:rsidP="001337B3">
      <w:pPr>
        <w:pStyle w:val="rvps2"/>
        <w:spacing w:after="0"/>
        <w:ind w:firstLine="709"/>
        <w:rPr>
          <w:sz w:val="28"/>
          <w:szCs w:val="28"/>
        </w:rPr>
      </w:pPr>
      <w:r w:rsidRPr="00B60990">
        <w:rPr>
          <w:sz w:val="28"/>
          <w:szCs w:val="28"/>
        </w:rPr>
        <w:t xml:space="preserve">  3. Обґрунтуйте дії господарського суду при провадженні іноземної процедури банкрутства.</w:t>
      </w:r>
    </w:p>
    <w:p w:rsidR="0056674E" w:rsidRPr="00B60990" w:rsidRDefault="0056674E" w:rsidP="001337B3">
      <w:pPr>
        <w:widowControl/>
        <w:rPr>
          <w:rFonts w:cs="Times New Roman"/>
          <w:b/>
          <w:color w:val="auto"/>
          <w:szCs w:val="28"/>
          <w:lang w:val="ru-RU" w:eastAsia="ru-RU"/>
        </w:rPr>
      </w:pPr>
    </w:p>
    <w:p w:rsidR="0056674E" w:rsidRPr="00B60990" w:rsidRDefault="0056674E" w:rsidP="001337B3">
      <w:pPr>
        <w:widowControl/>
        <w:rPr>
          <w:rFonts w:cs="Times New Roman"/>
          <w:b/>
          <w:color w:val="auto"/>
          <w:szCs w:val="28"/>
          <w:lang w:eastAsia="ru-RU"/>
        </w:rPr>
      </w:pPr>
    </w:p>
    <w:p w:rsidR="0056674E" w:rsidRPr="00B60990" w:rsidRDefault="00D72F1B" w:rsidP="001337B3">
      <w:pPr>
        <w:widowControl/>
        <w:rPr>
          <w:rFonts w:cs="Times New Roman"/>
          <w:b/>
          <w:bCs/>
          <w:szCs w:val="28"/>
        </w:rPr>
      </w:pPr>
      <w:r w:rsidRPr="00B60990">
        <w:rPr>
          <w:rFonts w:cs="Times New Roman"/>
          <w:b/>
          <w:bCs/>
          <w:szCs w:val="28"/>
        </w:rPr>
        <w:t xml:space="preserve">Тема 7. Учасники у справі про банкрутство  </w:t>
      </w:r>
    </w:p>
    <w:p w:rsidR="00D72F1B" w:rsidRPr="00B60990" w:rsidRDefault="00D72F1B" w:rsidP="001337B3">
      <w:pPr>
        <w:widowControl/>
        <w:rPr>
          <w:rFonts w:cs="Times New Roman"/>
          <w:b/>
          <w:color w:val="auto"/>
          <w:szCs w:val="28"/>
          <w:lang w:eastAsia="ru-RU"/>
        </w:rPr>
      </w:pPr>
    </w:p>
    <w:p w:rsidR="0056674E" w:rsidRPr="00B60990" w:rsidRDefault="00D72F1B"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31339B" w:rsidRPr="00B60990" w:rsidRDefault="0031339B" w:rsidP="001337B3">
      <w:pPr>
        <w:widowControl/>
        <w:jc w:val="center"/>
        <w:rPr>
          <w:rFonts w:cs="Times New Roman"/>
          <w:color w:val="auto"/>
          <w:szCs w:val="28"/>
          <w:lang w:eastAsia="ru-RU"/>
        </w:rPr>
      </w:pPr>
    </w:p>
    <w:p w:rsidR="00D72F1B" w:rsidRPr="00B60990" w:rsidRDefault="00D72F1B" w:rsidP="00C47393">
      <w:pPr>
        <w:pStyle w:val="a3"/>
        <w:widowControl/>
        <w:numPr>
          <w:ilvl w:val="0"/>
          <w:numId w:val="16"/>
        </w:numPr>
        <w:ind w:left="0" w:firstLine="709"/>
        <w:rPr>
          <w:rFonts w:cs="Times New Roman"/>
          <w:b/>
          <w:color w:val="auto"/>
          <w:szCs w:val="28"/>
          <w:lang w:eastAsia="ru-RU"/>
        </w:rPr>
      </w:pPr>
      <w:r w:rsidRPr="00B60990">
        <w:rPr>
          <w:rFonts w:cs="Times New Roman"/>
          <w:b/>
          <w:color w:val="auto"/>
          <w:szCs w:val="28"/>
          <w:lang w:eastAsia="ru-RU"/>
        </w:rPr>
        <w:t>Нормативна база, що регулює учасників у справі про банкрутство.</w:t>
      </w:r>
    </w:p>
    <w:p w:rsidR="00D72F1B" w:rsidRPr="00B60990" w:rsidRDefault="0031339B" w:rsidP="00C47393">
      <w:pPr>
        <w:pStyle w:val="a3"/>
        <w:widowControl/>
        <w:numPr>
          <w:ilvl w:val="0"/>
          <w:numId w:val="16"/>
        </w:numPr>
        <w:ind w:left="0" w:firstLine="709"/>
        <w:rPr>
          <w:rFonts w:cs="Times New Roman"/>
          <w:b/>
          <w:color w:val="auto"/>
          <w:szCs w:val="28"/>
          <w:lang w:eastAsia="ru-RU"/>
        </w:rPr>
      </w:pPr>
      <w:r w:rsidRPr="00B60990">
        <w:rPr>
          <w:rFonts w:cs="Times New Roman"/>
          <w:b/>
          <w:szCs w:val="28"/>
        </w:rPr>
        <w:t>Поняття, вимоги, призначення та усунення з посади арбітражного керуючого</w:t>
      </w:r>
    </w:p>
    <w:p w:rsidR="0031339B" w:rsidRPr="00B60990" w:rsidRDefault="0031339B" w:rsidP="001337B3">
      <w:pPr>
        <w:widowControl/>
        <w:rPr>
          <w:rFonts w:cs="Times New Roman"/>
          <w:b/>
          <w:color w:val="auto"/>
          <w:szCs w:val="28"/>
          <w:lang w:eastAsia="ru-RU"/>
        </w:rPr>
      </w:pPr>
    </w:p>
    <w:p w:rsidR="0031339B" w:rsidRPr="00B60990" w:rsidRDefault="0031339B" w:rsidP="001337B3">
      <w:pPr>
        <w:widowControl/>
        <w:rPr>
          <w:rFonts w:cs="Times New Roman"/>
          <w:b/>
          <w:color w:val="auto"/>
          <w:szCs w:val="28"/>
          <w:lang w:eastAsia="ru-RU"/>
        </w:rPr>
      </w:pPr>
      <w:r w:rsidRPr="00B60990">
        <w:rPr>
          <w:rFonts w:cs="Times New Roman"/>
          <w:b/>
          <w:color w:val="auto"/>
          <w:szCs w:val="28"/>
          <w:lang w:eastAsia="ru-RU"/>
        </w:rPr>
        <w:t>1.Нормативна база, що регулює учасників у справі про банкрутство.</w:t>
      </w:r>
    </w:p>
    <w:p w:rsidR="0031339B" w:rsidRPr="00B60990" w:rsidRDefault="0031339B" w:rsidP="001337B3">
      <w:pPr>
        <w:widowControl/>
        <w:jc w:val="both"/>
        <w:rPr>
          <w:rFonts w:cs="Times New Roman"/>
          <w:color w:val="auto"/>
          <w:szCs w:val="28"/>
          <w:lang w:eastAsia="ru-RU"/>
        </w:rPr>
      </w:pP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Закон суттєво змінив коло суб’єктів банкрутства та значно його доповнив. Згідно з ч. 5 ст. 2 Закону суб’єктами банкрутства не мо</w:t>
      </w:r>
      <w:r w:rsidRPr="00B60990">
        <w:rPr>
          <w:rFonts w:cs="Times New Roman"/>
          <w:color w:val="auto"/>
          <w:spacing w:val="4"/>
          <w:szCs w:val="28"/>
          <w:lang w:eastAsia="ru-RU"/>
        </w:rPr>
        <w:t xml:space="preserve">жуть бути юридичні особи </w:t>
      </w:r>
      <w:r w:rsidRPr="00B60990">
        <w:rPr>
          <w:rFonts w:cs="Times New Roman"/>
          <w:color w:val="auto"/>
          <w:szCs w:val="28"/>
          <w:lang w:eastAsia="ru-RU"/>
        </w:rPr>
        <w:t>–</w:t>
      </w:r>
      <w:r w:rsidRPr="00B60990">
        <w:rPr>
          <w:rFonts w:cs="Times New Roman"/>
          <w:color w:val="auto"/>
          <w:spacing w:val="4"/>
          <w:szCs w:val="28"/>
          <w:lang w:eastAsia="ru-RU"/>
        </w:rPr>
        <w:t xml:space="preserve"> казенні підприємства, юридичні особи </w:t>
      </w:r>
      <w:r w:rsidRPr="00B60990">
        <w:rPr>
          <w:rFonts w:cs="Times New Roman"/>
          <w:color w:val="auto"/>
          <w:szCs w:val="28"/>
          <w:lang w:eastAsia="ru-RU"/>
        </w:rPr>
        <w:t xml:space="preserve">– </w:t>
      </w:r>
      <w:r w:rsidRPr="00B60990">
        <w:rPr>
          <w:rFonts w:cs="Times New Roman"/>
          <w:color w:val="auto"/>
          <w:spacing w:val="4"/>
          <w:szCs w:val="28"/>
          <w:lang w:eastAsia="ru-RU"/>
        </w:rPr>
        <w:t>підприємства, що є об’єктами вланості Авномної Республіки Крим та комунальної власності (ч. 11 ст. 96 Закону). Крім того згідно із ч. 3 ст. 1 Закону не можуть бути суб’єктами банкрутства відокремлені структурні підрозділи юридичної особи</w:t>
      </w:r>
      <w:r w:rsidRPr="00B60990">
        <w:rPr>
          <w:rFonts w:cs="Times New Roman"/>
          <w:color w:val="auto"/>
          <w:szCs w:val="28"/>
          <w:lang w:eastAsia="ru-RU"/>
        </w:rPr>
        <w:t xml:space="preserve"> (філії, представництва, відділення тощо)</w:t>
      </w:r>
      <w:r w:rsidRPr="00B60990">
        <w:rPr>
          <w:rFonts w:cs="Times New Roman"/>
          <w:szCs w:val="28"/>
          <w:lang w:eastAsia="ru-RU"/>
        </w:rPr>
        <w:t>.</w:t>
      </w:r>
      <w:r w:rsidRPr="00B60990">
        <w:rPr>
          <w:rFonts w:cs="Times New Roman"/>
          <w:color w:val="auto"/>
          <w:szCs w:val="28"/>
          <w:lang w:eastAsia="ru-RU"/>
        </w:rPr>
        <w:t xml:space="preserve"> </w:t>
      </w:r>
    </w:p>
    <w:p w:rsidR="00D72F1B" w:rsidRPr="00B60990" w:rsidRDefault="00D72F1B" w:rsidP="001337B3">
      <w:pPr>
        <w:widowControl/>
        <w:jc w:val="both"/>
        <w:rPr>
          <w:rFonts w:cs="Times New Roman"/>
          <w:color w:val="auto"/>
          <w:szCs w:val="28"/>
          <w:lang w:eastAsia="ru-RU"/>
        </w:rPr>
      </w:pPr>
      <w:r w:rsidRPr="00B60990">
        <w:rPr>
          <w:rFonts w:cs="Times New Roman"/>
          <w:color w:val="auto"/>
          <w:spacing w:val="-2"/>
          <w:szCs w:val="28"/>
          <w:lang w:eastAsia="ru-RU"/>
        </w:rPr>
        <w:t>У зв’язку з цим суб’єктами банкрутства можуть бути як юридич</w:t>
      </w:r>
      <w:r w:rsidRPr="00B60990">
        <w:rPr>
          <w:rFonts w:cs="Times New Roman"/>
          <w:color w:val="auto"/>
          <w:spacing w:val="-2"/>
          <w:szCs w:val="28"/>
          <w:lang w:eastAsia="ru-RU"/>
        </w:rPr>
        <w:softHyphen/>
        <w:t>ні</w:t>
      </w:r>
      <w:r w:rsidRPr="00B60990">
        <w:rPr>
          <w:rFonts w:cs="Times New Roman"/>
          <w:color w:val="auto"/>
          <w:szCs w:val="28"/>
          <w:lang w:eastAsia="ru-RU"/>
        </w:rPr>
        <w:t>, так і фізичні особи, які займаються господарською комерційною діяльністю і зареєстровані в Єдиному державному реєстрі юридичних осіб та фізичних осіб – підприємців. До кола суб’єктів банкрутства належать:</w:t>
      </w:r>
    </w:p>
    <w:p w:rsidR="00D72F1B" w:rsidRPr="00B60990" w:rsidRDefault="00D72F1B" w:rsidP="001337B3">
      <w:pPr>
        <w:widowControl/>
        <w:jc w:val="both"/>
        <w:rPr>
          <w:rFonts w:cs="Times New Roman"/>
          <w:bCs/>
          <w:szCs w:val="28"/>
          <w:lang w:eastAsia="ru-RU"/>
        </w:rPr>
      </w:pPr>
      <w:r w:rsidRPr="00B60990">
        <w:rPr>
          <w:rFonts w:cs="Times New Roman"/>
          <w:color w:val="auto"/>
          <w:szCs w:val="28"/>
          <w:lang w:eastAsia="ru-RU"/>
        </w:rPr>
        <w:t xml:space="preserve">     – суб’єкти підприємницької діяльності, що </w:t>
      </w:r>
      <w:r w:rsidRPr="00B60990">
        <w:rPr>
          <w:rFonts w:cs="Times New Roman"/>
          <w:bCs/>
          <w:szCs w:val="28"/>
          <w:lang w:eastAsia="ru-RU"/>
        </w:rPr>
        <w:t>мають суспільну, іншу цінність або особливий статус (ст. 85 Закону);</w:t>
      </w:r>
    </w:p>
    <w:p w:rsidR="00D72F1B" w:rsidRPr="00B60990" w:rsidRDefault="00D72F1B" w:rsidP="001337B3">
      <w:pPr>
        <w:widowControl/>
        <w:jc w:val="both"/>
        <w:rPr>
          <w:rFonts w:cs="Times New Roman"/>
          <w:color w:val="auto"/>
          <w:szCs w:val="28"/>
          <w:lang w:eastAsia="ru-RU"/>
        </w:rPr>
      </w:pPr>
      <w:r w:rsidRPr="00B60990">
        <w:rPr>
          <w:rFonts w:cs="Times New Roman"/>
          <w:bCs/>
          <w:szCs w:val="28"/>
          <w:lang w:eastAsia="ru-RU"/>
        </w:rPr>
        <w:t xml:space="preserve">     </w:t>
      </w:r>
      <w:r w:rsidRPr="00B60990">
        <w:rPr>
          <w:rFonts w:cs="Times New Roman"/>
          <w:color w:val="auto"/>
          <w:szCs w:val="28"/>
          <w:lang w:eastAsia="ru-RU"/>
        </w:rPr>
        <w:t>–</w:t>
      </w:r>
      <w:r w:rsidRPr="00B60990">
        <w:rPr>
          <w:rFonts w:cs="Times New Roman"/>
          <w:bCs/>
          <w:szCs w:val="28"/>
          <w:lang w:eastAsia="ru-RU"/>
        </w:rPr>
        <w:t xml:space="preserve"> </w:t>
      </w:r>
      <w:r w:rsidRPr="00B60990">
        <w:rPr>
          <w:rFonts w:cs="Times New Roman"/>
          <w:color w:val="auto"/>
          <w:szCs w:val="28"/>
          <w:lang w:eastAsia="ru-RU"/>
        </w:rPr>
        <w:t>сільськогосподарські підприємства (ст. 44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страховики (ст. 87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професійні учасники ринку цінних паперів та інститутів спільного інвестування (ст. 88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емітенти та управителі іпотечних сертифікатів, управителі фонду фінансування будівництва, управителі фонду операцій з нерухомістю (ст. 89 Закону); </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фізичні особи – підприємці (ст. 90);</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фермерські господарства (ст. 93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юридичні особи — державні підприємства, та підприємства, у статутному капіталі яких частка державної власності перевищує 50 % (ст. 96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юридичні особи, які діють у сфері споживчого товариства, благодійного чи іншого фонду (ч. 4 ст. 5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юридичні особи – емітенти іпотечних облігацій з урахуванням норм </w:t>
      </w:r>
      <w:hyperlink r:id="rId9" w:tgtFrame="_blank" w:history="1">
        <w:r w:rsidRPr="00B60990">
          <w:rPr>
            <w:rFonts w:cs="Times New Roman"/>
            <w:color w:val="auto"/>
            <w:szCs w:val="28"/>
            <w:lang w:eastAsia="ru-RU"/>
          </w:rPr>
          <w:t>Закону України «Про іпотечні облігації</w:t>
        </w:r>
      </w:hyperlink>
      <w:r w:rsidRPr="00B60990">
        <w:rPr>
          <w:rFonts w:cs="Times New Roman"/>
          <w:color w:val="auto"/>
          <w:szCs w:val="28"/>
          <w:lang w:eastAsia="ru-RU"/>
        </w:rPr>
        <w:t>»;</w:t>
      </w:r>
    </w:p>
    <w:p w:rsidR="00D72F1B" w:rsidRPr="00B60990" w:rsidRDefault="00D72F1B" w:rsidP="001337B3">
      <w:pPr>
        <w:widowControl/>
        <w:tabs>
          <w:tab w:val="num" w:pos="0"/>
        </w:tabs>
        <w:jc w:val="both"/>
        <w:rPr>
          <w:rFonts w:cs="Times New Roman"/>
          <w:color w:val="auto"/>
          <w:szCs w:val="28"/>
          <w:lang w:eastAsia="ru-RU"/>
        </w:rPr>
      </w:pPr>
      <w:r w:rsidRPr="00B60990">
        <w:rPr>
          <w:rFonts w:cs="Times New Roman"/>
          <w:color w:val="auto"/>
          <w:szCs w:val="28"/>
          <w:lang w:eastAsia="ru-RU"/>
        </w:rPr>
        <w:lastRenderedPageBreak/>
        <w:t>– банки (Закони України «Про банки і банківську діяльність»,</w:t>
      </w:r>
      <w:r w:rsidRPr="00B60990">
        <w:rPr>
          <w:rFonts w:cs="Times New Roman"/>
          <w:color w:val="auto"/>
          <w:spacing w:val="-6"/>
          <w:szCs w:val="28"/>
          <w:lang w:eastAsia="ru-RU"/>
        </w:rPr>
        <w:t xml:space="preserve"> «</w:t>
      </w:r>
      <w:r w:rsidRPr="00B60990">
        <w:rPr>
          <w:rFonts w:cs="Times New Roman"/>
          <w:color w:val="auto"/>
          <w:szCs w:val="28"/>
          <w:lang w:eastAsia="ru-RU"/>
        </w:rPr>
        <w:t>Про систему гарантування вкладів фізичних осіб»);</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іноземні суб’єкти підприємницької діяльності (розділ ІХ Закону).</w:t>
      </w:r>
    </w:p>
    <w:p w:rsidR="0056674E" w:rsidRPr="00B60990" w:rsidRDefault="0056674E" w:rsidP="001337B3">
      <w:pPr>
        <w:widowControl/>
        <w:rPr>
          <w:rFonts w:cs="Times New Roman"/>
          <w:b/>
          <w:color w:val="auto"/>
          <w:szCs w:val="28"/>
          <w:lang w:eastAsia="ru-RU"/>
        </w:rPr>
      </w:pPr>
    </w:p>
    <w:p w:rsidR="0031339B" w:rsidRPr="00B60990" w:rsidRDefault="0031339B" w:rsidP="001337B3">
      <w:pPr>
        <w:widowControl/>
        <w:rPr>
          <w:rFonts w:cs="Times New Roman"/>
          <w:b/>
          <w:color w:val="auto"/>
          <w:szCs w:val="28"/>
          <w:lang w:eastAsia="ru-RU"/>
        </w:rPr>
      </w:pPr>
      <w:r w:rsidRPr="00B60990">
        <w:rPr>
          <w:rFonts w:cs="Times New Roman"/>
          <w:b/>
          <w:szCs w:val="28"/>
        </w:rPr>
        <w:t>2.Поняття, вимоги, призначення та усунення з посади арбітражного керуючого</w:t>
      </w:r>
    </w:p>
    <w:p w:rsidR="0031339B" w:rsidRPr="00B60990" w:rsidRDefault="0031339B" w:rsidP="001337B3">
      <w:pPr>
        <w:widowControl/>
        <w:jc w:val="both"/>
        <w:rPr>
          <w:rFonts w:cs="Times New Roman"/>
          <w:color w:val="auto"/>
          <w:szCs w:val="28"/>
          <w:lang w:eastAsia="ru-RU"/>
        </w:rPr>
      </w:pP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xml:space="preserve"> Студенти повинні знати, що відповідно до ст. 97 Закону арбітражним керуючим (розпорядником майна, керуючим санацією, ліквідатором) може бути громадянин України, який має повну вищу юридичну або економічну освіту, стаж роботи за фахом не менше трьох років або одного року на керівних посадах після здобуття повної вищої освіти, пройшов навчання та стажування протягом шести місяців у порядку,  встановленому державним органом з питань банкрутства, володіє   державною мовою та склав кваліфікаційний іспит.</w:t>
      </w:r>
    </w:p>
    <w:p w:rsidR="0031339B" w:rsidRPr="00B60990" w:rsidRDefault="001E57D5" w:rsidP="001337B3">
      <w:pPr>
        <w:widowControl/>
        <w:jc w:val="both"/>
        <w:rPr>
          <w:rFonts w:cs="Times New Roman"/>
          <w:color w:val="auto"/>
          <w:szCs w:val="28"/>
          <w:lang w:val="ru-RU" w:eastAsia="ru-RU"/>
        </w:rPr>
      </w:pPr>
      <w:r w:rsidRPr="00B60990">
        <w:rPr>
          <w:rFonts w:cs="Times New Roman"/>
          <w:color w:val="auto"/>
          <w:szCs w:val="28"/>
          <w:lang w:eastAsia="ru-RU"/>
        </w:rPr>
        <w:t xml:space="preserve">Студенти повинні вивчити, що </w:t>
      </w:r>
      <w:r w:rsidR="0031339B" w:rsidRPr="00B60990">
        <w:rPr>
          <w:rFonts w:cs="Times New Roman"/>
          <w:color w:val="auto"/>
          <w:szCs w:val="28"/>
          <w:lang w:eastAsia="ru-RU"/>
        </w:rPr>
        <w:t xml:space="preserve">Законом також передбачено, що </w:t>
      </w:r>
      <w:r w:rsidR="0031339B" w:rsidRPr="00B60990">
        <w:rPr>
          <w:rFonts w:cs="Times New Roman"/>
          <w:color w:val="auto"/>
          <w:szCs w:val="28"/>
          <w:lang w:val="ru-RU" w:eastAsia="ru-RU"/>
        </w:rPr>
        <w:t xml:space="preserve">арбітражним керуючим (розпорядником майна, керуючим санацією, ліквідатором) </w:t>
      </w:r>
      <w:r w:rsidR="0031339B" w:rsidRPr="00B60990">
        <w:rPr>
          <w:rFonts w:cs="Times New Roman"/>
          <w:color w:val="auto"/>
          <w:szCs w:val="28"/>
          <w:lang w:eastAsia="ru-RU"/>
        </w:rPr>
        <w:t>н</w:t>
      </w:r>
      <w:r w:rsidR="0031339B" w:rsidRPr="00B60990">
        <w:rPr>
          <w:rFonts w:cs="Times New Roman"/>
          <w:color w:val="auto"/>
          <w:szCs w:val="28"/>
          <w:lang w:val="ru-RU" w:eastAsia="ru-RU"/>
        </w:rPr>
        <w:t>е може бути особа:</w:t>
      </w:r>
    </w:p>
    <w:p w:rsidR="0031339B" w:rsidRPr="00B60990" w:rsidRDefault="0031339B" w:rsidP="001337B3">
      <w:pPr>
        <w:widowControl/>
        <w:jc w:val="both"/>
        <w:rPr>
          <w:rFonts w:cs="Times New Roman"/>
          <w:color w:val="auto"/>
          <w:szCs w:val="28"/>
          <w:lang w:val="ru-RU" w:eastAsia="ru-RU"/>
        </w:rPr>
      </w:pPr>
      <w:bookmarkStart w:id="21" w:name="n1362"/>
      <w:bookmarkEnd w:id="21"/>
      <w:r w:rsidRPr="00B60990">
        <w:rPr>
          <w:rFonts w:cs="Times New Roman"/>
          <w:color w:val="auto"/>
          <w:szCs w:val="28"/>
          <w:lang w:val="ru-RU" w:eastAsia="ru-RU"/>
        </w:rPr>
        <w:t>1) яка визнана судом обмежено дієздатною або недієздатною;</w:t>
      </w:r>
    </w:p>
    <w:p w:rsidR="0031339B" w:rsidRPr="00B60990" w:rsidRDefault="0031339B" w:rsidP="001337B3">
      <w:pPr>
        <w:widowControl/>
        <w:jc w:val="both"/>
        <w:rPr>
          <w:rFonts w:cs="Times New Roman"/>
          <w:color w:val="auto"/>
          <w:szCs w:val="28"/>
          <w:lang w:val="ru-RU" w:eastAsia="ru-RU"/>
        </w:rPr>
      </w:pPr>
      <w:bookmarkStart w:id="22" w:name="n1363"/>
      <w:bookmarkEnd w:id="22"/>
      <w:r w:rsidRPr="00B60990">
        <w:rPr>
          <w:rFonts w:cs="Times New Roman"/>
          <w:color w:val="auto"/>
          <w:szCs w:val="28"/>
          <w:lang w:val="ru-RU" w:eastAsia="ru-RU"/>
        </w:rPr>
        <w:t>2) яка має судимість за вчинення корисливих злочині</w:t>
      </w:r>
      <w:proofErr w:type="gramStart"/>
      <w:r w:rsidRPr="00B60990">
        <w:rPr>
          <w:rFonts w:cs="Times New Roman"/>
          <w:color w:val="auto"/>
          <w:szCs w:val="28"/>
          <w:lang w:val="ru-RU" w:eastAsia="ru-RU"/>
        </w:rPr>
        <w:t>в</w:t>
      </w:r>
      <w:proofErr w:type="gramEnd"/>
      <w:r w:rsidRPr="00B60990">
        <w:rPr>
          <w:rFonts w:cs="Times New Roman"/>
          <w:color w:val="auto"/>
          <w:szCs w:val="28"/>
          <w:lang w:val="ru-RU" w:eastAsia="ru-RU"/>
        </w:rPr>
        <w:t>;</w:t>
      </w:r>
    </w:p>
    <w:p w:rsidR="0031339B" w:rsidRPr="00B60990" w:rsidRDefault="0031339B" w:rsidP="001337B3">
      <w:pPr>
        <w:widowControl/>
        <w:jc w:val="both"/>
        <w:rPr>
          <w:rFonts w:cs="Times New Roman"/>
          <w:color w:val="auto"/>
          <w:szCs w:val="28"/>
          <w:lang w:val="ru-RU" w:eastAsia="ru-RU"/>
        </w:rPr>
      </w:pPr>
      <w:bookmarkStart w:id="23" w:name="n1364"/>
      <w:bookmarkEnd w:id="23"/>
      <w:r w:rsidRPr="00B60990">
        <w:rPr>
          <w:rFonts w:cs="Times New Roman"/>
          <w:color w:val="auto"/>
          <w:szCs w:val="28"/>
          <w:lang w:val="ru-RU" w:eastAsia="ru-RU"/>
        </w:rPr>
        <w:t>3) яка не здатна виконувати обов’язки арбітражного керуючого за станом здоров’я;</w:t>
      </w:r>
    </w:p>
    <w:p w:rsidR="0031339B" w:rsidRPr="00B60990" w:rsidRDefault="0031339B" w:rsidP="001337B3">
      <w:pPr>
        <w:widowControl/>
        <w:jc w:val="both"/>
        <w:rPr>
          <w:rFonts w:cs="Times New Roman"/>
          <w:color w:val="auto"/>
          <w:szCs w:val="28"/>
          <w:lang w:val="ru-RU" w:eastAsia="ru-RU"/>
        </w:rPr>
      </w:pPr>
      <w:bookmarkStart w:id="24" w:name="n1365"/>
      <w:bookmarkEnd w:id="24"/>
      <w:r w:rsidRPr="00B60990">
        <w:rPr>
          <w:rFonts w:cs="Times New Roman"/>
          <w:color w:val="auto"/>
          <w:szCs w:val="28"/>
          <w:lang w:val="ru-RU" w:eastAsia="ru-RU"/>
        </w:rPr>
        <w:t>4) якій заборонено обіймати керівні посади;</w:t>
      </w:r>
    </w:p>
    <w:p w:rsidR="0031339B" w:rsidRPr="00B60990" w:rsidRDefault="0031339B" w:rsidP="001337B3">
      <w:pPr>
        <w:widowControl/>
        <w:jc w:val="both"/>
        <w:rPr>
          <w:rFonts w:cs="Times New Roman"/>
          <w:color w:val="auto"/>
          <w:szCs w:val="28"/>
          <w:lang w:val="ru-RU" w:eastAsia="ru-RU"/>
        </w:rPr>
      </w:pPr>
      <w:bookmarkStart w:id="25" w:name="n1366"/>
      <w:bookmarkEnd w:id="25"/>
      <w:r w:rsidRPr="00B60990">
        <w:rPr>
          <w:rFonts w:cs="Times New Roman"/>
          <w:color w:val="auto"/>
          <w:szCs w:val="28"/>
          <w:lang w:val="ru-RU" w:eastAsia="ru-RU"/>
        </w:rPr>
        <w:t>5) якій відмовлено в наданні допуску до державної таємниці або скасовано раніше наданий допуск за порушення законодавства у сфері охорони державної таємниці, якщо такий допуск є необхідним для виконання обов’язків, визначених Законом, у разі</w:t>
      </w:r>
      <w:r w:rsidRPr="00B60990">
        <w:rPr>
          <w:rFonts w:cs="Times New Roman"/>
          <w:color w:val="auto"/>
          <w:szCs w:val="28"/>
          <w:lang w:eastAsia="ru-RU"/>
        </w:rPr>
        <w:t>,</w:t>
      </w:r>
      <w:r w:rsidRPr="00B60990">
        <w:rPr>
          <w:rFonts w:cs="Times New Roman"/>
          <w:color w:val="auto"/>
          <w:szCs w:val="28"/>
          <w:lang w:val="ru-RU" w:eastAsia="ru-RU"/>
        </w:rPr>
        <w:t xml:space="preserve"> якщо з часу </w:t>
      </w:r>
      <w:proofErr w:type="gramStart"/>
      <w:r w:rsidRPr="00B60990">
        <w:rPr>
          <w:rFonts w:cs="Times New Roman"/>
          <w:color w:val="auto"/>
          <w:szCs w:val="28"/>
          <w:lang w:val="ru-RU" w:eastAsia="ru-RU"/>
        </w:rPr>
        <w:t>такої в</w:t>
      </w:r>
      <w:proofErr w:type="gramEnd"/>
      <w:r w:rsidRPr="00B60990">
        <w:rPr>
          <w:rFonts w:cs="Times New Roman"/>
          <w:color w:val="auto"/>
          <w:szCs w:val="28"/>
          <w:lang w:val="ru-RU" w:eastAsia="ru-RU"/>
        </w:rPr>
        <w:t>ідмови або скасування пройшло менше року.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З метою здійснення своєї професійної діяльності а</w:t>
      </w:r>
      <w:r w:rsidRPr="00B60990">
        <w:rPr>
          <w:rFonts w:cs="Times New Roman"/>
          <w:color w:val="auto"/>
          <w:szCs w:val="28"/>
          <w:lang w:val="ru-RU" w:eastAsia="ru-RU"/>
        </w:rPr>
        <w:t xml:space="preserve">рбітражний керуючий (розпорядник майна, керуючий санацією, ліквідатор) </w:t>
      </w:r>
      <w:r w:rsidRPr="00B60990">
        <w:rPr>
          <w:rFonts w:cs="Times New Roman"/>
          <w:color w:val="auto"/>
          <w:szCs w:val="28"/>
          <w:lang w:eastAsia="ru-RU"/>
        </w:rPr>
        <w:t xml:space="preserve">повинен мати </w:t>
      </w:r>
      <w:r w:rsidRPr="00B60990">
        <w:rPr>
          <w:rFonts w:cs="Times New Roman"/>
          <w:color w:val="auto"/>
          <w:szCs w:val="28"/>
          <w:lang w:val="ru-RU" w:eastAsia="ru-RU"/>
        </w:rPr>
        <w:t>посвідчення та печатку, опис і порядок використання яких</w:t>
      </w:r>
      <w:r w:rsidRPr="00B60990">
        <w:rPr>
          <w:rFonts w:cs="Times New Roman"/>
          <w:color w:val="auto"/>
          <w:szCs w:val="28"/>
          <w:lang w:eastAsia="ru-RU"/>
        </w:rPr>
        <w:t xml:space="preserve"> </w:t>
      </w:r>
      <w:r w:rsidRPr="00B60990">
        <w:rPr>
          <w:rFonts w:cs="Times New Roman"/>
          <w:color w:val="auto"/>
          <w:szCs w:val="28"/>
          <w:lang w:val="ru-RU" w:eastAsia="ru-RU"/>
        </w:rPr>
        <w:t>встановлює державний орган з питань банкрутства</w:t>
      </w:r>
      <w:r w:rsidRPr="00B60990">
        <w:rPr>
          <w:rFonts w:cs="Times New Roman"/>
          <w:color w:val="auto"/>
          <w:szCs w:val="28"/>
          <w:lang w:eastAsia="ru-RU"/>
        </w:rPr>
        <w:t xml:space="preserve">, а також </w:t>
      </w:r>
      <w:bookmarkStart w:id="26" w:name="n1368"/>
      <w:bookmarkEnd w:id="26"/>
      <w:r w:rsidRPr="00B60990">
        <w:rPr>
          <w:rFonts w:cs="Times New Roman"/>
          <w:color w:val="auto"/>
          <w:szCs w:val="28"/>
          <w:lang w:val="ru-RU" w:eastAsia="ru-RU"/>
        </w:rPr>
        <w:t xml:space="preserve">  один раз на два роки підвищувати кваліфікацію в порядку, встановленому </w:t>
      </w:r>
      <w:r w:rsidRPr="00B60990">
        <w:rPr>
          <w:rFonts w:cs="Times New Roman"/>
          <w:color w:val="auto"/>
          <w:szCs w:val="28"/>
          <w:lang w:eastAsia="ru-RU"/>
        </w:rPr>
        <w:t>вище зазначеним</w:t>
      </w:r>
      <w:r w:rsidRPr="00B60990">
        <w:rPr>
          <w:rFonts w:cs="Times New Roman"/>
          <w:color w:val="auto"/>
          <w:szCs w:val="28"/>
          <w:lang w:val="ru-RU" w:eastAsia="ru-RU"/>
        </w:rPr>
        <w:t xml:space="preserve"> органом</w:t>
      </w:r>
      <w:r w:rsidRPr="00B60990">
        <w:rPr>
          <w:rFonts w:cs="Times New Roman"/>
          <w:color w:val="auto"/>
          <w:szCs w:val="28"/>
          <w:lang w:eastAsia="ru-RU"/>
        </w:rPr>
        <w:t>.</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Студенти повинні зосередити увагу, що крім зазначених загальних вимог до кандидатури арбітражного керуючого законодавець висуває такі спеціальні вимоги:</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а</w:t>
      </w:r>
      <w:r w:rsidRPr="00B60990">
        <w:rPr>
          <w:rFonts w:cs="Times New Roman"/>
          <w:color w:val="auto"/>
          <w:szCs w:val="28"/>
          <w:lang w:val="ru-RU" w:eastAsia="ru-RU"/>
        </w:rPr>
        <w:t>рбітражний керуючий у справі про банкрутство страховика повинен скласти іспит за програмою підготовки арбітражних керуючих у справах про банкрутство страхових організацій</w:t>
      </w:r>
      <w:r w:rsidRPr="00B60990">
        <w:rPr>
          <w:rFonts w:cs="Times New Roman"/>
          <w:color w:val="auto"/>
          <w:szCs w:val="28"/>
          <w:lang w:eastAsia="ru-RU"/>
        </w:rPr>
        <w:t xml:space="preserve"> (ч. 1 п. 2. ст. 87 Закону);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xml:space="preserve">- розпорядник майна професійного учасника фондового ринку та інститутів спільного інвестування повинен мати сертифікат, що видається Національною комісією з цінних паперів та фондового ринку, на право здійснення професійної діяльності з цінними паперами в Україні на </w:t>
      </w:r>
      <w:r w:rsidRPr="00B60990">
        <w:rPr>
          <w:rFonts w:cs="Times New Roman"/>
          <w:color w:val="auto"/>
          <w:szCs w:val="28"/>
          <w:lang w:eastAsia="ru-RU"/>
        </w:rPr>
        <w:lastRenderedPageBreak/>
        <w:t>підприємствах, які мають відповідну ліцензію Національної комісії з цінних паперів та фондового ринку (ч. 4 ст. 88 Закону);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призначення керуючих санацією, ліквідаторів державних   підприємств та підприємств, у статутному капіталі яких частка державної власності перевищує 50 %, здійснюється господарським судом за участі органу, уповноваженого управляти державним майном (ч. 9 ст. 96 Закону).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на підприємствах, що провадять діяльність, пов’язану з державною таємницею, арбітражний керуючий (розпорядник майна, керуючий санацією, ліквідатор) повинен мати допуск до державної таємниці, а в разі його відсутності – отримати такий допуск у встановленому законодавством порядку (ч. 1 п. 2 ст. 97 Закону).</w:t>
      </w:r>
    </w:p>
    <w:p w:rsidR="001B06C7" w:rsidRPr="00B60990" w:rsidRDefault="001B06C7"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1E57D5" w:rsidRPr="00B60990">
        <w:rPr>
          <w:rFonts w:cs="Times New Roman"/>
          <w:color w:val="auto"/>
          <w:szCs w:val="28"/>
          <w:lang w:eastAsia="ru-RU"/>
        </w:rPr>
        <w:t>2</w:t>
      </w:r>
      <w:r w:rsidRPr="00B60990">
        <w:rPr>
          <w:rFonts w:cs="Times New Roman"/>
          <w:color w:val="auto"/>
          <w:szCs w:val="28"/>
          <w:lang w:eastAsia="ru-RU"/>
        </w:rPr>
        <w:t>]; [</w:t>
      </w:r>
      <w:r w:rsidR="001E57D5" w:rsidRPr="00B60990">
        <w:rPr>
          <w:rFonts w:cs="Times New Roman"/>
          <w:color w:val="auto"/>
          <w:szCs w:val="28"/>
          <w:lang w:eastAsia="ru-RU"/>
        </w:rPr>
        <w:t>4</w:t>
      </w:r>
      <w:r w:rsidRPr="00B60990">
        <w:rPr>
          <w:rFonts w:cs="Times New Roman"/>
          <w:color w:val="auto"/>
          <w:szCs w:val="28"/>
          <w:lang w:eastAsia="ru-RU"/>
        </w:rPr>
        <w:t>]; [</w:t>
      </w:r>
      <w:r w:rsidR="001E57D5" w:rsidRPr="00B60990">
        <w:rPr>
          <w:rFonts w:cs="Times New Roman"/>
          <w:color w:val="auto"/>
          <w:szCs w:val="28"/>
          <w:lang w:eastAsia="ru-RU"/>
        </w:rPr>
        <w:t>8</w:t>
      </w:r>
      <w:r w:rsidRPr="00B60990">
        <w:rPr>
          <w:rFonts w:cs="Times New Roman"/>
          <w:color w:val="auto"/>
          <w:szCs w:val="28"/>
          <w:lang w:eastAsia="ru-RU"/>
        </w:rPr>
        <w:t>]; [</w:t>
      </w:r>
      <w:r w:rsidR="001E57D5" w:rsidRPr="00B60990">
        <w:rPr>
          <w:rFonts w:cs="Times New Roman"/>
          <w:color w:val="auto"/>
          <w:szCs w:val="28"/>
          <w:lang w:eastAsia="ru-RU"/>
        </w:rPr>
        <w:t>9</w:t>
      </w:r>
      <w:r w:rsidRPr="00B60990">
        <w:rPr>
          <w:rFonts w:cs="Times New Roman"/>
          <w:color w:val="auto"/>
          <w:szCs w:val="28"/>
          <w:lang w:eastAsia="ru-RU"/>
        </w:rPr>
        <w:t>]; [</w:t>
      </w:r>
      <w:r w:rsidR="001E57D5" w:rsidRPr="00B60990">
        <w:rPr>
          <w:rFonts w:cs="Times New Roman"/>
          <w:color w:val="auto"/>
          <w:szCs w:val="28"/>
          <w:lang w:eastAsia="ru-RU"/>
        </w:rPr>
        <w:t>12</w:t>
      </w:r>
      <w:r w:rsidRPr="00B60990">
        <w:rPr>
          <w:rFonts w:cs="Times New Roman"/>
          <w:color w:val="auto"/>
          <w:szCs w:val="28"/>
          <w:lang w:eastAsia="ru-RU"/>
        </w:rPr>
        <w:t>]; [</w:t>
      </w:r>
      <w:r w:rsidR="001E57D5" w:rsidRPr="00B60990">
        <w:rPr>
          <w:rFonts w:cs="Times New Roman"/>
          <w:color w:val="auto"/>
          <w:szCs w:val="28"/>
          <w:lang w:eastAsia="ru-RU"/>
        </w:rPr>
        <w:t>63</w:t>
      </w:r>
      <w:r w:rsidRPr="00B60990">
        <w:rPr>
          <w:rFonts w:cs="Times New Roman"/>
          <w:color w:val="auto"/>
          <w:szCs w:val="28"/>
          <w:lang w:eastAsia="ru-RU"/>
        </w:rPr>
        <w:t>]; [</w:t>
      </w:r>
      <w:r w:rsidR="001E57D5" w:rsidRPr="00B60990">
        <w:rPr>
          <w:rFonts w:cs="Times New Roman"/>
          <w:color w:val="auto"/>
          <w:szCs w:val="28"/>
          <w:lang w:eastAsia="ru-RU"/>
        </w:rPr>
        <w:t>71</w:t>
      </w:r>
      <w:r w:rsidRPr="00B60990">
        <w:rPr>
          <w:rFonts w:cs="Times New Roman"/>
          <w:color w:val="auto"/>
          <w:szCs w:val="28"/>
          <w:lang w:eastAsia="ru-RU"/>
        </w:rPr>
        <w:t>]; [</w:t>
      </w:r>
      <w:r w:rsidR="001E57D5" w:rsidRPr="00B60990">
        <w:rPr>
          <w:rFonts w:cs="Times New Roman"/>
          <w:color w:val="auto"/>
          <w:szCs w:val="28"/>
          <w:lang w:eastAsia="ru-RU"/>
        </w:rPr>
        <w:t>82</w:t>
      </w:r>
      <w:r w:rsidRPr="00B60990">
        <w:rPr>
          <w:rFonts w:cs="Times New Roman"/>
          <w:color w:val="auto"/>
          <w:szCs w:val="28"/>
          <w:lang w:eastAsia="ru-RU"/>
        </w:rPr>
        <w:t>].</w:t>
      </w:r>
    </w:p>
    <w:p w:rsidR="0091176B" w:rsidRPr="00B60990" w:rsidRDefault="0091176B" w:rsidP="001337B3">
      <w:pPr>
        <w:widowControl/>
        <w:jc w:val="center"/>
        <w:rPr>
          <w:rFonts w:cs="Times New Roman"/>
          <w:b/>
          <w:color w:val="auto"/>
          <w:szCs w:val="28"/>
          <w:lang w:eastAsia="ru-RU"/>
        </w:rPr>
      </w:pPr>
    </w:p>
    <w:p w:rsidR="0056674E" w:rsidRPr="00B60990" w:rsidRDefault="0031339B" w:rsidP="001337B3">
      <w:pPr>
        <w:widowControl/>
        <w:jc w:val="center"/>
        <w:rPr>
          <w:rFonts w:cs="Times New Roman"/>
          <w:b/>
          <w:color w:val="auto"/>
          <w:szCs w:val="28"/>
          <w:lang w:eastAsia="ru-RU"/>
        </w:rPr>
      </w:pPr>
      <w:r w:rsidRPr="00B60990">
        <w:rPr>
          <w:rFonts w:cs="Times New Roman"/>
          <w:b/>
          <w:color w:val="auto"/>
          <w:szCs w:val="28"/>
          <w:lang w:eastAsia="ru-RU"/>
        </w:rPr>
        <w:t>Питання для самоконтролю</w:t>
      </w:r>
    </w:p>
    <w:p w:rsidR="0031339B" w:rsidRPr="00B60990" w:rsidRDefault="0031339B" w:rsidP="00C47393">
      <w:pPr>
        <w:pStyle w:val="a3"/>
        <w:widowControl/>
        <w:numPr>
          <w:ilvl w:val="0"/>
          <w:numId w:val="17"/>
        </w:numPr>
        <w:ind w:left="0" w:firstLine="709"/>
        <w:rPr>
          <w:rFonts w:cs="Times New Roman"/>
          <w:color w:val="auto"/>
          <w:szCs w:val="28"/>
          <w:lang w:eastAsia="ru-RU"/>
        </w:rPr>
      </w:pPr>
      <w:r w:rsidRPr="00B60990">
        <w:rPr>
          <w:rFonts w:cs="Times New Roman"/>
          <w:color w:val="auto"/>
          <w:szCs w:val="28"/>
          <w:lang w:eastAsia="ru-RU"/>
        </w:rPr>
        <w:t>Повноваження інвесторів.</w:t>
      </w:r>
    </w:p>
    <w:p w:rsidR="0031339B" w:rsidRPr="00B60990" w:rsidRDefault="0031339B" w:rsidP="00C47393">
      <w:pPr>
        <w:pStyle w:val="a3"/>
        <w:widowControl/>
        <w:numPr>
          <w:ilvl w:val="0"/>
          <w:numId w:val="17"/>
        </w:numPr>
        <w:ind w:left="0" w:firstLine="709"/>
        <w:rPr>
          <w:rFonts w:cs="Times New Roman"/>
          <w:color w:val="auto"/>
          <w:szCs w:val="28"/>
          <w:lang w:eastAsia="ru-RU"/>
        </w:rPr>
      </w:pPr>
      <w:r w:rsidRPr="00B60990">
        <w:rPr>
          <w:rFonts w:cs="Times New Roman"/>
          <w:szCs w:val="28"/>
        </w:rPr>
        <w:t>Представництво прокуратурою України інтересів держави в господарському суді.</w:t>
      </w:r>
    </w:p>
    <w:p w:rsidR="0056674E" w:rsidRPr="00B60990" w:rsidRDefault="0031339B" w:rsidP="00C47393">
      <w:pPr>
        <w:pStyle w:val="a3"/>
        <w:widowControl/>
        <w:numPr>
          <w:ilvl w:val="0"/>
          <w:numId w:val="17"/>
        </w:numPr>
        <w:ind w:left="0" w:firstLine="709"/>
        <w:rPr>
          <w:rFonts w:cs="Times New Roman"/>
          <w:b/>
          <w:color w:val="auto"/>
          <w:szCs w:val="28"/>
          <w:lang w:eastAsia="ru-RU"/>
        </w:rPr>
      </w:pPr>
      <w:r w:rsidRPr="00B60990">
        <w:rPr>
          <w:rFonts w:cs="Times New Roman"/>
          <w:szCs w:val="28"/>
        </w:rPr>
        <w:t>Обмежені повноваження в</w:t>
      </w:r>
      <w:r w:rsidRPr="00B60990">
        <w:rPr>
          <w:rFonts w:cs="Times New Roman"/>
          <w:spacing w:val="-2"/>
          <w:szCs w:val="28"/>
        </w:rPr>
        <w:t>ласника майна (органу, уповноважений управляти майном) борж</w:t>
      </w:r>
      <w:r w:rsidRPr="00B60990">
        <w:rPr>
          <w:rFonts w:cs="Times New Roman"/>
          <w:spacing w:val="-2"/>
          <w:szCs w:val="28"/>
        </w:rPr>
        <w:softHyphen/>
        <w:t>ник</w:t>
      </w:r>
      <w:r w:rsidRPr="00B60990">
        <w:rPr>
          <w:rFonts w:cs="Times New Roman"/>
          <w:szCs w:val="28"/>
        </w:rPr>
        <w:t>а.</w:t>
      </w:r>
    </w:p>
    <w:p w:rsidR="0091176B" w:rsidRPr="00B60990" w:rsidRDefault="0091176B" w:rsidP="00C47393">
      <w:pPr>
        <w:pStyle w:val="a3"/>
        <w:widowControl/>
        <w:numPr>
          <w:ilvl w:val="0"/>
          <w:numId w:val="17"/>
        </w:numPr>
        <w:ind w:left="0" w:firstLine="709"/>
        <w:rPr>
          <w:rFonts w:cs="Times New Roman"/>
          <w:b/>
          <w:color w:val="auto"/>
          <w:szCs w:val="28"/>
          <w:lang w:eastAsia="ru-RU"/>
        </w:rPr>
      </w:pPr>
      <w:r w:rsidRPr="00B60990">
        <w:rPr>
          <w:rFonts w:cs="Times New Roman"/>
          <w:szCs w:val="28"/>
        </w:rPr>
        <w:t>Державний орган з питань банкрутства.</w:t>
      </w:r>
    </w:p>
    <w:p w:rsidR="0091176B" w:rsidRPr="00B60990" w:rsidRDefault="0091176B" w:rsidP="00C47393">
      <w:pPr>
        <w:pStyle w:val="a3"/>
        <w:widowControl/>
        <w:numPr>
          <w:ilvl w:val="0"/>
          <w:numId w:val="17"/>
        </w:numPr>
        <w:ind w:left="0" w:firstLine="709"/>
        <w:rPr>
          <w:rFonts w:cs="Times New Roman"/>
          <w:b/>
          <w:color w:val="auto"/>
          <w:szCs w:val="28"/>
          <w:lang w:eastAsia="ru-RU"/>
        </w:rPr>
      </w:pPr>
      <w:r w:rsidRPr="00B60990">
        <w:rPr>
          <w:rFonts w:cs="Times New Roman"/>
          <w:szCs w:val="28"/>
        </w:rPr>
        <w:t>Саморегулівна організація арбітражних керуючих.</w:t>
      </w:r>
    </w:p>
    <w:p w:rsidR="0056674E" w:rsidRPr="00B60990" w:rsidRDefault="0056674E" w:rsidP="001337B3">
      <w:pPr>
        <w:widowControl/>
        <w:rPr>
          <w:rFonts w:cs="Times New Roman"/>
          <w:b/>
          <w:color w:val="auto"/>
          <w:szCs w:val="28"/>
          <w:lang w:eastAsia="ru-RU"/>
        </w:rPr>
      </w:pPr>
    </w:p>
    <w:p w:rsidR="0091176B" w:rsidRPr="00B60990" w:rsidRDefault="0091176B" w:rsidP="001337B3">
      <w:pPr>
        <w:rPr>
          <w:rFonts w:cs="Times New Roman"/>
          <w:b/>
          <w:bCs/>
          <w:szCs w:val="28"/>
        </w:rPr>
      </w:pPr>
      <w:r w:rsidRPr="00B60990">
        <w:rPr>
          <w:rFonts w:cs="Times New Roman"/>
          <w:b/>
          <w:bCs/>
          <w:szCs w:val="28"/>
        </w:rPr>
        <w:t xml:space="preserve">Тема 8. Судова практика  щодо учасників провадження у справі про банкрутство   </w:t>
      </w:r>
    </w:p>
    <w:p w:rsidR="0091176B" w:rsidRPr="00B60990" w:rsidRDefault="0091176B" w:rsidP="001337B3">
      <w:pPr>
        <w:jc w:val="center"/>
        <w:rPr>
          <w:rFonts w:cs="Times New Roman"/>
          <w:b/>
          <w:bCs/>
          <w:szCs w:val="28"/>
        </w:rPr>
      </w:pPr>
      <w:r w:rsidRPr="00B60990">
        <w:rPr>
          <w:rFonts w:cs="Times New Roman"/>
          <w:b/>
          <w:bCs/>
          <w:szCs w:val="28"/>
        </w:rPr>
        <w:t>План</w:t>
      </w:r>
    </w:p>
    <w:p w:rsidR="0091176B" w:rsidRPr="00B60990" w:rsidRDefault="0091176B" w:rsidP="001337B3">
      <w:pPr>
        <w:widowControl/>
        <w:rPr>
          <w:rFonts w:cs="Times New Roman"/>
          <w:b/>
          <w:color w:val="auto"/>
          <w:szCs w:val="28"/>
          <w:lang w:eastAsia="ru-RU"/>
        </w:rPr>
      </w:pPr>
    </w:p>
    <w:p w:rsidR="0091176B" w:rsidRPr="00B60990" w:rsidRDefault="0091176B" w:rsidP="00C47393">
      <w:pPr>
        <w:pStyle w:val="a3"/>
        <w:widowControl/>
        <w:numPr>
          <w:ilvl w:val="0"/>
          <w:numId w:val="18"/>
        </w:numPr>
        <w:ind w:left="0" w:firstLine="709"/>
        <w:rPr>
          <w:rFonts w:cs="Times New Roman"/>
          <w:b/>
          <w:color w:val="auto"/>
          <w:szCs w:val="28"/>
          <w:lang w:eastAsia="ru-RU"/>
        </w:rPr>
      </w:pPr>
      <w:r w:rsidRPr="00B60990">
        <w:rPr>
          <w:rFonts w:cs="Times New Roman"/>
          <w:b/>
          <w:color w:val="auto"/>
          <w:szCs w:val="28"/>
          <w:lang w:eastAsia="ru-RU"/>
        </w:rPr>
        <w:t>Практика розгляду справ про банкрутство у місцевому господарському суді України.</w:t>
      </w:r>
    </w:p>
    <w:p w:rsidR="0091176B" w:rsidRPr="00B60990" w:rsidRDefault="0091176B" w:rsidP="00C47393">
      <w:pPr>
        <w:pStyle w:val="a3"/>
        <w:widowControl/>
        <w:numPr>
          <w:ilvl w:val="0"/>
          <w:numId w:val="18"/>
        </w:numPr>
        <w:ind w:left="0" w:firstLine="709"/>
        <w:rPr>
          <w:rFonts w:cs="Times New Roman"/>
          <w:b/>
          <w:color w:val="auto"/>
          <w:szCs w:val="28"/>
          <w:lang w:eastAsia="ru-RU"/>
        </w:rPr>
      </w:pPr>
      <w:r w:rsidRPr="00B60990">
        <w:rPr>
          <w:rFonts w:cs="Times New Roman"/>
          <w:b/>
          <w:color w:val="auto"/>
          <w:szCs w:val="28"/>
          <w:lang w:eastAsia="ru-RU"/>
        </w:rPr>
        <w:t>Постанови Пленуму Вищого господарського суду України щодо провадження у справі про банкрутство.</w:t>
      </w:r>
    </w:p>
    <w:p w:rsidR="0091176B" w:rsidRPr="00B60990" w:rsidRDefault="0091176B" w:rsidP="001337B3">
      <w:pPr>
        <w:widowControl/>
        <w:rPr>
          <w:rFonts w:cs="Times New Roman"/>
          <w:b/>
          <w:color w:val="auto"/>
          <w:szCs w:val="28"/>
          <w:lang w:eastAsia="ru-RU"/>
        </w:rPr>
      </w:pPr>
    </w:p>
    <w:p w:rsidR="0091176B" w:rsidRPr="00B60990" w:rsidRDefault="0091176B"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91176B" w:rsidRPr="00B60990" w:rsidRDefault="0091176B" w:rsidP="001337B3">
      <w:pPr>
        <w:widowControl/>
        <w:jc w:val="center"/>
        <w:rPr>
          <w:rFonts w:cs="Times New Roman"/>
          <w:b/>
          <w:color w:val="auto"/>
          <w:szCs w:val="28"/>
          <w:lang w:eastAsia="ru-RU"/>
        </w:rPr>
      </w:pPr>
    </w:p>
    <w:p w:rsidR="0091176B" w:rsidRPr="00B60990" w:rsidRDefault="0091176B" w:rsidP="00C47393">
      <w:pPr>
        <w:pStyle w:val="a3"/>
        <w:widowControl/>
        <w:numPr>
          <w:ilvl w:val="0"/>
          <w:numId w:val="19"/>
        </w:numPr>
        <w:ind w:left="0" w:firstLine="709"/>
        <w:rPr>
          <w:rFonts w:cs="Times New Roman"/>
          <w:b/>
          <w:color w:val="auto"/>
          <w:szCs w:val="28"/>
          <w:lang w:eastAsia="ru-RU"/>
        </w:rPr>
      </w:pPr>
      <w:r w:rsidRPr="00B60990">
        <w:rPr>
          <w:rFonts w:cs="Times New Roman"/>
          <w:b/>
          <w:color w:val="auto"/>
          <w:szCs w:val="28"/>
          <w:lang w:eastAsia="ru-RU"/>
        </w:rPr>
        <w:t>Практика розгляду справ про банкрутство у місцевому господарському суді  України.</w:t>
      </w:r>
    </w:p>
    <w:p w:rsidR="0091176B" w:rsidRPr="00B60990" w:rsidRDefault="0091176B" w:rsidP="001337B3">
      <w:pPr>
        <w:widowControl/>
        <w:rPr>
          <w:rFonts w:cs="Times New Roman"/>
          <w:b/>
          <w:color w:val="auto"/>
          <w:szCs w:val="28"/>
          <w:lang w:eastAsia="ru-RU"/>
        </w:rPr>
      </w:pPr>
    </w:p>
    <w:p w:rsidR="0091176B" w:rsidRPr="00B60990" w:rsidRDefault="0091176B" w:rsidP="001337B3">
      <w:pPr>
        <w:widowControl/>
        <w:rPr>
          <w:rFonts w:cs="Times New Roman"/>
          <w:b/>
          <w:color w:val="auto"/>
          <w:szCs w:val="28"/>
          <w:lang w:eastAsia="ru-RU"/>
        </w:rPr>
      </w:pPr>
    </w:p>
    <w:p w:rsidR="00F06C14" w:rsidRPr="00B60990" w:rsidRDefault="00F06C14" w:rsidP="001337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cs="Times New Roman"/>
          <w:bCs/>
          <w:szCs w:val="28"/>
          <w:bdr w:val="none" w:sz="0" w:space="0" w:color="auto" w:frame="1"/>
          <w:lang w:val="ru-RU" w:eastAsia="ru-RU"/>
        </w:rPr>
      </w:pPr>
      <w:r w:rsidRPr="00B60990">
        <w:rPr>
          <w:rFonts w:cs="Times New Roman"/>
          <w:bCs/>
          <w:szCs w:val="28"/>
          <w:bdr w:val="none" w:sz="0" w:space="0" w:color="auto" w:frame="1"/>
          <w:lang w:val="ru-RU" w:eastAsia="ru-RU"/>
        </w:rPr>
        <w:t xml:space="preserve">      </w:t>
      </w:r>
      <w:r w:rsidR="00B92E2D" w:rsidRPr="00B60990">
        <w:rPr>
          <w:rFonts w:cs="Times New Roman"/>
          <w:bCs/>
          <w:szCs w:val="28"/>
          <w:bdr w:val="none" w:sz="0" w:space="0" w:color="auto" w:frame="1"/>
          <w:lang w:val="ru-RU" w:eastAsia="ru-RU"/>
        </w:rPr>
        <w:t xml:space="preserve">Студенти повинні ознайомитися із Пленумом </w:t>
      </w:r>
      <w:proofErr w:type="gramStart"/>
      <w:r w:rsidR="00B92E2D" w:rsidRPr="00B60990">
        <w:rPr>
          <w:rFonts w:cs="Times New Roman"/>
          <w:bCs/>
          <w:szCs w:val="28"/>
          <w:bdr w:val="none" w:sz="0" w:space="0" w:color="auto" w:frame="1"/>
          <w:lang w:val="ru-RU" w:eastAsia="ru-RU"/>
        </w:rPr>
        <w:t>Верховного</w:t>
      </w:r>
      <w:proofErr w:type="gramEnd"/>
      <w:r w:rsidR="00B92E2D" w:rsidRPr="00B60990">
        <w:rPr>
          <w:rFonts w:cs="Times New Roman"/>
          <w:bCs/>
          <w:szCs w:val="28"/>
          <w:bdr w:val="none" w:sz="0" w:space="0" w:color="auto" w:frame="1"/>
          <w:lang w:val="ru-RU" w:eastAsia="ru-RU"/>
        </w:rPr>
        <w:t xml:space="preserve"> суду України від 18.12.2009р. №15</w:t>
      </w:r>
      <w:bookmarkStart w:id="27" w:name="o2"/>
      <w:bookmarkStart w:id="28" w:name="o3"/>
      <w:bookmarkStart w:id="29" w:name="o4"/>
      <w:bookmarkEnd w:id="27"/>
      <w:bookmarkEnd w:id="28"/>
      <w:bookmarkEnd w:id="29"/>
      <w:r w:rsidR="00B92E2D" w:rsidRPr="00B60990">
        <w:rPr>
          <w:rFonts w:cs="Times New Roman"/>
          <w:bCs/>
          <w:szCs w:val="28"/>
          <w:bdr w:val="none" w:sz="0" w:space="0" w:color="auto" w:frame="1"/>
          <w:lang w:val="ru-RU" w:eastAsia="ru-RU"/>
        </w:rPr>
        <w:t xml:space="preserve"> </w:t>
      </w:r>
      <w:r w:rsidRPr="00B60990">
        <w:rPr>
          <w:rFonts w:cs="Times New Roman"/>
          <w:bCs/>
          <w:szCs w:val="28"/>
          <w:bdr w:val="none" w:sz="0" w:space="0" w:color="auto" w:frame="1"/>
          <w:lang w:val="ru-RU" w:eastAsia="ru-RU"/>
        </w:rPr>
        <w:t>«</w:t>
      </w:r>
      <w:r w:rsidR="00B92E2D" w:rsidRPr="00B60990">
        <w:rPr>
          <w:rFonts w:cs="Times New Roman"/>
          <w:bCs/>
          <w:szCs w:val="28"/>
          <w:bdr w:val="none" w:sz="0" w:space="0" w:color="auto" w:frame="1"/>
          <w:lang w:val="ru-RU" w:eastAsia="ru-RU"/>
        </w:rPr>
        <w:t>Про судову практику в справах про банкрутство</w:t>
      </w:r>
      <w:r w:rsidRPr="00B60990">
        <w:rPr>
          <w:rFonts w:cs="Times New Roman"/>
          <w:bCs/>
          <w:szCs w:val="28"/>
          <w:bdr w:val="none" w:sz="0" w:space="0" w:color="auto" w:frame="1"/>
          <w:lang w:val="ru-RU" w:eastAsia="ru-RU"/>
        </w:rPr>
        <w:t>».</w:t>
      </w:r>
    </w:p>
    <w:p w:rsidR="00F06C14" w:rsidRPr="00B60990" w:rsidRDefault="00F06C14" w:rsidP="001337B3">
      <w:pPr>
        <w:pStyle w:val="HTML"/>
        <w:shd w:val="clear" w:color="auto" w:fill="FFFFFF"/>
        <w:jc w:val="both"/>
        <w:textAlignment w:val="baseline"/>
        <w:rPr>
          <w:rFonts w:ascii="Times New Roman" w:hAnsi="Times New Roman" w:cs="Times New Roman"/>
          <w:sz w:val="28"/>
          <w:szCs w:val="28"/>
          <w:lang w:val="ru-RU" w:eastAsia="ru-RU"/>
        </w:rPr>
      </w:pPr>
      <w:proofErr w:type="gramStart"/>
      <w:r w:rsidRPr="00B60990">
        <w:rPr>
          <w:rFonts w:ascii="Times New Roman" w:hAnsi="Times New Roman" w:cs="Times New Roman"/>
          <w:bCs/>
          <w:sz w:val="28"/>
          <w:szCs w:val="28"/>
          <w:bdr w:val="none" w:sz="0" w:space="0" w:color="auto" w:frame="1"/>
          <w:lang w:val="ru-RU" w:eastAsia="ru-RU"/>
        </w:rPr>
        <w:t>Студентам слід звернути увагу, що п</w:t>
      </w:r>
      <w:r w:rsidRPr="00B60990">
        <w:rPr>
          <w:rFonts w:ascii="Times New Roman" w:hAnsi="Times New Roman" w:cs="Times New Roman"/>
          <w:sz w:val="28"/>
          <w:szCs w:val="28"/>
          <w:lang w:val="ru-RU" w:eastAsia="ru-RU"/>
        </w:rPr>
        <w:t xml:space="preserve">ри розгляді справи про визнання  неплатоспроможним  банку законодавство  України  про відновлення платоспроможності боржника або визнання його банкрутом  застосовується:  в  частині,  яка  не суперечить Закону   України  від  7  грудня  2000  р.  №  </w:t>
      </w:r>
      <w:r w:rsidRPr="00B60990">
        <w:rPr>
          <w:rFonts w:ascii="Times New Roman" w:hAnsi="Times New Roman" w:cs="Times New Roman"/>
          <w:sz w:val="28"/>
          <w:szCs w:val="28"/>
          <w:lang w:val="ru-RU" w:eastAsia="ru-RU"/>
        </w:rPr>
        <w:lastRenderedPageBreak/>
        <w:t>2121-III «Про банки і банківську  діяльність»,  узгоджується  з частиною  третьою  статті  88  цього  Закону;</w:t>
      </w:r>
      <w:proofErr w:type="gramEnd"/>
      <w:r w:rsidRPr="00B60990">
        <w:rPr>
          <w:rFonts w:ascii="Times New Roman" w:hAnsi="Times New Roman" w:cs="Times New Roman"/>
          <w:sz w:val="28"/>
          <w:szCs w:val="28"/>
          <w:lang w:val="ru-RU" w:eastAsia="ru-RU"/>
        </w:rPr>
        <w:t xml:space="preserve">  </w:t>
      </w:r>
      <w:proofErr w:type="gramStart"/>
      <w:r w:rsidRPr="00B60990">
        <w:rPr>
          <w:rFonts w:ascii="Times New Roman" w:hAnsi="Times New Roman" w:cs="Times New Roman"/>
          <w:sz w:val="28"/>
          <w:szCs w:val="28"/>
          <w:lang w:val="ru-RU" w:eastAsia="ru-RU"/>
        </w:rPr>
        <w:t xml:space="preserve">в  частині,  що  не суперечить Закону  України  від  7  березня  2002  р.  №  3097-III «Про врегулювання заборгованості за вкладами фізичних осіб - вкладників та інших  кредиторів  Акціонерного  комерційного агропромислового   банку   «Україна»,  яким  встановлена  особлива процедура ліквідації  Акціонерного  комерційного  агропромислового </w:t>
      </w:r>
      <w:r w:rsidRPr="00B60990">
        <w:rPr>
          <w:rFonts w:ascii="Times New Roman" w:hAnsi="Times New Roman" w:cs="Times New Roman"/>
          <w:sz w:val="28"/>
          <w:szCs w:val="28"/>
          <w:lang w:val="ru-RU" w:eastAsia="ru-RU"/>
        </w:rPr>
        <w:br/>
        <w:t>банку  «Україна» в частині черговості задоволення вимог кредиторів</w:t>
      </w:r>
      <w:proofErr w:type="gramEnd"/>
      <w:r w:rsidRPr="00B60990">
        <w:rPr>
          <w:rFonts w:ascii="Times New Roman" w:hAnsi="Times New Roman" w:cs="Times New Roman"/>
          <w:sz w:val="28"/>
          <w:szCs w:val="28"/>
          <w:lang w:val="ru-RU" w:eastAsia="ru-RU"/>
        </w:rPr>
        <w:t xml:space="preserve"> </w:t>
      </w:r>
      <w:proofErr w:type="gramStart"/>
      <w:r w:rsidRPr="00B60990">
        <w:rPr>
          <w:rFonts w:ascii="Times New Roman" w:hAnsi="Times New Roman" w:cs="Times New Roman"/>
          <w:sz w:val="28"/>
          <w:szCs w:val="28"/>
          <w:lang w:val="ru-RU" w:eastAsia="ru-RU"/>
        </w:rPr>
        <w:t>до</w:t>
      </w:r>
      <w:proofErr w:type="gramEnd"/>
      <w:r w:rsidRPr="00B60990">
        <w:rPr>
          <w:rFonts w:ascii="Times New Roman" w:hAnsi="Times New Roman" w:cs="Times New Roman"/>
          <w:sz w:val="28"/>
          <w:szCs w:val="28"/>
          <w:lang w:val="ru-RU" w:eastAsia="ru-RU"/>
        </w:rPr>
        <w:t xml:space="preserve"> банку; в частині, що не суперечить Закону України від 23 червня 2005 р. № 2711-IV «Про  заходи,  спрямовані  на забезпечення сталого   функціонування  </w:t>
      </w:r>
      <w:proofErr w:type="gramStart"/>
      <w:r w:rsidRPr="00B60990">
        <w:rPr>
          <w:rFonts w:ascii="Times New Roman" w:hAnsi="Times New Roman" w:cs="Times New Roman"/>
          <w:sz w:val="28"/>
          <w:szCs w:val="28"/>
          <w:lang w:val="ru-RU" w:eastAsia="ru-RU"/>
        </w:rPr>
        <w:t>п</w:t>
      </w:r>
      <w:proofErr w:type="gramEnd"/>
      <w:r w:rsidRPr="00B60990">
        <w:rPr>
          <w:rFonts w:ascii="Times New Roman" w:hAnsi="Times New Roman" w:cs="Times New Roman"/>
          <w:sz w:val="28"/>
          <w:szCs w:val="28"/>
          <w:lang w:val="ru-RU" w:eastAsia="ru-RU"/>
        </w:rPr>
        <w:t xml:space="preserve">ідприємств паливно-енергетичного  комплексу»  щодо  провадження у справах про банкрутство  підприємств  паливно-енергетичного   комплексу,   які беруть  участь  у  визначеній  цим  Законом процедурі погашення  заборгованості  (пункт  1   розділу   VII   «Прикінцеві положення» Закону). </w:t>
      </w:r>
    </w:p>
    <w:p w:rsidR="00135399" w:rsidRPr="00B60990" w:rsidRDefault="00135399" w:rsidP="001337B3">
      <w:pPr>
        <w:pStyle w:val="1"/>
        <w:shd w:val="clear" w:color="auto" w:fill="FFFFFF"/>
        <w:spacing w:before="0"/>
        <w:jc w:val="both"/>
        <w:textAlignment w:val="baseline"/>
        <w:rPr>
          <w:rFonts w:ascii="Times New Roman" w:eastAsia="Times New Roman" w:hAnsi="Times New Roman" w:cs="Times New Roman"/>
          <w:b w:val="0"/>
          <w:bCs w:val="0"/>
          <w:color w:val="000000"/>
          <w:kern w:val="36"/>
          <w:lang w:val="ru-RU" w:eastAsia="ru-RU"/>
        </w:rPr>
      </w:pPr>
      <w:r w:rsidRPr="00B60990">
        <w:rPr>
          <w:rFonts w:ascii="Times New Roman" w:hAnsi="Times New Roman" w:cs="Times New Roman"/>
          <w:b w:val="0"/>
          <w:color w:val="auto"/>
          <w:lang w:val="ru-RU" w:eastAsia="ru-RU"/>
        </w:rPr>
        <w:t>Крім того студенти повинні знати</w:t>
      </w:r>
      <w:r w:rsidRPr="00B60990">
        <w:rPr>
          <w:rFonts w:ascii="Times New Roman" w:hAnsi="Times New Roman" w:cs="Times New Roman"/>
          <w:color w:val="auto"/>
          <w:lang w:val="ru-RU" w:eastAsia="ru-RU"/>
        </w:rPr>
        <w:t xml:space="preserve"> </w:t>
      </w:r>
      <w:r w:rsidRPr="00B60990">
        <w:rPr>
          <w:rFonts w:ascii="Times New Roman" w:eastAsia="Times New Roman" w:hAnsi="Times New Roman" w:cs="Times New Roman"/>
          <w:b w:val="0"/>
          <w:bCs w:val="0"/>
          <w:color w:val="000000"/>
          <w:kern w:val="36"/>
          <w:lang w:val="ru-RU" w:eastAsia="ru-RU"/>
        </w:rPr>
        <w:t>Постанову Пленуму ВГС від 26.12.2011 №18 «Про деякі питання практики застосування ГПК України судами першої інстанції».</w:t>
      </w:r>
    </w:p>
    <w:p w:rsidR="00135399" w:rsidRPr="00B60990" w:rsidRDefault="00135399" w:rsidP="001337B3">
      <w:pPr>
        <w:pStyle w:val="HTML"/>
        <w:shd w:val="clear" w:color="auto" w:fill="FFFFFF"/>
        <w:jc w:val="both"/>
        <w:textAlignment w:val="baseline"/>
        <w:rPr>
          <w:rFonts w:ascii="Times New Roman" w:hAnsi="Times New Roman" w:cs="Times New Roman"/>
          <w:color w:val="auto"/>
          <w:sz w:val="28"/>
          <w:szCs w:val="28"/>
          <w:lang w:val="ru-RU" w:eastAsia="ru-RU"/>
        </w:rPr>
      </w:pPr>
      <w:r w:rsidRPr="00B60990">
        <w:rPr>
          <w:rFonts w:ascii="Times New Roman" w:hAnsi="Times New Roman" w:cs="Times New Roman"/>
          <w:sz w:val="28"/>
          <w:szCs w:val="28"/>
          <w:shd w:val="clear" w:color="auto" w:fill="FFFFFF"/>
          <w:lang w:val="ru-RU"/>
        </w:rPr>
        <w:t xml:space="preserve">Студенти повинні вміти дискутувати щодо </w:t>
      </w:r>
      <w:r w:rsidRPr="00B60990">
        <w:rPr>
          <w:rFonts w:ascii="Times New Roman" w:hAnsi="Times New Roman" w:cs="Times New Roman"/>
          <w:sz w:val="28"/>
          <w:szCs w:val="28"/>
          <w:shd w:val="clear" w:color="auto" w:fill="FFFFFF"/>
        </w:rPr>
        <w:t xml:space="preserve">правових позицій, викладених в чинних роз’ясненнях президії Вищого господарського суду України, роз’ясненнях та рекомендаціях президії Вищого господарського суду України та в постановах пленуму Вищого господарського суду України з питань застосування господарськими судами норм </w:t>
      </w:r>
      <w:proofErr w:type="gramStart"/>
      <w:r w:rsidRPr="00B60990">
        <w:rPr>
          <w:rFonts w:ascii="Times New Roman" w:hAnsi="Times New Roman" w:cs="Times New Roman"/>
          <w:sz w:val="28"/>
          <w:szCs w:val="28"/>
          <w:shd w:val="clear" w:color="auto" w:fill="FFFFFF"/>
        </w:rPr>
        <w:t>правового</w:t>
      </w:r>
      <w:proofErr w:type="gramEnd"/>
      <w:r w:rsidRPr="00B60990">
        <w:rPr>
          <w:rFonts w:ascii="Times New Roman" w:hAnsi="Times New Roman" w:cs="Times New Roman"/>
          <w:sz w:val="28"/>
          <w:szCs w:val="28"/>
          <w:shd w:val="clear" w:color="auto" w:fill="FFFFFF"/>
        </w:rPr>
        <w:t xml:space="preserve"> регулювання банкрутства.</w:t>
      </w:r>
    </w:p>
    <w:p w:rsidR="0091176B" w:rsidRPr="00B60990" w:rsidRDefault="0091176B" w:rsidP="001337B3">
      <w:pPr>
        <w:widowControl/>
        <w:rPr>
          <w:rFonts w:cs="Times New Roman"/>
          <w:color w:val="auto"/>
          <w:szCs w:val="28"/>
          <w:lang w:val="ru-RU" w:eastAsia="ru-RU"/>
        </w:rPr>
      </w:pPr>
    </w:p>
    <w:p w:rsidR="00135399" w:rsidRPr="00B60990" w:rsidRDefault="00135399" w:rsidP="00C47393">
      <w:pPr>
        <w:pStyle w:val="a3"/>
        <w:widowControl/>
        <w:numPr>
          <w:ilvl w:val="0"/>
          <w:numId w:val="19"/>
        </w:numPr>
        <w:ind w:left="0" w:firstLine="709"/>
        <w:rPr>
          <w:rFonts w:cs="Times New Roman"/>
          <w:b/>
          <w:color w:val="auto"/>
          <w:szCs w:val="28"/>
          <w:lang w:eastAsia="ru-RU"/>
        </w:rPr>
      </w:pPr>
      <w:r w:rsidRPr="00B60990">
        <w:rPr>
          <w:rFonts w:cs="Times New Roman"/>
          <w:b/>
          <w:color w:val="auto"/>
          <w:szCs w:val="28"/>
          <w:lang w:eastAsia="ru-RU"/>
        </w:rPr>
        <w:t>Постанови Пленуму Вищого господарського суду України щодо провадження у справі про банкрутство.</w:t>
      </w:r>
    </w:p>
    <w:p w:rsidR="0091176B" w:rsidRPr="00B60990" w:rsidRDefault="0091176B" w:rsidP="001337B3">
      <w:pPr>
        <w:widowControl/>
        <w:rPr>
          <w:rFonts w:cs="Times New Roman"/>
          <w:b/>
          <w:color w:val="auto"/>
          <w:szCs w:val="28"/>
          <w:lang w:eastAsia="ru-RU"/>
        </w:rPr>
      </w:pPr>
    </w:p>
    <w:p w:rsidR="0091176B" w:rsidRPr="00B60990" w:rsidRDefault="002416C1" w:rsidP="001337B3">
      <w:pPr>
        <w:widowControl/>
        <w:jc w:val="both"/>
        <w:rPr>
          <w:rFonts w:cs="Times New Roman"/>
          <w:szCs w:val="28"/>
        </w:rPr>
      </w:pPr>
      <w:r w:rsidRPr="00B60990">
        <w:rPr>
          <w:rFonts w:cs="Times New Roman"/>
          <w:szCs w:val="28"/>
        </w:rPr>
        <w:t xml:space="preserve">         </w:t>
      </w:r>
      <w:r w:rsidR="00135399" w:rsidRPr="00B60990">
        <w:rPr>
          <w:rFonts w:cs="Times New Roman"/>
          <w:szCs w:val="28"/>
        </w:rPr>
        <w:t>При вивченні курсу «Правове регулювання банкрутства»</w:t>
      </w:r>
      <w:r w:rsidRPr="00B60990">
        <w:rPr>
          <w:rFonts w:cs="Times New Roman"/>
          <w:szCs w:val="28"/>
        </w:rPr>
        <w:t xml:space="preserve"> студенти повинні ознайомитися с постановою Пленуму Вищого господарського суду України « </w:t>
      </w:r>
      <w:r w:rsidR="00135399" w:rsidRPr="00B60990">
        <w:rPr>
          <w:rFonts w:cs="Times New Roman"/>
          <w:szCs w:val="28"/>
        </w:rPr>
        <w:t>Про внесення змін до Положення про автоматизовану систему з відбору кандидатів на призначення арбітражного керуючого у справах про банкрутство</w:t>
      </w:r>
      <w:r w:rsidRPr="00B60990">
        <w:rPr>
          <w:rFonts w:cs="Times New Roman"/>
          <w:szCs w:val="28"/>
        </w:rPr>
        <w:t>» від 10.07.2014№ 7.</w:t>
      </w:r>
    </w:p>
    <w:p w:rsidR="002416C1" w:rsidRPr="00B60990" w:rsidRDefault="002416C1" w:rsidP="001337B3">
      <w:pPr>
        <w:widowControl/>
        <w:jc w:val="both"/>
        <w:rPr>
          <w:rFonts w:cs="Times New Roman"/>
          <w:b/>
          <w:color w:val="auto"/>
          <w:szCs w:val="28"/>
          <w:lang w:eastAsia="ru-RU"/>
        </w:rPr>
      </w:pPr>
      <w:r w:rsidRPr="00B60990">
        <w:rPr>
          <w:rFonts w:cs="Times New Roman"/>
          <w:szCs w:val="28"/>
        </w:rPr>
        <w:t xml:space="preserve">     Крім зазначеної постанови студенти повинні знати судову практику, що регулює кредитні договори – Постанова Пленуму Вищого господарського суду України «Про деякі питання практики вирішення спорів, що виникають з кредитних договорів» від 24.11. 2014р.</w:t>
      </w:r>
    </w:p>
    <w:p w:rsidR="001B06C7" w:rsidRPr="00B60990" w:rsidRDefault="001B06C7"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1E57D5" w:rsidRPr="00B60990">
        <w:rPr>
          <w:rFonts w:cs="Times New Roman"/>
          <w:color w:val="auto"/>
          <w:szCs w:val="28"/>
          <w:lang w:eastAsia="ru-RU"/>
        </w:rPr>
        <w:t>20</w:t>
      </w:r>
      <w:r w:rsidRPr="00B60990">
        <w:rPr>
          <w:rFonts w:cs="Times New Roman"/>
          <w:color w:val="auto"/>
          <w:szCs w:val="28"/>
          <w:lang w:eastAsia="ru-RU"/>
        </w:rPr>
        <w:t>]; [</w:t>
      </w:r>
      <w:r w:rsidR="001E57D5" w:rsidRPr="00B60990">
        <w:rPr>
          <w:rFonts w:cs="Times New Roman"/>
          <w:color w:val="auto"/>
          <w:szCs w:val="28"/>
          <w:lang w:eastAsia="ru-RU"/>
        </w:rPr>
        <w:t>37</w:t>
      </w:r>
      <w:r w:rsidRPr="00B60990">
        <w:rPr>
          <w:rFonts w:cs="Times New Roman"/>
          <w:color w:val="auto"/>
          <w:szCs w:val="28"/>
          <w:lang w:eastAsia="ru-RU"/>
        </w:rPr>
        <w:t>]; [</w:t>
      </w:r>
      <w:r w:rsidR="001E57D5" w:rsidRPr="00B60990">
        <w:rPr>
          <w:rFonts w:cs="Times New Roman"/>
          <w:color w:val="auto"/>
          <w:szCs w:val="28"/>
          <w:lang w:eastAsia="ru-RU"/>
        </w:rPr>
        <w:t>38</w:t>
      </w:r>
      <w:r w:rsidRPr="00B60990">
        <w:rPr>
          <w:rFonts w:cs="Times New Roman"/>
          <w:color w:val="auto"/>
          <w:szCs w:val="28"/>
          <w:lang w:eastAsia="ru-RU"/>
        </w:rPr>
        <w:t>]; [</w:t>
      </w:r>
      <w:r w:rsidR="001E57D5" w:rsidRPr="00B60990">
        <w:rPr>
          <w:rFonts w:cs="Times New Roman"/>
          <w:color w:val="auto"/>
          <w:szCs w:val="28"/>
          <w:lang w:eastAsia="ru-RU"/>
        </w:rPr>
        <w:t>39</w:t>
      </w:r>
      <w:r w:rsidRPr="00B60990">
        <w:rPr>
          <w:rFonts w:cs="Times New Roman"/>
          <w:color w:val="auto"/>
          <w:szCs w:val="28"/>
          <w:lang w:eastAsia="ru-RU"/>
        </w:rPr>
        <w:t>]; [</w:t>
      </w:r>
      <w:r w:rsidR="001E57D5" w:rsidRPr="00B60990">
        <w:rPr>
          <w:rFonts w:cs="Times New Roman"/>
          <w:color w:val="auto"/>
          <w:szCs w:val="28"/>
          <w:lang w:eastAsia="ru-RU"/>
        </w:rPr>
        <w:t>82</w:t>
      </w:r>
      <w:r w:rsidRPr="00B60990">
        <w:rPr>
          <w:rFonts w:cs="Times New Roman"/>
          <w:color w:val="auto"/>
          <w:szCs w:val="28"/>
          <w:lang w:eastAsia="ru-RU"/>
        </w:rPr>
        <w:t>]; [</w:t>
      </w:r>
      <w:r w:rsidR="001E57D5" w:rsidRPr="00B60990">
        <w:rPr>
          <w:rFonts w:cs="Times New Roman"/>
          <w:color w:val="auto"/>
          <w:szCs w:val="28"/>
          <w:lang w:eastAsia="ru-RU"/>
        </w:rPr>
        <w:t>84</w:t>
      </w:r>
      <w:r w:rsidRPr="00B60990">
        <w:rPr>
          <w:rFonts w:cs="Times New Roman"/>
          <w:color w:val="auto"/>
          <w:szCs w:val="28"/>
          <w:lang w:eastAsia="ru-RU"/>
        </w:rPr>
        <w:t>]; [</w:t>
      </w:r>
      <w:r w:rsidR="001E57D5" w:rsidRPr="00B60990">
        <w:rPr>
          <w:rFonts w:cs="Times New Roman"/>
          <w:color w:val="auto"/>
          <w:szCs w:val="28"/>
          <w:lang w:eastAsia="ru-RU"/>
        </w:rPr>
        <w:t>90</w:t>
      </w:r>
      <w:r w:rsidRPr="00B60990">
        <w:rPr>
          <w:rFonts w:cs="Times New Roman"/>
          <w:color w:val="auto"/>
          <w:szCs w:val="28"/>
          <w:lang w:eastAsia="ru-RU"/>
        </w:rPr>
        <w:t>]; [</w:t>
      </w:r>
      <w:r w:rsidR="001E57D5" w:rsidRPr="00B60990">
        <w:rPr>
          <w:rFonts w:cs="Times New Roman"/>
          <w:color w:val="auto"/>
          <w:szCs w:val="28"/>
          <w:lang w:eastAsia="ru-RU"/>
        </w:rPr>
        <w:t>91</w:t>
      </w:r>
      <w:r w:rsidRPr="00B60990">
        <w:rPr>
          <w:rFonts w:cs="Times New Roman"/>
          <w:color w:val="auto"/>
          <w:szCs w:val="28"/>
          <w:lang w:eastAsia="ru-RU"/>
        </w:rPr>
        <w:t>].</w:t>
      </w:r>
    </w:p>
    <w:p w:rsidR="0091176B" w:rsidRPr="00B60990" w:rsidRDefault="0091176B" w:rsidP="001337B3">
      <w:pPr>
        <w:widowControl/>
        <w:jc w:val="both"/>
        <w:rPr>
          <w:rFonts w:cs="Times New Roman"/>
          <w:b/>
          <w:color w:val="auto"/>
          <w:szCs w:val="28"/>
          <w:lang w:eastAsia="ru-RU"/>
        </w:rPr>
      </w:pPr>
    </w:p>
    <w:p w:rsidR="002416C1" w:rsidRPr="00B60990" w:rsidRDefault="002416C1" w:rsidP="001337B3">
      <w:pPr>
        <w:widowControl/>
        <w:jc w:val="center"/>
        <w:rPr>
          <w:rFonts w:cs="Times New Roman"/>
          <w:b/>
          <w:color w:val="auto"/>
          <w:szCs w:val="28"/>
          <w:lang w:eastAsia="ru-RU"/>
        </w:rPr>
      </w:pPr>
      <w:r w:rsidRPr="00B60990">
        <w:rPr>
          <w:rFonts w:cs="Times New Roman"/>
          <w:b/>
          <w:color w:val="auto"/>
          <w:szCs w:val="28"/>
          <w:lang w:eastAsia="ru-RU"/>
        </w:rPr>
        <w:t>Питання для самоконтролю</w:t>
      </w:r>
    </w:p>
    <w:p w:rsidR="0091176B" w:rsidRPr="00B60990" w:rsidRDefault="0091176B" w:rsidP="001337B3">
      <w:pPr>
        <w:widowControl/>
        <w:rPr>
          <w:rFonts w:cs="Times New Roman"/>
          <w:b/>
          <w:color w:val="auto"/>
          <w:szCs w:val="28"/>
          <w:lang w:eastAsia="ru-RU"/>
        </w:rPr>
      </w:pPr>
    </w:p>
    <w:p w:rsidR="0091176B"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t>Практика розгляду справ про банкрутство у процедурі розпорядження майном боржника.</w:t>
      </w:r>
    </w:p>
    <w:p w:rsidR="002416C1"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t>Практика розгляду справ про банкрутство у процедурі санації.</w:t>
      </w:r>
    </w:p>
    <w:p w:rsidR="002416C1"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lastRenderedPageBreak/>
        <w:t>Практика розгляду справ про банкрутство у ліквідаційній процедурі.</w:t>
      </w:r>
    </w:p>
    <w:p w:rsidR="002416C1"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t>Практика розгляду справ про банкрутство про укладення мирової угоди.</w:t>
      </w:r>
    </w:p>
    <w:p w:rsidR="0091176B" w:rsidRPr="00B60990" w:rsidRDefault="0091176B" w:rsidP="001337B3">
      <w:pPr>
        <w:widowControl/>
        <w:rPr>
          <w:rFonts w:cs="Times New Roman"/>
          <w:b/>
          <w:color w:val="auto"/>
          <w:szCs w:val="28"/>
          <w:lang w:eastAsia="ru-RU"/>
        </w:rPr>
      </w:pPr>
    </w:p>
    <w:p w:rsidR="0091176B" w:rsidRPr="00B60990" w:rsidRDefault="0091176B" w:rsidP="001337B3">
      <w:pPr>
        <w:widowControl/>
        <w:rPr>
          <w:rFonts w:cs="Times New Roman"/>
          <w:b/>
          <w:color w:val="auto"/>
          <w:szCs w:val="28"/>
          <w:lang w:eastAsia="ru-RU"/>
        </w:rPr>
      </w:pPr>
    </w:p>
    <w:p w:rsidR="001B06C7" w:rsidRPr="00B60990" w:rsidRDefault="001B06C7" w:rsidP="001337B3">
      <w:pPr>
        <w:rPr>
          <w:rFonts w:cs="Times New Roman"/>
          <w:b/>
          <w:bCs/>
          <w:szCs w:val="28"/>
        </w:rPr>
      </w:pPr>
      <w:r w:rsidRPr="00B60990">
        <w:rPr>
          <w:rFonts w:cs="Times New Roman"/>
          <w:b/>
          <w:bCs/>
          <w:szCs w:val="28"/>
        </w:rPr>
        <w:t xml:space="preserve">Модуль 2  «Судові процедури банкрутства»   </w:t>
      </w:r>
    </w:p>
    <w:p w:rsidR="001B06C7" w:rsidRPr="00B60990" w:rsidRDefault="001B06C7" w:rsidP="001337B3">
      <w:pPr>
        <w:rPr>
          <w:rFonts w:cs="Times New Roman"/>
          <w:bCs/>
          <w:szCs w:val="28"/>
        </w:rPr>
      </w:pPr>
    </w:p>
    <w:p w:rsidR="001B06C7" w:rsidRPr="00B60990" w:rsidRDefault="001B06C7" w:rsidP="001337B3">
      <w:pPr>
        <w:rPr>
          <w:rFonts w:cs="Times New Roman"/>
          <w:b/>
          <w:bCs/>
          <w:szCs w:val="28"/>
        </w:rPr>
      </w:pPr>
      <w:r w:rsidRPr="00B60990">
        <w:rPr>
          <w:rFonts w:cs="Times New Roman"/>
          <w:b/>
          <w:bCs/>
          <w:szCs w:val="28"/>
        </w:rPr>
        <w:t>Тема 1. Розпорядження майном боржника</w:t>
      </w:r>
    </w:p>
    <w:p w:rsidR="001B06C7" w:rsidRPr="00B60990" w:rsidRDefault="001B06C7" w:rsidP="001337B3">
      <w:pPr>
        <w:jc w:val="center"/>
        <w:rPr>
          <w:rFonts w:cs="Times New Roman"/>
          <w:b/>
          <w:bCs/>
          <w:szCs w:val="28"/>
        </w:rPr>
      </w:pPr>
    </w:p>
    <w:p w:rsidR="001B06C7" w:rsidRPr="00B60990" w:rsidRDefault="001B06C7" w:rsidP="001337B3">
      <w:pPr>
        <w:jc w:val="center"/>
        <w:rPr>
          <w:rFonts w:cs="Times New Roman"/>
          <w:b/>
          <w:bCs/>
          <w:szCs w:val="28"/>
        </w:rPr>
      </w:pPr>
      <w:r w:rsidRPr="00B60990">
        <w:rPr>
          <w:rFonts w:cs="Times New Roman"/>
          <w:b/>
          <w:bCs/>
          <w:szCs w:val="28"/>
        </w:rPr>
        <w:t>План</w:t>
      </w:r>
    </w:p>
    <w:p w:rsidR="001B06C7" w:rsidRPr="00B60990" w:rsidRDefault="001B06C7" w:rsidP="001337B3">
      <w:pPr>
        <w:jc w:val="center"/>
        <w:rPr>
          <w:rFonts w:cs="Times New Roman"/>
          <w:b/>
          <w:bCs/>
          <w:szCs w:val="28"/>
        </w:rPr>
      </w:pPr>
    </w:p>
    <w:p w:rsidR="001B06C7" w:rsidRPr="00B60990" w:rsidRDefault="001B06C7" w:rsidP="00C47393">
      <w:pPr>
        <w:pStyle w:val="a3"/>
        <w:numPr>
          <w:ilvl w:val="0"/>
          <w:numId w:val="21"/>
        </w:numPr>
        <w:ind w:left="0" w:firstLine="709"/>
        <w:rPr>
          <w:rFonts w:cs="Times New Roman"/>
          <w:b/>
          <w:bCs/>
          <w:szCs w:val="28"/>
        </w:rPr>
      </w:pPr>
      <w:r w:rsidRPr="00B60990">
        <w:rPr>
          <w:rFonts w:cs="Times New Roman"/>
          <w:b/>
          <w:bCs/>
          <w:szCs w:val="28"/>
        </w:rPr>
        <w:t>Мета застосування процедури розпорядження майном боржника.</w:t>
      </w:r>
    </w:p>
    <w:p w:rsidR="001B06C7" w:rsidRPr="00B60990" w:rsidRDefault="001B06C7" w:rsidP="00C47393">
      <w:pPr>
        <w:pStyle w:val="a3"/>
        <w:widowControl/>
        <w:numPr>
          <w:ilvl w:val="0"/>
          <w:numId w:val="21"/>
        </w:numPr>
        <w:ind w:left="0" w:firstLine="709"/>
        <w:jc w:val="both"/>
        <w:rPr>
          <w:rFonts w:cs="Times New Roman"/>
          <w:b/>
          <w:color w:val="auto"/>
          <w:szCs w:val="28"/>
          <w:lang w:val="ru-RU" w:eastAsia="ru-RU"/>
        </w:rPr>
      </w:pPr>
      <w:r w:rsidRPr="00B60990">
        <w:rPr>
          <w:rFonts w:cs="Times New Roman"/>
          <w:b/>
          <w:color w:val="auto"/>
          <w:szCs w:val="28"/>
          <w:lang w:val="ru-RU" w:eastAsia="ru-RU"/>
        </w:rPr>
        <w:t>Компетенції зборі</w:t>
      </w:r>
      <w:proofErr w:type="gramStart"/>
      <w:r w:rsidRPr="00B60990">
        <w:rPr>
          <w:rFonts w:cs="Times New Roman"/>
          <w:b/>
          <w:color w:val="auto"/>
          <w:szCs w:val="28"/>
          <w:lang w:val="ru-RU" w:eastAsia="ru-RU"/>
        </w:rPr>
        <w:t>в</w:t>
      </w:r>
      <w:proofErr w:type="gramEnd"/>
      <w:r w:rsidRPr="00B60990">
        <w:rPr>
          <w:rFonts w:cs="Times New Roman"/>
          <w:b/>
          <w:color w:val="auto"/>
          <w:szCs w:val="28"/>
          <w:lang w:val="ru-RU" w:eastAsia="ru-RU"/>
        </w:rPr>
        <w:t xml:space="preserve"> кредиторів. </w:t>
      </w:r>
    </w:p>
    <w:p w:rsidR="001337B3" w:rsidRPr="00B60990" w:rsidRDefault="001337B3" w:rsidP="001337B3">
      <w:pPr>
        <w:widowControl/>
        <w:ind w:left="360" w:firstLine="0"/>
        <w:jc w:val="center"/>
        <w:rPr>
          <w:rFonts w:cs="Times New Roman"/>
          <w:b/>
          <w:color w:val="auto"/>
          <w:szCs w:val="28"/>
          <w:lang w:eastAsia="ru-RU"/>
        </w:rPr>
      </w:pPr>
    </w:p>
    <w:p w:rsidR="001337B3" w:rsidRPr="00B60990" w:rsidRDefault="001337B3" w:rsidP="001337B3">
      <w:pPr>
        <w:widowControl/>
        <w:ind w:left="360"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1B06C7" w:rsidRPr="00B60990" w:rsidRDefault="001B06C7" w:rsidP="001337B3">
      <w:pPr>
        <w:widowControl/>
        <w:jc w:val="both"/>
        <w:rPr>
          <w:rFonts w:cs="Times New Roman"/>
          <w:color w:val="auto"/>
          <w:szCs w:val="28"/>
          <w:lang w:eastAsia="ru-RU"/>
        </w:rPr>
      </w:pPr>
    </w:p>
    <w:p w:rsidR="00E6433A" w:rsidRPr="00B60990" w:rsidRDefault="00E6433A" w:rsidP="00C47393">
      <w:pPr>
        <w:pStyle w:val="a3"/>
        <w:numPr>
          <w:ilvl w:val="0"/>
          <w:numId w:val="23"/>
        </w:numPr>
        <w:ind w:left="0" w:firstLine="709"/>
        <w:rPr>
          <w:rFonts w:cs="Times New Roman"/>
          <w:b/>
          <w:bCs/>
          <w:szCs w:val="28"/>
        </w:rPr>
      </w:pPr>
      <w:r w:rsidRPr="00B60990">
        <w:rPr>
          <w:rFonts w:cs="Times New Roman"/>
          <w:b/>
          <w:bCs/>
          <w:szCs w:val="28"/>
        </w:rPr>
        <w:t>Мета застосування процедури розпорядження майном боржника</w:t>
      </w:r>
    </w:p>
    <w:p w:rsidR="001B06C7" w:rsidRPr="00B60990" w:rsidRDefault="001B06C7" w:rsidP="001337B3">
      <w:pPr>
        <w:widowControl/>
        <w:jc w:val="both"/>
        <w:rPr>
          <w:rFonts w:cs="Times New Roman"/>
          <w:color w:val="auto"/>
          <w:szCs w:val="28"/>
          <w:lang w:eastAsia="ru-RU"/>
        </w:rPr>
      </w:pPr>
    </w:p>
    <w:p w:rsidR="001B06C7" w:rsidRPr="00B60990" w:rsidRDefault="001B06C7" w:rsidP="001337B3">
      <w:pPr>
        <w:widowControl/>
        <w:jc w:val="both"/>
        <w:rPr>
          <w:rFonts w:cs="Times New Roman"/>
          <w:color w:val="auto"/>
          <w:szCs w:val="28"/>
          <w:lang w:val="ru-RU" w:eastAsia="ru-RU"/>
        </w:rPr>
      </w:pPr>
      <w:r w:rsidRPr="00B60990">
        <w:rPr>
          <w:rFonts w:cs="Times New Roman"/>
          <w:color w:val="auto"/>
          <w:szCs w:val="28"/>
          <w:lang w:eastAsia="ru-RU"/>
        </w:rPr>
        <w:t xml:space="preserve">Студент повинен знати, що відповідно до ч. 1 ст. 22 Закону розпорядження майном боржника — </w:t>
      </w:r>
      <w:r w:rsidRPr="00B60990">
        <w:rPr>
          <w:rFonts w:cs="Times New Roman"/>
          <w:color w:val="auto"/>
          <w:szCs w:val="28"/>
          <w:lang w:val="ru-RU" w:eastAsia="ru-RU"/>
        </w:rPr>
        <w:t>система заходів щодо нагляду та контролю за управлінням і розпорядженням майном боржника з метою забезпечення збереження, ефективного використання майнових активів боржника, проведення аналізу його фінансового становища, а також визначення наступної оптимальної процедури (санації, мирової угоди чи ліквідації) для задоволення в повному обсязі або частково вимог кредиторів.</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Розпорядження майном — це найперша судова процедура, що застосовується до боржника і вводиться стком на сто п</w:t>
      </w:r>
      <w:r w:rsidRPr="00B60990">
        <w:rPr>
          <w:rFonts w:cs="Times New Roman"/>
          <w:color w:val="auto"/>
          <w:szCs w:val="28"/>
          <w:lang w:val="ru-RU" w:eastAsia="ru-RU"/>
        </w:rPr>
        <w:t>’</w:t>
      </w:r>
      <w:r w:rsidRPr="00B60990">
        <w:rPr>
          <w:rFonts w:cs="Times New Roman"/>
          <w:color w:val="auto"/>
          <w:szCs w:val="28"/>
          <w:lang w:eastAsia="ru-RU"/>
        </w:rPr>
        <w:t>ятнадцять календарних днів та може бути продовжена господарським судом за вмотиваним клопотанням розпорядника майна, комітету кредиторів або боржника не більше ніж на два місяці (ч. 2. ст. 22 Закону).</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 xml:space="preserve">  Особливу увагу студент повинен зосередити на тому, що у</w:t>
      </w:r>
      <w:r w:rsidRPr="00B60990">
        <w:rPr>
          <w:rFonts w:cs="Times New Roman"/>
          <w:color w:val="auto"/>
          <w:spacing w:val="-2"/>
          <w:szCs w:val="28"/>
          <w:lang w:eastAsia="ru-RU"/>
        </w:rPr>
        <w:t xml:space="preserve"> деяких випадках, передбачених Законом, процедура розпоряд</w:t>
      </w:r>
      <w:r w:rsidRPr="00B60990">
        <w:rPr>
          <w:rFonts w:cs="Times New Roman"/>
          <w:color w:val="auto"/>
          <w:spacing w:val="4"/>
          <w:szCs w:val="28"/>
          <w:lang w:eastAsia="ru-RU"/>
        </w:rPr>
        <w:t xml:space="preserve">ження майном має більший термін. Так, стосовно </w:t>
      </w:r>
      <w:r w:rsidRPr="00B60990">
        <w:rPr>
          <w:rFonts w:cs="Times New Roman"/>
          <w:color w:val="auto"/>
          <w:szCs w:val="28"/>
          <w:lang w:eastAsia="ru-RU"/>
        </w:rPr>
        <w:t>фермерського господарства строк розпорядження не може перевищувати 15 місяців (ч. 6 ст. 93 Закону). При банкрутстві суб’єктів підприємницької діяльності, що мають суспільну, іншу цінність або особливий статус, якщо вимоги кредиторів не будуть погашені протягом поточного та наступного календарних років, то призначається процедура розпорядження майном боржника (ч. 3 ст. 85 Закону).</w:t>
      </w:r>
    </w:p>
    <w:p w:rsidR="001B06C7" w:rsidRPr="00B60990" w:rsidRDefault="001B06C7" w:rsidP="001337B3">
      <w:pPr>
        <w:widowControl/>
        <w:jc w:val="both"/>
        <w:rPr>
          <w:rFonts w:cs="Times New Roman"/>
          <w:color w:val="auto"/>
          <w:szCs w:val="28"/>
          <w:lang w:eastAsia="ru-RU"/>
        </w:rPr>
      </w:pPr>
      <w:r w:rsidRPr="00B60990">
        <w:rPr>
          <w:rFonts w:cs="Times New Roman"/>
          <w:color w:val="auto"/>
          <w:szCs w:val="28"/>
          <w:lang w:eastAsia="ru-RU"/>
        </w:rPr>
        <w:t xml:space="preserve">Вона не застосовується лише у випадках спрощеного </w:t>
      </w:r>
      <w:r w:rsidRPr="00B60990">
        <w:rPr>
          <w:rFonts w:cs="Times New Roman"/>
          <w:color w:val="auto"/>
          <w:spacing w:val="4"/>
          <w:szCs w:val="28"/>
          <w:lang w:eastAsia="ru-RU"/>
        </w:rPr>
        <w:t>порядку банкрутства, до громадян-під</w:t>
      </w:r>
      <w:r w:rsidRPr="00B60990">
        <w:rPr>
          <w:rFonts w:cs="Times New Roman"/>
          <w:color w:val="auto"/>
          <w:szCs w:val="28"/>
          <w:lang w:eastAsia="ru-RU"/>
        </w:rPr>
        <w:t xml:space="preserve">приємців (ст. 90–92 Закону), </w:t>
      </w:r>
      <w:r w:rsidRPr="00B60990">
        <w:rPr>
          <w:rFonts w:cs="Times New Roman"/>
          <w:bCs/>
          <w:szCs w:val="28"/>
          <w:lang w:eastAsia="ru-RU"/>
        </w:rPr>
        <w:t>банкрутства боржника, що ліквідується власником (ст. 95 Закону)</w:t>
      </w:r>
      <w:r w:rsidRPr="00B60990">
        <w:rPr>
          <w:rFonts w:cs="Times New Roman"/>
          <w:color w:val="auto"/>
          <w:szCs w:val="28"/>
          <w:lang w:eastAsia="ru-RU"/>
        </w:rPr>
        <w:t xml:space="preserve"> , </w:t>
      </w:r>
      <w:r w:rsidRPr="00B60990">
        <w:rPr>
          <w:rFonts w:cs="Times New Roman"/>
          <w:bCs/>
          <w:szCs w:val="28"/>
          <w:lang w:eastAsia="ru-RU"/>
        </w:rPr>
        <w:t xml:space="preserve">банкрутства </w:t>
      </w:r>
      <w:r w:rsidRPr="00B60990">
        <w:rPr>
          <w:rFonts w:cs="Times New Roman"/>
          <w:bCs/>
          <w:szCs w:val="28"/>
          <w:lang w:eastAsia="ru-RU"/>
        </w:rPr>
        <w:lastRenderedPageBreak/>
        <w:t>державних підприємств та підприємств, у статутному капіталі яких частка державної власності перевищує 50 % (ст. 96 Закону).</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Але така процедура може бути введена і тоді, коли виникає необхідність збереження й ефективного використання майна боржника. Наприклад, боржник укладає угоди на невигідних умовах, розпродує майно або передає його іншим особам.</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Мету процедури розпорядження майном боржника сформульовано у ч.1, 3 ст. 22 Закону. Перше – це забезпечити збереження й ефективного використання майнових активів боржника, по-друге, відновлення платоспроможності боржника.</w:t>
      </w:r>
    </w:p>
    <w:p w:rsidR="001B06C7" w:rsidRPr="00B60990" w:rsidRDefault="001B06C7" w:rsidP="001337B3">
      <w:pPr>
        <w:widowControl/>
        <w:shd w:val="clear" w:color="auto" w:fill="FFFFFF"/>
        <w:jc w:val="both"/>
        <w:rPr>
          <w:rFonts w:cs="Times New Roman"/>
          <w:bCs/>
          <w:color w:val="auto"/>
          <w:szCs w:val="28"/>
          <w:lang w:eastAsia="ru-RU"/>
        </w:rPr>
      </w:pPr>
      <w:r w:rsidRPr="00B60990">
        <w:rPr>
          <w:rFonts w:cs="Times New Roman"/>
          <w:color w:val="auto"/>
          <w:szCs w:val="28"/>
          <w:lang w:eastAsia="ru-RU"/>
        </w:rPr>
        <w:t>Отже, головною метою розпорядження майном є допомога влас</w:t>
      </w:r>
      <w:r w:rsidRPr="00B60990">
        <w:rPr>
          <w:rFonts w:cs="Times New Roman"/>
          <w:color w:val="auto"/>
          <w:szCs w:val="28"/>
          <w:lang w:eastAsia="ru-RU"/>
        </w:rPr>
        <w:softHyphen/>
        <w:t>нику та керівним органам боржника утримати підприємство в робочому стані та врятувати його від банкрутства.</w:t>
      </w:r>
    </w:p>
    <w:p w:rsidR="0091176B" w:rsidRPr="00B60990" w:rsidRDefault="0091176B" w:rsidP="001337B3">
      <w:pPr>
        <w:widowControl/>
        <w:rPr>
          <w:rFonts w:cs="Times New Roman"/>
          <w:b/>
          <w:color w:val="auto"/>
          <w:szCs w:val="28"/>
          <w:lang w:eastAsia="ru-RU"/>
        </w:rPr>
      </w:pPr>
    </w:p>
    <w:p w:rsidR="001B06C7" w:rsidRPr="00B60990" w:rsidRDefault="001B06C7" w:rsidP="001337B3">
      <w:pPr>
        <w:widowControl/>
        <w:jc w:val="both"/>
        <w:rPr>
          <w:rFonts w:cs="Times New Roman"/>
          <w:b/>
          <w:color w:val="auto"/>
          <w:szCs w:val="28"/>
          <w:lang w:eastAsia="ru-RU"/>
        </w:rPr>
      </w:pPr>
      <w:r w:rsidRPr="00B60990">
        <w:rPr>
          <w:rFonts w:cs="Times New Roman"/>
          <w:b/>
          <w:color w:val="auto"/>
          <w:szCs w:val="28"/>
          <w:lang w:eastAsia="ru-RU"/>
        </w:rPr>
        <w:t xml:space="preserve">2.Компетенції зборів кредиторів </w:t>
      </w:r>
    </w:p>
    <w:p w:rsidR="001B06C7" w:rsidRPr="00B60990" w:rsidRDefault="001B06C7" w:rsidP="001337B3">
      <w:pPr>
        <w:widowControl/>
        <w:jc w:val="both"/>
        <w:rPr>
          <w:rFonts w:cs="Times New Roman"/>
          <w:color w:val="auto"/>
          <w:szCs w:val="28"/>
          <w:lang w:eastAsia="ru-RU"/>
        </w:rPr>
      </w:pPr>
      <w:r w:rsidRPr="00B60990">
        <w:rPr>
          <w:rFonts w:cs="Times New Roman"/>
          <w:color w:val="auto"/>
          <w:szCs w:val="28"/>
          <w:lang w:eastAsia="ru-RU"/>
        </w:rPr>
        <w:t xml:space="preserve">Студенти повинні </w:t>
      </w:r>
      <w:r w:rsidR="00E6433A" w:rsidRPr="00B60990">
        <w:rPr>
          <w:rFonts w:cs="Times New Roman"/>
          <w:color w:val="auto"/>
          <w:szCs w:val="28"/>
          <w:lang w:eastAsia="ru-RU"/>
        </w:rPr>
        <w:t xml:space="preserve">знати </w:t>
      </w:r>
      <w:r w:rsidRPr="00B60990">
        <w:rPr>
          <w:rFonts w:cs="Times New Roman"/>
          <w:color w:val="auto"/>
          <w:szCs w:val="28"/>
          <w:lang w:eastAsia="ru-RU"/>
        </w:rPr>
        <w:t>визначення кількісного складу та обрання членів комітету кредиторів;</w:t>
      </w:r>
      <w:r w:rsidR="00E6433A" w:rsidRPr="00B60990">
        <w:rPr>
          <w:rFonts w:cs="Times New Roman"/>
          <w:color w:val="auto"/>
          <w:szCs w:val="28"/>
          <w:lang w:eastAsia="ru-RU"/>
        </w:rPr>
        <w:t xml:space="preserve"> </w:t>
      </w:r>
      <w:bookmarkStart w:id="30" w:name="n427"/>
      <w:bookmarkEnd w:id="30"/>
      <w:r w:rsidRPr="00B60990">
        <w:rPr>
          <w:rFonts w:cs="Times New Roman"/>
          <w:color w:val="auto"/>
          <w:szCs w:val="28"/>
          <w:lang w:eastAsia="ru-RU"/>
        </w:rPr>
        <w:t>дострокове припинення повноважень комітету кредиторів або окремих його членів;</w:t>
      </w:r>
    </w:p>
    <w:p w:rsidR="001B06C7" w:rsidRPr="00B60990" w:rsidRDefault="001B06C7" w:rsidP="001337B3">
      <w:pPr>
        <w:widowControl/>
        <w:jc w:val="both"/>
        <w:rPr>
          <w:rFonts w:cs="Times New Roman"/>
          <w:color w:val="auto"/>
          <w:szCs w:val="28"/>
          <w:lang w:val="ru-RU" w:eastAsia="ru-RU"/>
        </w:rPr>
      </w:pPr>
      <w:bookmarkStart w:id="31" w:name="n428"/>
      <w:bookmarkEnd w:id="31"/>
      <w:r w:rsidRPr="00B60990">
        <w:rPr>
          <w:rFonts w:cs="Times New Roman"/>
          <w:color w:val="auto"/>
          <w:szCs w:val="28"/>
          <w:lang w:val="ru-RU" w:eastAsia="ru-RU"/>
        </w:rPr>
        <w:t xml:space="preserve">схвалення плану санації боржника </w:t>
      </w:r>
      <w:proofErr w:type="gramStart"/>
      <w:r w:rsidRPr="00B60990">
        <w:rPr>
          <w:rFonts w:cs="Times New Roman"/>
          <w:color w:val="auto"/>
          <w:szCs w:val="28"/>
          <w:lang w:val="ru-RU" w:eastAsia="ru-RU"/>
        </w:rPr>
        <w:t>в</w:t>
      </w:r>
      <w:proofErr w:type="gramEnd"/>
      <w:r w:rsidRPr="00B60990">
        <w:rPr>
          <w:rFonts w:cs="Times New Roman"/>
          <w:color w:val="auto"/>
          <w:szCs w:val="28"/>
          <w:lang w:val="ru-RU" w:eastAsia="ru-RU"/>
        </w:rPr>
        <w:t xml:space="preserve"> процедурі розпорядження майном;</w:t>
      </w:r>
      <w:bookmarkStart w:id="32" w:name="n429"/>
      <w:bookmarkEnd w:id="32"/>
      <w:r w:rsidRPr="00B60990">
        <w:rPr>
          <w:rFonts w:cs="Times New Roman"/>
          <w:color w:val="auto"/>
          <w:szCs w:val="28"/>
          <w:lang w:eastAsia="ru-RU"/>
        </w:rPr>
        <w:t xml:space="preserve">- </w:t>
      </w:r>
      <w:r w:rsidRPr="00B60990">
        <w:rPr>
          <w:rFonts w:cs="Times New Roman"/>
          <w:color w:val="auto"/>
          <w:szCs w:val="28"/>
          <w:lang w:val="ru-RU" w:eastAsia="ru-RU"/>
        </w:rPr>
        <w:t>інші питання, передбачені цим Законом.</w:t>
      </w:r>
    </w:p>
    <w:p w:rsidR="001B06C7" w:rsidRPr="00B60990" w:rsidRDefault="00E6433A" w:rsidP="001337B3">
      <w:pPr>
        <w:widowControl/>
        <w:jc w:val="both"/>
        <w:rPr>
          <w:rFonts w:cs="Times New Roman"/>
          <w:color w:val="auto"/>
          <w:szCs w:val="28"/>
          <w:lang w:val="ru-RU" w:eastAsia="ru-RU"/>
        </w:rPr>
      </w:pPr>
      <w:bookmarkStart w:id="33" w:name="n430"/>
      <w:bookmarkEnd w:id="33"/>
      <w:r w:rsidRPr="00B60990">
        <w:rPr>
          <w:rFonts w:cs="Times New Roman"/>
          <w:color w:val="auto"/>
          <w:szCs w:val="28"/>
          <w:lang w:val="ru-RU" w:eastAsia="ru-RU"/>
        </w:rPr>
        <w:t>Слід зазначити, що студенти повинні знати кількісний склад комітету кредиторів. Проте існує ряд  проблем, які визначаються як судовою практикою так і теорією.</w:t>
      </w:r>
    </w:p>
    <w:p w:rsidR="006134C5" w:rsidRPr="00B60990" w:rsidRDefault="006134C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21</w:t>
      </w:r>
      <w:r w:rsidRPr="00B60990">
        <w:rPr>
          <w:rFonts w:cs="Times New Roman"/>
          <w:color w:val="auto"/>
          <w:szCs w:val="28"/>
          <w:lang w:eastAsia="ru-RU"/>
        </w:rPr>
        <w:t>]; [</w:t>
      </w:r>
      <w:r w:rsidR="008E4E74" w:rsidRPr="00B60990">
        <w:rPr>
          <w:rFonts w:cs="Times New Roman"/>
          <w:color w:val="auto"/>
          <w:szCs w:val="28"/>
          <w:lang w:eastAsia="ru-RU"/>
        </w:rPr>
        <w:t>45</w:t>
      </w:r>
      <w:r w:rsidRPr="00B60990">
        <w:rPr>
          <w:rFonts w:cs="Times New Roman"/>
          <w:color w:val="auto"/>
          <w:szCs w:val="28"/>
          <w:lang w:eastAsia="ru-RU"/>
        </w:rPr>
        <w:t xml:space="preserve">]; </w:t>
      </w:r>
      <w:r w:rsidR="008E4E74" w:rsidRPr="00B60990">
        <w:rPr>
          <w:rFonts w:cs="Times New Roman"/>
          <w:color w:val="auto"/>
          <w:szCs w:val="28"/>
          <w:lang w:eastAsia="ru-RU"/>
        </w:rPr>
        <w:t>48</w:t>
      </w:r>
      <w:r w:rsidRPr="00B60990">
        <w:rPr>
          <w:rFonts w:cs="Times New Roman"/>
          <w:color w:val="auto"/>
          <w:szCs w:val="28"/>
          <w:lang w:eastAsia="ru-RU"/>
        </w:rPr>
        <w:t>]; [</w:t>
      </w:r>
      <w:r w:rsidR="008E4E74" w:rsidRPr="00B60990">
        <w:rPr>
          <w:rFonts w:cs="Times New Roman"/>
          <w:color w:val="auto"/>
          <w:szCs w:val="28"/>
          <w:lang w:eastAsia="ru-RU"/>
        </w:rPr>
        <w:t>56</w:t>
      </w:r>
      <w:r w:rsidRPr="00B60990">
        <w:rPr>
          <w:rFonts w:cs="Times New Roman"/>
          <w:color w:val="auto"/>
          <w:szCs w:val="28"/>
          <w:lang w:eastAsia="ru-RU"/>
        </w:rPr>
        <w:t>]; [</w:t>
      </w:r>
      <w:r w:rsidR="008E4E74" w:rsidRPr="00B60990">
        <w:rPr>
          <w:rFonts w:cs="Times New Roman"/>
          <w:color w:val="auto"/>
          <w:szCs w:val="28"/>
          <w:lang w:eastAsia="ru-RU"/>
        </w:rPr>
        <w:t>60</w:t>
      </w:r>
      <w:r w:rsidRPr="00B60990">
        <w:rPr>
          <w:rFonts w:cs="Times New Roman"/>
          <w:color w:val="auto"/>
          <w:szCs w:val="28"/>
          <w:lang w:eastAsia="ru-RU"/>
        </w:rPr>
        <w:t>]; [</w:t>
      </w:r>
      <w:r w:rsidR="008E4E74" w:rsidRPr="00B60990">
        <w:rPr>
          <w:rFonts w:cs="Times New Roman"/>
          <w:color w:val="auto"/>
          <w:szCs w:val="28"/>
          <w:lang w:eastAsia="ru-RU"/>
        </w:rPr>
        <w:t>61</w:t>
      </w:r>
      <w:r w:rsidRPr="00B60990">
        <w:rPr>
          <w:rFonts w:cs="Times New Roman"/>
          <w:color w:val="auto"/>
          <w:szCs w:val="28"/>
          <w:lang w:eastAsia="ru-RU"/>
        </w:rPr>
        <w:t>]; [</w:t>
      </w:r>
      <w:r w:rsidR="008E4E74" w:rsidRPr="00B60990">
        <w:rPr>
          <w:rFonts w:cs="Times New Roman"/>
          <w:color w:val="auto"/>
          <w:szCs w:val="28"/>
          <w:lang w:eastAsia="ru-RU"/>
        </w:rPr>
        <w:t>64</w:t>
      </w:r>
      <w:r w:rsidRPr="00B60990">
        <w:rPr>
          <w:rFonts w:cs="Times New Roman"/>
          <w:color w:val="auto"/>
          <w:szCs w:val="28"/>
          <w:lang w:eastAsia="ru-RU"/>
        </w:rPr>
        <w:t>].</w:t>
      </w:r>
    </w:p>
    <w:p w:rsidR="006134C5" w:rsidRPr="00B60990" w:rsidRDefault="006134C5" w:rsidP="001337B3">
      <w:pPr>
        <w:widowControl/>
        <w:jc w:val="both"/>
        <w:rPr>
          <w:rFonts w:cs="Times New Roman"/>
          <w:b/>
          <w:color w:val="auto"/>
          <w:szCs w:val="28"/>
          <w:lang w:eastAsia="ru-RU"/>
        </w:rPr>
      </w:pPr>
    </w:p>
    <w:p w:rsidR="001B06C7" w:rsidRPr="00B60990" w:rsidRDefault="001B06C7"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1B06C7" w:rsidRPr="00B60990" w:rsidRDefault="001B06C7" w:rsidP="001337B3">
      <w:pPr>
        <w:widowControl/>
        <w:rPr>
          <w:rFonts w:cs="Times New Roman"/>
          <w:b/>
          <w:color w:val="auto"/>
          <w:szCs w:val="28"/>
          <w:lang w:eastAsia="ru-RU"/>
        </w:rPr>
      </w:pP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Визначте мету, функції та завдання процедури розпорядження майном боржника.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Які дії здійснює розпорядник майна у процедурі банкрутства?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Які повноваження господарського суду у процедурі розпорядження майном боржника?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Хто може бути розпорядником майна боржника?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Визначте повноваження розпорядника майном боржника та порядок їх припинення.</w:t>
      </w:r>
    </w:p>
    <w:p w:rsidR="001B06C7" w:rsidRPr="00B60990" w:rsidRDefault="001B06C7" w:rsidP="00C47393">
      <w:pPr>
        <w:widowControl/>
        <w:numPr>
          <w:ilvl w:val="0"/>
          <w:numId w:val="22"/>
        </w:numPr>
        <w:tabs>
          <w:tab w:val="num" w:pos="528"/>
        </w:tabs>
        <w:ind w:left="0" w:firstLine="709"/>
        <w:jc w:val="both"/>
        <w:rPr>
          <w:rFonts w:cs="Times New Roman"/>
          <w:color w:val="auto"/>
          <w:spacing w:val="-4"/>
          <w:szCs w:val="28"/>
          <w:lang w:eastAsia="ru-RU"/>
        </w:rPr>
      </w:pPr>
      <w:r w:rsidRPr="00B60990">
        <w:rPr>
          <w:rFonts w:cs="Times New Roman"/>
          <w:color w:val="auto"/>
          <w:spacing w:val="-6"/>
          <w:szCs w:val="28"/>
          <w:lang w:eastAsia="ru-RU"/>
        </w:rPr>
        <w:t>Які дії виконує розпорядник майна боржника для виявлення кре</w:t>
      </w:r>
      <w:r w:rsidRPr="00B60990">
        <w:rPr>
          <w:rFonts w:cs="Times New Roman"/>
          <w:color w:val="auto"/>
          <w:spacing w:val="-6"/>
          <w:szCs w:val="28"/>
          <w:lang w:eastAsia="ru-RU"/>
        </w:rPr>
        <w:softHyphen/>
        <w:t>диторів</w:t>
      </w:r>
      <w:r w:rsidRPr="00B60990">
        <w:rPr>
          <w:rFonts w:cs="Times New Roman"/>
          <w:color w:val="auto"/>
          <w:spacing w:val="-4"/>
          <w:szCs w:val="28"/>
          <w:lang w:eastAsia="ru-RU"/>
        </w:rPr>
        <w:t xml:space="preserve"> та осіб, які бажають взяти участь у санації боржника? </w:t>
      </w:r>
    </w:p>
    <w:p w:rsidR="00E6433A" w:rsidRPr="00B60990" w:rsidRDefault="00E6433A" w:rsidP="001337B3">
      <w:pPr>
        <w:widowControl/>
        <w:tabs>
          <w:tab w:val="num" w:pos="900"/>
        </w:tabs>
        <w:jc w:val="both"/>
        <w:rPr>
          <w:rFonts w:cs="Times New Roman"/>
          <w:color w:val="auto"/>
          <w:spacing w:val="-4"/>
          <w:szCs w:val="28"/>
          <w:lang w:eastAsia="ru-RU"/>
        </w:rPr>
      </w:pPr>
    </w:p>
    <w:p w:rsidR="00E6433A" w:rsidRPr="00B60990" w:rsidRDefault="00E6433A" w:rsidP="001337B3">
      <w:pPr>
        <w:rPr>
          <w:rFonts w:cs="Times New Roman"/>
          <w:b/>
          <w:bCs/>
          <w:szCs w:val="28"/>
        </w:rPr>
      </w:pPr>
      <w:r w:rsidRPr="00B60990">
        <w:rPr>
          <w:rFonts w:cs="Times New Roman"/>
          <w:b/>
          <w:bCs/>
          <w:szCs w:val="28"/>
        </w:rPr>
        <w:t>Тема 2. Особливості банкрутства банків</w:t>
      </w:r>
    </w:p>
    <w:p w:rsidR="00E6433A" w:rsidRPr="00B60990" w:rsidRDefault="00E6433A" w:rsidP="001337B3">
      <w:pPr>
        <w:rPr>
          <w:rFonts w:cs="Times New Roman"/>
          <w:b/>
          <w:bCs/>
          <w:szCs w:val="28"/>
        </w:rPr>
      </w:pPr>
      <w:r w:rsidRPr="00B60990">
        <w:rPr>
          <w:rFonts w:cs="Times New Roman"/>
          <w:b/>
          <w:bCs/>
          <w:szCs w:val="28"/>
        </w:rPr>
        <w:t xml:space="preserve">                       </w:t>
      </w:r>
    </w:p>
    <w:p w:rsidR="00E6433A" w:rsidRPr="00B60990" w:rsidRDefault="00E6433A" w:rsidP="001337B3">
      <w:pPr>
        <w:jc w:val="center"/>
        <w:rPr>
          <w:rFonts w:cs="Times New Roman"/>
          <w:b/>
          <w:bCs/>
          <w:szCs w:val="28"/>
        </w:rPr>
      </w:pPr>
      <w:r w:rsidRPr="00B60990">
        <w:rPr>
          <w:rFonts w:cs="Times New Roman"/>
          <w:b/>
          <w:bCs/>
          <w:szCs w:val="28"/>
        </w:rPr>
        <w:t>План</w:t>
      </w:r>
    </w:p>
    <w:p w:rsidR="009D1D52" w:rsidRPr="00B60990" w:rsidRDefault="009D1D52" w:rsidP="00C47393">
      <w:pPr>
        <w:pStyle w:val="a3"/>
        <w:numPr>
          <w:ilvl w:val="0"/>
          <w:numId w:val="24"/>
        </w:numPr>
        <w:ind w:left="0" w:firstLine="709"/>
        <w:rPr>
          <w:rFonts w:cs="Times New Roman"/>
          <w:b/>
          <w:bCs/>
          <w:szCs w:val="28"/>
        </w:rPr>
      </w:pPr>
      <w:r w:rsidRPr="00B60990">
        <w:rPr>
          <w:rFonts w:cs="Times New Roman"/>
          <w:b/>
          <w:bCs/>
          <w:szCs w:val="28"/>
        </w:rPr>
        <w:t>Законодавство , що регулює банкрутство банків та інших фінансово-кредитних установ.</w:t>
      </w:r>
    </w:p>
    <w:p w:rsidR="009D1D52" w:rsidRPr="00B60990" w:rsidRDefault="009D1D52" w:rsidP="00C47393">
      <w:pPr>
        <w:pStyle w:val="a3"/>
        <w:numPr>
          <w:ilvl w:val="0"/>
          <w:numId w:val="24"/>
        </w:numPr>
        <w:ind w:left="0" w:firstLine="709"/>
        <w:rPr>
          <w:rFonts w:cs="Times New Roman"/>
          <w:b/>
          <w:bCs/>
          <w:szCs w:val="28"/>
        </w:rPr>
      </w:pPr>
      <w:r w:rsidRPr="00B60990">
        <w:rPr>
          <w:rFonts w:cs="Times New Roman"/>
          <w:bCs/>
          <w:szCs w:val="28"/>
        </w:rPr>
        <w:t xml:space="preserve"> </w:t>
      </w:r>
      <w:r w:rsidR="00A96C2D" w:rsidRPr="00B60990">
        <w:rPr>
          <w:rFonts w:cs="Times New Roman"/>
          <w:b/>
          <w:szCs w:val="28"/>
        </w:rPr>
        <w:t>Тимчасовий адміністратор неплатоспроможного банку.</w:t>
      </w:r>
    </w:p>
    <w:p w:rsidR="001337B3" w:rsidRPr="00B60990" w:rsidRDefault="001337B3" w:rsidP="001337B3">
      <w:pPr>
        <w:widowControl/>
        <w:ind w:left="540" w:firstLine="0"/>
        <w:jc w:val="center"/>
        <w:rPr>
          <w:rFonts w:cs="Times New Roman"/>
          <w:b/>
          <w:color w:val="auto"/>
          <w:szCs w:val="28"/>
          <w:lang w:eastAsia="ru-RU"/>
        </w:rPr>
      </w:pPr>
    </w:p>
    <w:p w:rsidR="001337B3" w:rsidRPr="00B60990" w:rsidRDefault="001337B3" w:rsidP="001337B3">
      <w:pPr>
        <w:widowControl/>
        <w:ind w:left="540"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A96C2D" w:rsidRPr="00B60990" w:rsidRDefault="00A96C2D" w:rsidP="001337B3">
      <w:pPr>
        <w:rPr>
          <w:rFonts w:cs="Times New Roman"/>
          <w:b/>
          <w:bCs/>
          <w:szCs w:val="28"/>
        </w:rPr>
      </w:pPr>
    </w:p>
    <w:p w:rsidR="00A80E7C" w:rsidRPr="00B60990" w:rsidRDefault="00E6433A" w:rsidP="001337B3">
      <w:pPr>
        <w:pStyle w:val="rvps2"/>
        <w:spacing w:after="0"/>
        <w:ind w:firstLine="709"/>
        <w:rPr>
          <w:sz w:val="28"/>
          <w:szCs w:val="28"/>
        </w:rPr>
      </w:pPr>
      <w:r w:rsidRPr="00B60990">
        <w:rPr>
          <w:b/>
          <w:caps/>
          <w:sz w:val="28"/>
          <w:szCs w:val="28"/>
          <w:lang w:val="uk-UA"/>
        </w:rPr>
        <w:t xml:space="preserve">1. </w:t>
      </w:r>
      <w:r w:rsidR="009D1D52" w:rsidRPr="00B60990">
        <w:rPr>
          <w:sz w:val="28"/>
          <w:szCs w:val="28"/>
          <w:lang w:val="uk-UA"/>
        </w:rPr>
        <w:t>Студенти повинні знати</w:t>
      </w:r>
      <w:r w:rsidR="00A80E7C" w:rsidRPr="00B60990">
        <w:rPr>
          <w:sz w:val="28"/>
          <w:szCs w:val="28"/>
          <w:lang w:val="uk-UA"/>
        </w:rPr>
        <w:t xml:space="preserve"> банкрутств</w:t>
      </w:r>
      <w:r w:rsidR="009D1D52" w:rsidRPr="00B60990">
        <w:rPr>
          <w:sz w:val="28"/>
          <w:szCs w:val="28"/>
          <w:lang w:val="uk-UA"/>
        </w:rPr>
        <w:t>о</w:t>
      </w:r>
      <w:r w:rsidR="00A80E7C" w:rsidRPr="00B60990">
        <w:rPr>
          <w:sz w:val="28"/>
          <w:szCs w:val="28"/>
          <w:lang w:val="uk-UA"/>
        </w:rPr>
        <w:t xml:space="preserve"> банків та інших фінансово-кредитних установ регулюється законами України «Про банки і банківську діяльність» від 07.12.2000 р. № 2121-ІІІ, «Про систему гарантування вкладів фізичних осіб» від 23.02.2012 р. № 4452-</w:t>
      </w:r>
      <w:r w:rsidR="00A80E7C" w:rsidRPr="00B60990">
        <w:rPr>
          <w:sz w:val="28"/>
          <w:szCs w:val="28"/>
        </w:rPr>
        <w:t>V</w:t>
      </w:r>
      <w:r w:rsidR="00A80E7C" w:rsidRPr="00B60990">
        <w:rPr>
          <w:sz w:val="28"/>
          <w:szCs w:val="28"/>
          <w:lang w:val="uk-UA"/>
        </w:rPr>
        <w:t xml:space="preserve">І Постановою Правління Національного банку України 17.08.2012  р. № 346 прийнято Положення про застосування Національним банком України заходів впливу за порушення банківського законодавства, яке визначає підстави і порядок запровадження Національним банком особливого режиму контролю за діяльністю банків і філій іноземних банків, застосування заходів впливу, фінансових санкцій за порушення банками, філіями іноземних банків та іншими особами, які охоплюються наглядовою діяльністю </w:t>
      </w:r>
      <w:r w:rsidR="00A80E7C" w:rsidRPr="00B60990">
        <w:rPr>
          <w:sz w:val="28"/>
          <w:szCs w:val="28"/>
        </w:rPr>
        <w:t>Національного банку, банківського законодавства та нормативно-правових актів Національного банку.</w:t>
      </w:r>
    </w:p>
    <w:p w:rsidR="00A80E7C" w:rsidRPr="00B60990" w:rsidRDefault="00A80E7C" w:rsidP="001337B3">
      <w:pPr>
        <w:widowControl/>
        <w:jc w:val="both"/>
        <w:rPr>
          <w:rFonts w:cs="Times New Roman"/>
          <w:color w:val="auto"/>
          <w:szCs w:val="28"/>
          <w:lang w:val="ru-RU" w:eastAsia="ru-RU"/>
        </w:rPr>
      </w:pPr>
      <w:r w:rsidRPr="00B60990">
        <w:rPr>
          <w:rFonts w:cs="Times New Roman"/>
          <w:color w:val="auto"/>
          <w:szCs w:val="28"/>
          <w:lang w:val="ru-RU" w:eastAsia="ru-RU"/>
        </w:rPr>
        <w:t xml:space="preserve">      Дія Закону України «Про систему гарантування вкладів фізичних осіб» не поширюється на публічне акціонерне товариство «Державний ощадний банк України» до прийняття відповідного закону щодо участі такого банку </w:t>
      </w:r>
      <w:proofErr w:type="gramStart"/>
      <w:r w:rsidRPr="00B60990">
        <w:rPr>
          <w:rFonts w:cs="Times New Roman"/>
          <w:color w:val="auto"/>
          <w:szCs w:val="28"/>
          <w:lang w:val="ru-RU" w:eastAsia="ru-RU"/>
        </w:rPr>
        <w:t>у</w:t>
      </w:r>
      <w:proofErr w:type="gramEnd"/>
      <w:r w:rsidRPr="00B60990">
        <w:rPr>
          <w:rFonts w:cs="Times New Roman"/>
          <w:color w:val="auto"/>
          <w:szCs w:val="28"/>
          <w:lang w:val="ru-RU" w:eastAsia="ru-RU"/>
        </w:rPr>
        <w:t xml:space="preserve"> Фонді.</w:t>
      </w:r>
    </w:p>
    <w:p w:rsidR="00A96C2D" w:rsidRPr="00B60990" w:rsidRDefault="00A96C2D" w:rsidP="00C47393">
      <w:pPr>
        <w:pStyle w:val="rvps2"/>
        <w:numPr>
          <w:ilvl w:val="0"/>
          <w:numId w:val="23"/>
        </w:numPr>
        <w:spacing w:after="0"/>
        <w:ind w:left="0" w:firstLine="709"/>
        <w:rPr>
          <w:sz w:val="28"/>
          <w:szCs w:val="28"/>
        </w:rPr>
      </w:pPr>
      <w:r w:rsidRPr="00B60990">
        <w:rPr>
          <w:b/>
          <w:sz w:val="28"/>
          <w:szCs w:val="28"/>
        </w:rPr>
        <w:t>Тимчасовий адміністратор неплатоспроможного банку.</w:t>
      </w:r>
      <w:r w:rsidR="00FC6309" w:rsidRPr="00B60990">
        <w:rPr>
          <w:b/>
          <w:sz w:val="28"/>
          <w:szCs w:val="28"/>
          <w:lang w:val="uk-UA"/>
        </w:rPr>
        <w:t xml:space="preserve"> </w:t>
      </w:r>
      <w:r w:rsidRPr="00B60990">
        <w:rPr>
          <w:sz w:val="28"/>
          <w:szCs w:val="28"/>
          <w:lang w:val="uk-UA"/>
        </w:rPr>
        <w:t>Студент повинен знати , що т</w:t>
      </w:r>
      <w:r w:rsidRPr="00B60990">
        <w:rPr>
          <w:sz w:val="28"/>
          <w:szCs w:val="28"/>
        </w:rPr>
        <w:t xml:space="preserve">имчасова адміністрація запроваджується на строк, що не перевищує три місяці, а для системоутворюючих банків ‒ шість місяців. Тимчасова </w:t>
      </w:r>
      <w:proofErr w:type="gramStart"/>
      <w:r w:rsidRPr="00B60990">
        <w:rPr>
          <w:sz w:val="28"/>
          <w:szCs w:val="28"/>
        </w:rPr>
        <w:t>адм</w:t>
      </w:r>
      <w:proofErr w:type="gramEnd"/>
      <w:r w:rsidRPr="00B60990">
        <w:rPr>
          <w:sz w:val="28"/>
          <w:szCs w:val="28"/>
        </w:rPr>
        <w:t xml:space="preserve">іністрація припиняється після виконання плану врегулювання або в інших випадках за рішенням виконавчої дирекції Фонду.  </w:t>
      </w:r>
      <w:proofErr w:type="gramStart"/>
      <w:r w:rsidRPr="00B60990">
        <w:rPr>
          <w:sz w:val="28"/>
          <w:szCs w:val="28"/>
        </w:rPr>
        <w:t>П</w:t>
      </w:r>
      <w:proofErr w:type="gramEnd"/>
      <w:r w:rsidRPr="00B60990">
        <w:rPr>
          <w:sz w:val="28"/>
          <w:szCs w:val="28"/>
        </w:rPr>
        <w:t>ід час тимчасової адміністрації Фонд має повне і виняткове право управляти банком відповідно до Закону України «Про систему гарантування вкладів фізичних осіб», нормативно-правових актів Фонду та вживати дії, передбачені планом врегулювання (ст. 34).</w:t>
      </w:r>
    </w:p>
    <w:p w:rsidR="00A96C2D" w:rsidRPr="00B60990" w:rsidRDefault="00A96C2D" w:rsidP="001337B3">
      <w:pPr>
        <w:pStyle w:val="rvps2"/>
        <w:spacing w:after="0"/>
        <w:ind w:firstLine="709"/>
        <w:rPr>
          <w:sz w:val="28"/>
          <w:szCs w:val="28"/>
        </w:rPr>
      </w:pPr>
      <w:r w:rsidRPr="00B60990">
        <w:rPr>
          <w:sz w:val="28"/>
          <w:szCs w:val="28"/>
        </w:rPr>
        <w:t xml:space="preserve">      Тимчасовим </w:t>
      </w:r>
      <w:proofErr w:type="gramStart"/>
      <w:r w:rsidRPr="00B60990">
        <w:rPr>
          <w:sz w:val="28"/>
          <w:szCs w:val="28"/>
        </w:rPr>
        <w:t>адм</w:t>
      </w:r>
      <w:proofErr w:type="gramEnd"/>
      <w:r w:rsidRPr="00B60990">
        <w:rPr>
          <w:sz w:val="28"/>
          <w:szCs w:val="28"/>
        </w:rPr>
        <w:t xml:space="preserve">іністратором неплатоспроможного банку та ліквідатором банку (крім ліквідації банку за рішенням власників) є Фонд. Здійснення тимчасової </w:t>
      </w:r>
      <w:proofErr w:type="gramStart"/>
      <w:r w:rsidRPr="00B60990">
        <w:rPr>
          <w:sz w:val="28"/>
          <w:szCs w:val="28"/>
        </w:rPr>
        <w:t>адм</w:t>
      </w:r>
      <w:proofErr w:type="gramEnd"/>
      <w:r w:rsidRPr="00B60990">
        <w:rPr>
          <w:sz w:val="28"/>
          <w:szCs w:val="28"/>
        </w:rPr>
        <w:t>іністрації та ліквідації банків Фонд здійснює через призначену виконавчою дирекцією уповноважену особу Фонду.</w:t>
      </w:r>
    </w:p>
    <w:p w:rsidR="00A96C2D" w:rsidRPr="00B60990" w:rsidRDefault="00A96C2D" w:rsidP="001337B3">
      <w:pPr>
        <w:pStyle w:val="rvps2"/>
        <w:spacing w:after="0"/>
        <w:ind w:firstLine="709"/>
        <w:rPr>
          <w:sz w:val="28"/>
          <w:szCs w:val="28"/>
        </w:rPr>
      </w:pPr>
      <w:r w:rsidRPr="00B60990">
        <w:rPr>
          <w:sz w:val="28"/>
          <w:szCs w:val="28"/>
        </w:rPr>
        <w:t xml:space="preserve">     </w:t>
      </w:r>
      <w:r w:rsidRPr="00B60990">
        <w:rPr>
          <w:sz w:val="28"/>
          <w:szCs w:val="28"/>
          <w:lang w:val="uk-UA"/>
        </w:rPr>
        <w:t xml:space="preserve">Особливу увагу студент повинен приділити </w:t>
      </w:r>
      <w:r w:rsidRPr="00B60990">
        <w:rPr>
          <w:sz w:val="28"/>
          <w:szCs w:val="28"/>
        </w:rPr>
        <w:t xml:space="preserve"> випадк</w:t>
      </w:r>
      <w:r w:rsidRPr="00B60990">
        <w:rPr>
          <w:sz w:val="28"/>
          <w:szCs w:val="28"/>
          <w:lang w:val="uk-UA"/>
        </w:rPr>
        <w:t>ам</w:t>
      </w:r>
      <w:r w:rsidRPr="00B60990">
        <w:rPr>
          <w:sz w:val="28"/>
          <w:szCs w:val="28"/>
        </w:rPr>
        <w:t>, коли уповноваженою особою Фонду не може бути особа, яка:</w:t>
      </w:r>
    </w:p>
    <w:p w:rsidR="00A96C2D" w:rsidRPr="00B60990" w:rsidRDefault="00A96C2D" w:rsidP="001337B3">
      <w:pPr>
        <w:pStyle w:val="rvps2"/>
        <w:spacing w:after="0"/>
        <w:ind w:firstLine="709"/>
        <w:rPr>
          <w:sz w:val="28"/>
          <w:szCs w:val="28"/>
        </w:rPr>
      </w:pPr>
      <w:r w:rsidRPr="00B60990">
        <w:rPr>
          <w:sz w:val="28"/>
          <w:szCs w:val="28"/>
        </w:rPr>
        <w:t xml:space="preserve">- є кредитором, пов’язаною особою або учасником банку, щодо якого здійснюється тимчасова </w:t>
      </w:r>
      <w:proofErr w:type="gramStart"/>
      <w:r w:rsidRPr="00B60990">
        <w:rPr>
          <w:sz w:val="28"/>
          <w:szCs w:val="28"/>
        </w:rPr>
        <w:t>адм</w:t>
      </w:r>
      <w:proofErr w:type="gramEnd"/>
      <w:r w:rsidRPr="00B60990">
        <w:rPr>
          <w:sz w:val="28"/>
          <w:szCs w:val="28"/>
        </w:rPr>
        <w:t>іністрація;</w:t>
      </w:r>
    </w:p>
    <w:p w:rsidR="00A96C2D" w:rsidRPr="00B60990" w:rsidRDefault="00A96C2D" w:rsidP="001337B3">
      <w:pPr>
        <w:pStyle w:val="rvps2"/>
        <w:spacing w:after="0"/>
        <w:ind w:firstLine="709"/>
        <w:rPr>
          <w:sz w:val="28"/>
          <w:szCs w:val="28"/>
        </w:rPr>
      </w:pPr>
      <w:r w:rsidRPr="00B60990">
        <w:rPr>
          <w:sz w:val="28"/>
          <w:szCs w:val="28"/>
        </w:rPr>
        <w:t>- має судимість, не погашену і не зняту у встановленому законом порядку, або є обвинуваченим по кримінальній справі;</w:t>
      </w:r>
    </w:p>
    <w:p w:rsidR="00A96C2D" w:rsidRPr="00B60990" w:rsidRDefault="00A96C2D" w:rsidP="001337B3">
      <w:pPr>
        <w:pStyle w:val="rvps2"/>
        <w:spacing w:after="0"/>
        <w:ind w:firstLine="709"/>
        <w:rPr>
          <w:sz w:val="28"/>
          <w:szCs w:val="28"/>
        </w:rPr>
      </w:pPr>
      <w:r w:rsidRPr="00B60990">
        <w:rPr>
          <w:sz w:val="28"/>
          <w:szCs w:val="28"/>
        </w:rPr>
        <w:t>- не виконала своїх зобов’язань перед будь-яким банком;</w:t>
      </w:r>
    </w:p>
    <w:p w:rsidR="00A96C2D" w:rsidRPr="00B60990" w:rsidRDefault="00A96C2D" w:rsidP="001337B3">
      <w:pPr>
        <w:pStyle w:val="rvps2"/>
        <w:spacing w:after="0"/>
        <w:ind w:firstLine="709"/>
        <w:rPr>
          <w:sz w:val="28"/>
          <w:szCs w:val="28"/>
        </w:rPr>
      </w:pPr>
      <w:r w:rsidRPr="00B60990">
        <w:rPr>
          <w:sz w:val="28"/>
          <w:szCs w:val="28"/>
        </w:rPr>
        <w:t>- має конфлікт інтересів з банком, щодо якого здійснюється тимчасова адміністрація.</w:t>
      </w:r>
    </w:p>
    <w:p w:rsidR="00A96C2D" w:rsidRPr="00B60990" w:rsidRDefault="00A96C2D" w:rsidP="001337B3">
      <w:pPr>
        <w:pStyle w:val="rvps2"/>
        <w:spacing w:after="0"/>
        <w:ind w:firstLine="709"/>
        <w:rPr>
          <w:sz w:val="28"/>
          <w:szCs w:val="28"/>
        </w:rPr>
      </w:pPr>
      <w:r w:rsidRPr="00B60990">
        <w:rPr>
          <w:sz w:val="28"/>
          <w:szCs w:val="28"/>
        </w:rPr>
        <w:t xml:space="preserve">       Конфліктом інтересів є наявність </w:t>
      </w:r>
      <w:proofErr w:type="gramStart"/>
      <w:r w:rsidRPr="00B60990">
        <w:rPr>
          <w:sz w:val="28"/>
          <w:szCs w:val="28"/>
        </w:rPr>
        <w:t>у</w:t>
      </w:r>
      <w:proofErr w:type="gramEnd"/>
      <w:r w:rsidRPr="00B60990">
        <w:rPr>
          <w:sz w:val="28"/>
          <w:szCs w:val="28"/>
        </w:rPr>
        <w:t xml:space="preserve"> відповідного працівника Фонду або його / її близьких родичів особистих або ділових інтересів у відповідному банку, зокрема щодо:</w:t>
      </w:r>
    </w:p>
    <w:p w:rsidR="00A96C2D" w:rsidRPr="00B60990" w:rsidRDefault="00A96C2D" w:rsidP="001337B3">
      <w:pPr>
        <w:pStyle w:val="rvps2"/>
        <w:spacing w:after="0"/>
        <w:ind w:firstLine="709"/>
        <w:rPr>
          <w:sz w:val="28"/>
          <w:szCs w:val="28"/>
        </w:rPr>
      </w:pPr>
      <w:r w:rsidRPr="00B60990">
        <w:rPr>
          <w:sz w:val="28"/>
          <w:szCs w:val="28"/>
        </w:rPr>
        <w:lastRenderedPageBreak/>
        <w:t>- заборгованості перед банком, заборгованості банку, володіння будь-якими майновими правами щодо майна банку;</w:t>
      </w:r>
    </w:p>
    <w:p w:rsidR="00A96C2D" w:rsidRPr="00B60990" w:rsidRDefault="00A96C2D" w:rsidP="001337B3">
      <w:pPr>
        <w:pStyle w:val="rvps2"/>
        <w:spacing w:after="0"/>
        <w:ind w:firstLine="709"/>
        <w:rPr>
          <w:sz w:val="28"/>
          <w:szCs w:val="28"/>
        </w:rPr>
      </w:pPr>
      <w:r w:rsidRPr="00B60990">
        <w:rPr>
          <w:sz w:val="28"/>
          <w:szCs w:val="28"/>
        </w:rPr>
        <w:t xml:space="preserve">- відносин за попередні </w:t>
      </w:r>
      <w:proofErr w:type="gramStart"/>
      <w:r w:rsidRPr="00B60990">
        <w:rPr>
          <w:sz w:val="28"/>
          <w:szCs w:val="28"/>
        </w:rPr>
        <w:t>п’ять</w:t>
      </w:r>
      <w:proofErr w:type="gramEnd"/>
      <w:r w:rsidRPr="00B60990">
        <w:rPr>
          <w:sz w:val="28"/>
          <w:szCs w:val="28"/>
        </w:rPr>
        <w:t xml:space="preserve"> років з банком як його пов'язаною особою;</w:t>
      </w:r>
    </w:p>
    <w:p w:rsidR="00A96C2D" w:rsidRPr="00B60990" w:rsidRDefault="00A96C2D" w:rsidP="001337B3">
      <w:pPr>
        <w:pStyle w:val="rvps2"/>
        <w:spacing w:after="0"/>
        <w:ind w:firstLine="709"/>
        <w:rPr>
          <w:sz w:val="28"/>
          <w:szCs w:val="28"/>
        </w:rPr>
      </w:pPr>
      <w:r w:rsidRPr="00B60990">
        <w:rPr>
          <w:sz w:val="28"/>
          <w:szCs w:val="28"/>
        </w:rPr>
        <w:t xml:space="preserve">- невиконання будь-яких зобов’язань по відношенню до будь-якого банку за останні </w:t>
      </w:r>
      <w:proofErr w:type="gramStart"/>
      <w:r w:rsidRPr="00B60990">
        <w:rPr>
          <w:sz w:val="28"/>
          <w:szCs w:val="28"/>
        </w:rPr>
        <w:t>п’ять</w:t>
      </w:r>
      <w:proofErr w:type="gramEnd"/>
      <w:r w:rsidRPr="00B60990">
        <w:rPr>
          <w:sz w:val="28"/>
          <w:szCs w:val="28"/>
        </w:rPr>
        <w:t xml:space="preserve"> років;</w:t>
      </w:r>
    </w:p>
    <w:p w:rsidR="00A96C2D" w:rsidRPr="00B60990" w:rsidRDefault="00A96C2D" w:rsidP="001337B3">
      <w:pPr>
        <w:pStyle w:val="rvps2"/>
        <w:spacing w:after="0"/>
        <w:ind w:firstLine="709"/>
        <w:rPr>
          <w:sz w:val="28"/>
          <w:szCs w:val="28"/>
        </w:rPr>
      </w:pPr>
      <w:r w:rsidRPr="00B60990">
        <w:rPr>
          <w:sz w:val="28"/>
          <w:szCs w:val="28"/>
        </w:rPr>
        <w:t xml:space="preserve">- володіння майном, </w:t>
      </w:r>
      <w:proofErr w:type="gramStart"/>
      <w:r w:rsidRPr="00B60990">
        <w:rPr>
          <w:sz w:val="28"/>
          <w:szCs w:val="28"/>
        </w:rPr>
        <w:t>яке</w:t>
      </w:r>
      <w:proofErr w:type="gramEnd"/>
      <w:r w:rsidRPr="00B60990">
        <w:rPr>
          <w:sz w:val="28"/>
          <w:szCs w:val="28"/>
        </w:rPr>
        <w:t xml:space="preserve"> конкурує з майном банку;</w:t>
      </w:r>
    </w:p>
    <w:p w:rsidR="00A96C2D" w:rsidRPr="00B60990" w:rsidRDefault="00A96C2D" w:rsidP="001337B3">
      <w:pPr>
        <w:pStyle w:val="rvps2"/>
        <w:spacing w:after="0"/>
        <w:ind w:firstLine="709"/>
        <w:rPr>
          <w:sz w:val="28"/>
          <w:szCs w:val="28"/>
        </w:rPr>
      </w:pPr>
      <w:r w:rsidRPr="00B60990">
        <w:rPr>
          <w:sz w:val="28"/>
          <w:szCs w:val="28"/>
        </w:rPr>
        <w:t xml:space="preserve">- перебування у трудових відносинах з банком за останні </w:t>
      </w:r>
      <w:proofErr w:type="gramStart"/>
      <w:r w:rsidRPr="00B60990">
        <w:rPr>
          <w:sz w:val="28"/>
          <w:szCs w:val="28"/>
        </w:rPr>
        <w:t>п’ять</w:t>
      </w:r>
      <w:proofErr w:type="gramEnd"/>
      <w:r w:rsidRPr="00B60990">
        <w:rPr>
          <w:sz w:val="28"/>
          <w:szCs w:val="28"/>
        </w:rPr>
        <w:t xml:space="preserve"> років;</w:t>
      </w:r>
    </w:p>
    <w:p w:rsidR="00A96C2D" w:rsidRPr="00B60990" w:rsidRDefault="00A96C2D" w:rsidP="001337B3">
      <w:pPr>
        <w:pStyle w:val="rvps2"/>
        <w:spacing w:after="0"/>
        <w:ind w:firstLine="709"/>
        <w:rPr>
          <w:sz w:val="28"/>
          <w:szCs w:val="28"/>
        </w:rPr>
      </w:pPr>
      <w:r w:rsidRPr="00B60990">
        <w:rPr>
          <w:sz w:val="28"/>
          <w:szCs w:val="28"/>
        </w:rPr>
        <w:t xml:space="preserve">- інших інтересів, що можуть зашкодити неупередженому виконанню функцій у межах здійснення тимчасової </w:t>
      </w:r>
      <w:proofErr w:type="gramStart"/>
      <w:r w:rsidRPr="00B60990">
        <w:rPr>
          <w:sz w:val="28"/>
          <w:szCs w:val="28"/>
        </w:rPr>
        <w:t>адм</w:t>
      </w:r>
      <w:proofErr w:type="gramEnd"/>
      <w:r w:rsidRPr="00B60990">
        <w:rPr>
          <w:sz w:val="28"/>
          <w:szCs w:val="28"/>
        </w:rPr>
        <w:t>іністрації.</w:t>
      </w:r>
    </w:p>
    <w:p w:rsidR="006E098D" w:rsidRPr="00B60990" w:rsidRDefault="006E098D" w:rsidP="001337B3">
      <w:pPr>
        <w:widowControl/>
        <w:shd w:val="clear" w:color="auto" w:fill="FFFFFF"/>
        <w:jc w:val="both"/>
        <w:rPr>
          <w:rFonts w:cs="Times New Roman"/>
          <w:b/>
          <w:bCs/>
          <w:color w:val="auto"/>
          <w:szCs w:val="28"/>
          <w:lang w:eastAsia="ru-RU"/>
        </w:rPr>
      </w:pPr>
    </w:p>
    <w:p w:rsidR="006134C5" w:rsidRPr="00B60990" w:rsidRDefault="006134C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5</w:t>
      </w:r>
      <w:r w:rsidRPr="00B60990">
        <w:rPr>
          <w:rFonts w:cs="Times New Roman"/>
          <w:color w:val="auto"/>
          <w:szCs w:val="28"/>
          <w:lang w:eastAsia="ru-RU"/>
        </w:rPr>
        <w:t>]; [</w:t>
      </w:r>
      <w:r w:rsidR="008E4E74" w:rsidRPr="00B60990">
        <w:rPr>
          <w:rFonts w:cs="Times New Roman"/>
          <w:color w:val="auto"/>
          <w:szCs w:val="28"/>
          <w:lang w:eastAsia="ru-RU"/>
        </w:rPr>
        <w:t>19</w:t>
      </w:r>
      <w:r w:rsidRPr="00B60990">
        <w:rPr>
          <w:rFonts w:cs="Times New Roman"/>
          <w:color w:val="auto"/>
          <w:szCs w:val="28"/>
          <w:lang w:eastAsia="ru-RU"/>
        </w:rPr>
        <w:t>]; [</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43</w:t>
      </w:r>
      <w:r w:rsidRPr="00B60990">
        <w:rPr>
          <w:rFonts w:cs="Times New Roman"/>
          <w:color w:val="auto"/>
          <w:szCs w:val="28"/>
          <w:lang w:eastAsia="ru-RU"/>
        </w:rPr>
        <w:t>]; [</w:t>
      </w:r>
      <w:r w:rsidR="008E4E74" w:rsidRPr="00B60990">
        <w:rPr>
          <w:rFonts w:cs="Times New Roman"/>
          <w:color w:val="auto"/>
          <w:szCs w:val="28"/>
          <w:lang w:eastAsia="ru-RU"/>
        </w:rPr>
        <w:t>48</w:t>
      </w:r>
      <w:r w:rsidRPr="00B60990">
        <w:rPr>
          <w:rFonts w:cs="Times New Roman"/>
          <w:color w:val="auto"/>
          <w:szCs w:val="28"/>
          <w:lang w:eastAsia="ru-RU"/>
        </w:rPr>
        <w:t>]; [</w:t>
      </w:r>
      <w:r w:rsidR="008E4E74" w:rsidRPr="00B60990">
        <w:rPr>
          <w:rFonts w:cs="Times New Roman"/>
          <w:color w:val="auto"/>
          <w:szCs w:val="28"/>
          <w:lang w:eastAsia="ru-RU"/>
        </w:rPr>
        <w:t>50</w:t>
      </w:r>
      <w:r w:rsidRPr="00B60990">
        <w:rPr>
          <w:rFonts w:cs="Times New Roman"/>
          <w:color w:val="auto"/>
          <w:szCs w:val="28"/>
          <w:lang w:eastAsia="ru-RU"/>
        </w:rPr>
        <w:t>]; [</w:t>
      </w:r>
      <w:r w:rsidR="008E4E74" w:rsidRPr="00B60990">
        <w:rPr>
          <w:rFonts w:cs="Times New Roman"/>
          <w:color w:val="auto"/>
          <w:szCs w:val="28"/>
          <w:lang w:eastAsia="ru-RU"/>
        </w:rPr>
        <w:t>62</w:t>
      </w:r>
      <w:r w:rsidRPr="00B60990">
        <w:rPr>
          <w:rFonts w:cs="Times New Roman"/>
          <w:color w:val="auto"/>
          <w:szCs w:val="28"/>
          <w:lang w:eastAsia="ru-RU"/>
        </w:rPr>
        <w:t>]; [</w:t>
      </w:r>
      <w:r w:rsidR="008E4E74" w:rsidRPr="00B60990">
        <w:rPr>
          <w:rFonts w:cs="Times New Roman"/>
          <w:color w:val="auto"/>
          <w:szCs w:val="28"/>
          <w:lang w:eastAsia="ru-RU"/>
        </w:rPr>
        <w:t>66</w:t>
      </w:r>
      <w:r w:rsidRPr="00B60990">
        <w:rPr>
          <w:rFonts w:cs="Times New Roman"/>
          <w:color w:val="auto"/>
          <w:szCs w:val="28"/>
          <w:lang w:eastAsia="ru-RU"/>
        </w:rPr>
        <w:t>].</w:t>
      </w:r>
    </w:p>
    <w:p w:rsidR="006134C5" w:rsidRPr="00B60990" w:rsidRDefault="006134C5" w:rsidP="001337B3">
      <w:pPr>
        <w:widowControl/>
        <w:jc w:val="both"/>
        <w:rPr>
          <w:rFonts w:cs="Times New Roman"/>
          <w:b/>
          <w:color w:val="auto"/>
          <w:szCs w:val="28"/>
          <w:lang w:eastAsia="ru-RU"/>
        </w:rPr>
      </w:pPr>
    </w:p>
    <w:p w:rsidR="006134C5" w:rsidRPr="00B60990" w:rsidRDefault="006134C5"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Назвіть законодавство, що регулює відносини неплатоспроможності банку.</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Повноваження тимчасового адміністратора.</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Обгрунтувати поняття «проблемний банк».</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Дії НБУ у процедурі тимчасової адміністрації.</w:t>
      </w:r>
    </w:p>
    <w:p w:rsidR="00003617" w:rsidRPr="00B60990" w:rsidRDefault="00003617" w:rsidP="001337B3">
      <w:pPr>
        <w:rPr>
          <w:rFonts w:cs="Times New Roman"/>
          <w:b/>
          <w:caps/>
          <w:color w:val="auto"/>
          <w:szCs w:val="28"/>
          <w:lang w:eastAsia="ru-RU"/>
        </w:rPr>
      </w:pPr>
    </w:p>
    <w:p w:rsidR="00003617" w:rsidRPr="00B60990" w:rsidRDefault="00003617" w:rsidP="001337B3">
      <w:pPr>
        <w:rPr>
          <w:rFonts w:cs="Times New Roman"/>
          <w:b/>
          <w:bCs/>
          <w:szCs w:val="28"/>
        </w:rPr>
      </w:pPr>
      <w:r w:rsidRPr="00B60990">
        <w:rPr>
          <w:rFonts w:cs="Times New Roman"/>
          <w:b/>
          <w:caps/>
          <w:color w:val="auto"/>
          <w:szCs w:val="28"/>
          <w:lang w:eastAsia="ru-RU"/>
        </w:rPr>
        <w:t xml:space="preserve">Тема 3. </w:t>
      </w:r>
      <w:r w:rsidRPr="00B60990">
        <w:rPr>
          <w:rFonts w:cs="Times New Roman"/>
          <w:bCs/>
          <w:szCs w:val="28"/>
        </w:rPr>
        <w:t xml:space="preserve"> </w:t>
      </w:r>
      <w:r w:rsidRPr="00B60990">
        <w:rPr>
          <w:rFonts w:cs="Times New Roman"/>
          <w:b/>
          <w:bCs/>
          <w:szCs w:val="28"/>
        </w:rPr>
        <w:t>Мирова угода у справі про банкрутство</w:t>
      </w:r>
    </w:p>
    <w:p w:rsidR="006E098D" w:rsidRPr="00B60990" w:rsidRDefault="006E098D" w:rsidP="001337B3">
      <w:pPr>
        <w:rPr>
          <w:rFonts w:cs="Times New Roman"/>
          <w:bCs/>
          <w:szCs w:val="28"/>
        </w:rPr>
      </w:pPr>
    </w:p>
    <w:p w:rsidR="0091176B" w:rsidRPr="00B60990" w:rsidRDefault="00003617" w:rsidP="001337B3">
      <w:pPr>
        <w:widowControl/>
        <w:jc w:val="center"/>
        <w:rPr>
          <w:rFonts w:cs="Times New Roman"/>
          <w:b/>
          <w:caps/>
          <w:color w:val="auto"/>
          <w:szCs w:val="28"/>
          <w:lang w:eastAsia="ru-RU"/>
        </w:rPr>
      </w:pPr>
      <w:r w:rsidRPr="00B60990">
        <w:rPr>
          <w:rFonts w:cs="Times New Roman"/>
          <w:b/>
          <w:caps/>
          <w:color w:val="auto"/>
          <w:szCs w:val="28"/>
          <w:lang w:eastAsia="ru-RU"/>
        </w:rPr>
        <w:t>План</w:t>
      </w:r>
    </w:p>
    <w:p w:rsidR="00003617" w:rsidRPr="00B60990" w:rsidRDefault="00003617" w:rsidP="001337B3">
      <w:pPr>
        <w:widowControl/>
        <w:rPr>
          <w:rFonts w:cs="Times New Roman"/>
          <w:b/>
          <w:color w:val="auto"/>
          <w:szCs w:val="28"/>
          <w:lang w:eastAsia="ru-RU"/>
        </w:rPr>
      </w:pPr>
    </w:p>
    <w:p w:rsidR="00003617" w:rsidRPr="00B60990" w:rsidRDefault="006134C5" w:rsidP="00C47393">
      <w:pPr>
        <w:pStyle w:val="a3"/>
        <w:widowControl/>
        <w:numPr>
          <w:ilvl w:val="0"/>
          <w:numId w:val="26"/>
        </w:numPr>
        <w:ind w:left="0" w:firstLine="709"/>
        <w:rPr>
          <w:rFonts w:cs="Times New Roman"/>
          <w:b/>
          <w:color w:val="auto"/>
          <w:szCs w:val="28"/>
          <w:lang w:eastAsia="ru-RU"/>
        </w:rPr>
      </w:pPr>
      <w:r w:rsidRPr="00B60990">
        <w:rPr>
          <w:rFonts w:cs="Times New Roman"/>
          <w:b/>
          <w:color w:val="auto"/>
          <w:szCs w:val="28"/>
          <w:lang w:eastAsia="ru-RU"/>
        </w:rPr>
        <w:t xml:space="preserve">Положення, які повинні міститися в мировій угоді. </w:t>
      </w:r>
    </w:p>
    <w:p w:rsidR="006134C5" w:rsidRPr="00B60990" w:rsidRDefault="006134C5" w:rsidP="00C47393">
      <w:pPr>
        <w:pStyle w:val="a3"/>
        <w:widowControl/>
        <w:numPr>
          <w:ilvl w:val="0"/>
          <w:numId w:val="26"/>
        </w:numPr>
        <w:ind w:left="0" w:firstLine="709"/>
        <w:rPr>
          <w:rFonts w:cs="Times New Roman"/>
          <w:b/>
          <w:color w:val="auto"/>
          <w:szCs w:val="28"/>
          <w:lang w:eastAsia="ru-RU"/>
        </w:rPr>
      </w:pPr>
      <w:r w:rsidRPr="00B60990">
        <w:rPr>
          <w:rFonts w:cs="Times New Roman"/>
          <w:b/>
          <w:color w:val="auto"/>
          <w:szCs w:val="28"/>
          <w:lang w:eastAsia="ru-RU"/>
        </w:rPr>
        <w:t>Ознаки мирової угоди</w:t>
      </w:r>
    </w:p>
    <w:p w:rsidR="001337B3" w:rsidRPr="00B60990" w:rsidRDefault="001337B3" w:rsidP="001337B3">
      <w:pPr>
        <w:widowControl/>
        <w:ind w:left="709" w:firstLine="0"/>
        <w:jc w:val="center"/>
        <w:rPr>
          <w:rFonts w:cs="Times New Roman"/>
          <w:b/>
          <w:color w:val="auto"/>
          <w:szCs w:val="28"/>
          <w:lang w:eastAsia="ru-RU"/>
        </w:rPr>
      </w:pPr>
    </w:p>
    <w:p w:rsidR="001337B3" w:rsidRPr="00B60990" w:rsidRDefault="001337B3" w:rsidP="001337B3">
      <w:pPr>
        <w:widowControl/>
        <w:ind w:left="709"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6134C5" w:rsidRPr="00B60990" w:rsidRDefault="006134C5" w:rsidP="001337B3">
      <w:pPr>
        <w:widowControl/>
        <w:rPr>
          <w:rFonts w:cs="Times New Roman"/>
          <w:b/>
          <w:color w:val="auto"/>
          <w:szCs w:val="28"/>
          <w:lang w:eastAsia="ru-RU"/>
        </w:rPr>
      </w:pPr>
    </w:p>
    <w:p w:rsidR="006134C5" w:rsidRPr="00B60990" w:rsidRDefault="006134C5" w:rsidP="00C47393">
      <w:pPr>
        <w:pStyle w:val="a3"/>
        <w:widowControl/>
        <w:numPr>
          <w:ilvl w:val="0"/>
          <w:numId w:val="30"/>
        </w:numPr>
        <w:ind w:left="0" w:firstLine="709"/>
        <w:rPr>
          <w:rFonts w:cs="Times New Roman"/>
          <w:b/>
          <w:color w:val="auto"/>
          <w:szCs w:val="28"/>
          <w:lang w:eastAsia="ru-RU"/>
        </w:rPr>
      </w:pPr>
      <w:r w:rsidRPr="00B60990">
        <w:rPr>
          <w:rFonts w:cs="Times New Roman"/>
          <w:b/>
          <w:color w:val="auto"/>
          <w:szCs w:val="28"/>
          <w:lang w:eastAsia="ru-RU"/>
        </w:rPr>
        <w:t xml:space="preserve">Положення, які повинні міститися в мировій угоді. </w:t>
      </w:r>
    </w:p>
    <w:p w:rsidR="006134C5" w:rsidRPr="00B60990" w:rsidRDefault="006134C5" w:rsidP="001337B3">
      <w:pPr>
        <w:widowControl/>
        <w:rPr>
          <w:rFonts w:cs="Times New Roman"/>
          <w:b/>
          <w:color w:val="auto"/>
          <w:szCs w:val="28"/>
          <w:lang w:eastAsia="ru-RU"/>
        </w:rPr>
      </w:pPr>
    </w:p>
    <w:p w:rsidR="00003617" w:rsidRPr="00B60990" w:rsidRDefault="006134C5" w:rsidP="001337B3">
      <w:pPr>
        <w:widowControl/>
        <w:rPr>
          <w:rFonts w:cs="Times New Roman"/>
          <w:color w:val="auto"/>
          <w:szCs w:val="28"/>
          <w:lang w:eastAsia="ru-RU"/>
        </w:rPr>
      </w:pPr>
      <w:r w:rsidRPr="00B60990">
        <w:rPr>
          <w:rFonts w:cs="Times New Roman"/>
          <w:color w:val="auto"/>
          <w:szCs w:val="28"/>
          <w:lang w:eastAsia="ru-RU"/>
        </w:rPr>
        <w:t>Студент готуючись до цього питання повинен знати судову практику, яка дає підстави для обґрунтування цього питання.</w:t>
      </w:r>
    </w:p>
    <w:p w:rsidR="006134C5" w:rsidRPr="00B60990" w:rsidRDefault="006134C5" w:rsidP="001337B3">
      <w:pPr>
        <w:shd w:val="clear" w:color="auto" w:fill="FFFFFF"/>
        <w:jc w:val="both"/>
        <w:rPr>
          <w:rFonts w:cs="Times New Roman"/>
          <w:szCs w:val="28"/>
        </w:rPr>
      </w:pPr>
      <w:r w:rsidRPr="00B60990">
        <w:rPr>
          <w:rFonts w:cs="Times New Roman"/>
          <w:szCs w:val="28"/>
        </w:rPr>
        <w:t>У мировій угоді обов’язково мають міститися положення про:</w:t>
      </w:r>
    </w:p>
    <w:p w:rsidR="006134C5" w:rsidRPr="00B60990" w:rsidRDefault="006134C5" w:rsidP="001337B3">
      <w:pPr>
        <w:shd w:val="clear" w:color="auto" w:fill="FFFFFF"/>
        <w:jc w:val="both"/>
        <w:rPr>
          <w:rFonts w:cs="Times New Roman"/>
          <w:szCs w:val="28"/>
        </w:rPr>
      </w:pPr>
      <w:r w:rsidRPr="00B60990">
        <w:rPr>
          <w:rFonts w:cs="Times New Roman"/>
          <w:szCs w:val="28"/>
        </w:rPr>
        <w:t>–</w:t>
      </w:r>
      <w:r w:rsidRPr="00B60990">
        <w:rPr>
          <w:rFonts w:cs="Times New Roman"/>
          <w:szCs w:val="28"/>
          <w:lang w:val="en-US"/>
        </w:rPr>
        <w:t> </w:t>
      </w:r>
      <w:r w:rsidRPr="00B60990">
        <w:rPr>
          <w:rFonts w:cs="Times New Roman"/>
          <w:szCs w:val="28"/>
        </w:rPr>
        <w:t>розміри, порядок і строки виконання зобов’язань боржника;</w:t>
      </w:r>
    </w:p>
    <w:p w:rsidR="006134C5" w:rsidRPr="00B60990" w:rsidRDefault="006134C5" w:rsidP="001337B3">
      <w:pPr>
        <w:shd w:val="clear" w:color="auto" w:fill="FFFFFF"/>
        <w:jc w:val="both"/>
        <w:rPr>
          <w:rFonts w:cs="Times New Roman"/>
          <w:szCs w:val="28"/>
        </w:rPr>
      </w:pPr>
      <w:r w:rsidRPr="00B60990">
        <w:rPr>
          <w:rFonts w:cs="Times New Roman"/>
          <w:szCs w:val="28"/>
        </w:rPr>
        <w:t>–</w:t>
      </w:r>
      <w:r w:rsidRPr="00B60990">
        <w:rPr>
          <w:rFonts w:cs="Times New Roman"/>
          <w:szCs w:val="28"/>
          <w:lang w:val="en-US"/>
        </w:rPr>
        <w:t> </w:t>
      </w:r>
      <w:r w:rsidRPr="00B60990">
        <w:rPr>
          <w:rFonts w:cs="Times New Roman"/>
          <w:szCs w:val="28"/>
        </w:rPr>
        <w:t>відстрочку чи розстрочку або прощення (списання) боргів чи їх частини.</w:t>
      </w:r>
    </w:p>
    <w:p w:rsidR="006134C5" w:rsidRPr="00B60990" w:rsidRDefault="006134C5" w:rsidP="001337B3">
      <w:pPr>
        <w:shd w:val="clear" w:color="auto" w:fill="FFFFFF"/>
        <w:jc w:val="both"/>
        <w:rPr>
          <w:rFonts w:cs="Times New Roman"/>
          <w:szCs w:val="28"/>
        </w:rPr>
      </w:pPr>
      <w:r w:rsidRPr="00B60990">
        <w:rPr>
          <w:rFonts w:cs="Times New Roman"/>
          <w:szCs w:val="28"/>
        </w:rPr>
        <w:t>Додаткові умови мирової угоди про:</w:t>
      </w:r>
    </w:p>
    <w:p w:rsidR="006134C5" w:rsidRPr="00B60990" w:rsidRDefault="006134C5" w:rsidP="00C47393">
      <w:pPr>
        <w:widowControl/>
        <w:numPr>
          <w:ilvl w:val="0"/>
          <w:numId w:val="27"/>
        </w:numPr>
        <w:shd w:val="clear" w:color="auto" w:fill="FFFFFF"/>
        <w:tabs>
          <w:tab w:val="clear" w:pos="836"/>
          <w:tab w:val="num" w:pos="476"/>
        </w:tabs>
        <w:ind w:left="0" w:firstLine="709"/>
        <w:jc w:val="both"/>
        <w:rPr>
          <w:rFonts w:cs="Times New Roman"/>
          <w:szCs w:val="28"/>
        </w:rPr>
      </w:pPr>
      <w:r w:rsidRPr="00B60990">
        <w:rPr>
          <w:rFonts w:cs="Times New Roman"/>
          <w:szCs w:val="28"/>
        </w:rPr>
        <w:t>виконання зобов’язань боржника третіми особами;</w:t>
      </w:r>
    </w:p>
    <w:p w:rsidR="006134C5" w:rsidRPr="00B60990" w:rsidRDefault="006134C5" w:rsidP="00C47393">
      <w:pPr>
        <w:widowControl/>
        <w:numPr>
          <w:ilvl w:val="0"/>
          <w:numId w:val="27"/>
        </w:numPr>
        <w:shd w:val="clear" w:color="auto" w:fill="FFFFFF"/>
        <w:tabs>
          <w:tab w:val="clear" w:pos="836"/>
          <w:tab w:val="num" w:pos="476"/>
        </w:tabs>
        <w:ind w:left="0" w:firstLine="709"/>
        <w:jc w:val="both"/>
        <w:rPr>
          <w:rFonts w:cs="Times New Roman"/>
          <w:szCs w:val="28"/>
        </w:rPr>
      </w:pPr>
      <w:r w:rsidRPr="00B60990">
        <w:rPr>
          <w:rFonts w:cs="Times New Roman"/>
          <w:szCs w:val="28"/>
        </w:rPr>
        <w:t>задоволення вимог кредиторів іншими способами, що не суперечать Закону (наприклад,</w:t>
      </w:r>
      <w:r w:rsidRPr="00B60990">
        <w:rPr>
          <w:rFonts w:cs="Times New Roman"/>
          <w:spacing w:val="-4"/>
          <w:szCs w:val="28"/>
        </w:rPr>
        <w:t xml:space="preserve"> обмін вимог кредиторів на активи або корпоративні права боржни</w:t>
      </w:r>
      <w:r w:rsidRPr="00B60990">
        <w:rPr>
          <w:rFonts w:cs="Times New Roman"/>
          <w:szCs w:val="28"/>
        </w:rPr>
        <w:t>ка);</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 xml:space="preserve">     Мирова угода передбачає, що боржник виконує зобов’язання у порядку, розмірі та строки, встановлені її умовами, а кредитори не мають </w:t>
      </w:r>
      <w:r w:rsidRPr="00B60990">
        <w:rPr>
          <w:rFonts w:ascii="Times New Roman" w:hAnsi="Times New Roman"/>
          <w:color w:val="000000"/>
          <w:sz w:val="28"/>
          <w:szCs w:val="28"/>
          <w:lang w:val="uk-UA"/>
        </w:rPr>
        <w:lastRenderedPageBreak/>
        <w:t xml:space="preserve">права вимагати в іншому порядку погашення боргу. Слід зазначити, що до суми боргу не входять вимоги щодо неустойки (пені, штрафу), індексу інфляції, трьох відсотків річних за несвоєчасне виконання зобов’язання тощо. </w:t>
      </w:r>
    </w:p>
    <w:p w:rsidR="00003617" w:rsidRPr="00B60990" w:rsidRDefault="006134C5" w:rsidP="001337B3">
      <w:pPr>
        <w:widowControl/>
        <w:rPr>
          <w:rFonts w:cs="Times New Roman"/>
          <w:b/>
          <w:color w:val="auto"/>
          <w:szCs w:val="28"/>
          <w:lang w:eastAsia="ru-RU"/>
        </w:rPr>
      </w:pPr>
      <w:r w:rsidRPr="00B60990">
        <w:rPr>
          <w:rFonts w:cs="Times New Roman"/>
          <w:szCs w:val="28"/>
        </w:rPr>
        <w:t xml:space="preserve">     Наприклад, до Верховного Суду України звернулося відкрите акціонерне товариство «Південний гірничо-збагачувальний комбінат» з заявою про перегляд постанови Вищого господарського суду України від 21.10. 2010 року в справі № 20/44-10.</w:t>
      </w:r>
    </w:p>
    <w:p w:rsidR="006134C5" w:rsidRPr="00B60990" w:rsidRDefault="006134C5" w:rsidP="001337B3">
      <w:pPr>
        <w:widowControl/>
        <w:rPr>
          <w:rFonts w:cs="Times New Roman"/>
          <w:b/>
          <w:color w:val="auto"/>
          <w:szCs w:val="28"/>
          <w:lang w:eastAsia="ru-RU"/>
        </w:rPr>
      </w:pPr>
    </w:p>
    <w:p w:rsidR="006134C5" w:rsidRPr="00B60990" w:rsidRDefault="006134C5" w:rsidP="001337B3">
      <w:pPr>
        <w:widowControl/>
        <w:rPr>
          <w:rFonts w:cs="Times New Roman"/>
          <w:b/>
          <w:color w:val="auto"/>
          <w:szCs w:val="28"/>
          <w:lang w:eastAsia="ru-RU"/>
        </w:rPr>
      </w:pPr>
      <w:r w:rsidRPr="00B60990">
        <w:rPr>
          <w:rFonts w:cs="Times New Roman"/>
          <w:b/>
          <w:color w:val="auto"/>
          <w:szCs w:val="28"/>
          <w:lang w:eastAsia="ru-RU"/>
        </w:rPr>
        <w:t>2.Ознаки мирової угоди</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Ддя виконання цього питання студент повинен звернутися до Закону та вказати на специфіку укладення мирової угоди.</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Вона характеризується такими ознаками:</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може укладатися на будь-якій стадії процедури банкрутства;</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sz w:val="28"/>
          <w:szCs w:val="28"/>
        </w:rPr>
      </w:pPr>
      <w:r w:rsidRPr="00B60990">
        <w:rPr>
          <w:rFonts w:ascii="Times New Roman" w:hAnsi="Times New Roman"/>
          <w:sz w:val="28"/>
          <w:szCs w:val="28"/>
          <w:lang w:val="uk-UA"/>
        </w:rPr>
        <w:t xml:space="preserve">у </w:t>
      </w:r>
      <w:r w:rsidRPr="00B60990">
        <w:rPr>
          <w:rFonts w:ascii="Times New Roman" w:hAnsi="Times New Roman"/>
          <w:sz w:val="28"/>
          <w:szCs w:val="28"/>
        </w:rPr>
        <w:t xml:space="preserve"> процедурі розпорядження майном боржника мирову угоду може бути укладено лише після виявлення всіх кредиторів і затвердження господарським судом реєстру вимог кредиторів</w:t>
      </w:r>
      <w:r w:rsidRPr="00B60990">
        <w:rPr>
          <w:rFonts w:ascii="Times New Roman" w:hAnsi="Times New Roman"/>
          <w:sz w:val="28"/>
          <w:szCs w:val="28"/>
          <w:lang w:val="uk-UA"/>
        </w:rPr>
        <w:t>;</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sz w:val="28"/>
          <w:szCs w:val="28"/>
        </w:rPr>
      </w:pPr>
      <w:r w:rsidRPr="00B60990">
        <w:rPr>
          <w:rFonts w:ascii="Times New Roman" w:hAnsi="Times New Roman"/>
          <w:sz w:val="28"/>
          <w:szCs w:val="28"/>
          <w:lang w:val="uk-UA"/>
        </w:rPr>
        <w:t xml:space="preserve"> укладається </w:t>
      </w:r>
      <w:r w:rsidRPr="00B60990">
        <w:rPr>
          <w:rFonts w:ascii="Times New Roman" w:hAnsi="Times New Roman"/>
          <w:sz w:val="28"/>
          <w:szCs w:val="28"/>
        </w:rPr>
        <w:t>щодо вимог, забезпечених заставою, другої та наступних черг задоволення вимог кредиторів, визначених Законом</w:t>
      </w:r>
      <w:r w:rsidRPr="00B60990">
        <w:rPr>
          <w:rFonts w:ascii="Times New Roman" w:hAnsi="Times New Roman"/>
          <w:sz w:val="28"/>
          <w:szCs w:val="28"/>
          <w:lang w:val="uk-UA"/>
        </w:rPr>
        <w:t>;</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вступає в законну силу з дня затвердження її господарським судом;</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не допускається внесення змін та її розірвання сторонами без рішення господарського суду</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Специфіка мирової угоди полягає у тому, що:</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рішення про укладення приймається не всіма кредиторами, а більшістю голосів комітету кредиторів;</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умови її виконання є добровільними і не вимагають виконавчих документів суду;</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за наявності відповідних підстав її можна розірвати або визнати недійсною;</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 xml:space="preserve">у разі її недійсності чи розірвання може поновитися провадження у справі про банкрутство. </w:t>
      </w:r>
    </w:p>
    <w:p w:rsidR="00003617" w:rsidRPr="00B60990" w:rsidRDefault="00003617" w:rsidP="001337B3">
      <w:pPr>
        <w:widowControl/>
        <w:rPr>
          <w:rFonts w:cs="Times New Roman"/>
          <w:b/>
          <w:color w:val="auto"/>
          <w:szCs w:val="28"/>
          <w:lang w:eastAsia="ru-RU"/>
        </w:rPr>
      </w:pPr>
    </w:p>
    <w:p w:rsidR="006E098D" w:rsidRPr="00B60990" w:rsidRDefault="006E098D"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5</w:t>
      </w:r>
      <w:r w:rsidRPr="00B60990">
        <w:rPr>
          <w:rFonts w:cs="Times New Roman"/>
          <w:color w:val="auto"/>
          <w:szCs w:val="28"/>
          <w:lang w:eastAsia="ru-RU"/>
        </w:rPr>
        <w:t>]; [</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21</w:t>
      </w:r>
      <w:r w:rsidRPr="00B60990">
        <w:rPr>
          <w:rFonts w:cs="Times New Roman"/>
          <w:color w:val="auto"/>
          <w:szCs w:val="28"/>
          <w:lang w:eastAsia="ru-RU"/>
        </w:rPr>
        <w:t>]; [</w:t>
      </w:r>
      <w:r w:rsidR="008E4E74" w:rsidRPr="00B60990">
        <w:rPr>
          <w:rFonts w:cs="Times New Roman"/>
          <w:color w:val="auto"/>
          <w:szCs w:val="28"/>
          <w:lang w:eastAsia="ru-RU"/>
        </w:rPr>
        <w:t>34</w:t>
      </w:r>
      <w:r w:rsidRPr="00B60990">
        <w:rPr>
          <w:rFonts w:cs="Times New Roman"/>
          <w:color w:val="auto"/>
          <w:szCs w:val="28"/>
          <w:lang w:eastAsia="ru-RU"/>
        </w:rPr>
        <w:t>]; [</w:t>
      </w:r>
      <w:r w:rsidR="008E4E74" w:rsidRPr="00B60990">
        <w:rPr>
          <w:rFonts w:cs="Times New Roman"/>
          <w:color w:val="auto"/>
          <w:szCs w:val="28"/>
          <w:lang w:eastAsia="ru-RU"/>
        </w:rPr>
        <w:t>44</w:t>
      </w:r>
      <w:r w:rsidRPr="00B60990">
        <w:rPr>
          <w:rFonts w:cs="Times New Roman"/>
          <w:color w:val="auto"/>
          <w:szCs w:val="28"/>
          <w:lang w:eastAsia="ru-RU"/>
        </w:rPr>
        <w:t>]; [</w:t>
      </w:r>
      <w:r w:rsidR="008E4E74" w:rsidRPr="00B60990">
        <w:rPr>
          <w:rFonts w:cs="Times New Roman"/>
          <w:color w:val="auto"/>
          <w:szCs w:val="28"/>
          <w:lang w:eastAsia="ru-RU"/>
        </w:rPr>
        <w:t>58</w:t>
      </w:r>
      <w:r w:rsidRPr="00B60990">
        <w:rPr>
          <w:rFonts w:cs="Times New Roman"/>
          <w:color w:val="auto"/>
          <w:szCs w:val="28"/>
          <w:lang w:eastAsia="ru-RU"/>
        </w:rPr>
        <w:t>]; [</w:t>
      </w:r>
      <w:r w:rsidR="008E4E74" w:rsidRPr="00B60990">
        <w:rPr>
          <w:rFonts w:cs="Times New Roman"/>
          <w:color w:val="auto"/>
          <w:szCs w:val="28"/>
          <w:lang w:eastAsia="ru-RU"/>
        </w:rPr>
        <w:t>64</w:t>
      </w:r>
      <w:r w:rsidRPr="00B60990">
        <w:rPr>
          <w:rFonts w:cs="Times New Roman"/>
          <w:color w:val="auto"/>
          <w:szCs w:val="28"/>
          <w:lang w:eastAsia="ru-RU"/>
        </w:rPr>
        <w:t>]; [</w:t>
      </w:r>
      <w:r w:rsidR="008E4E74" w:rsidRPr="00B60990">
        <w:rPr>
          <w:rFonts w:cs="Times New Roman"/>
          <w:color w:val="auto"/>
          <w:szCs w:val="28"/>
          <w:lang w:eastAsia="ru-RU"/>
        </w:rPr>
        <w:t>65</w:t>
      </w:r>
      <w:r w:rsidRPr="00B60990">
        <w:rPr>
          <w:rFonts w:cs="Times New Roman"/>
          <w:color w:val="auto"/>
          <w:szCs w:val="28"/>
          <w:lang w:eastAsia="ru-RU"/>
        </w:rPr>
        <w:t>].</w:t>
      </w:r>
    </w:p>
    <w:p w:rsidR="00003617" w:rsidRPr="00B60990" w:rsidRDefault="00003617" w:rsidP="001337B3">
      <w:pPr>
        <w:widowControl/>
        <w:rPr>
          <w:rFonts w:cs="Times New Roman"/>
          <w:b/>
          <w:color w:val="auto"/>
          <w:szCs w:val="28"/>
          <w:lang w:eastAsia="ru-RU"/>
        </w:rPr>
      </w:pPr>
    </w:p>
    <w:p w:rsidR="00003617" w:rsidRPr="00B60990" w:rsidRDefault="00003617"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003617" w:rsidRPr="00B60990" w:rsidRDefault="00003617" w:rsidP="001337B3">
      <w:pPr>
        <w:pStyle w:val="a5"/>
        <w:widowControl/>
        <w:ind w:firstLine="709"/>
        <w:jc w:val="both"/>
        <w:rPr>
          <w:sz w:val="28"/>
          <w:szCs w:val="28"/>
          <w:lang w:val="uk-UA"/>
        </w:rPr>
      </w:pPr>
      <w:r w:rsidRPr="00B60990">
        <w:rPr>
          <w:sz w:val="28"/>
          <w:szCs w:val="28"/>
          <w:lang w:val="uk-UA"/>
        </w:rPr>
        <w:t>1. Дайте визначення поняття «мирова угода».</w:t>
      </w:r>
    </w:p>
    <w:p w:rsidR="00003617" w:rsidRPr="00B60990" w:rsidRDefault="00003617" w:rsidP="001337B3">
      <w:pPr>
        <w:pStyle w:val="a5"/>
        <w:widowControl/>
        <w:ind w:firstLine="709"/>
        <w:jc w:val="both"/>
        <w:rPr>
          <w:spacing w:val="-2"/>
          <w:sz w:val="28"/>
          <w:szCs w:val="28"/>
          <w:lang w:val="uk-UA"/>
        </w:rPr>
      </w:pPr>
      <w:r w:rsidRPr="00B60990">
        <w:rPr>
          <w:spacing w:val="-2"/>
          <w:sz w:val="28"/>
          <w:szCs w:val="28"/>
          <w:lang w:val="uk-UA"/>
        </w:rPr>
        <w:t>2. Який існує порядок укладення та затвердження мирової угоди?</w:t>
      </w:r>
    </w:p>
    <w:p w:rsidR="00003617" w:rsidRPr="00B60990" w:rsidRDefault="00003617" w:rsidP="00C47393">
      <w:pPr>
        <w:pStyle w:val="a5"/>
        <w:widowControl/>
        <w:numPr>
          <w:ilvl w:val="0"/>
          <w:numId w:val="13"/>
        </w:numPr>
        <w:ind w:left="0" w:firstLine="709"/>
        <w:jc w:val="both"/>
        <w:rPr>
          <w:sz w:val="28"/>
          <w:szCs w:val="28"/>
          <w:lang w:val="uk-UA"/>
        </w:rPr>
      </w:pPr>
      <w:r w:rsidRPr="00B60990">
        <w:rPr>
          <w:sz w:val="28"/>
          <w:szCs w:val="28"/>
          <w:lang w:val="uk-UA"/>
        </w:rPr>
        <w:t>Розкрийте порядок розгляду мирової угоди.</w:t>
      </w:r>
    </w:p>
    <w:p w:rsidR="00003617" w:rsidRPr="00B60990" w:rsidRDefault="00003617" w:rsidP="00C47393">
      <w:pPr>
        <w:pStyle w:val="a5"/>
        <w:widowControl/>
        <w:numPr>
          <w:ilvl w:val="0"/>
          <w:numId w:val="13"/>
        </w:numPr>
        <w:ind w:left="0" w:firstLine="709"/>
        <w:jc w:val="both"/>
        <w:rPr>
          <w:sz w:val="28"/>
          <w:szCs w:val="28"/>
          <w:lang w:val="uk-UA"/>
        </w:rPr>
      </w:pPr>
      <w:r w:rsidRPr="00B60990">
        <w:rPr>
          <w:sz w:val="28"/>
          <w:szCs w:val="28"/>
          <w:lang w:val="uk-UA"/>
        </w:rPr>
        <w:t>Назвіть підстави недійсності мирової угоди, її розірвання та наслідки.</w:t>
      </w:r>
    </w:p>
    <w:p w:rsidR="00003617" w:rsidRPr="00B60990" w:rsidRDefault="00003617" w:rsidP="00C47393">
      <w:pPr>
        <w:pStyle w:val="a5"/>
        <w:widowControl/>
        <w:numPr>
          <w:ilvl w:val="0"/>
          <w:numId w:val="13"/>
        </w:numPr>
        <w:ind w:left="0" w:firstLine="709"/>
        <w:jc w:val="both"/>
        <w:rPr>
          <w:sz w:val="28"/>
          <w:szCs w:val="28"/>
          <w:lang w:val="uk-UA"/>
        </w:rPr>
      </w:pPr>
      <w:r w:rsidRPr="00B60990">
        <w:rPr>
          <w:sz w:val="28"/>
          <w:szCs w:val="28"/>
          <w:lang w:val="uk-UA"/>
        </w:rPr>
        <w:t xml:space="preserve">Яке законодавство містить </w:t>
      </w:r>
      <w:r w:rsidRPr="00B60990">
        <w:rPr>
          <w:color w:val="000000"/>
          <w:sz w:val="28"/>
          <w:szCs w:val="28"/>
          <w:lang w:val="uk-UA"/>
        </w:rPr>
        <w:t>додаткові випадки визнання недійсними правочинів (угод), укладених боржником..</w:t>
      </w:r>
    </w:p>
    <w:p w:rsidR="00003617" w:rsidRPr="00B60990" w:rsidRDefault="00003617" w:rsidP="001337B3">
      <w:pPr>
        <w:widowControl/>
        <w:rPr>
          <w:rFonts w:cs="Times New Roman"/>
          <w:b/>
          <w:color w:val="auto"/>
          <w:szCs w:val="28"/>
          <w:lang w:eastAsia="ru-RU"/>
        </w:rPr>
      </w:pPr>
    </w:p>
    <w:p w:rsidR="004B284E" w:rsidRDefault="004B284E" w:rsidP="001337B3">
      <w:pPr>
        <w:rPr>
          <w:rFonts w:cs="Times New Roman"/>
          <w:b/>
          <w:color w:val="auto"/>
          <w:szCs w:val="28"/>
          <w:lang w:eastAsia="ru-RU"/>
        </w:rPr>
      </w:pPr>
    </w:p>
    <w:p w:rsidR="006E098D" w:rsidRPr="00B60990" w:rsidRDefault="006E098D" w:rsidP="001337B3">
      <w:pPr>
        <w:rPr>
          <w:rFonts w:cs="Times New Roman"/>
          <w:b/>
          <w:bCs/>
          <w:szCs w:val="28"/>
        </w:rPr>
      </w:pPr>
      <w:r w:rsidRPr="00B60990">
        <w:rPr>
          <w:rFonts w:cs="Times New Roman"/>
          <w:b/>
          <w:color w:val="auto"/>
          <w:szCs w:val="28"/>
          <w:lang w:eastAsia="ru-RU"/>
        </w:rPr>
        <w:lastRenderedPageBreak/>
        <w:t xml:space="preserve">Тема 4. </w:t>
      </w:r>
      <w:r w:rsidRPr="00B60990">
        <w:rPr>
          <w:rFonts w:cs="Times New Roman"/>
          <w:b/>
          <w:bCs/>
          <w:szCs w:val="28"/>
        </w:rPr>
        <w:t>Особливості банкрутства сільськогосподарських підприємств</w:t>
      </w:r>
    </w:p>
    <w:p w:rsidR="006E098D" w:rsidRPr="00B60990" w:rsidRDefault="006E098D" w:rsidP="001337B3">
      <w:pPr>
        <w:widowControl/>
        <w:rPr>
          <w:rFonts w:cs="Times New Roman"/>
          <w:b/>
          <w:color w:val="auto"/>
          <w:szCs w:val="28"/>
          <w:lang w:eastAsia="ru-RU"/>
        </w:rPr>
      </w:pPr>
    </w:p>
    <w:p w:rsidR="0091176B" w:rsidRPr="00B60990" w:rsidRDefault="006E098D"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6E098D" w:rsidRPr="00B60990" w:rsidRDefault="006E098D" w:rsidP="00C47393">
      <w:pPr>
        <w:pStyle w:val="a3"/>
        <w:widowControl/>
        <w:numPr>
          <w:ilvl w:val="0"/>
          <w:numId w:val="32"/>
        </w:numPr>
        <w:ind w:left="0" w:firstLine="709"/>
        <w:rPr>
          <w:rFonts w:cs="Times New Roman"/>
          <w:b/>
          <w:color w:val="auto"/>
          <w:szCs w:val="28"/>
          <w:lang w:eastAsia="ru-RU"/>
        </w:rPr>
      </w:pPr>
      <w:r w:rsidRPr="00B60990">
        <w:rPr>
          <w:rFonts w:cs="Times New Roman"/>
          <w:b/>
          <w:color w:val="auto"/>
          <w:szCs w:val="28"/>
          <w:lang w:eastAsia="ru-RU"/>
        </w:rPr>
        <w:t>Факт належності підприємства до сільськогосподарського.</w:t>
      </w:r>
    </w:p>
    <w:p w:rsidR="006E098D" w:rsidRPr="00B60990" w:rsidRDefault="006E098D" w:rsidP="00C47393">
      <w:pPr>
        <w:pStyle w:val="a3"/>
        <w:widowControl/>
        <w:numPr>
          <w:ilvl w:val="0"/>
          <w:numId w:val="32"/>
        </w:numPr>
        <w:ind w:left="0" w:firstLine="709"/>
        <w:rPr>
          <w:rFonts w:cs="Times New Roman"/>
          <w:b/>
          <w:color w:val="auto"/>
          <w:szCs w:val="28"/>
          <w:lang w:eastAsia="ru-RU"/>
        </w:rPr>
      </w:pPr>
      <w:r w:rsidRPr="00B60990">
        <w:rPr>
          <w:rFonts w:cs="Times New Roman"/>
          <w:b/>
          <w:color w:val="auto"/>
          <w:szCs w:val="28"/>
          <w:lang w:eastAsia="ru-RU"/>
        </w:rPr>
        <w:t>Дії підприємства у процедурі розпорядження майном боржника.</w:t>
      </w:r>
    </w:p>
    <w:p w:rsidR="001337B3" w:rsidRPr="00B60990" w:rsidRDefault="001337B3" w:rsidP="001337B3">
      <w:pPr>
        <w:widowControl/>
        <w:ind w:left="426"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FF47EA" w:rsidRPr="00B60990" w:rsidRDefault="00FF47EA" w:rsidP="001337B3">
      <w:pPr>
        <w:widowControl/>
        <w:rPr>
          <w:rFonts w:cs="Times New Roman"/>
          <w:b/>
          <w:color w:val="auto"/>
          <w:szCs w:val="28"/>
          <w:lang w:eastAsia="ru-RU"/>
        </w:rPr>
      </w:pPr>
    </w:p>
    <w:p w:rsidR="00FF47EA" w:rsidRPr="00B60990" w:rsidRDefault="00FF47EA" w:rsidP="00C47393">
      <w:pPr>
        <w:pStyle w:val="a3"/>
        <w:widowControl/>
        <w:numPr>
          <w:ilvl w:val="0"/>
          <w:numId w:val="33"/>
        </w:numPr>
        <w:ind w:left="0" w:firstLine="709"/>
        <w:rPr>
          <w:rFonts w:cs="Times New Roman"/>
          <w:b/>
          <w:color w:val="auto"/>
          <w:szCs w:val="28"/>
          <w:lang w:eastAsia="ru-RU"/>
        </w:rPr>
      </w:pPr>
      <w:r w:rsidRPr="00B60990">
        <w:rPr>
          <w:rFonts w:cs="Times New Roman"/>
          <w:b/>
          <w:color w:val="auto"/>
          <w:szCs w:val="28"/>
          <w:lang w:eastAsia="ru-RU"/>
        </w:rPr>
        <w:t>Факт належності підприємства до сільськогосподарського.</w:t>
      </w:r>
    </w:p>
    <w:p w:rsidR="006E098D" w:rsidRPr="00B60990" w:rsidRDefault="006E098D" w:rsidP="001337B3">
      <w:pPr>
        <w:widowControl/>
        <w:rPr>
          <w:rFonts w:cs="Times New Roman"/>
          <w:b/>
          <w:color w:val="auto"/>
          <w:szCs w:val="28"/>
          <w:lang w:eastAsia="ru-RU"/>
        </w:rPr>
      </w:pPr>
    </w:p>
    <w:p w:rsidR="00293879" w:rsidRPr="00B60990" w:rsidRDefault="00FF47EA" w:rsidP="001337B3">
      <w:pPr>
        <w:widowControl/>
        <w:jc w:val="both"/>
        <w:rPr>
          <w:rFonts w:cs="Times New Roman"/>
          <w:color w:val="auto"/>
          <w:szCs w:val="28"/>
          <w:lang w:eastAsia="ru-RU"/>
        </w:rPr>
      </w:pPr>
      <w:r w:rsidRPr="00B60990">
        <w:rPr>
          <w:rFonts w:cs="Times New Roman"/>
          <w:color w:val="auto"/>
          <w:szCs w:val="28"/>
          <w:lang w:eastAsia="ru-RU"/>
        </w:rPr>
        <w:t xml:space="preserve">        </w:t>
      </w:r>
      <w:r w:rsidR="00293879" w:rsidRPr="00B60990">
        <w:rPr>
          <w:rFonts w:cs="Times New Roman"/>
          <w:color w:val="auto"/>
          <w:szCs w:val="28"/>
          <w:lang w:eastAsia="ru-RU"/>
        </w:rPr>
        <w:t>При підготовці до даного питання студент повинен дати характеристику типу цього підприємства.</w:t>
      </w:r>
      <w:r w:rsidRPr="00B60990">
        <w:rPr>
          <w:rFonts w:cs="Times New Roman"/>
          <w:szCs w:val="28"/>
        </w:rPr>
        <w:t xml:space="preserve"> Законом передбачені особливості банкрутства сільськогосподарських підприємств. Наприклад, під сільськогосподарськими підприємствами розуміють юридичних осіб, основним видом діяльності яких є вирощування (виробництво, виробництво та переробка) сільськогосподарської продукції, виручка яких від реалізації вирощеної (виробленої, виробленої та переробленої) ними сільськогосподарської продукції становить не менше ніж 50 % загальної суми виручки. Положення Закону застосовується також до рибних господарств, риболовецьких колгоспів, виручка яких від реалізації вирощеної (виробленої, виробленої та переробленої) сільськогосподарської продукції та виловлених водних біологічних ресурсів становить не менше 50 % загальної суми виручки (ч. ч. 1 і 2 ст. 44 Закону).</w:t>
      </w:r>
    </w:p>
    <w:p w:rsidR="00293879" w:rsidRPr="00B60990" w:rsidRDefault="00293879" w:rsidP="001337B3">
      <w:pPr>
        <w:widowControl/>
        <w:jc w:val="both"/>
        <w:rPr>
          <w:rFonts w:cs="Times New Roman"/>
          <w:color w:val="auto"/>
          <w:szCs w:val="28"/>
          <w:lang w:eastAsia="ru-RU"/>
        </w:rPr>
      </w:pPr>
    </w:p>
    <w:p w:rsidR="00293879" w:rsidRPr="00B60990" w:rsidRDefault="00293879" w:rsidP="00C47393">
      <w:pPr>
        <w:pStyle w:val="a3"/>
        <w:widowControl/>
        <w:numPr>
          <w:ilvl w:val="0"/>
          <w:numId w:val="30"/>
        </w:numPr>
        <w:ind w:left="0" w:firstLine="709"/>
        <w:jc w:val="both"/>
        <w:rPr>
          <w:rFonts w:cs="Times New Roman"/>
          <w:b/>
          <w:color w:val="auto"/>
          <w:szCs w:val="28"/>
          <w:lang w:eastAsia="ru-RU"/>
        </w:rPr>
      </w:pPr>
      <w:r w:rsidRPr="00B60990">
        <w:rPr>
          <w:rFonts w:cs="Times New Roman"/>
          <w:b/>
          <w:color w:val="auto"/>
          <w:szCs w:val="28"/>
          <w:lang w:eastAsia="ru-RU"/>
        </w:rPr>
        <w:t>Дії підприємства у процедурі розпорядження майном боржника.</w:t>
      </w:r>
    </w:p>
    <w:p w:rsidR="00293879" w:rsidRPr="00B60990" w:rsidRDefault="00293879" w:rsidP="001337B3">
      <w:pPr>
        <w:widowControl/>
        <w:jc w:val="both"/>
        <w:rPr>
          <w:rFonts w:cs="Times New Roman"/>
          <w:b/>
          <w:color w:val="auto"/>
          <w:szCs w:val="28"/>
          <w:lang w:eastAsia="ru-RU"/>
        </w:rPr>
      </w:pPr>
    </w:p>
    <w:p w:rsidR="00293879" w:rsidRPr="00B60990" w:rsidRDefault="00293879" w:rsidP="001337B3">
      <w:pPr>
        <w:pStyle w:val="rvps2"/>
        <w:spacing w:after="0"/>
        <w:ind w:firstLine="709"/>
        <w:rPr>
          <w:sz w:val="28"/>
          <w:szCs w:val="28"/>
          <w:lang w:val="uk-UA"/>
        </w:rPr>
      </w:pPr>
      <w:r w:rsidRPr="00B60990">
        <w:rPr>
          <w:sz w:val="28"/>
          <w:szCs w:val="28"/>
          <w:lang w:val="uk-UA"/>
        </w:rPr>
        <w:t xml:space="preserve">Студент повинен знати, що у процедурі розпорядження майном боржника аналіз його фінансового становища слід здійснювати з урахуванням сезонності сільськогосподарського виробництва та його залежності від природно-кліматичних умов, а також можливості задоволення вимог кредиторів за рахунок доходів, які можуть бути одержані ним після закінчення відповідного періоду сільськогосподарських робіт. </w:t>
      </w:r>
    </w:p>
    <w:p w:rsidR="006E098D" w:rsidRPr="00B60990" w:rsidRDefault="00293879" w:rsidP="001337B3">
      <w:pPr>
        <w:widowControl/>
        <w:jc w:val="both"/>
        <w:rPr>
          <w:rFonts w:cs="Times New Roman"/>
          <w:color w:val="auto"/>
          <w:szCs w:val="28"/>
          <w:lang w:eastAsia="ru-RU"/>
        </w:rPr>
      </w:pPr>
      <w:r w:rsidRPr="00B60990">
        <w:rPr>
          <w:rFonts w:cs="Times New Roman"/>
          <w:szCs w:val="28"/>
        </w:rPr>
        <w:t>Особливу увагу звернути на те, що при введенні процедури розпорядження майном боржника аналіз фінансового становища сільськогосподарського підприємства повинен проводитися з урахуванням сезонності сільськогосподарського виробництва та його залежності від природно-кліматичних умов, а також можливості задоволення вимог кредиторів за рахунок доходів, які можуть бути одержані сільськогосподарським підприємством після закінчення відповідного періоду сільськогосподарських робіт.</w:t>
      </w:r>
    </w:p>
    <w:p w:rsidR="00FF47EA" w:rsidRPr="00B60990" w:rsidRDefault="00FF47EA" w:rsidP="001337B3">
      <w:pPr>
        <w:widowControl/>
        <w:shd w:val="clear" w:color="auto" w:fill="FFFFFF"/>
        <w:jc w:val="both"/>
        <w:rPr>
          <w:rFonts w:cs="Times New Roman"/>
          <w:b/>
          <w:bCs/>
          <w:color w:val="auto"/>
          <w:szCs w:val="28"/>
          <w:lang w:eastAsia="ru-RU"/>
        </w:rPr>
      </w:pPr>
    </w:p>
    <w:p w:rsidR="00FF47EA" w:rsidRPr="00B60990" w:rsidRDefault="00FF47EA"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6</w:t>
      </w:r>
      <w:r w:rsidRPr="00B60990">
        <w:rPr>
          <w:rFonts w:cs="Times New Roman"/>
          <w:color w:val="auto"/>
          <w:szCs w:val="28"/>
          <w:lang w:eastAsia="ru-RU"/>
        </w:rPr>
        <w:t xml:space="preserve">]; </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44</w:t>
      </w:r>
      <w:r w:rsidRPr="00B60990">
        <w:rPr>
          <w:rFonts w:cs="Times New Roman"/>
          <w:color w:val="auto"/>
          <w:szCs w:val="28"/>
          <w:lang w:eastAsia="ru-RU"/>
        </w:rPr>
        <w:t>]; [</w:t>
      </w:r>
      <w:r w:rsidR="008E4E74" w:rsidRPr="00B60990">
        <w:rPr>
          <w:rFonts w:cs="Times New Roman"/>
          <w:color w:val="auto"/>
          <w:szCs w:val="28"/>
          <w:lang w:eastAsia="ru-RU"/>
        </w:rPr>
        <w:t>56</w:t>
      </w:r>
      <w:r w:rsidRPr="00B60990">
        <w:rPr>
          <w:rFonts w:cs="Times New Roman"/>
          <w:color w:val="auto"/>
          <w:szCs w:val="28"/>
          <w:lang w:eastAsia="ru-RU"/>
        </w:rPr>
        <w:t>]; [</w:t>
      </w:r>
      <w:r w:rsidR="008E4E74" w:rsidRPr="00B60990">
        <w:rPr>
          <w:rFonts w:cs="Times New Roman"/>
          <w:color w:val="auto"/>
          <w:szCs w:val="28"/>
          <w:lang w:eastAsia="ru-RU"/>
        </w:rPr>
        <w:t>67</w:t>
      </w:r>
      <w:r w:rsidRPr="00B60990">
        <w:rPr>
          <w:rFonts w:cs="Times New Roman"/>
          <w:color w:val="auto"/>
          <w:szCs w:val="28"/>
          <w:lang w:eastAsia="ru-RU"/>
        </w:rPr>
        <w:t>]; [</w:t>
      </w:r>
      <w:r w:rsidR="008E4E74" w:rsidRPr="00B60990">
        <w:rPr>
          <w:rFonts w:cs="Times New Roman"/>
          <w:color w:val="auto"/>
          <w:szCs w:val="28"/>
          <w:lang w:eastAsia="ru-RU"/>
        </w:rPr>
        <w:t>78</w:t>
      </w:r>
      <w:r w:rsidRPr="00B60990">
        <w:rPr>
          <w:rFonts w:cs="Times New Roman"/>
          <w:color w:val="auto"/>
          <w:szCs w:val="28"/>
          <w:lang w:eastAsia="ru-RU"/>
        </w:rPr>
        <w:t>];</w:t>
      </w:r>
      <w:r w:rsidR="008E4E74" w:rsidRPr="00B60990">
        <w:rPr>
          <w:rFonts w:cs="Times New Roman"/>
          <w:color w:val="auto"/>
          <w:szCs w:val="28"/>
          <w:lang w:eastAsia="ru-RU"/>
        </w:rPr>
        <w:t xml:space="preserve"> [87]</w:t>
      </w:r>
      <w:r w:rsidRPr="00B60990">
        <w:rPr>
          <w:rFonts w:cs="Times New Roman"/>
          <w:color w:val="auto"/>
          <w:szCs w:val="28"/>
          <w:lang w:eastAsia="ru-RU"/>
        </w:rPr>
        <w:t>; [</w:t>
      </w:r>
      <w:r w:rsidR="008E4E74" w:rsidRPr="00B60990">
        <w:rPr>
          <w:rFonts w:cs="Times New Roman"/>
          <w:color w:val="auto"/>
          <w:szCs w:val="28"/>
          <w:lang w:eastAsia="ru-RU"/>
        </w:rPr>
        <w:t>94</w:t>
      </w:r>
      <w:r w:rsidRPr="00B60990">
        <w:rPr>
          <w:rFonts w:cs="Times New Roman"/>
          <w:color w:val="auto"/>
          <w:szCs w:val="28"/>
          <w:lang w:eastAsia="ru-RU"/>
        </w:rPr>
        <w:t>].</w:t>
      </w:r>
    </w:p>
    <w:p w:rsidR="00FF47EA" w:rsidRPr="00B60990" w:rsidRDefault="00FF47EA" w:rsidP="001337B3">
      <w:pPr>
        <w:widowControl/>
        <w:rPr>
          <w:rFonts w:cs="Times New Roman"/>
          <w:b/>
          <w:color w:val="auto"/>
          <w:szCs w:val="28"/>
          <w:lang w:eastAsia="ru-RU"/>
        </w:rPr>
      </w:pPr>
    </w:p>
    <w:p w:rsidR="00FF47EA" w:rsidRPr="00B60990" w:rsidRDefault="00FF47EA"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046EC8" w:rsidRPr="00B60990" w:rsidRDefault="00046EC8" w:rsidP="001337B3">
      <w:pPr>
        <w:widowControl/>
        <w:rPr>
          <w:rFonts w:cs="Times New Roman"/>
          <w:b/>
          <w:color w:val="auto"/>
          <w:szCs w:val="28"/>
          <w:lang w:eastAsia="ru-RU"/>
        </w:rPr>
      </w:pPr>
    </w:p>
    <w:p w:rsidR="006E098D" w:rsidRPr="00B60990" w:rsidRDefault="00FF47EA" w:rsidP="001337B3">
      <w:pPr>
        <w:pStyle w:val="rvps2"/>
        <w:spacing w:after="0"/>
        <w:ind w:firstLine="709"/>
        <w:rPr>
          <w:sz w:val="28"/>
          <w:szCs w:val="28"/>
          <w:lang w:val="uk-UA"/>
        </w:rPr>
      </w:pPr>
      <w:r w:rsidRPr="00B60990">
        <w:rPr>
          <w:sz w:val="28"/>
          <w:szCs w:val="28"/>
          <w:lang w:val="uk-UA"/>
        </w:rPr>
        <w:t>1.</w:t>
      </w:r>
      <w:r w:rsidRPr="00B60990">
        <w:rPr>
          <w:sz w:val="28"/>
          <w:szCs w:val="28"/>
        </w:rPr>
        <w:t xml:space="preserve">Кому належить переважне право на придбання </w:t>
      </w:r>
      <w:r w:rsidRPr="00B60990">
        <w:rPr>
          <w:sz w:val="28"/>
          <w:szCs w:val="28"/>
          <w:lang w:val="uk-UA"/>
        </w:rPr>
        <w:t>сільськогосподарських</w:t>
      </w:r>
      <w:r w:rsidRPr="00B60990">
        <w:rPr>
          <w:sz w:val="28"/>
          <w:szCs w:val="28"/>
        </w:rPr>
        <w:t xml:space="preserve"> об’єктів</w:t>
      </w:r>
      <w:r w:rsidRPr="00B60990">
        <w:rPr>
          <w:sz w:val="28"/>
          <w:szCs w:val="28"/>
          <w:lang w:val="uk-UA"/>
        </w:rPr>
        <w:t>.</w:t>
      </w:r>
      <w:r w:rsidRPr="00B60990">
        <w:rPr>
          <w:sz w:val="28"/>
          <w:szCs w:val="28"/>
        </w:rPr>
        <w:t xml:space="preserve"> </w:t>
      </w:r>
    </w:p>
    <w:p w:rsidR="00FF47EA" w:rsidRPr="00B60990" w:rsidRDefault="00FF47EA" w:rsidP="001337B3">
      <w:pPr>
        <w:pStyle w:val="rvps2"/>
        <w:spacing w:after="0"/>
        <w:ind w:firstLine="709"/>
        <w:rPr>
          <w:sz w:val="28"/>
          <w:szCs w:val="28"/>
          <w:lang w:val="uk-UA"/>
        </w:rPr>
      </w:pPr>
      <w:r w:rsidRPr="00B60990">
        <w:rPr>
          <w:sz w:val="28"/>
          <w:szCs w:val="28"/>
          <w:lang w:val="uk-UA"/>
        </w:rPr>
        <w:t>2.</w:t>
      </w:r>
      <w:r w:rsidRPr="00B60990">
        <w:rPr>
          <w:sz w:val="28"/>
          <w:szCs w:val="28"/>
        </w:rPr>
        <w:t xml:space="preserve"> </w:t>
      </w:r>
      <w:r w:rsidR="00046EC8" w:rsidRPr="00B60990">
        <w:rPr>
          <w:sz w:val="28"/>
          <w:szCs w:val="28"/>
          <w:lang w:val="uk-UA"/>
        </w:rPr>
        <w:t xml:space="preserve">Що </w:t>
      </w:r>
      <w:r w:rsidR="00046EC8" w:rsidRPr="00B60990">
        <w:rPr>
          <w:sz w:val="28"/>
          <w:szCs w:val="28"/>
        </w:rPr>
        <w:t xml:space="preserve">повинен включати в себе </w:t>
      </w:r>
      <w:r w:rsidR="00046EC8" w:rsidRPr="00B60990">
        <w:rPr>
          <w:sz w:val="28"/>
          <w:szCs w:val="28"/>
          <w:lang w:val="uk-UA"/>
        </w:rPr>
        <w:t>п</w:t>
      </w:r>
      <w:r w:rsidRPr="00B60990">
        <w:rPr>
          <w:sz w:val="28"/>
          <w:szCs w:val="28"/>
        </w:rPr>
        <w:t>лан погашення боргів</w:t>
      </w:r>
      <w:r w:rsidR="00046EC8" w:rsidRPr="00B60990">
        <w:rPr>
          <w:sz w:val="28"/>
          <w:szCs w:val="28"/>
          <w:lang w:val="uk-UA"/>
        </w:rPr>
        <w:t xml:space="preserve"> </w:t>
      </w:r>
      <w:r w:rsidR="00046EC8" w:rsidRPr="00B60990">
        <w:rPr>
          <w:sz w:val="28"/>
          <w:szCs w:val="28"/>
        </w:rPr>
        <w:t>сільськогосподарськ</w:t>
      </w:r>
      <w:r w:rsidR="00046EC8" w:rsidRPr="00B60990">
        <w:rPr>
          <w:sz w:val="28"/>
          <w:szCs w:val="28"/>
          <w:lang w:val="uk-UA"/>
        </w:rPr>
        <w:t>ого</w:t>
      </w:r>
      <w:r w:rsidR="00046EC8" w:rsidRPr="00B60990">
        <w:rPr>
          <w:sz w:val="28"/>
          <w:szCs w:val="28"/>
        </w:rPr>
        <w:t xml:space="preserve"> підприємств</w:t>
      </w:r>
      <w:r w:rsidR="00046EC8" w:rsidRPr="00B60990">
        <w:rPr>
          <w:sz w:val="28"/>
          <w:szCs w:val="28"/>
          <w:lang w:val="uk-UA"/>
        </w:rPr>
        <w:t>а.</w:t>
      </w:r>
    </w:p>
    <w:p w:rsidR="00046EC8" w:rsidRPr="00B60990" w:rsidRDefault="00046EC8" w:rsidP="001337B3">
      <w:pPr>
        <w:pStyle w:val="rvps2"/>
        <w:spacing w:after="0"/>
        <w:ind w:firstLine="709"/>
        <w:rPr>
          <w:sz w:val="28"/>
          <w:szCs w:val="28"/>
          <w:lang w:val="uk-UA"/>
        </w:rPr>
      </w:pPr>
      <w:r w:rsidRPr="00B60990">
        <w:rPr>
          <w:sz w:val="28"/>
          <w:szCs w:val="28"/>
          <w:lang w:val="uk-UA"/>
        </w:rPr>
        <w:t>3. Черговість задоволення вимог кредиторів.</w:t>
      </w:r>
    </w:p>
    <w:p w:rsidR="00046EC8" w:rsidRPr="00B60990" w:rsidRDefault="00046EC8" w:rsidP="001337B3">
      <w:pPr>
        <w:pStyle w:val="rvps2"/>
        <w:spacing w:after="0"/>
        <w:ind w:firstLine="709"/>
        <w:rPr>
          <w:sz w:val="28"/>
          <w:szCs w:val="28"/>
          <w:lang w:val="uk-UA"/>
        </w:rPr>
      </w:pPr>
      <w:r w:rsidRPr="00B60990">
        <w:rPr>
          <w:sz w:val="28"/>
          <w:szCs w:val="28"/>
          <w:lang w:val="uk-UA"/>
        </w:rPr>
        <w:t>4. Вимоги кредиторів щодо відшкодування шкоди, заподіяної життю та здоров’ю громадян.</w:t>
      </w:r>
    </w:p>
    <w:p w:rsidR="00046EC8" w:rsidRPr="00B60990" w:rsidRDefault="00046EC8" w:rsidP="001337B3">
      <w:pPr>
        <w:pStyle w:val="rvps2"/>
        <w:spacing w:after="0"/>
        <w:ind w:firstLine="709"/>
        <w:rPr>
          <w:sz w:val="28"/>
          <w:szCs w:val="28"/>
          <w:lang w:val="uk-UA"/>
        </w:rPr>
      </w:pPr>
      <w:r w:rsidRPr="00B60990">
        <w:rPr>
          <w:sz w:val="28"/>
          <w:szCs w:val="28"/>
          <w:lang w:val="uk-UA"/>
        </w:rPr>
        <w:t xml:space="preserve">5. </w:t>
      </w:r>
      <w:r w:rsidRPr="00B60990">
        <w:rPr>
          <w:sz w:val="28"/>
          <w:szCs w:val="28"/>
        </w:rPr>
        <w:t xml:space="preserve">Санація сільськогосподарського </w:t>
      </w:r>
      <w:proofErr w:type="gramStart"/>
      <w:r w:rsidRPr="00B60990">
        <w:rPr>
          <w:sz w:val="28"/>
          <w:szCs w:val="28"/>
        </w:rPr>
        <w:t>п</w:t>
      </w:r>
      <w:proofErr w:type="gramEnd"/>
      <w:r w:rsidRPr="00B60990">
        <w:rPr>
          <w:sz w:val="28"/>
          <w:szCs w:val="28"/>
        </w:rPr>
        <w:t>ідприємства</w:t>
      </w:r>
      <w:r w:rsidRPr="00B60990">
        <w:rPr>
          <w:sz w:val="28"/>
          <w:szCs w:val="28"/>
          <w:lang w:val="uk-UA"/>
        </w:rPr>
        <w:t>.</w:t>
      </w:r>
    </w:p>
    <w:p w:rsidR="00FF47EA" w:rsidRPr="00B60990" w:rsidRDefault="00FF47EA" w:rsidP="001337B3">
      <w:pPr>
        <w:pStyle w:val="rvps2"/>
        <w:spacing w:after="0"/>
        <w:ind w:firstLine="709"/>
        <w:rPr>
          <w:b/>
          <w:sz w:val="28"/>
          <w:szCs w:val="28"/>
          <w:lang w:val="uk-UA"/>
        </w:rPr>
      </w:pPr>
    </w:p>
    <w:p w:rsidR="006E098D" w:rsidRPr="00B60990" w:rsidRDefault="00046EC8" w:rsidP="001337B3">
      <w:pPr>
        <w:widowControl/>
        <w:jc w:val="both"/>
        <w:rPr>
          <w:rFonts w:cs="Times New Roman"/>
          <w:b/>
          <w:color w:val="auto"/>
          <w:szCs w:val="28"/>
          <w:lang w:eastAsia="ru-RU"/>
        </w:rPr>
      </w:pPr>
      <w:r w:rsidRPr="00B60990">
        <w:rPr>
          <w:rFonts w:cs="Times New Roman"/>
          <w:b/>
          <w:color w:val="auto"/>
          <w:szCs w:val="28"/>
          <w:lang w:eastAsia="ru-RU"/>
        </w:rPr>
        <w:t>Тема 5.</w:t>
      </w:r>
      <w:r w:rsidRPr="00B60990">
        <w:rPr>
          <w:rFonts w:cs="Times New Roman"/>
          <w:b/>
          <w:bCs/>
          <w:szCs w:val="28"/>
        </w:rPr>
        <w:t xml:space="preserve"> Санація   у справі про банкрутство</w:t>
      </w:r>
    </w:p>
    <w:p w:rsidR="00046EC8" w:rsidRPr="00B60990" w:rsidRDefault="00046EC8" w:rsidP="001337B3">
      <w:pPr>
        <w:widowControl/>
        <w:jc w:val="center"/>
        <w:rPr>
          <w:rFonts w:cs="Times New Roman"/>
          <w:b/>
          <w:color w:val="auto"/>
          <w:szCs w:val="28"/>
          <w:lang w:eastAsia="ru-RU"/>
        </w:rPr>
      </w:pPr>
    </w:p>
    <w:p w:rsidR="006E098D" w:rsidRPr="00B60990" w:rsidRDefault="00046EC8"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046EC8" w:rsidRPr="00B60990" w:rsidRDefault="001337B3" w:rsidP="001337B3">
      <w:pPr>
        <w:pStyle w:val="a3"/>
        <w:widowControl/>
        <w:ind w:left="709" w:firstLine="0"/>
        <w:rPr>
          <w:rFonts w:cs="Times New Roman"/>
          <w:b/>
          <w:color w:val="auto"/>
          <w:szCs w:val="28"/>
          <w:lang w:eastAsia="ru-RU"/>
        </w:rPr>
      </w:pPr>
      <w:r w:rsidRPr="00B60990">
        <w:rPr>
          <w:rFonts w:cs="Times New Roman"/>
          <w:b/>
          <w:color w:val="auto"/>
          <w:szCs w:val="28"/>
          <w:lang w:eastAsia="ru-RU"/>
        </w:rPr>
        <w:t>1.</w:t>
      </w:r>
      <w:r w:rsidR="00046EC8" w:rsidRPr="00B60990">
        <w:rPr>
          <w:rFonts w:cs="Times New Roman"/>
          <w:b/>
          <w:color w:val="auto"/>
          <w:szCs w:val="28"/>
          <w:lang w:eastAsia="ru-RU"/>
        </w:rPr>
        <w:t>Тлумачення те</w:t>
      </w:r>
      <w:r w:rsidR="009B1EF0" w:rsidRPr="00B60990">
        <w:rPr>
          <w:rFonts w:cs="Times New Roman"/>
          <w:b/>
          <w:color w:val="auto"/>
          <w:szCs w:val="28"/>
          <w:lang w:eastAsia="ru-RU"/>
        </w:rPr>
        <w:t>р</w:t>
      </w:r>
      <w:r w:rsidR="00046EC8" w:rsidRPr="00B60990">
        <w:rPr>
          <w:rFonts w:cs="Times New Roman"/>
          <w:b/>
          <w:color w:val="auto"/>
          <w:szCs w:val="28"/>
          <w:lang w:eastAsia="ru-RU"/>
        </w:rPr>
        <w:t>міну «санація».</w:t>
      </w:r>
    </w:p>
    <w:p w:rsidR="009B1EF0" w:rsidRPr="00B60990" w:rsidRDefault="001337B3" w:rsidP="001337B3">
      <w:pPr>
        <w:pStyle w:val="a5"/>
        <w:widowControl/>
        <w:ind w:left="426"/>
        <w:jc w:val="both"/>
        <w:rPr>
          <w:b/>
          <w:color w:val="000000"/>
          <w:sz w:val="28"/>
          <w:szCs w:val="28"/>
          <w:lang w:val="uk-UA"/>
        </w:rPr>
      </w:pPr>
      <w:r w:rsidRPr="00B60990">
        <w:rPr>
          <w:b/>
          <w:color w:val="000000"/>
          <w:spacing w:val="-2"/>
          <w:sz w:val="28"/>
          <w:szCs w:val="28"/>
          <w:lang w:val="uk-UA"/>
        </w:rPr>
        <w:t xml:space="preserve">    2.</w:t>
      </w:r>
      <w:r w:rsidR="009B1EF0" w:rsidRPr="00B60990">
        <w:rPr>
          <w:b/>
          <w:color w:val="000000"/>
          <w:spacing w:val="-2"/>
          <w:sz w:val="28"/>
          <w:szCs w:val="28"/>
          <w:lang w:val="uk-UA"/>
        </w:rPr>
        <w:t>Розгляд проблем у процедурі санації.</w:t>
      </w:r>
    </w:p>
    <w:p w:rsidR="00046EC8" w:rsidRPr="00B60990" w:rsidRDefault="00046EC8" w:rsidP="001337B3">
      <w:pPr>
        <w:widowControl/>
        <w:rPr>
          <w:rFonts w:cs="Times New Roman"/>
          <w:b/>
          <w:color w:val="auto"/>
          <w:szCs w:val="28"/>
          <w:lang w:eastAsia="ru-RU"/>
        </w:rPr>
      </w:pPr>
    </w:p>
    <w:p w:rsidR="001337B3" w:rsidRPr="00B60990" w:rsidRDefault="001337B3"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1337B3" w:rsidRPr="00B60990" w:rsidRDefault="001337B3" w:rsidP="001337B3">
      <w:pPr>
        <w:widowControl/>
        <w:ind w:left="426" w:firstLine="0"/>
        <w:rPr>
          <w:rFonts w:cs="Times New Roman"/>
          <w:b/>
          <w:color w:val="auto"/>
          <w:szCs w:val="28"/>
          <w:lang w:eastAsia="ru-RU"/>
        </w:rPr>
      </w:pPr>
    </w:p>
    <w:p w:rsidR="009B1EF0" w:rsidRPr="00B60990" w:rsidRDefault="001337B3" w:rsidP="001337B3">
      <w:pPr>
        <w:widowControl/>
        <w:ind w:left="426" w:firstLine="0"/>
        <w:rPr>
          <w:rFonts w:cs="Times New Roman"/>
          <w:b/>
          <w:color w:val="auto"/>
          <w:szCs w:val="28"/>
          <w:lang w:eastAsia="ru-RU"/>
        </w:rPr>
      </w:pPr>
      <w:r w:rsidRPr="00B60990">
        <w:rPr>
          <w:rFonts w:cs="Times New Roman"/>
          <w:b/>
          <w:color w:val="auto"/>
          <w:szCs w:val="28"/>
          <w:lang w:eastAsia="ru-RU"/>
        </w:rPr>
        <w:t>1.</w:t>
      </w:r>
      <w:r w:rsidR="009B1EF0" w:rsidRPr="00B60990">
        <w:rPr>
          <w:rFonts w:cs="Times New Roman"/>
          <w:b/>
          <w:color w:val="auto"/>
          <w:szCs w:val="28"/>
          <w:lang w:eastAsia="ru-RU"/>
        </w:rPr>
        <w:t>Тлумачення терміну «санація».</w:t>
      </w:r>
    </w:p>
    <w:p w:rsidR="00046EC8" w:rsidRPr="00B60990" w:rsidRDefault="00046EC8" w:rsidP="001337B3">
      <w:pPr>
        <w:jc w:val="both"/>
        <w:rPr>
          <w:rFonts w:cs="Times New Roman"/>
          <w:szCs w:val="28"/>
        </w:rPr>
      </w:pPr>
      <w:r w:rsidRPr="00B60990">
        <w:rPr>
          <w:rFonts w:cs="Times New Roman"/>
          <w:szCs w:val="28"/>
        </w:rPr>
        <w:t>Студенти повинні знати , що ч. 1 ст. 28 Закону тлумачить термін «санація» так: «система заходів, що здійснюються під час провадження у справі про банкрутство з метою запобігання визнанню боржника банкрутом та його ліквідації, спрямована на оздоровлення фінансово-господарського становища боржника, а також задоволення в повному обсязі або частково вимог кредиторів шляхом реструктуризації підприємства, боргів і активів та / або зміни організаційно-правової та виробничої структури боржника».</w:t>
      </w:r>
      <w:r w:rsidR="009B1EF0" w:rsidRPr="00B60990">
        <w:rPr>
          <w:rFonts w:cs="Times New Roman"/>
          <w:szCs w:val="28"/>
        </w:rPr>
        <w:t xml:space="preserve"> Студент повинен прочитати і наукову літературу, яка по різному розглядає термін «санація».</w:t>
      </w:r>
    </w:p>
    <w:p w:rsidR="00046EC8" w:rsidRPr="00B60990" w:rsidRDefault="00046EC8" w:rsidP="001337B3">
      <w:pPr>
        <w:jc w:val="both"/>
        <w:rPr>
          <w:rFonts w:cs="Times New Roman"/>
          <w:szCs w:val="28"/>
        </w:rPr>
      </w:pPr>
      <w:r w:rsidRPr="00B60990">
        <w:rPr>
          <w:rFonts w:cs="Times New Roman"/>
          <w:szCs w:val="28"/>
        </w:rPr>
        <w:t xml:space="preserve">Проте слід зосередити увагу на тому, що Закон передбачає два види санації. Санація до порушення провадження у справі про банкрутство застосовується власником </w:t>
      </w:r>
      <w:r w:rsidRPr="00B60990">
        <w:rPr>
          <w:rFonts w:cs="Times New Roman"/>
          <w:spacing w:val="-4"/>
          <w:szCs w:val="28"/>
        </w:rPr>
        <w:t>майна (органом, уповноваженим управляти майном) борж</w:t>
      </w:r>
      <w:r w:rsidRPr="00B60990">
        <w:rPr>
          <w:rFonts w:cs="Times New Roman"/>
          <w:spacing w:val="-4"/>
          <w:szCs w:val="28"/>
        </w:rPr>
        <w:softHyphen/>
        <w:t>ни</w:t>
      </w:r>
      <w:r w:rsidRPr="00B60990">
        <w:rPr>
          <w:rFonts w:cs="Times New Roman"/>
          <w:szCs w:val="28"/>
        </w:rPr>
        <w:t xml:space="preserve">ка, а також інвестором. </w:t>
      </w:r>
      <w:r w:rsidRPr="00B60990">
        <w:rPr>
          <w:rFonts w:cs="Times New Roman"/>
          <w:spacing w:val="-2"/>
          <w:szCs w:val="28"/>
        </w:rPr>
        <w:t>Судова санація (відновлення платоспроможності) — це процедур</w:t>
      </w:r>
      <w:r w:rsidRPr="00B60990">
        <w:rPr>
          <w:rFonts w:cs="Times New Roman"/>
          <w:szCs w:val="28"/>
        </w:rPr>
        <w:t xml:space="preserve">а, що проводиться після порушення провадження у справі про банкрутство. </w:t>
      </w:r>
    </w:p>
    <w:p w:rsidR="001337B3" w:rsidRPr="00B60990" w:rsidRDefault="001337B3" w:rsidP="001337B3">
      <w:pPr>
        <w:pStyle w:val="a5"/>
        <w:widowControl/>
        <w:ind w:firstLine="709"/>
        <w:jc w:val="both"/>
        <w:rPr>
          <w:b/>
          <w:color w:val="000000"/>
          <w:spacing w:val="-2"/>
          <w:sz w:val="28"/>
          <w:szCs w:val="28"/>
          <w:lang w:val="uk-UA"/>
        </w:rPr>
      </w:pPr>
    </w:p>
    <w:p w:rsidR="009B1EF0" w:rsidRPr="00B60990" w:rsidRDefault="009B1EF0" w:rsidP="001337B3">
      <w:pPr>
        <w:pStyle w:val="a5"/>
        <w:widowControl/>
        <w:ind w:firstLine="709"/>
        <w:jc w:val="both"/>
        <w:rPr>
          <w:b/>
          <w:color w:val="000000"/>
          <w:sz w:val="28"/>
          <w:szCs w:val="28"/>
          <w:lang w:val="uk-UA"/>
        </w:rPr>
      </w:pPr>
      <w:r w:rsidRPr="00B60990">
        <w:rPr>
          <w:b/>
          <w:color w:val="000000"/>
          <w:spacing w:val="-2"/>
          <w:sz w:val="28"/>
          <w:szCs w:val="28"/>
          <w:lang w:val="uk-UA"/>
        </w:rPr>
        <w:t>2.Розгляд проблем у процедурі санації.</w:t>
      </w:r>
    </w:p>
    <w:p w:rsidR="009B1EF0" w:rsidRPr="00B60990" w:rsidRDefault="009B1EF0" w:rsidP="001337B3">
      <w:pPr>
        <w:pStyle w:val="a5"/>
        <w:widowControl/>
        <w:ind w:firstLine="709"/>
        <w:jc w:val="both"/>
        <w:rPr>
          <w:color w:val="000000"/>
          <w:spacing w:val="-2"/>
          <w:sz w:val="28"/>
          <w:szCs w:val="28"/>
          <w:lang w:val="uk-UA"/>
        </w:rPr>
      </w:pPr>
      <w:r w:rsidRPr="00B60990">
        <w:rPr>
          <w:color w:val="000000"/>
          <w:spacing w:val="-2"/>
          <w:sz w:val="28"/>
          <w:szCs w:val="28"/>
          <w:lang w:val="uk-UA"/>
        </w:rPr>
        <w:t>Студент має прочитати судову практику, аби довідатися про проблеми, які є характерними у процедурі санації.</w:t>
      </w:r>
    </w:p>
    <w:p w:rsidR="009B1EF0" w:rsidRPr="00B60990" w:rsidRDefault="009B1EF0" w:rsidP="001337B3">
      <w:pPr>
        <w:pStyle w:val="a5"/>
        <w:widowControl/>
        <w:ind w:firstLine="709"/>
        <w:jc w:val="both"/>
        <w:rPr>
          <w:color w:val="000000"/>
          <w:sz w:val="28"/>
          <w:szCs w:val="28"/>
          <w:lang w:val="uk-UA"/>
        </w:rPr>
      </w:pPr>
      <w:r w:rsidRPr="00B60990">
        <w:rPr>
          <w:color w:val="000000"/>
          <w:spacing w:val="-2"/>
          <w:sz w:val="28"/>
          <w:szCs w:val="28"/>
          <w:lang w:val="uk-UA"/>
        </w:rPr>
        <w:t xml:space="preserve">Наприклад, розглядаючи и процедури санації, </w:t>
      </w:r>
      <w:r w:rsidRPr="00B60990">
        <w:rPr>
          <w:color w:val="000000"/>
          <w:sz w:val="28"/>
          <w:szCs w:val="28"/>
          <w:lang w:val="uk-UA"/>
        </w:rPr>
        <w:t>можна зробити такі висновки:</w:t>
      </w:r>
    </w:p>
    <w:p w:rsidR="009B1EF0" w:rsidRPr="00B60990" w:rsidRDefault="009B1EF0" w:rsidP="00C47393">
      <w:pPr>
        <w:pStyle w:val="a5"/>
        <w:widowControl/>
        <w:numPr>
          <w:ilvl w:val="0"/>
          <w:numId w:val="35"/>
        </w:numPr>
        <w:tabs>
          <w:tab w:val="clear" w:pos="2028"/>
          <w:tab w:val="num" w:pos="516"/>
        </w:tabs>
        <w:ind w:left="0" w:firstLine="709"/>
        <w:jc w:val="both"/>
        <w:rPr>
          <w:color w:val="000000"/>
          <w:sz w:val="28"/>
          <w:szCs w:val="28"/>
          <w:lang w:val="uk-UA"/>
        </w:rPr>
      </w:pPr>
      <w:r w:rsidRPr="00B60990">
        <w:rPr>
          <w:color w:val="000000"/>
          <w:sz w:val="28"/>
          <w:szCs w:val="28"/>
          <w:lang w:val="uk-UA"/>
        </w:rPr>
        <w:t>необхідно законодавчо розширити перелік заходів щодо відновлення платоспроможності боржника;</w:t>
      </w:r>
    </w:p>
    <w:p w:rsidR="009B1EF0" w:rsidRPr="00B60990" w:rsidRDefault="009B1EF0" w:rsidP="00C47393">
      <w:pPr>
        <w:pStyle w:val="a5"/>
        <w:widowControl/>
        <w:numPr>
          <w:ilvl w:val="0"/>
          <w:numId w:val="35"/>
        </w:numPr>
        <w:tabs>
          <w:tab w:val="clear" w:pos="2028"/>
          <w:tab w:val="num" w:pos="516"/>
        </w:tabs>
        <w:ind w:left="0" w:firstLine="709"/>
        <w:jc w:val="both"/>
        <w:rPr>
          <w:sz w:val="28"/>
          <w:szCs w:val="28"/>
          <w:lang w:val="uk-UA"/>
        </w:rPr>
      </w:pPr>
      <w:r w:rsidRPr="00B60990">
        <w:rPr>
          <w:sz w:val="28"/>
          <w:szCs w:val="28"/>
          <w:lang w:val="uk-UA"/>
        </w:rPr>
        <w:lastRenderedPageBreak/>
        <w:t xml:space="preserve">при залученні інвесторів вимагати від них дієві програми санації; </w:t>
      </w:r>
    </w:p>
    <w:p w:rsidR="009B1EF0" w:rsidRPr="00B60990" w:rsidRDefault="009B1EF0" w:rsidP="00C47393">
      <w:pPr>
        <w:pStyle w:val="a5"/>
        <w:widowControl/>
        <w:numPr>
          <w:ilvl w:val="0"/>
          <w:numId w:val="35"/>
        </w:numPr>
        <w:tabs>
          <w:tab w:val="clear" w:pos="2028"/>
          <w:tab w:val="num" w:pos="516"/>
        </w:tabs>
        <w:ind w:left="0" w:firstLine="709"/>
        <w:jc w:val="both"/>
        <w:rPr>
          <w:color w:val="000000"/>
          <w:sz w:val="28"/>
          <w:szCs w:val="28"/>
          <w:lang w:val="uk-UA"/>
        </w:rPr>
      </w:pPr>
      <w:r w:rsidRPr="00B60990">
        <w:rPr>
          <w:color w:val="000000"/>
          <w:sz w:val="28"/>
          <w:szCs w:val="28"/>
          <w:lang w:val="uk-UA"/>
        </w:rPr>
        <w:t>встановити відповідальність інвесторів, які ухиляються від виконання плану санації боржника;</w:t>
      </w:r>
    </w:p>
    <w:p w:rsidR="009B1EF0" w:rsidRPr="00B60990" w:rsidRDefault="009B1EF0" w:rsidP="00C47393">
      <w:pPr>
        <w:pStyle w:val="a5"/>
        <w:widowControl/>
        <w:numPr>
          <w:ilvl w:val="0"/>
          <w:numId w:val="35"/>
        </w:numPr>
        <w:tabs>
          <w:tab w:val="clear" w:pos="2028"/>
          <w:tab w:val="num" w:pos="516"/>
        </w:tabs>
        <w:ind w:left="0" w:firstLine="709"/>
        <w:jc w:val="both"/>
        <w:rPr>
          <w:color w:val="000000"/>
          <w:sz w:val="28"/>
          <w:szCs w:val="28"/>
          <w:lang w:val="uk-UA"/>
        </w:rPr>
      </w:pPr>
      <w:r w:rsidRPr="00B60990">
        <w:rPr>
          <w:color w:val="000000"/>
          <w:sz w:val="28"/>
          <w:szCs w:val="28"/>
          <w:lang w:val="uk-UA"/>
        </w:rPr>
        <w:t xml:space="preserve">скоротити строк складання плану санації до двох місяців з дня винесення ухвали про санацію боржника, а в разі залучення іноземного інвестора цей строк за його клопотанням може бути збільшений; </w:t>
      </w:r>
    </w:p>
    <w:p w:rsidR="009B1EF0" w:rsidRPr="00B60990" w:rsidRDefault="009B1EF0" w:rsidP="00C47393">
      <w:pPr>
        <w:pStyle w:val="a5"/>
        <w:widowControl/>
        <w:numPr>
          <w:ilvl w:val="0"/>
          <w:numId w:val="35"/>
        </w:numPr>
        <w:tabs>
          <w:tab w:val="clear" w:pos="2028"/>
          <w:tab w:val="num" w:pos="516"/>
        </w:tabs>
        <w:ind w:left="0" w:firstLine="709"/>
        <w:jc w:val="both"/>
        <w:rPr>
          <w:sz w:val="28"/>
          <w:szCs w:val="28"/>
          <w:lang w:val="uk-UA"/>
        </w:rPr>
      </w:pPr>
      <w:r w:rsidRPr="00B60990">
        <w:rPr>
          <w:sz w:val="28"/>
          <w:szCs w:val="28"/>
          <w:lang w:val="uk-UA"/>
        </w:rPr>
        <w:t xml:space="preserve">керуючий санацією має право укладати угоди тільки за згодою комітету кредиторів; </w:t>
      </w:r>
    </w:p>
    <w:p w:rsidR="009B1EF0" w:rsidRPr="00B60990" w:rsidRDefault="009B1EF0" w:rsidP="00C47393">
      <w:pPr>
        <w:pStyle w:val="a5"/>
        <w:widowControl/>
        <w:numPr>
          <w:ilvl w:val="0"/>
          <w:numId w:val="35"/>
        </w:numPr>
        <w:tabs>
          <w:tab w:val="clear" w:pos="2028"/>
          <w:tab w:val="num" w:pos="516"/>
        </w:tabs>
        <w:ind w:left="0" w:firstLine="709"/>
        <w:jc w:val="both"/>
        <w:rPr>
          <w:sz w:val="28"/>
          <w:szCs w:val="28"/>
          <w:lang w:val="uk-UA"/>
        </w:rPr>
      </w:pPr>
      <w:r w:rsidRPr="00B60990">
        <w:rPr>
          <w:sz w:val="28"/>
          <w:szCs w:val="28"/>
          <w:lang w:val="uk-UA"/>
        </w:rPr>
        <w:t>передбачити заходи, які б унеможливлювали зловживання та виникнення додаткових збитків у боржників.</w:t>
      </w:r>
    </w:p>
    <w:p w:rsidR="006E098D" w:rsidRPr="00B60990" w:rsidRDefault="006E098D" w:rsidP="001337B3">
      <w:pPr>
        <w:widowControl/>
        <w:jc w:val="both"/>
        <w:rPr>
          <w:rFonts w:cs="Times New Roman"/>
          <w:b/>
          <w:color w:val="auto"/>
          <w:szCs w:val="28"/>
          <w:lang w:eastAsia="ru-RU"/>
        </w:rPr>
      </w:pPr>
    </w:p>
    <w:p w:rsidR="00046EC8" w:rsidRPr="00B60990" w:rsidRDefault="00046EC8"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541B6C" w:rsidRPr="00B60990">
        <w:rPr>
          <w:rFonts w:cs="Times New Roman"/>
          <w:color w:val="auto"/>
          <w:szCs w:val="28"/>
          <w:lang w:eastAsia="ru-RU"/>
        </w:rPr>
        <w:t>20</w:t>
      </w:r>
      <w:r w:rsidRPr="00B60990">
        <w:rPr>
          <w:rFonts w:cs="Times New Roman"/>
          <w:color w:val="auto"/>
          <w:szCs w:val="28"/>
          <w:lang w:eastAsia="ru-RU"/>
        </w:rPr>
        <w:t>]; [</w:t>
      </w:r>
      <w:r w:rsidR="00541B6C" w:rsidRPr="00B60990">
        <w:rPr>
          <w:rFonts w:cs="Times New Roman"/>
          <w:color w:val="auto"/>
          <w:szCs w:val="28"/>
          <w:lang w:eastAsia="ru-RU"/>
        </w:rPr>
        <w:t>43</w:t>
      </w:r>
      <w:r w:rsidRPr="00B60990">
        <w:rPr>
          <w:rFonts w:cs="Times New Roman"/>
          <w:color w:val="auto"/>
          <w:szCs w:val="28"/>
          <w:lang w:eastAsia="ru-RU"/>
        </w:rPr>
        <w:t>]; [</w:t>
      </w:r>
      <w:r w:rsidR="00541B6C" w:rsidRPr="00B60990">
        <w:rPr>
          <w:rFonts w:cs="Times New Roman"/>
          <w:color w:val="auto"/>
          <w:szCs w:val="28"/>
          <w:lang w:eastAsia="ru-RU"/>
        </w:rPr>
        <w:t>47</w:t>
      </w:r>
      <w:r w:rsidRPr="00B60990">
        <w:rPr>
          <w:rFonts w:cs="Times New Roman"/>
          <w:color w:val="auto"/>
          <w:szCs w:val="28"/>
          <w:lang w:eastAsia="ru-RU"/>
        </w:rPr>
        <w:t>]; [</w:t>
      </w:r>
      <w:r w:rsidR="00541B6C" w:rsidRPr="00B60990">
        <w:rPr>
          <w:rFonts w:cs="Times New Roman"/>
          <w:color w:val="auto"/>
          <w:szCs w:val="28"/>
          <w:lang w:eastAsia="ru-RU"/>
        </w:rPr>
        <w:t>49</w:t>
      </w:r>
      <w:r w:rsidRPr="00B60990">
        <w:rPr>
          <w:rFonts w:cs="Times New Roman"/>
          <w:color w:val="auto"/>
          <w:szCs w:val="28"/>
          <w:lang w:eastAsia="ru-RU"/>
        </w:rPr>
        <w:t>]; [</w:t>
      </w:r>
      <w:r w:rsidR="00541B6C" w:rsidRPr="00B60990">
        <w:rPr>
          <w:rFonts w:cs="Times New Roman"/>
          <w:color w:val="auto"/>
          <w:szCs w:val="28"/>
          <w:lang w:eastAsia="ru-RU"/>
        </w:rPr>
        <w:t>65</w:t>
      </w:r>
      <w:r w:rsidRPr="00B60990">
        <w:rPr>
          <w:rFonts w:cs="Times New Roman"/>
          <w:color w:val="auto"/>
          <w:szCs w:val="28"/>
          <w:lang w:eastAsia="ru-RU"/>
        </w:rPr>
        <w:t>]; [</w:t>
      </w:r>
      <w:r w:rsidR="00541B6C" w:rsidRPr="00B60990">
        <w:rPr>
          <w:rFonts w:cs="Times New Roman"/>
          <w:color w:val="auto"/>
          <w:szCs w:val="28"/>
          <w:lang w:eastAsia="ru-RU"/>
        </w:rPr>
        <w:t>66</w:t>
      </w:r>
      <w:r w:rsidRPr="00B60990">
        <w:rPr>
          <w:rFonts w:cs="Times New Roman"/>
          <w:color w:val="auto"/>
          <w:szCs w:val="28"/>
          <w:lang w:eastAsia="ru-RU"/>
        </w:rPr>
        <w:t>]; [</w:t>
      </w:r>
      <w:r w:rsidR="00541B6C" w:rsidRPr="00B60990">
        <w:rPr>
          <w:rFonts w:cs="Times New Roman"/>
          <w:color w:val="auto"/>
          <w:szCs w:val="28"/>
          <w:lang w:eastAsia="ru-RU"/>
        </w:rPr>
        <w:t>70</w:t>
      </w:r>
      <w:r w:rsidRPr="00B60990">
        <w:rPr>
          <w:rFonts w:cs="Times New Roman"/>
          <w:color w:val="auto"/>
          <w:szCs w:val="28"/>
          <w:lang w:eastAsia="ru-RU"/>
        </w:rPr>
        <w:t>]; [</w:t>
      </w:r>
      <w:r w:rsidR="00541B6C" w:rsidRPr="00B60990">
        <w:rPr>
          <w:rFonts w:cs="Times New Roman"/>
          <w:color w:val="auto"/>
          <w:szCs w:val="28"/>
          <w:lang w:eastAsia="ru-RU"/>
        </w:rPr>
        <w:t>83</w:t>
      </w:r>
      <w:r w:rsidRPr="00B60990">
        <w:rPr>
          <w:rFonts w:cs="Times New Roman"/>
          <w:color w:val="auto"/>
          <w:szCs w:val="28"/>
          <w:lang w:eastAsia="ru-RU"/>
        </w:rPr>
        <w:t>].</w:t>
      </w:r>
    </w:p>
    <w:p w:rsidR="00046EC8" w:rsidRPr="00B60990" w:rsidRDefault="00046EC8" w:rsidP="001337B3">
      <w:pPr>
        <w:widowControl/>
        <w:rPr>
          <w:rFonts w:cs="Times New Roman"/>
          <w:b/>
          <w:color w:val="auto"/>
          <w:szCs w:val="28"/>
          <w:lang w:eastAsia="ru-RU"/>
        </w:rPr>
      </w:pPr>
    </w:p>
    <w:p w:rsidR="00046EC8" w:rsidRPr="00B60990" w:rsidRDefault="00046EC8"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046EC8" w:rsidRPr="00B60990" w:rsidRDefault="00046EC8" w:rsidP="001337B3">
      <w:pPr>
        <w:widowControl/>
        <w:rPr>
          <w:rFonts w:cs="Times New Roman"/>
          <w:b/>
          <w:color w:val="auto"/>
          <w:szCs w:val="28"/>
          <w:lang w:eastAsia="ru-RU"/>
        </w:rPr>
      </w:pP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Дайте визначення поняттю «санація». Які існують погляди науковців щодо такого визначення?</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Хто такий керуючий санацією та його правовий статус.</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Розкрийте зміст плану санації.</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pacing w:val="-6"/>
          <w:sz w:val="28"/>
          <w:szCs w:val="28"/>
          <w:lang w:val="uk-UA"/>
        </w:rPr>
        <w:t>Порядок продажу майна боржника як цілісного майнового комп</w:t>
      </w:r>
      <w:r w:rsidRPr="00B60990">
        <w:rPr>
          <w:spacing w:val="-6"/>
          <w:sz w:val="28"/>
          <w:szCs w:val="28"/>
          <w:lang w:val="uk-UA"/>
        </w:rPr>
        <w:softHyphen/>
        <w:t>лексу</w:t>
      </w:r>
      <w:r w:rsidRPr="00B60990">
        <w:rPr>
          <w:sz w:val="28"/>
          <w:szCs w:val="28"/>
          <w:lang w:val="uk-UA"/>
        </w:rPr>
        <w:t xml:space="preserve"> або його частини.</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Опишіть порядок завершення процедури санації.</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 xml:space="preserve">В якому порядку здійснюється </w:t>
      </w:r>
      <w:r w:rsidRPr="00B60990">
        <w:rPr>
          <w:sz w:val="28"/>
          <w:szCs w:val="28"/>
        </w:rPr>
        <w:t>на аукціоні</w:t>
      </w:r>
      <w:r w:rsidRPr="00B60990">
        <w:rPr>
          <w:sz w:val="28"/>
          <w:szCs w:val="28"/>
          <w:lang w:val="uk-UA"/>
        </w:rPr>
        <w:t xml:space="preserve"> в</w:t>
      </w:r>
      <w:r w:rsidRPr="00B60990">
        <w:rPr>
          <w:sz w:val="28"/>
          <w:szCs w:val="28"/>
        </w:rPr>
        <w:t>ідчуження часток (акцій) у статутному (складеному) капіталі новоутвореного господарського товариства</w:t>
      </w:r>
      <w:r w:rsidRPr="00B60990">
        <w:rPr>
          <w:sz w:val="28"/>
          <w:szCs w:val="28"/>
          <w:lang w:val="uk-UA"/>
        </w:rPr>
        <w:t>?</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Наведіть строки розрахунків з кредиторами, що передбачені планом санації.</w:t>
      </w:r>
    </w:p>
    <w:p w:rsidR="006E098D" w:rsidRPr="00B60990" w:rsidRDefault="006E098D" w:rsidP="001337B3">
      <w:pPr>
        <w:widowControl/>
        <w:rPr>
          <w:rFonts w:cs="Times New Roman"/>
          <w:b/>
          <w:color w:val="auto"/>
          <w:szCs w:val="28"/>
          <w:lang w:eastAsia="ru-RU"/>
        </w:rPr>
      </w:pPr>
    </w:p>
    <w:p w:rsidR="009B1EF0" w:rsidRPr="00B60990" w:rsidRDefault="009B1EF0" w:rsidP="001337B3">
      <w:pPr>
        <w:rPr>
          <w:rFonts w:cs="Times New Roman"/>
          <w:b/>
          <w:bCs/>
          <w:szCs w:val="28"/>
        </w:rPr>
      </w:pPr>
      <w:r w:rsidRPr="00B60990">
        <w:rPr>
          <w:rFonts w:cs="Times New Roman"/>
          <w:b/>
          <w:bCs/>
          <w:szCs w:val="28"/>
        </w:rPr>
        <w:t>Тема 6.Судова практика у справі про санаційні заходи</w:t>
      </w:r>
    </w:p>
    <w:p w:rsidR="006E098D" w:rsidRPr="00B60990" w:rsidRDefault="006E098D" w:rsidP="001337B3">
      <w:pPr>
        <w:widowControl/>
        <w:rPr>
          <w:rFonts w:cs="Times New Roman"/>
          <w:b/>
          <w:color w:val="auto"/>
          <w:szCs w:val="28"/>
          <w:lang w:eastAsia="ru-RU"/>
        </w:rPr>
      </w:pPr>
    </w:p>
    <w:p w:rsidR="009B1EF0" w:rsidRPr="00B60990" w:rsidRDefault="00B65154" w:rsidP="00C47393">
      <w:pPr>
        <w:pStyle w:val="a6"/>
        <w:numPr>
          <w:ilvl w:val="0"/>
          <w:numId w:val="36"/>
        </w:numPr>
        <w:spacing w:before="0" w:beforeAutospacing="0" w:after="0" w:afterAutospacing="0"/>
        <w:ind w:left="0" w:firstLine="709"/>
        <w:jc w:val="both"/>
        <w:rPr>
          <w:rFonts w:ascii="Times New Roman" w:hAnsi="Times New Roman"/>
          <w:b/>
          <w:spacing w:val="2"/>
          <w:sz w:val="28"/>
          <w:szCs w:val="28"/>
          <w:lang w:val="uk-UA"/>
        </w:rPr>
      </w:pPr>
      <w:r w:rsidRPr="00B60990">
        <w:rPr>
          <w:rFonts w:ascii="Times New Roman" w:hAnsi="Times New Roman"/>
          <w:b/>
          <w:spacing w:val="2"/>
          <w:sz w:val="28"/>
          <w:szCs w:val="28"/>
          <w:lang w:val="uk-UA"/>
        </w:rPr>
        <w:t>Нормативні акти щодо проведення санації державних підприємств.</w:t>
      </w:r>
    </w:p>
    <w:p w:rsidR="001337B3" w:rsidRPr="00B60990" w:rsidRDefault="001337B3" w:rsidP="001337B3">
      <w:pPr>
        <w:widowControl/>
        <w:ind w:left="301" w:firstLine="0"/>
        <w:rPr>
          <w:rFonts w:cs="Times New Roman"/>
          <w:b/>
          <w:color w:val="auto"/>
          <w:szCs w:val="28"/>
          <w:lang w:eastAsia="ru-RU"/>
        </w:rPr>
      </w:pPr>
      <w:r w:rsidRPr="00B60990">
        <w:rPr>
          <w:rFonts w:cs="Times New Roman"/>
          <w:b/>
          <w:color w:val="auto"/>
          <w:szCs w:val="28"/>
          <w:lang w:eastAsia="ru-RU"/>
        </w:rPr>
        <w:t xml:space="preserve">    </w:t>
      </w:r>
      <w:r w:rsidR="00DD571A" w:rsidRPr="00B60990">
        <w:rPr>
          <w:rFonts w:cs="Times New Roman"/>
          <w:b/>
          <w:color w:val="auto"/>
          <w:szCs w:val="28"/>
          <w:lang w:eastAsia="ru-RU"/>
        </w:rPr>
        <w:t xml:space="preserve">  </w:t>
      </w:r>
      <w:r w:rsidRPr="00B60990">
        <w:rPr>
          <w:rFonts w:cs="Times New Roman"/>
          <w:b/>
          <w:color w:val="auto"/>
          <w:szCs w:val="28"/>
          <w:lang w:eastAsia="ru-RU"/>
        </w:rPr>
        <w:t xml:space="preserve">2.Постанови Пленуму Вищого господарського суду України </w:t>
      </w:r>
    </w:p>
    <w:p w:rsidR="001337B3" w:rsidRPr="00B60990" w:rsidRDefault="001337B3" w:rsidP="001337B3">
      <w:pPr>
        <w:widowControl/>
        <w:jc w:val="center"/>
        <w:rPr>
          <w:rFonts w:cs="Times New Roman"/>
          <w:b/>
          <w:color w:val="auto"/>
          <w:szCs w:val="28"/>
          <w:lang w:eastAsia="ru-RU"/>
        </w:rPr>
      </w:pPr>
    </w:p>
    <w:p w:rsidR="001337B3" w:rsidRPr="00B60990" w:rsidRDefault="001337B3"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B65154" w:rsidRPr="00B60990" w:rsidRDefault="00B65154" w:rsidP="001337B3">
      <w:pPr>
        <w:pStyle w:val="a6"/>
        <w:spacing w:before="0" w:beforeAutospacing="0" w:after="0" w:afterAutospacing="0"/>
        <w:ind w:left="301"/>
        <w:jc w:val="both"/>
        <w:rPr>
          <w:rFonts w:ascii="Times New Roman" w:hAnsi="Times New Roman"/>
          <w:spacing w:val="2"/>
          <w:sz w:val="28"/>
          <w:szCs w:val="28"/>
          <w:lang w:val="uk-UA"/>
        </w:rPr>
      </w:pPr>
    </w:p>
    <w:p w:rsidR="001337B3" w:rsidRPr="00B60990" w:rsidRDefault="001337B3" w:rsidP="001337B3">
      <w:pPr>
        <w:pStyle w:val="a6"/>
        <w:spacing w:before="0" w:beforeAutospacing="0" w:after="0" w:afterAutospacing="0"/>
        <w:ind w:left="301"/>
        <w:jc w:val="both"/>
        <w:rPr>
          <w:rFonts w:ascii="Times New Roman" w:hAnsi="Times New Roman"/>
          <w:b/>
          <w:spacing w:val="2"/>
          <w:sz w:val="28"/>
          <w:szCs w:val="28"/>
          <w:lang w:val="uk-UA"/>
        </w:rPr>
      </w:pPr>
      <w:r w:rsidRPr="00B60990">
        <w:rPr>
          <w:rFonts w:ascii="Times New Roman" w:hAnsi="Times New Roman"/>
          <w:b/>
          <w:spacing w:val="2"/>
          <w:sz w:val="28"/>
          <w:szCs w:val="28"/>
          <w:lang w:val="uk-UA"/>
        </w:rPr>
        <w:t>1.Нормативні акти щодо проведення санації державних підприємств.</w:t>
      </w:r>
    </w:p>
    <w:p w:rsidR="009B1EF0" w:rsidRPr="00B60990" w:rsidRDefault="009B1EF0" w:rsidP="001337B3">
      <w:pPr>
        <w:pStyle w:val="a6"/>
        <w:spacing w:before="0" w:beforeAutospacing="0" w:after="0" w:afterAutospacing="0"/>
        <w:ind w:firstLine="709"/>
        <w:jc w:val="both"/>
        <w:rPr>
          <w:rFonts w:ascii="Times New Roman" w:hAnsi="Times New Roman"/>
          <w:spacing w:val="2"/>
          <w:sz w:val="28"/>
          <w:szCs w:val="28"/>
          <w:lang w:val="uk-UA"/>
        </w:rPr>
      </w:pPr>
      <w:r w:rsidRPr="00B60990">
        <w:rPr>
          <w:rFonts w:ascii="Times New Roman" w:hAnsi="Times New Roman"/>
          <w:spacing w:val="2"/>
          <w:sz w:val="28"/>
          <w:szCs w:val="28"/>
          <w:lang w:val="uk-UA"/>
        </w:rPr>
        <w:t xml:space="preserve">Студент повинен знати, що одним із джерел для проведення санації державних підприємств є фінансування з державного бюджету. Але такі витрати на санацію мають передбачатися в Законі про державний бюджет на поточний рік. </w:t>
      </w:r>
    </w:p>
    <w:p w:rsidR="009B1EF0" w:rsidRPr="00B60990" w:rsidRDefault="009B1EF0" w:rsidP="001337B3">
      <w:pPr>
        <w:pStyle w:val="rvps2"/>
        <w:shd w:val="clear" w:color="auto" w:fill="FFFFFF"/>
        <w:spacing w:after="0"/>
        <w:ind w:firstLine="709"/>
        <w:textAlignment w:val="baseline"/>
        <w:rPr>
          <w:color w:val="000000"/>
          <w:sz w:val="28"/>
          <w:szCs w:val="28"/>
        </w:rPr>
      </w:pPr>
      <w:r w:rsidRPr="00B60990">
        <w:rPr>
          <w:spacing w:val="2"/>
          <w:sz w:val="28"/>
          <w:szCs w:val="28"/>
          <w:lang w:val="uk-UA"/>
        </w:rPr>
        <w:t>Постановою Кабінету Міністрів України затверджено «</w:t>
      </w:r>
      <w:r w:rsidRPr="00B60990">
        <w:rPr>
          <w:rStyle w:val="rvts23"/>
          <w:bCs/>
          <w:color w:val="000000"/>
          <w:sz w:val="28"/>
          <w:szCs w:val="28"/>
          <w:bdr w:val="none" w:sz="0" w:space="0" w:color="auto" w:frame="1"/>
          <w:shd w:val="clear" w:color="auto" w:fill="FFFFFF"/>
          <w:lang w:val="uk-UA"/>
        </w:rPr>
        <w:t>Порядок</w:t>
      </w:r>
      <w:r w:rsidRPr="00B60990">
        <w:rPr>
          <w:rStyle w:val="apple-converted-space"/>
          <w:bCs/>
          <w:color w:val="000000"/>
          <w:sz w:val="28"/>
          <w:szCs w:val="28"/>
          <w:bdr w:val="none" w:sz="0" w:space="0" w:color="auto" w:frame="1"/>
          <w:shd w:val="clear" w:color="auto" w:fill="FFFFFF"/>
        </w:rPr>
        <w:t> </w:t>
      </w:r>
      <w:r w:rsidRPr="00B60990">
        <w:rPr>
          <w:rStyle w:val="rvts23"/>
          <w:bCs/>
          <w:color w:val="000000"/>
          <w:sz w:val="28"/>
          <w:szCs w:val="28"/>
          <w:bdr w:val="none" w:sz="0" w:space="0" w:color="auto" w:frame="1"/>
          <w:shd w:val="clear" w:color="auto" w:fill="FFFFFF"/>
          <w:lang w:val="uk-UA"/>
        </w:rPr>
        <w:t xml:space="preserve">погодження умов і порядку проведення санації державних підприємств до порушення провадження у справі про банкрутство за рахунок </w:t>
      </w:r>
      <w:r w:rsidRPr="00B60990">
        <w:rPr>
          <w:rStyle w:val="rvts23"/>
          <w:bCs/>
          <w:color w:val="000000"/>
          <w:sz w:val="28"/>
          <w:szCs w:val="28"/>
          <w:bdr w:val="none" w:sz="0" w:space="0" w:color="auto" w:frame="1"/>
          <w:shd w:val="clear" w:color="auto" w:fill="FFFFFF"/>
          <w:lang w:val="uk-UA"/>
        </w:rPr>
        <w:lastRenderedPageBreak/>
        <w:t>небюджетних джерел фінансування</w:t>
      </w:r>
      <w:r w:rsidRPr="00B60990">
        <w:rPr>
          <w:spacing w:val="2"/>
          <w:sz w:val="28"/>
          <w:szCs w:val="28"/>
          <w:lang w:val="uk-UA"/>
        </w:rPr>
        <w:t xml:space="preserve">» </w:t>
      </w:r>
      <w:r w:rsidRPr="00B60990">
        <w:rPr>
          <w:bCs/>
          <w:color w:val="000000"/>
          <w:sz w:val="28"/>
          <w:szCs w:val="28"/>
          <w:lang w:val="uk-UA"/>
        </w:rPr>
        <w:t xml:space="preserve">від 30.01. 2013 р. № 38, яким </w:t>
      </w:r>
      <w:r w:rsidRPr="00B60990">
        <w:rPr>
          <w:b/>
          <w:bCs/>
          <w:color w:val="000000"/>
          <w:sz w:val="28"/>
          <w:szCs w:val="28"/>
          <w:lang w:val="uk-UA"/>
        </w:rPr>
        <w:t xml:space="preserve"> </w:t>
      </w:r>
      <w:r w:rsidRPr="00B60990">
        <w:rPr>
          <w:spacing w:val="2"/>
          <w:sz w:val="28"/>
          <w:szCs w:val="28"/>
          <w:lang w:val="uk-UA"/>
        </w:rPr>
        <w:t xml:space="preserve">передбачено заходи щодо відновлення платоспроможності підприємств. </w:t>
      </w:r>
      <w:r w:rsidRPr="00B60990">
        <w:rPr>
          <w:color w:val="000000"/>
          <w:sz w:val="28"/>
          <w:szCs w:val="28"/>
          <w:lang w:val="uk-UA"/>
        </w:rPr>
        <w:t>Цей Порядок визначає процедуру погодження суб’єктом управління об’єктами державної власності, який здійснює повноваження з управління майном державного підприємства - боржника, умов і порядку проведення санації державних підприємств до порушення провадження у справі про банкрутство за рахунок небюджетних джерел фінансування. Так,</w:t>
      </w:r>
      <w:bookmarkStart w:id="34" w:name="n11"/>
      <w:bookmarkEnd w:id="34"/>
      <w:r w:rsidRPr="00B60990">
        <w:rPr>
          <w:color w:val="000000"/>
          <w:sz w:val="28"/>
          <w:szCs w:val="28"/>
        </w:rPr>
        <w:t xml:space="preserve"> </w:t>
      </w:r>
      <w:r w:rsidRPr="00B60990">
        <w:rPr>
          <w:color w:val="000000"/>
          <w:sz w:val="28"/>
          <w:szCs w:val="28"/>
          <w:lang w:val="uk-UA"/>
        </w:rPr>
        <w:t>і</w:t>
      </w:r>
      <w:r w:rsidRPr="00B60990">
        <w:rPr>
          <w:color w:val="000000"/>
          <w:sz w:val="28"/>
          <w:szCs w:val="28"/>
        </w:rPr>
        <w:t>ніціатором проведення санації можуть виступати керівник державного підприємства або його кредитор (кредитори).</w:t>
      </w:r>
    </w:p>
    <w:p w:rsidR="009B1EF0" w:rsidRPr="00B60990" w:rsidRDefault="009B1EF0" w:rsidP="001337B3">
      <w:pPr>
        <w:pStyle w:val="a6"/>
        <w:spacing w:before="0" w:beforeAutospacing="0" w:after="0" w:afterAutospacing="0"/>
        <w:ind w:firstLine="709"/>
        <w:jc w:val="both"/>
        <w:rPr>
          <w:rFonts w:ascii="Times New Roman" w:hAnsi="Times New Roman"/>
          <w:spacing w:val="2"/>
          <w:sz w:val="28"/>
          <w:szCs w:val="28"/>
          <w:lang w:val="uk-UA"/>
        </w:rPr>
      </w:pPr>
      <w:r w:rsidRPr="00B60990">
        <w:rPr>
          <w:rFonts w:ascii="Times New Roman" w:hAnsi="Times New Roman"/>
          <w:spacing w:val="2"/>
          <w:sz w:val="28"/>
          <w:szCs w:val="28"/>
          <w:lang w:val="uk-UA"/>
        </w:rPr>
        <w:t xml:space="preserve">Але, на жаль, кризові явища в економіці не дають можливості виконати ці заходи в повному обсязі. </w:t>
      </w:r>
    </w:p>
    <w:p w:rsidR="00B65154" w:rsidRPr="00B60990" w:rsidRDefault="001337B3" w:rsidP="001337B3">
      <w:pPr>
        <w:widowControl/>
        <w:ind w:left="709" w:firstLine="0"/>
        <w:rPr>
          <w:rFonts w:cs="Times New Roman"/>
          <w:b/>
          <w:color w:val="auto"/>
          <w:szCs w:val="28"/>
          <w:lang w:eastAsia="ru-RU"/>
        </w:rPr>
      </w:pPr>
      <w:r w:rsidRPr="00B60990">
        <w:rPr>
          <w:rFonts w:cs="Times New Roman"/>
          <w:b/>
          <w:color w:val="auto"/>
          <w:szCs w:val="28"/>
          <w:lang w:eastAsia="ru-RU"/>
        </w:rPr>
        <w:t>2.</w:t>
      </w:r>
      <w:r w:rsidR="00B65154" w:rsidRPr="00B60990">
        <w:rPr>
          <w:rFonts w:cs="Times New Roman"/>
          <w:b/>
          <w:color w:val="auto"/>
          <w:szCs w:val="28"/>
          <w:lang w:eastAsia="ru-RU"/>
        </w:rPr>
        <w:t xml:space="preserve">Постанови Пленуму Вищого господарського суду України </w:t>
      </w:r>
    </w:p>
    <w:p w:rsidR="00293879" w:rsidRPr="00B60990" w:rsidRDefault="00B65154" w:rsidP="001337B3">
      <w:pPr>
        <w:widowControl/>
        <w:jc w:val="both"/>
        <w:rPr>
          <w:rFonts w:cs="Times New Roman"/>
          <w:szCs w:val="28"/>
        </w:rPr>
      </w:pPr>
      <w:r w:rsidRPr="00B60990">
        <w:rPr>
          <w:rFonts w:cs="Times New Roman"/>
          <w:szCs w:val="28"/>
        </w:rPr>
        <w:t>Судова практика свідчить, що погодження планів санації Фондом державного майна України займає досить тривалий час. За таких умов, період позапланової санації триває 4-6 місяців, а в окремих випадках - ще дов</w:t>
      </w:r>
      <w:r w:rsidRPr="00B60990">
        <w:rPr>
          <w:rFonts w:cs="Times New Roman"/>
          <w:szCs w:val="28"/>
        </w:rPr>
        <w:softHyphen/>
        <w:t>ше. У зв'язку з цим значна частина часу, відведеного законом на проведення процедури санації, фактично має бути витрачена надії, пов'язані з підготовкою та затвердженням плану санації. Такі підготовчі дії, очевидно, не є власне сана</w:t>
      </w:r>
      <w:r w:rsidRPr="00B60990">
        <w:rPr>
          <w:rFonts w:cs="Times New Roman"/>
          <w:szCs w:val="28"/>
        </w:rPr>
        <w:softHyphen/>
        <w:t>цією, тобто системою заходів, спрямованих на оздоровлення фінансово-госпо</w:t>
      </w:r>
      <w:r w:rsidRPr="00B60990">
        <w:rPr>
          <w:rFonts w:cs="Times New Roman"/>
          <w:szCs w:val="28"/>
        </w:rPr>
        <w:softHyphen/>
        <w:t>дарського становища боржника.</w:t>
      </w:r>
    </w:p>
    <w:p w:rsidR="00293879" w:rsidRPr="00B60990" w:rsidRDefault="00B65154" w:rsidP="001337B3">
      <w:pPr>
        <w:widowControl/>
        <w:jc w:val="both"/>
        <w:rPr>
          <w:rFonts w:cs="Times New Roman"/>
          <w:color w:val="auto"/>
          <w:szCs w:val="28"/>
          <w:lang w:eastAsia="ru-RU"/>
        </w:rPr>
      </w:pPr>
      <w:r w:rsidRPr="00B60990">
        <w:rPr>
          <w:rFonts w:cs="Times New Roman"/>
          <w:szCs w:val="28"/>
        </w:rPr>
        <w:t xml:space="preserve">        Також студенти повинні ознайомитися із Постановою Пленуму Вищого господарського суду України про затвердження Положення про порядок проведення санації до порушення </w:t>
      </w:r>
      <w:r w:rsidRPr="00B60990">
        <w:rPr>
          <w:rFonts w:cs="Times New Roman"/>
          <w:color w:val="auto"/>
          <w:szCs w:val="28"/>
          <w:lang w:eastAsia="ru-RU"/>
        </w:rPr>
        <w:t>провадження у справі про банкрутство від 17.12.2013р.</w:t>
      </w:r>
    </w:p>
    <w:p w:rsidR="00B65154" w:rsidRPr="00B60990" w:rsidRDefault="00B65154"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4B284E">
        <w:rPr>
          <w:rFonts w:cs="Times New Roman"/>
          <w:color w:val="auto"/>
          <w:szCs w:val="28"/>
          <w:lang w:eastAsia="ru-RU"/>
        </w:rPr>
        <w:t>35</w:t>
      </w:r>
      <w:r w:rsidRPr="00B60990">
        <w:rPr>
          <w:rFonts w:cs="Times New Roman"/>
          <w:color w:val="auto"/>
          <w:szCs w:val="28"/>
          <w:lang w:eastAsia="ru-RU"/>
        </w:rPr>
        <w:t>]; [</w:t>
      </w:r>
      <w:r w:rsidR="004B284E">
        <w:rPr>
          <w:rFonts w:cs="Times New Roman"/>
          <w:color w:val="auto"/>
          <w:szCs w:val="28"/>
          <w:lang w:eastAsia="ru-RU"/>
        </w:rPr>
        <w:t>36</w:t>
      </w:r>
      <w:r w:rsidRPr="00B60990">
        <w:rPr>
          <w:rFonts w:cs="Times New Roman"/>
          <w:color w:val="auto"/>
          <w:szCs w:val="28"/>
          <w:lang w:eastAsia="ru-RU"/>
        </w:rPr>
        <w:t>]; [</w:t>
      </w:r>
      <w:r w:rsidR="004B284E">
        <w:rPr>
          <w:rFonts w:cs="Times New Roman"/>
          <w:color w:val="auto"/>
          <w:szCs w:val="28"/>
          <w:lang w:eastAsia="ru-RU"/>
        </w:rPr>
        <w:t>37</w:t>
      </w:r>
      <w:r w:rsidRPr="00B60990">
        <w:rPr>
          <w:rFonts w:cs="Times New Roman"/>
          <w:color w:val="auto"/>
          <w:szCs w:val="28"/>
          <w:lang w:eastAsia="ru-RU"/>
        </w:rPr>
        <w:t>]; [</w:t>
      </w:r>
      <w:r w:rsidR="004B284E">
        <w:rPr>
          <w:rFonts w:cs="Times New Roman"/>
          <w:color w:val="auto"/>
          <w:szCs w:val="28"/>
          <w:lang w:eastAsia="ru-RU"/>
        </w:rPr>
        <w:t>39</w:t>
      </w:r>
      <w:r w:rsidRPr="00B60990">
        <w:rPr>
          <w:rFonts w:cs="Times New Roman"/>
          <w:color w:val="auto"/>
          <w:szCs w:val="28"/>
          <w:lang w:eastAsia="ru-RU"/>
        </w:rPr>
        <w:t>]; [</w:t>
      </w:r>
      <w:r w:rsidR="004B284E">
        <w:rPr>
          <w:rFonts w:cs="Times New Roman"/>
          <w:color w:val="auto"/>
          <w:szCs w:val="28"/>
          <w:lang w:eastAsia="ru-RU"/>
        </w:rPr>
        <w:t>40</w:t>
      </w:r>
      <w:r w:rsidRPr="00B60990">
        <w:rPr>
          <w:rFonts w:cs="Times New Roman"/>
          <w:color w:val="auto"/>
          <w:szCs w:val="28"/>
          <w:lang w:eastAsia="ru-RU"/>
        </w:rPr>
        <w:t>]; [</w:t>
      </w:r>
      <w:r w:rsidR="004B284E">
        <w:rPr>
          <w:rFonts w:cs="Times New Roman"/>
          <w:color w:val="auto"/>
          <w:szCs w:val="28"/>
          <w:lang w:eastAsia="ru-RU"/>
        </w:rPr>
        <w:t>42</w:t>
      </w:r>
      <w:r w:rsidRPr="00B60990">
        <w:rPr>
          <w:rFonts w:cs="Times New Roman"/>
          <w:color w:val="auto"/>
          <w:szCs w:val="28"/>
          <w:lang w:eastAsia="ru-RU"/>
        </w:rPr>
        <w:t>]; [</w:t>
      </w:r>
      <w:r w:rsidR="004B284E">
        <w:rPr>
          <w:rFonts w:cs="Times New Roman"/>
          <w:color w:val="auto"/>
          <w:szCs w:val="28"/>
          <w:lang w:eastAsia="ru-RU"/>
        </w:rPr>
        <w:t>44</w:t>
      </w:r>
      <w:r w:rsidRPr="00B60990">
        <w:rPr>
          <w:rFonts w:cs="Times New Roman"/>
          <w:color w:val="auto"/>
          <w:szCs w:val="28"/>
          <w:lang w:eastAsia="ru-RU"/>
        </w:rPr>
        <w:t>]; [</w:t>
      </w:r>
      <w:r w:rsidR="004B284E">
        <w:rPr>
          <w:rFonts w:cs="Times New Roman"/>
          <w:color w:val="auto"/>
          <w:szCs w:val="28"/>
          <w:lang w:eastAsia="ru-RU"/>
        </w:rPr>
        <w:t>46</w:t>
      </w:r>
      <w:r w:rsidRPr="00B60990">
        <w:rPr>
          <w:rFonts w:cs="Times New Roman"/>
          <w:color w:val="auto"/>
          <w:szCs w:val="28"/>
          <w:lang w:eastAsia="ru-RU"/>
        </w:rPr>
        <w:t>].</w:t>
      </w:r>
    </w:p>
    <w:p w:rsidR="00B65154" w:rsidRPr="00B60990" w:rsidRDefault="00B65154" w:rsidP="001337B3">
      <w:pPr>
        <w:widowControl/>
        <w:rPr>
          <w:rFonts w:cs="Times New Roman"/>
          <w:b/>
          <w:color w:val="auto"/>
          <w:szCs w:val="28"/>
          <w:lang w:eastAsia="ru-RU"/>
        </w:rPr>
      </w:pPr>
    </w:p>
    <w:p w:rsidR="00B65154" w:rsidRPr="00B60990" w:rsidRDefault="00B65154"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B65154" w:rsidRPr="00B60990" w:rsidRDefault="005E4C24" w:rsidP="00C47393">
      <w:pPr>
        <w:pStyle w:val="a3"/>
        <w:widowControl/>
        <w:numPr>
          <w:ilvl w:val="0"/>
          <w:numId w:val="37"/>
        </w:numPr>
        <w:ind w:left="0" w:firstLine="709"/>
        <w:jc w:val="both"/>
        <w:rPr>
          <w:rFonts w:cs="Times New Roman"/>
          <w:color w:val="auto"/>
          <w:szCs w:val="28"/>
          <w:lang w:eastAsia="ru-RU"/>
        </w:rPr>
      </w:pPr>
      <w:r w:rsidRPr="00B60990">
        <w:rPr>
          <w:rFonts w:cs="Times New Roman"/>
          <w:color w:val="auto"/>
          <w:szCs w:val="28"/>
          <w:lang w:eastAsia="ru-RU"/>
        </w:rPr>
        <w:t>Практика розгляду спорів щодо санації підприємств судами першої інстанції.</w:t>
      </w:r>
    </w:p>
    <w:p w:rsidR="005E4C24" w:rsidRPr="00B60990" w:rsidRDefault="005E4C24" w:rsidP="00C47393">
      <w:pPr>
        <w:pStyle w:val="a3"/>
        <w:widowControl/>
        <w:numPr>
          <w:ilvl w:val="0"/>
          <w:numId w:val="37"/>
        </w:numPr>
        <w:ind w:left="0" w:firstLine="709"/>
        <w:jc w:val="both"/>
        <w:rPr>
          <w:rFonts w:cs="Times New Roman"/>
          <w:color w:val="auto"/>
          <w:szCs w:val="28"/>
          <w:lang w:eastAsia="ru-RU"/>
        </w:rPr>
      </w:pPr>
      <w:r w:rsidRPr="00B60990">
        <w:rPr>
          <w:rFonts w:cs="Times New Roman"/>
          <w:color w:val="auto"/>
          <w:szCs w:val="28"/>
          <w:lang w:eastAsia="ru-RU"/>
        </w:rPr>
        <w:t>Практика розгляду спорів щодо досудової санації підприємств.</w:t>
      </w:r>
    </w:p>
    <w:p w:rsidR="005E4C24" w:rsidRPr="00B60990" w:rsidRDefault="005E4C24" w:rsidP="00C47393">
      <w:pPr>
        <w:pStyle w:val="a3"/>
        <w:widowControl/>
        <w:numPr>
          <w:ilvl w:val="0"/>
          <w:numId w:val="37"/>
        </w:numPr>
        <w:ind w:left="0" w:firstLine="709"/>
        <w:jc w:val="both"/>
        <w:rPr>
          <w:rFonts w:cs="Times New Roman"/>
          <w:color w:val="auto"/>
          <w:szCs w:val="28"/>
          <w:lang w:eastAsia="ru-RU"/>
        </w:rPr>
      </w:pPr>
      <w:r w:rsidRPr="00B60990">
        <w:rPr>
          <w:rFonts w:cs="Times New Roman"/>
          <w:color w:val="auto"/>
          <w:szCs w:val="28"/>
          <w:lang w:eastAsia="ru-RU"/>
        </w:rPr>
        <w:t>Постанови Вищого господарського суду України щодо санації підприємств.</w:t>
      </w:r>
    </w:p>
    <w:p w:rsidR="0082650B" w:rsidRPr="00B60990" w:rsidRDefault="0082650B" w:rsidP="001337B3">
      <w:pPr>
        <w:widowControl/>
        <w:jc w:val="both"/>
        <w:rPr>
          <w:rFonts w:cs="Times New Roman"/>
          <w:color w:val="auto"/>
          <w:szCs w:val="28"/>
          <w:lang w:eastAsia="ru-RU"/>
        </w:rPr>
      </w:pPr>
    </w:p>
    <w:p w:rsidR="0082650B" w:rsidRPr="00B60990" w:rsidRDefault="0082650B" w:rsidP="001337B3">
      <w:pPr>
        <w:rPr>
          <w:rFonts w:cs="Times New Roman"/>
          <w:b/>
          <w:bCs/>
          <w:szCs w:val="28"/>
        </w:rPr>
      </w:pPr>
      <w:r w:rsidRPr="00B60990">
        <w:rPr>
          <w:rFonts w:cs="Times New Roman"/>
          <w:b/>
          <w:bCs/>
          <w:szCs w:val="28"/>
        </w:rPr>
        <w:t>Тема 7. Ліквідаційна процедура</w:t>
      </w:r>
    </w:p>
    <w:p w:rsidR="0082650B" w:rsidRPr="00B60990" w:rsidRDefault="0082650B" w:rsidP="001337B3">
      <w:pPr>
        <w:rPr>
          <w:rFonts w:cs="Times New Roman"/>
          <w:b/>
          <w:bCs/>
          <w:szCs w:val="28"/>
        </w:rPr>
      </w:pPr>
    </w:p>
    <w:p w:rsidR="002A2DA4" w:rsidRPr="00B60990" w:rsidRDefault="002A2DA4" w:rsidP="00C47393">
      <w:pPr>
        <w:pStyle w:val="rvps2"/>
        <w:numPr>
          <w:ilvl w:val="0"/>
          <w:numId w:val="38"/>
        </w:numPr>
        <w:spacing w:after="0"/>
        <w:ind w:left="0" w:firstLine="709"/>
        <w:rPr>
          <w:b/>
          <w:sz w:val="28"/>
          <w:szCs w:val="28"/>
        </w:rPr>
      </w:pPr>
      <w:r w:rsidRPr="00B60990">
        <w:rPr>
          <w:b/>
          <w:sz w:val="28"/>
          <w:szCs w:val="28"/>
        </w:rPr>
        <w:t>Загальні засади щодо організації аукціону</w:t>
      </w:r>
      <w:r w:rsidRPr="00B60990">
        <w:rPr>
          <w:b/>
          <w:sz w:val="28"/>
          <w:szCs w:val="28"/>
          <w:lang w:val="uk-UA"/>
        </w:rPr>
        <w:t xml:space="preserve"> </w:t>
      </w:r>
      <w:r w:rsidRPr="00B60990">
        <w:rPr>
          <w:b/>
          <w:sz w:val="28"/>
          <w:szCs w:val="28"/>
        </w:rPr>
        <w:t>з продажу майна</w:t>
      </w:r>
      <w:r w:rsidRPr="00B60990">
        <w:rPr>
          <w:b/>
          <w:sz w:val="28"/>
          <w:szCs w:val="28"/>
          <w:lang w:val="uk-UA"/>
        </w:rPr>
        <w:t xml:space="preserve"> боржника</w:t>
      </w:r>
      <w:r w:rsidR="00895B55" w:rsidRPr="00B60990">
        <w:rPr>
          <w:b/>
          <w:sz w:val="28"/>
          <w:szCs w:val="28"/>
          <w:lang w:val="uk-UA"/>
        </w:rPr>
        <w:t>.</w:t>
      </w:r>
    </w:p>
    <w:p w:rsidR="0082650B" w:rsidRPr="00B60990" w:rsidRDefault="002A2DA4" w:rsidP="00C47393">
      <w:pPr>
        <w:pStyle w:val="a3"/>
        <w:numPr>
          <w:ilvl w:val="0"/>
          <w:numId w:val="38"/>
        </w:numPr>
        <w:ind w:left="0" w:firstLine="709"/>
        <w:rPr>
          <w:rFonts w:cs="Times New Roman"/>
          <w:b/>
          <w:bCs/>
          <w:szCs w:val="28"/>
        </w:rPr>
      </w:pPr>
      <w:r w:rsidRPr="00B60990">
        <w:rPr>
          <w:rFonts w:cs="Times New Roman"/>
          <w:b/>
          <w:szCs w:val="28"/>
        </w:rPr>
        <w:t>Порядок проведення аукціону</w:t>
      </w:r>
      <w:r w:rsidR="00895B55" w:rsidRPr="00B60990">
        <w:rPr>
          <w:rFonts w:cs="Times New Roman"/>
          <w:b/>
          <w:szCs w:val="28"/>
        </w:rPr>
        <w:t>.</w:t>
      </w:r>
    </w:p>
    <w:p w:rsidR="0082650B" w:rsidRPr="00B60990" w:rsidRDefault="0082650B" w:rsidP="001337B3">
      <w:pPr>
        <w:widowControl/>
        <w:jc w:val="both"/>
        <w:rPr>
          <w:rFonts w:cs="Times New Roman"/>
          <w:color w:val="auto"/>
          <w:szCs w:val="28"/>
          <w:lang w:eastAsia="ru-RU"/>
        </w:rPr>
      </w:pPr>
    </w:p>
    <w:p w:rsidR="002A2DA4" w:rsidRPr="00B60990" w:rsidRDefault="002A2DA4" w:rsidP="001337B3">
      <w:pPr>
        <w:pStyle w:val="rvps2"/>
        <w:spacing w:after="0"/>
        <w:ind w:firstLine="709"/>
        <w:jc w:val="center"/>
        <w:rPr>
          <w:b/>
          <w:sz w:val="28"/>
          <w:szCs w:val="28"/>
          <w:lang w:val="uk-UA"/>
        </w:rPr>
      </w:pPr>
      <w:r w:rsidRPr="00B60990">
        <w:rPr>
          <w:b/>
          <w:sz w:val="28"/>
          <w:szCs w:val="28"/>
          <w:lang w:val="uk-UA"/>
        </w:rPr>
        <w:t xml:space="preserve">Методичні </w:t>
      </w:r>
      <w:r w:rsidR="001337B3" w:rsidRPr="00B60990">
        <w:rPr>
          <w:b/>
          <w:sz w:val="28"/>
          <w:szCs w:val="28"/>
          <w:lang w:val="uk-UA"/>
        </w:rPr>
        <w:t>рекомендації</w:t>
      </w:r>
    </w:p>
    <w:p w:rsidR="002A2DA4" w:rsidRPr="00B60990" w:rsidRDefault="002A2DA4" w:rsidP="001337B3">
      <w:pPr>
        <w:pStyle w:val="rvps2"/>
        <w:spacing w:after="0"/>
        <w:ind w:firstLine="709"/>
        <w:jc w:val="center"/>
        <w:rPr>
          <w:b/>
          <w:sz w:val="28"/>
          <w:szCs w:val="28"/>
          <w:lang w:val="uk-UA"/>
        </w:rPr>
      </w:pPr>
    </w:p>
    <w:p w:rsidR="002A2DA4" w:rsidRPr="00B60990" w:rsidRDefault="002A2DA4" w:rsidP="001337B3">
      <w:pPr>
        <w:pStyle w:val="rvps2"/>
        <w:spacing w:after="0"/>
        <w:ind w:firstLine="709"/>
        <w:rPr>
          <w:b/>
          <w:sz w:val="28"/>
          <w:szCs w:val="28"/>
        </w:rPr>
      </w:pPr>
      <w:r w:rsidRPr="00B60990">
        <w:rPr>
          <w:b/>
          <w:sz w:val="28"/>
          <w:szCs w:val="28"/>
          <w:lang w:val="uk-UA"/>
        </w:rPr>
        <w:t>1.</w:t>
      </w:r>
      <w:r w:rsidRPr="00B60990">
        <w:rPr>
          <w:b/>
          <w:sz w:val="28"/>
          <w:szCs w:val="28"/>
        </w:rPr>
        <w:t>Загальні засади щодо організації аукціону</w:t>
      </w:r>
      <w:r w:rsidRPr="00B60990">
        <w:rPr>
          <w:b/>
          <w:sz w:val="28"/>
          <w:szCs w:val="28"/>
          <w:lang w:val="uk-UA"/>
        </w:rPr>
        <w:t xml:space="preserve"> </w:t>
      </w:r>
      <w:r w:rsidRPr="00B60990">
        <w:rPr>
          <w:b/>
          <w:sz w:val="28"/>
          <w:szCs w:val="28"/>
        </w:rPr>
        <w:t>з продажу майна</w:t>
      </w:r>
    </w:p>
    <w:p w:rsidR="002A2DA4" w:rsidRPr="00B60990" w:rsidRDefault="002A2DA4" w:rsidP="001337B3">
      <w:pPr>
        <w:pStyle w:val="rvps2"/>
        <w:spacing w:after="0"/>
        <w:ind w:firstLine="709"/>
        <w:rPr>
          <w:sz w:val="28"/>
          <w:szCs w:val="28"/>
        </w:rPr>
      </w:pPr>
      <w:r w:rsidRPr="00B60990">
        <w:rPr>
          <w:sz w:val="28"/>
          <w:szCs w:val="28"/>
          <w:lang w:val="uk-UA"/>
        </w:rPr>
        <w:t xml:space="preserve">Студенти повинні  засвоїти </w:t>
      </w:r>
      <w:r w:rsidRPr="00B60990">
        <w:rPr>
          <w:sz w:val="28"/>
          <w:szCs w:val="28"/>
        </w:rPr>
        <w:t>продаж майна боржника.</w:t>
      </w:r>
      <w:r w:rsidRPr="00B60990">
        <w:rPr>
          <w:sz w:val="28"/>
          <w:szCs w:val="28"/>
          <w:lang w:val="uk-UA"/>
        </w:rPr>
        <w:t xml:space="preserve"> </w:t>
      </w:r>
      <w:r w:rsidRPr="00B60990">
        <w:rPr>
          <w:sz w:val="28"/>
          <w:szCs w:val="28"/>
        </w:rPr>
        <w:t xml:space="preserve">Законом передбачено, що продаж майна боржника у справі про банкрутство </w:t>
      </w:r>
      <w:r w:rsidRPr="00B60990">
        <w:rPr>
          <w:sz w:val="28"/>
          <w:szCs w:val="28"/>
        </w:rPr>
        <w:lastRenderedPageBreak/>
        <w:t>здійснюється шляхом проведення торгів у формі аукціону, за винятком майна, продаж якого відповідно до законодавства України здійснюється шляхом проведення закритих торгі</w:t>
      </w:r>
      <w:proofErr w:type="gramStart"/>
      <w:r w:rsidRPr="00B60990">
        <w:rPr>
          <w:sz w:val="28"/>
          <w:szCs w:val="28"/>
        </w:rPr>
        <w:t>в</w:t>
      </w:r>
      <w:proofErr w:type="gramEnd"/>
      <w:r w:rsidRPr="00B60990">
        <w:rPr>
          <w:sz w:val="28"/>
          <w:szCs w:val="28"/>
        </w:rPr>
        <w:t>.</w:t>
      </w:r>
    </w:p>
    <w:p w:rsidR="002A2DA4" w:rsidRPr="00B60990" w:rsidRDefault="002A2DA4" w:rsidP="001337B3">
      <w:pPr>
        <w:pStyle w:val="rvps2"/>
        <w:spacing w:after="0"/>
        <w:ind w:firstLine="709"/>
        <w:rPr>
          <w:sz w:val="28"/>
          <w:szCs w:val="28"/>
        </w:rPr>
      </w:pPr>
      <w:proofErr w:type="gramStart"/>
      <w:r w:rsidRPr="00B60990">
        <w:rPr>
          <w:sz w:val="28"/>
          <w:szCs w:val="28"/>
        </w:rPr>
        <w:t>П</w:t>
      </w:r>
      <w:proofErr w:type="gramEnd"/>
      <w:r w:rsidRPr="00B60990">
        <w:rPr>
          <w:sz w:val="28"/>
          <w:szCs w:val="28"/>
        </w:rPr>
        <w:t>ід час торгів реалізації підлягають всі види майна боржника, призначеного для здійснення господарської діяльності. Проте Законом визначено, що винятком є права і обов’язки, які не можуть бути передані іншим особам.</w:t>
      </w:r>
    </w:p>
    <w:p w:rsidR="002A2DA4" w:rsidRPr="00B60990" w:rsidRDefault="002A2DA4" w:rsidP="001337B3">
      <w:pPr>
        <w:pStyle w:val="rvps2"/>
        <w:spacing w:after="0"/>
        <w:ind w:firstLine="709"/>
        <w:rPr>
          <w:sz w:val="28"/>
          <w:szCs w:val="28"/>
          <w:lang w:val="uk-UA"/>
        </w:rPr>
      </w:pPr>
      <w:r w:rsidRPr="00B60990">
        <w:rPr>
          <w:sz w:val="28"/>
          <w:szCs w:val="28"/>
          <w:lang w:val="uk-UA"/>
        </w:rPr>
        <w:t>Студент повинен знати, про п</w:t>
      </w:r>
      <w:r w:rsidRPr="00B60990">
        <w:rPr>
          <w:sz w:val="28"/>
          <w:szCs w:val="28"/>
        </w:rPr>
        <w:t>орядок організації проведення аукціонів у проваджені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50 %, установлюються органом, уповноваженим управляти державним майном, що регулюється наказом Міністерства юстиції України 01.10.2012 № 1446/5, яким затверджений «Порядок організації проведення аукціонів у провадженні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п’ятдесят відсотків» та наказом Фонду державного майна України від 19.12.2012 № 4009 «Про затвердження Порядку організації проведення аукціонів у провадженні у справах про банкрутство та вимог до їх організаторів стосовно майна державних підприємств, які належать до сфери управління Фонду державного майна України, та господарських організацій з корпоративними правами держави понад 50 % їх статутного капіталу, які перебувають у процесі приватизації».</w:t>
      </w:r>
    </w:p>
    <w:p w:rsidR="00895B55" w:rsidRPr="00B60990" w:rsidRDefault="00895B55" w:rsidP="001337B3">
      <w:pPr>
        <w:rPr>
          <w:rFonts w:cs="Times New Roman"/>
          <w:b/>
          <w:szCs w:val="28"/>
        </w:rPr>
      </w:pPr>
      <w:r w:rsidRPr="00B60990">
        <w:rPr>
          <w:rFonts w:cs="Times New Roman"/>
          <w:b/>
          <w:szCs w:val="28"/>
        </w:rPr>
        <w:t>2.Порядок проведення аукціону</w:t>
      </w:r>
    </w:p>
    <w:p w:rsidR="00895B55" w:rsidRPr="00B60990" w:rsidRDefault="00895B55" w:rsidP="001337B3">
      <w:pPr>
        <w:rPr>
          <w:rFonts w:cs="Times New Roman"/>
          <w:szCs w:val="28"/>
        </w:rPr>
      </w:pPr>
      <w:r w:rsidRPr="00B60990">
        <w:rPr>
          <w:rFonts w:cs="Times New Roman"/>
          <w:szCs w:val="28"/>
        </w:rPr>
        <w:t>1. Студент повинен знати, що аукціон проводиться безпосередньо ведучим (ліцитатором). Ліцитатором може бути організатор аукціону. Слід зосередити увагу на тому, що ліцитатор інформує про:</w:t>
      </w:r>
    </w:p>
    <w:p w:rsidR="00895B55" w:rsidRPr="00B60990" w:rsidRDefault="00895B55" w:rsidP="001337B3">
      <w:pPr>
        <w:pStyle w:val="rvps2"/>
        <w:spacing w:after="0"/>
        <w:ind w:firstLine="709"/>
        <w:rPr>
          <w:sz w:val="28"/>
          <w:szCs w:val="28"/>
        </w:rPr>
      </w:pPr>
      <w:r w:rsidRPr="00B60990">
        <w:rPr>
          <w:sz w:val="28"/>
          <w:szCs w:val="28"/>
        </w:rPr>
        <w:t>- умови договору, що укладається на аукціоні;</w:t>
      </w:r>
    </w:p>
    <w:p w:rsidR="00895B55" w:rsidRPr="00B60990" w:rsidRDefault="00895B55" w:rsidP="001337B3">
      <w:pPr>
        <w:pStyle w:val="rvps2"/>
        <w:spacing w:after="0"/>
        <w:ind w:firstLine="709"/>
        <w:rPr>
          <w:sz w:val="28"/>
          <w:szCs w:val="28"/>
        </w:rPr>
      </w:pPr>
      <w:r w:rsidRPr="00B60990">
        <w:rPr>
          <w:sz w:val="28"/>
          <w:szCs w:val="28"/>
        </w:rPr>
        <w:t>- суму, якій повинне бути кратне перевищення наступної пропозиції над попередньою (крок аукціону), що не може перевищувати 10 % початкової вартості;</w:t>
      </w:r>
    </w:p>
    <w:p w:rsidR="00895B55" w:rsidRPr="00B60990" w:rsidRDefault="00895B55" w:rsidP="001337B3">
      <w:pPr>
        <w:pStyle w:val="rvps2"/>
        <w:spacing w:after="0"/>
        <w:ind w:firstLine="709"/>
        <w:rPr>
          <w:sz w:val="28"/>
          <w:szCs w:val="28"/>
        </w:rPr>
      </w:pPr>
      <w:r w:rsidRPr="00B60990">
        <w:rPr>
          <w:sz w:val="28"/>
          <w:szCs w:val="28"/>
        </w:rPr>
        <w:t>- спосіб повідомлення про готовність укласти догові</w:t>
      </w:r>
      <w:proofErr w:type="gramStart"/>
      <w:r w:rsidRPr="00B60990">
        <w:rPr>
          <w:sz w:val="28"/>
          <w:szCs w:val="28"/>
        </w:rPr>
        <w:t>р</w:t>
      </w:r>
      <w:proofErr w:type="gramEnd"/>
      <w:r w:rsidRPr="00B60990">
        <w:rPr>
          <w:sz w:val="28"/>
          <w:szCs w:val="28"/>
        </w:rPr>
        <w:t>;</w:t>
      </w:r>
    </w:p>
    <w:p w:rsidR="00895B55" w:rsidRPr="00B60990" w:rsidRDefault="00895B55" w:rsidP="001337B3">
      <w:pPr>
        <w:pStyle w:val="rvps2"/>
        <w:spacing w:after="0"/>
        <w:ind w:firstLine="709"/>
        <w:rPr>
          <w:sz w:val="28"/>
          <w:szCs w:val="28"/>
        </w:rPr>
      </w:pPr>
      <w:r w:rsidRPr="00B60990">
        <w:rPr>
          <w:sz w:val="28"/>
          <w:szCs w:val="28"/>
        </w:rPr>
        <w:t>- початкову вартість.</w:t>
      </w:r>
    </w:p>
    <w:p w:rsidR="00895B55" w:rsidRPr="00B60990" w:rsidRDefault="00895B55" w:rsidP="001337B3">
      <w:pPr>
        <w:pStyle w:val="rvps2"/>
        <w:spacing w:after="0"/>
        <w:ind w:firstLine="709"/>
        <w:rPr>
          <w:sz w:val="28"/>
          <w:szCs w:val="28"/>
        </w:rPr>
      </w:pPr>
      <w:r w:rsidRPr="00B60990">
        <w:rPr>
          <w:sz w:val="28"/>
          <w:szCs w:val="28"/>
        </w:rPr>
        <w:t>У разі якщо протягом триразового оголошення початкової вартості учасники аукціону не виявляють бажання укласти догові</w:t>
      </w:r>
      <w:proofErr w:type="gramStart"/>
      <w:r w:rsidRPr="00B60990">
        <w:rPr>
          <w:sz w:val="28"/>
          <w:szCs w:val="28"/>
        </w:rPr>
        <w:t>р</w:t>
      </w:r>
      <w:proofErr w:type="gramEnd"/>
      <w:r w:rsidRPr="00B60990">
        <w:rPr>
          <w:sz w:val="28"/>
          <w:szCs w:val="28"/>
        </w:rPr>
        <w:t>, ліцитатор оголошує про закінчення аукціону без виявлення переможця, якщо в оголошенні про проведення аукціону не передбачено можливості зниження початкової вартості на цьому ж аукціоні.</w:t>
      </w:r>
    </w:p>
    <w:p w:rsidR="00895B55" w:rsidRPr="00B60990" w:rsidRDefault="00895B5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DD571A" w:rsidRPr="00B60990">
        <w:rPr>
          <w:rFonts w:cs="Times New Roman"/>
          <w:color w:val="auto"/>
          <w:szCs w:val="28"/>
          <w:lang w:eastAsia="ru-RU"/>
        </w:rPr>
        <w:t>30</w:t>
      </w:r>
      <w:r w:rsidRPr="00B60990">
        <w:rPr>
          <w:rFonts w:cs="Times New Roman"/>
          <w:color w:val="auto"/>
          <w:szCs w:val="28"/>
          <w:lang w:eastAsia="ru-RU"/>
        </w:rPr>
        <w:t>]; [</w:t>
      </w:r>
      <w:r w:rsidR="00DD571A" w:rsidRPr="00B60990">
        <w:rPr>
          <w:rFonts w:cs="Times New Roman"/>
          <w:color w:val="auto"/>
          <w:szCs w:val="28"/>
          <w:lang w:eastAsia="ru-RU"/>
        </w:rPr>
        <w:t>31</w:t>
      </w:r>
      <w:r w:rsidRPr="00B60990">
        <w:rPr>
          <w:rFonts w:cs="Times New Roman"/>
          <w:color w:val="auto"/>
          <w:szCs w:val="28"/>
          <w:lang w:eastAsia="ru-RU"/>
        </w:rPr>
        <w:t>]; [</w:t>
      </w:r>
      <w:r w:rsidR="00DD571A" w:rsidRPr="00B60990">
        <w:rPr>
          <w:rFonts w:cs="Times New Roman"/>
          <w:color w:val="auto"/>
          <w:szCs w:val="28"/>
          <w:lang w:eastAsia="ru-RU"/>
        </w:rPr>
        <w:t>32</w:t>
      </w:r>
      <w:r w:rsidRPr="00B60990">
        <w:rPr>
          <w:rFonts w:cs="Times New Roman"/>
          <w:color w:val="auto"/>
          <w:szCs w:val="28"/>
          <w:lang w:eastAsia="ru-RU"/>
        </w:rPr>
        <w:t>]; [</w:t>
      </w:r>
      <w:r w:rsidR="00DD571A" w:rsidRPr="00B60990">
        <w:rPr>
          <w:rFonts w:cs="Times New Roman"/>
          <w:color w:val="auto"/>
          <w:szCs w:val="28"/>
          <w:lang w:eastAsia="ru-RU"/>
        </w:rPr>
        <w:t>33</w:t>
      </w:r>
      <w:r w:rsidRPr="00B60990">
        <w:rPr>
          <w:rFonts w:cs="Times New Roman"/>
          <w:color w:val="auto"/>
          <w:szCs w:val="28"/>
          <w:lang w:eastAsia="ru-RU"/>
        </w:rPr>
        <w:t>]; [</w:t>
      </w:r>
      <w:r w:rsidR="00DD571A" w:rsidRPr="00B60990">
        <w:rPr>
          <w:rFonts w:cs="Times New Roman"/>
          <w:color w:val="auto"/>
          <w:szCs w:val="28"/>
          <w:lang w:eastAsia="ru-RU"/>
        </w:rPr>
        <w:t>34</w:t>
      </w:r>
      <w:r w:rsidRPr="00B60990">
        <w:rPr>
          <w:rFonts w:cs="Times New Roman"/>
          <w:color w:val="auto"/>
          <w:szCs w:val="28"/>
          <w:lang w:eastAsia="ru-RU"/>
        </w:rPr>
        <w:t>]; [</w:t>
      </w:r>
      <w:r w:rsidR="00DD571A" w:rsidRPr="00B60990">
        <w:rPr>
          <w:rFonts w:cs="Times New Roman"/>
          <w:color w:val="auto"/>
          <w:szCs w:val="28"/>
          <w:lang w:eastAsia="ru-RU"/>
        </w:rPr>
        <w:t>35</w:t>
      </w:r>
      <w:r w:rsidRPr="00B60990">
        <w:rPr>
          <w:rFonts w:cs="Times New Roman"/>
          <w:color w:val="auto"/>
          <w:szCs w:val="28"/>
          <w:lang w:eastAsia="ru-RU"/>
        </w:rPr>
        <w:t>]; [</w:t>
      </w:r>
      <w:r w:rsidR="00DD571A" w:rsidRPr="00B60990">
        <w:rPr>
          <w:rFonts w:cs="Times New Roman"/>
          <w:color w:val="auto"/>
          <w:szCs w:val="28"/>
          <w:lang w:eastAsia="ru-RU"/>
        </w:rPr>
        <w:t>36</w:t>
      </w:r>
      <w:r w:rsidRPr="00B60990">
        <w:rPr>
          <w:rFonts w:cs="Times New Roman"/>
          <w:color w:val="auto"/>
          <w:szCs w:val="28"/>
          <w:lang w:eastAsia="ru-RU"/>
        </w:rPr>
        <w:t>]; [</w:t>
      </w:r>
      <w:r w:rsidR="00DD571A" w:rsidRPr="00B60990">
        <w:rPr>
          <w:rFonts w:cs="Times New Roman"/>
          <w:color w:val="auto"/>
          <w:szCs w:val="28"/>
          <w:lang w:eastAsia="ru-RU"/>
        </w:rPr>
        <w:t>39</w:t>
      </w:r>
      <w:r w:rsidRPr="00B60990">
        <w:rPr>
          <w:rFonts w:cs="Times New Roman"/>
          <w:color w:val="auto"/>
          <w:szCs w:val="28"/>
          <w:lang w:eastAsia="ru-RU"/>
        </w:rPr>
        <w:t>].</w:t>
      </w:r>
    </w:p>
    <w:p w:rsidR="00895B55" w:rsidRPr="00B60990" w:rsidRDefault="00895B55" w:rsidP="001337B3">
      <w:pPr>
        <w:widowControl/>
        <w:rPr>
          <w:rFonts w:cs="Times New Roman"/>
          <w:b/>
          <w:color w:val="auto"/>
          <w:szCs w:val="28"/>
          <w:lang w:eastAsia="ru-RU"/>
        </w:rPr>
      </w:pPr>
    </w:p>
    <w:p w:rsidR="00895B55" w:rsidRPr="00B60990" w:rsidRDefault="00895B55"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Проаналізуйте Закон України «Про оцінку майна, майнових прав та професійну оціночну діяльність в Україні».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У чому полягає продаж майна на аукціоні?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lastRenderedPageBreak/>
        <w:t>Які особливості укладення договору про проведення аукціону?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 xml:space="preserve">Охарактеризуйте вимоги до веб-сайтів, на яких проводяться електронні торги. </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Розкрийте змі</w:t>
      </w:r>
      <w:proofErr w:type="gramStart"/>
      <w:r w:rsidRPr="00B60990">
        <w:rPr>
          <w:sz w:val="28"/>
          <w:szCs w:val="28"/>
        </w:rPr>
        <w:t>ст</w:t>
      </w:r>
      <w:proofErr w:type="gramEnd"/>
      <w:r w:rsidRPr="00B60990">
        <w:rPr>
          <w:sz w:val="28"/>
          <w:szCs w:val="28"/>
        </w:rPr>
        <w:t xml:space="preserve"> огололошення про проведення аукціону на веб-сайті.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Визначте порядок проведення аукціону.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Вкажіть документи, які оформляються при проведенні аукціону.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В чому полягає відповідальність організатора аукціону при здійснення його діяльності?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Які дії повинен здійснити переможець торгів з дня одержання проекту договору?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 xml:space="preserve">Визначте, яку відповідальність несе організатор аукціону, який не </w:t>
      </w:r>
      <w:proofErr w:type="gramStart"/>
      <w:r w:rsidRPr="00B60990">
        <w:rPr>
          <w:sz w:val="28"/>
          <w:szCs w:val="28"/>
        </w:rPr>
        <w:t>повернув</w:t>
      </w:r>
      <w:proofErr w:type="gramEnd"/>
      <w:r w:rsidRPr="00B60990">
        <w:rPr>
          <w:sz w:val="28"/>
          <w:szCs w:val="28"/>
        </w:rPr>
        <w:t xml:space="preserve"> гарантійного внеску або сплаченої ціни у встановлений строк.</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 xml:space="preserve">Обґунтуйте порядок проведення </w:t>
      </w:r>
      <w:proofErr w:type="gramStart"/>
      <w:r w:rsidRPr="00B60990">
        <w:rPr>
          <w:sz w:val="28"/>
          <w:szCs w:val="28"/>
        </w:rPr>
        <w:t>повторного</w:t>
      </w:r>
      <w:proofErr w:type="gramEnd"/>
      <w:r w:rsidRPr="00B60990">
        <w:rPr>
          <w:sz w:val="28"/>
          <w:szCs w:val="28"/>
        </w:rPr>
        <w:t xml:space="preserve"> аукціону.</w:t>
      </w:r>
    </w:p>
    <w:p w:rsidR="00895B55" w:rsidRPr="00B60990" w:rsidRDefault="00895B55" w:rsidP="001337B3">
      <w:pPr>
        <w:pStyle w:val="rvps2"/>
        <w:spacing w:after="0"/>
        <w:ind w:firstLine="709"/>
        <w:rPr>
          <w:sz w:val="28"/>
          <w:szCs w:val="28"/>
        </w:rPr>
      </w:pPr>
    </w:p>
    <w:p w:rsidR="00E61E5E" w:rsidRPr="00B60990" w:rsidRDefault="00E61E5E" w:rsidP="001337B3">
      <w:pPr>
        <w:rPr>
          <w:rFonts w:cs="Times New Roman"/>
          <w:b/>
          <w:bCs/>
          <w:color w:val="auto"/>
          <w:szCs w:val="28"/>
          <w:lang w:eastAsia="ru-RU"/>
        </w:rPr>
      </w:pPr>
      <w:r w:rsidRPr="00B60990">
        <w:rPr>
          <w:rFonts w:cs="Times New Roman"/>
          <w:b/>
          <w:bCs/>
          <w:szCs w:val="28"/>
        </w:rPr>
        <w:t xml:space="preserve">Тема 8. Особливості банкрутства громадянина - суб’єкта підприємницької діяльності              </w:t>
      </w:r>
    </w:p>
    <w:p w:rsidR="00895B55" w:rsidRPr="00B60990" w:rsidRDefault="00D654A8" w:rsidP="001337B3">
      <w:pPr>
        <w:pStyle w:val="rvps2"/>
        <w:spacing w:after="0"/>
        <w:ind w:firstLine="709"/>
        <w:jc w:val="center"/>
        <w:rPr>
          <w:b/>
          <w:sz w:val="28"/>
          <w:szCs w:val="28"/>
          <w:lang w:val="uk-UA"/>
        </w:rPr>
      </w:pPr>
      <w:r w:rsidRPr="00B60990">
        <w:rPr>
          <w:b/>
          <w:sz w:val="28"/>
          <w:szCs w:val="28"/>
          <w:lang w:val="uk-UA"/>
        </w:rPr>
        <w:t>План</w:t>
      </w:r>
    </w:p>
    <w:p w:rsidR="00D654A8" w:rsidRPr="00B60990" w:rsidRDefault="00D654A8" w:rsidP="00C47393">
      <w:pPr>
        <w:pStyle w:val="a3"/>
        <w:numPr>
          <w:ilvl w:val="0"/>
          <w:numId w:val="40"/>
        </w:numPr>
        <w:ind w:left="0" w:firstLine="709"/>
        <w:rPr>
          <w:rFonts w:cs="Times New Roman"/>
          <w:b/>
          <w:bCs/>
          <w:color w:val="auto"/>
          <w:szCs w:val="28"/>
          <w:lang w:eastAsia="ru-RU"/>
        </w:rPr>
      </w:pPr>
      <w:r w:rsidRPr="00B60990">
        <w:rPr>
          <w:rFonts w:cs="Times New Roman"/>
          <w:b/>
          <w:szCs w:val="28"/>
        </w:rPr>
        <w:t xml:space="preserve">Особливості підстав для порушення справи про банкрутство </w:t>
      </w:r>
      <w:r w:rsidRPr="00B60990">
        <w:rPr>
          <w:rFonts w:cs="Times New Roman"/>
          <w:b/>
          <w:bCs/>
          <w:szCs w:val="28"/>
        </w:rPr>
        <w:t xml:space="preserve">громадянина - суб’єкта підприємницької діяльності              </w:t>
      </w:r>
    </w:p>
    <w:p w:rsidR="00D654A8" w:rsidRPr="00B60990" w:rsidRDefault="00D654A8" w:rsidP="00C47393">
      <w:pPr>
        <w:pStyle w:val="rvps2"/>
        <w:numPr>
          <w:ilvl w:val="0"/>
          <w:numId w:val="40"/>
        </w:numPr>
        <w:spacing w:after="0"/>
        <w:ind w:left="0" w:firstLine="709"/>
        <w:rPr>
          <w:b/>
          <w:sz w:val="28"/>
          <w:szCs w:val="28"/>
          <w:lang w:val="uk-UA"/>
        </w:rPr>
      </w:pPr>
      <w:r w:rsidRPr="00B60990">
        <w:rPr>
          <w:b/>
          <w:sz w:val="28"/>
          <w:szCs w:val="28"/>
          <w:lang w:val="uk-UA"/>
        </w:rPr>
        <w:t>План погашення боргів.</w:t>
      </w:r>
    </w:p>
    <w:p w:rsidR="00C47393" w:rsidRPr="00B60990" w:rsidRDefault="00C47393" w:rsidP="00C47393">
      <w:pPr>
        <w:pStyle w:val="rvps2"/>
        <w:spacing w:after="0"/>
        <w:ind w:left="360" w:firstLine="0"/>
        <w:jc w:val="center"/>
        <w:rPr>
          <w:b/>
          <w:sz w:val="28"/>
          <w:szCs w:val="28"/>
          <w:lang w:val="uk-UA"/>
        </w:rPr>
      </w:pPr>
    </w:p>
    <w:p w:rsidR="00C47393" w:rsidRPr="00B60990" w:rsidRDefault="00C47393" w:rsidP="00C47393">
      <w:pPr>
        <w:pStyle w:val="rvps2"/>
        <w:spacing w:after="0"/>
        <w:ind w:left="360" w:firstLine="0"/>
        <w:jc w:val="center"/>
        <w:rPr>
          <w:b/>
          <w:sz w:val="28"/>
          <w:szCs w:val="28"/>
          <w:lang w:val="uk-UA"/>
        </w:rPr>
      </w:pPr>
      <w:r w:rsidRPr="00B60990">
        <w:rPr>
          <w:b/>
          <w:sz w:val="28"/>
          <w:szCs w:val="28"/>
          <w:lang w:val="uk-UA"/>
        </w:rPr>
        <w:t>Методичні рекомендації</w:t>
      </w:r>
    </w:p>
    <w:p w:rsidR="00D654A8" w:rsidRPr="00B60990" w:rsidRDefault="00D654A8" w:rsidP="001337B3">
      <w:pPr>
        <w:pStyle w:val="rvps2"/>
        <w:spacing w:after="0"/>
        <w:ind w:firstLine="709"/>
        <w:jc w:val="center"/>
        <w:rPr>
          <w:b/>
          <w:sz w:val="28"/>
          <w:szCs w:val="28"/>
          <w:lang w:val="uk-UA"/>
        </w:rPr>
      </w:pPr>
    </w:p>
    <w:p w:rsidR="00E61E5E" w:rsidRPr="00B60990" w:rsidRDefault="00D654A8" w:rsidP="001337B3">
      <w:pPr>
        <w:rPr>
          <w:rFonts w:cs="Times New Roman"/>
          <w:b/>
          <w:bCs/>
          <w:color w:val="auto"/>
          <w:szCs w:val="28"/>
          <w:lang w:eastAsia="ru-RU"/>
        </w:rPr>
      </w:pPr>
      <w:r w:rsidRPr="00B60990">
        <w:rPr>
          <w:rFonts w:cs="Times New Roman"/>
          <w:b/>
          <w:szCs w:val="28"/>
        </w:rPr>
        <w:t>1.</w:t>
      </w:r>
      <w:r w:rsidR="00E61E5E" w:rsidRPr="00B60990">
        <w:rPr>
          <w:rFonts w:cs="Times New Roman"/>
          <w:b/>
          <w:szCs w:val="28"/>
        </w:rPr>
        <w:t xml:space="preserve">Особливості підстав для порушення справи про банкрутство </w:t>
      </w:r>
      <w:r w:rsidR="00E61E5E" w:rsidRPr="00B60990">
        <w:rPr>
          <w:rFonts w:cs="Times New Roman"/>
          <w:b/>
          <w:bCs/>
          <w:szCs w:val="28"/>
        </w:rPr>
        <w:t xml:space="preserve">громадянина - суб’єкта підприємницької діяльності              </w:t>
      </w:r>
    </w:p>
    <w:p w:rsidR="00E61E5E" w:rsidRPr="00B60990" w:rsidRDefault="00E61E5E" w:rsidP="001337B3">
      <w:pPr>
        <w:pStyle w:val="rvps2"/>
        <w:spacing w:after="0"/>
        <w:ind w:firstLine="709"/>
        <w:rPr>
          <w:sz w:val="28"/>
          <w:szCs w:val="28"/>
          <w:lang w:val="uk-UA"/>
        </w:rPr>
      </w:pPr>
      <w:r w:rsidRPr="00B60990">
        <w:rPr>
          <w:sz w:val="28"/>
          <w:szCs w:val="28"/>
          <w:lang w:val="uk-UA"/>
        </w:rPr>
        <w:t>Студент повинен знати, що законодавець передбачив певні особливості, які застосовуються до відносин, пов’язаних з визнанням фізичної особи ‒ підприємця банкрутом.</w:t>
      </w:r>
    </w:p>
    <w:p w:rsidR="00E61E5E" w:rsidRPr="00B60990" w:rsidRDefault="00E61E5E" w:rsidP="001337B3">
      <w:pPr>
        <w:pStyle w:val="rvps2"/>
        <w:spacing w:after="0"/>
        <w:ind w:firstLine="709"/>
        <w:rPr>
          <w:sz w:val="28"/>
          <w:szCs w:val="28"/>
          <w:lang w:val="uk-UA"/>
        </w:rPr>
      </w:pPr>
      <w:r w:rsidRPr="00B60990">
        <w:rPr>
          <w:sz w:val="28"/>
          <w:szCs w:val="28"/>
          <w:lang w:val="uk-UA"/>
        </w:rPr>
        <w:t>Підставою для визнання фізичної особи підприємця банкрутом є його нездатність задовольнити вимоги кредиторів за грошовими зобов’язаннями та / або виконати зобов’язання із сплати обов’язкових платежів, про що зазначається і в постанові Верховного Суду України від 26.12.2011 р. в справі №16/87/09-21/134/09 за заявою ФОП ОСОБА 1 про визнання банкрутом.</w:t>
      </w:r>
    </w:p>
    <w:p w:rsidR="00D654A8" w:rsidRPr="00B60990" w:rsidRDefault="00D654A8" w:rsidP="001337B3">
      <w:pPr>
        <w:pStyle w:val="rvps2"/>
        <w:spacing w:after="0"/>
        <w:ind w:firstLine="709"/>
        <w:rPr>
          <w:b/>
          <w:sz w:val="28"/>
          <w:szCs w:val="28"/>
          <w:lang w:val="uk-UA"/>
        </w:rPr>
      </w:pPr>
      <w:r w:rsidRPr="00B60990">
        <w:rPr>
          <w:b/>
          <w:sz w:val="28"/>
          <w:szCs w:val="28"/>
          <w:lang w:val="uk-UA"/>
        </w:rPr>
        <w:t>2.План погашення боргів.</w:t>
      </w:r>
    </w:p>
    <w:p w:rsidR="00E61E5E" w:rsidRPr="00B60990" w:rsidRDefault="00E61E5E" w:rsidP="001337B3">
      <w:pPr>
        <w:pStyle w:val="rvps2"/>
        <w:spacing w:after="0"/>
        <w:ind w:firstLine="709"/>
        <w:rPr>
          <w:sz w:val="28"/>
          <w:szCs w:val="28"/>
        </w:rPr>
      </w:pPr>
      <w:proofErr w:type="gramStart"/>
      <w:r w:rsidRPr="00B60990">
        <w:rPr>
          <w:sz w:val="28"/>
          <w:szCs w:val="28"/>
        </w:rPr>
        <w:t>План погашення боргів повинен включати в себе:</w:t>
      </w:r>
      <w:proofErr w:type="gramEnd"/>
    </w:p>
    <w:p w:rsidR="00E61E5E" w:rsidRPr="00B60990" w:rsidRDefault="00E61E5E" w:rsidP="001337B3">
      <w:pPr>
        <w:pStyle w:val="rvps2"/>
        <w:spacing w:after="0"/>
        <w:ind w:firstLine="709"/>
        <w:rPr>
          <w:sz w:val="28"/>
          <w:szCs w:val="28"/>
        </w:rPr>
      </w:pPr>
      <w:r w:rsidRPr="00B60990">
        <w:rPr>
          <w:sz w:val="28"/>
          <w:szCs w:val="28"/>
        </w:rPr>
        <w:t>- строк його виконання;</w:t>
      </w:r>
    </w:p>
    <w:p w:rsidR="00E61E5E" w:rsidRPr="00B60990" w:rsidRDefault="00E61E5E" w:rsidP="001337B3">
      <w:pPr>
        <w:pStyle w:val="rvps2"/>
        <w:spacing w:after="0"/>
        <w:ind w:firstLine="709"/>
        <w:rPr>
          <w:sz w:val="28"/>
          <w:szCs w:val="28"/>
        </w:rPr>
      </w:pPr>
      <w:r w:rsidRPr="00B60990">
        <w:rPr>
          <w:sz w:val="28"/>
          <w:szCs w:val="28"/>
        </w:rPr>
        <w:t>- розмі</w:t>
      </w:r>
      <w:proofErr w:type="gramStart"/>
      <w:r w:rsidRPr="00B60990">
        <w:rPr>
          <w:sz w:val="28"/>
          <w:szCs w:val="28"/>
        </w:rPr>
        <w:t>р</w:t>
      </w:r>
      <w:proofErr w:type="gramEnd"/>
      <w:r w:rsidRPr="00B60990">
        <w:rPr>
          <w:sz w:val="28"/>
          <w:szCs w:val="28"/>
        </w:rPr>
        <w:t xml:space="preserve"> суми, яка щомісяця залишається боржнику ‒ фізичній особі ‒ підприємцю та членам його сім’ї для споживання;</w:t>
      </w:r>
    </w:p>
    <w:p w:rsidR="00E61E5E" w:rsidRPr="00B60990" w:rsidRDefault="00E61E5E" w:rsidP="001337B3">
      <w:pPr>
        <w:pStyle w:val="rvps2"/>
        <w:spacing w:after="0"/>
        <w:ind w:firstLine="709"/>
        <w:rPr>
          <w:sz w:val="28"/>
          <w:szCs w:val="28"/>
        </w:rPr>
      </w:pPr>
      <w:r w:rsidRPr="00B60990">
        <w:rPr>
          <w:sz w:val="28"/>
          <w:szCs w:val="28"/>
        </w:rPr>
        <w:t>- розмі</w:t>
      </w:r>
      <w:proofErr w:type="gramStart"/>
      <w:r w:rsidRPr="00B60990">
        <w:rPr>
          <w:sz w:val="28"/>
          <w:szCs w:val="28"/>
        </w:rPr>
        <w:t>р</w:t>
      </w:r>
      <w:proofErr w:type="gramEnd"/>
      <w:r w:rsidRPr="00B60990">
        <w:rPr>
          <w:sz w:val="28"/>
          <w:szCs w:val="28"/>
        </w:rPr>
        <w:t xml:space="preserve"> суми, яка буде щомісяця надаватися для погашення вимог кредиторів.</w:t>
      </w:r>
    </w:p>
    <w:p w:rsidR="00E61E5E" w:rsidRPr="00B60990" w:rsidRDefault="00E61E5E" w:rsidP="001337B3">
      <w:pPr>
        <w:pStyle w:val="rvps2"/>
        <w:spacing w:after="0"/>
        <w:ind w:firstLine="709"/>
        <w:rPr>
          <w:sz w:val="28"/>
          <w:szCs w:val="28"/>
        </w:rPr>
      </w:pPr>
      <w:r w:rsidRPr="00B60990">
        <w:rPr>
          <w:sz w:val="28"/>
          <w:szCs w:val="28"/>
        </w:rPr>
        <w:t xml:space="preserve">Господарський суд має право за вмотивованим клопотанням учасників провадження у справі про банкрутство фізичної особи ‒ </w:t>
      </w:r>
      <w:proofErr w:type="gramStart"/>
      <w:r w:rsidRPr="00B60990">
        <w:rPr>
          <w:sz w:val="28"/>
          <w:szCs w:val="28"/>
        </w:rPr>
        <w:t>п</w:t>
      </w:r>
      <w:proofErr w:type="gramEnd"/>
      <w:r w:rsidRPr="00B60990">
        <w:rPr>
          <w:sz w:val="28"/>
          <w:szCs w:val="28"/>
        </w:rPr>
        <w:t xml:space="preserve">ідприємця змінити план погашення боргів, у тому числі збільшити чи зменшити строк його </w:t>
      </w:r>
      <w:r w:rsidRPr="00B60990">
        <w:rPr>
          <w:sz w:val="28"/>
          <w:szCs w:val="28"/>
        </w:rPr>
        <w:lastRenderedPageBreak/>
        <w:t>виконання, розмір суми, яка щомісяця залишається боржнику і членам його сім’ї на споживання.</w:t>
      </w:r>
    </w:p>
    <w:p w:rsidR="00E61E5E" w:rsidRPr="00B60990" w:rsidRDefault="00E61E5E" w:rsidP="001337B3">
      <w:pPr>
        <w:pStyle w:val="rvps2"/>
        <w:spacing w:after="0"/>
        <w:ind w:firstLine="709"/>
        <w:rPr>
          <w:sz w:val="28"/>
          <w:szCs w:val="28"/>
        </w:rPr>
      </w:pPr>
      <w:r w:rsidRPr="00B60990">
        <w:rPr>
          <w:sz w:val="28"/>
          <w:szCs w:val="28"/>
        </w:rPr>
        <w:t xml:space="preserve">Провадження у справі про банкрутство припиняється, якщо в результаті виконання боржником плану погашення боргів вимоги кредиторів задоволені в повному обсязі, </w:t>
      </w:r>
    </w:p>
    <w:p w:rsidR="00D654A8" w:rsidRPr="00B60990" w:rsidRDefault="00D654A8" w:rsidP="001337B3">
      <w:pPr>
        <w:widowControl/>
        <w:shd w:val="clear" w:color="auto" w:fill="FFFFFF"/>
        <w:jc w:val="both"/>
        <w:rPr>
          <w:rFonts w:cs="Times New Roman"/>
          <w:b/>
          <w:bCs/>
          <w:color w:val="auto"/>
          <w:szCs w:val="28"/>
          <w:lang w:eastAsia="ru-RU"/>
        </w:rPr>
      </w:pPr>
    </w:p>
    <w:p w:rsidR="00D654A8" w:rsidRPr="00B60990" w:rsidRDefault="00D654A8"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703C55" w:rsidRPr="00B60990">
        <w:rPr>
          <w:rFonts w:cs="Times New Roman"/>
          <w:color w:val="auto"/>
          <w:szCs w:val="28"/>
          <w:lang w:eastAsia="ru-RU"/>
        </w:rPr>
        <w:t>20</w:t>
      </w:r>
      <w:r w:rsidRPr="00B60990">
        <w:rPr>
          <w:rFonts w:cs="Times New Roman"/>
          <w:color w:val="auto"/>
          <w:szCs w:val="28"/>
          <w:lang w:eastAsia="ru-RU"/>
        </w:rPr>
        <w:t>]; [</w:t>
      </w:r>
      <w:r w:rsidR="00703C55" w:rsidRPr="00B60990">
        <w:rPr>
          <w:rFonts w:cs="Times New Roman"/>
          <w:color w:val="auto"/>
          <w:szCs w:val="28"/>
          <w:lang w:eastAsia="ru-RU"/>
        </w:rPr>
        <w:t>23</w:t>
      </w:r>
      <w:r w:rsidRPr="00B60990">
        <w:rPr>
          <w:rFonts w:cs="Times New Roman"/>
          <w:color w:val="auto"/>
          <w:szCs w:val="28"/>
          <w:lang w:eastAsia="ru-RU"/>
        </w:rPr>
        <w:t>]; [</w:t>
      </w:r>
      <w:r w:rsidR="00703C55" w:rsidRPr="00B60990">
        <w:rPr>
          <w:rFonts w:cs="Times New Roman"/>
          <w:color w:val="auto"/>
          <w:szCs w:val="28"/>
          <w:lang w:eastAsia="ru-RU"/>
        </w:rPr>
        <w:t>34</w:t>
      </w:r>
      <w:r w:rsidRPr="00B60990">
        <w:rPr>
          <w:rFonts w:cs="Times New Roman"/>
          <w:color w:val="auto"/>
          <w:szCs w:val="28"/>
          <w:lang w:eastAsia="ru-RU"/>
        </w:rPr>
        <w:t>]; [</w:t>
      </w:r>
      <w:r w:rsidR="00703C55" w:rsidRPr="00B60990">
        <w:rPr>
          <w:rFonts w:cs="Times New Roman"/>
          <w:color w:val="auto"/>
          <w:szCs w:val="28"/>
          <w:lang w:eastAsia="ru-RU"/>
        </w:rPr>
        <w:t>56</w:t>
      </w:r>
      <w:r w:rsidRPr="00B60990">
        <w:rPr>
          <w:rFonts w:cs="Times New Roman"/>
          <w:color w:val="auto"/>
          <w:szCs w:val="28"/>
          <w:lang w:eastAsia="ru-RU"/>
        </w:rPr>
        <w:t>]; [</w:t>
      </w:r>
      <w:r w:rsidR="00703C55" w:rsidRPr="00B60990">
        <w:rPr>
          <w:rFonts w:cs="Times New Roman"/>
          <w:color w:val="auto"/>
          <w:szCs w:val="28"/>
          <w:lang w:eastAsia="ru-RU"/>
        </w:rPr>
        <w:t>66</w:t>
      </w:r>
      <w:r w:rsidRPr="00B60990">
        <w:rPr>
          <w:rFonts w:cs="Times New Roman"/>
          <w:color w:val="auto"/>
          <w:szCs w:val="28"/>
          <w:lang w:eastAsia="ru-RU"/>
        </w:rPr>
        <w:t>]; [</w:t>
      </w:r>
      <w:r w:rsidR="00703C55" w:rsidRPr="00B60990">
        <w:rPr>
          <w:rFonts w:cs="Times New Roman"/>
          <w:color w:val="auto"/>
          <w:szCs w:val="28"/>
          <w:lang w:eastAsia="ru-RU"/>
        </w:rPr>
        <w:t>72</w:t>
      </w:r>
      <w:r w:rsidRPr="00B60990">
        <w:rPr>
          <w:rFonts w:cs="Times New Roman"/>
          <w:color w:val="auto"/>
          <w:szCs w:val="28"/>
          <w:lang w:eastAsia="ru-RU"/>
        </w:rPr>
        <w:t>]; [</w:t>
      </w:r>
      <w:r w:rsidR="00703C55" w:rsidRPr="00B60990">
        <w:rPr>
          <w:rFonts w:cs="Times New Roman"/>
          <w:color w:val="auto"/>
          <w:szCs w:val="28"/>
          <w:lang w:eastAsia="ru-RU"/>
        </w:rPr>
        <w:t>87</w:t>
      </w:r>
      <w:r w:rsidRPr="00B60990">
        <w:rPr>
          <w:rFonts w:cs="Times New Roman"/>
          <w:color w:val="auto"/>
          <w:szCs w:val="28"/>
          <w:lang w:eastAsia="ru-RU"/>
        </w:rPr>
        <w:t>]; [</w:t>
      </w:r>
      <w:r w:rsidR="00703C55" w:rsidRPr="00B60990">
        <w:rPr>
          <w:rFonts w:cs="Times New Roman"/>
          <w:color w:val="auto"/>
          <w:szCs w:val="28"/>
          <w:lang w:eastAsia="ru-RU"/>
        </w:rPr>
        <w:t>90</w:t>
      </w:r>
      <w:r w:rsidRPr="00B60990">
        <w:rPr>
          <w:rFonts w:cs="Times New Roman"/>
          <w:color w:val="auto"/>
          <w:szCs w:val="28"/>
          <w:lang w:eastAsia="ru-RU"/>
        </w:rPr>
        <w:t>].</w:t>
      </w:r>
    </w:p>
    <w:p w:rsidR="00D654A8" w:rsidRPr="00B60990" w:rsidRDefault="00D654A8" w:rsidP="001337B3">
      <w:pPr>
        <w:widowControl/>
        <w:rPr>
          <w:rFonts w:cs="Times New Roman"/>
          <w:b/>
          <w:color w:val="auto"/>
          <w:szCs w:val="28"/>
          <w:lang w:eastAsia="ru-RU"/>
        </w:rPr>
      </w:pPr>
    </w:p>
    <w:p w:rsidR="00D654A8" w:rsidRPr="00B60990" w:rsidRDefault="00D654A8"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D654A8" w:rsidRPr="00B60990" w:rsidRDefault="00D654A8" w:rsidP="00C47393">
      <w:pPr>
        <w:pStyle w:val="a3"/>
        <w:numPr>
          <w:ilvl w:val="0"/>
          <w:numId w:val="41"/>
        </w:numPr>
        <w:ind w:left="0" w:firstLine="709"/>
        <w:rPr>
          <w:rFonts w:cs="Times New Roman"/>
          <w:b/>
          <w:bCs/>
          <w:szCs w:val="28"/>
        </w:rPr>
      </w:pPr>
      <w:r w:rsidRPr="00B60990">
        <w:rPr>
          <w:rFonts w:cs="Times New Roman"/>
          <w:szCs w:val="28"/>
        </w:rPr>
        <w:t>Звільнення фізичної особи - підприємця від зобов’язань щодо відшкодування шкоди.</w:t>
      </w:r>
    </w:p>
    <w:p w:rsidR="00D654A8" w:rsidRPr="00B60990" w:rsidRDefault="00D654A8" w:rsidP="00C47393">
      <w:pPr>
        <w:pStyle w:val="a3"/>
        <w:numPr>
          <w:ilvl w:val="0"/>
          <w:numId w:val="41"/>
        </w:numPr>
        <w:ind w:left="0" w:firstLine="709"/>
        <w:rPr>
          <w:rFonts w:cs="Times New Roman"/>
          <w:b/>
          <w:bCs/>
          <w:szCs w:val="28"/>
        </w:rPr>
      </w:pPr>
      <w:r w:rsidRPr="00B60990">
        <w:rPr>
          <w:rFonts w:cs="Times New Roman"/>
          <w:szCs w:val="28"/>
        </w:rPr>
        <w:t>Вимоги кредиторів щодо відшкодування шкоди, заподіяної життю та здоров’ю громадян, вимоги щодо стягнення аліментів, а також інші вимоги особистого характеру, які не були задоволені в порядку виконання постанови господарського суду про визнання фізичної особи – підприємця банкрутом.</w:t>
      </w:r>
    </w:p>
    <w:p w:rsidR="00D654A8" w:rsidRPr="00B60990" w:rsidRDefault="00D654A8" w:rsidP="00C47393">
      <w:pPr>
        <w:pStyle w:val="rvps2"/>
        <w:numPr>
          <w:ilvl w:val="0"/>
          <w:numId w:val="41"/>
        </w:numPr>
        <w:spacing w:after="0"/>
        <w:ind w:left="0" w:firstLine="709"/>
        <w:rPr>
          <w:sz w:val="28"/>
          <w:szCs w:val="28"/>
          <w:lang w:val="uk-UA"/>
        </w:rPr>
      </w:pPr>
      <w:r w:rsidRPr="00B60990">
        <w:rPr>
          <w:sz w:val="28"/>
          <w:szCs w:val="28"/>
          <w:lang w:val="uk-UA"/>
        </w:rPr>
        <w:t>Особливості задоволення вимог кредиторів фізичної особи ‒ підприємця, визнаної банкрутом.</w:t>
      </w:r>
    </w:p>
    <w:p w:rsidR="00D654A8" w:rsidRPr="00B60990" w:rsidRDefault="00D654A8" w:rsidP="001337B3">
      <w:pPr>
        <w:rPr>
          <w:rFonts w:cs="Times New Roman"/>
          <w:b/>
          <w:bCs/>
          <w:szCs w:val="28"/>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152063" w:rsidRPr="00B60990" w:rsidRDefault="00152063" w:rsidP="001337B3">
      <w:pPr>
        <w:widowControl/>
        <w:rPr>
          <w:rFonts w:cs="Times New Roman"/>
          <w:b/>
          <w:color w:val="auto"/>
          <w:szCs w:val="28"/>
          <w:lang w:eastAsia="ru-RU"/>
        </w:rPr>
      </w:pPr>
      <w:r w:rsidRPr="00B60990">
        <w:rPr>
          <w:rFonts w:cs="Times New Roman"/>
          <w:b/>
          <w:color w:val="auto"/>
          <w:szCs w:val="28"/>
          <w:lang w:eastAsia="ru-RU"/>
        </w:rPr>
        <w:lastRenderedPageBreak/>
        <w:t>СПИСОК ВИКОРИСТАНИХ ДЖЕРЕЛ</w:t>
      </w:r>
    </w:p>
    <w:p w:rsidR="00152063" w:rsidRPr="00B60990" w:rsidRDefault="00152063" w:rsidP="001337B3">
      <w:pPr>
        <w:widowControl/>
        <w:jc w:val="both"/>
        <w:rPr>
          <w:rFonts w:cs="Times New Roman"/>
          <w:color w:val="auto"/>
          <w:szCs w:val="28"/>
          <w:lang w:eastAsia="ru-RU"/>
        </w:rPr>
      </w:pPr>
    </w:p>
    <w:p w:rsidR="006744FD" w:rsidRPr="00B60990" w:rsidRDefault="006744FD" w:rsidP="001337B3">
      <w:pPr>
        <w:widowControl/>
        <w:jc w:val="both"/>
        <w:rPr>
          <w:rFonts w:cs="Times New Roman"/>
          <w:b/>
          <w:bCs/>
          <w:color w:val="auto"/>
          <w:szCs w:val="28"/>
          <w:lang w:eastAsia="ru-RU"/>
        </w:rPr>
      </w:pPr>
      <w:r w:rsidRPr="00B60990">
        <w:rPr>
          <w:rFonts w:cs="Times New Roman"/>
          <w:b/>
          <w:bCs/>
          <w:color w:val="auto"/>
          <w:szCs w:val="28"/>
          <w:lang w:eastAsia="ru-RU"/>
        </w:rPr>
        <w:t xml:space="preserve">       Основні рекомендовані джерела</w:t>
      </w:r>
    </w:p>
    <w:p w:rsidR="006744FD" w:rsidRPr="00B60990" w:rsidRDefault="006744FD" w:rsidP="001337B3">
      <w:pPr>
        <w:widowControl/>
        <w:jc w:val="both"/>
        <w:rPr>
          <w:rFonts w:cs="Times New Roman"/>
          <w:b/>
          <w:bCs/>
          <w:color w:val="auto"/>
          <w:szCs w:val="28"/>
          <w:lang w:eastAsia="ru-RU"/>
        </w:rPr>
      </w:pPr>
    </w:p>
    <w:p w:rsidR="00DA36C6" w:rsidRPr="00B60990" w:rsidRDefault="00DA36C6" w:rsidP="00C47393">
      <w:pPr>
        <w:pStyle w:val="aa"/>
        <w:numPr>
          <w:ilvl w:val="0"/>
          <w:numId w:val="42"/>
        </w:numPr>
        <w:ind w:left="0" w:firstLine="709"/>
        <w:jc w:val="both"/>
        <w:rPr>
          <w:color w:val="000000"/>
          <w:sz w:val="28"/>
          <w:szCs w:val="28"/>
        </w:rPr>
      </w:pPr>
      <w:r w:rsidRPr="00B60990">
        <w:rPr>
          <w:i/>
          <w:color w:val="000000"/>
          <w:sz w:val="28"/>
          <w:szCs w:val="28"/>
        </w:rPr>
        <w:t xml:space="preserve">Конституція </w:t>
      </w:r>
      <w:r w:rsidRPr="00B60990">
        <w:rPr>
          <w:color w:val="000000"/>
          <w:sz w:val="28"/>
          <w:szCs w:val="28"/>
        </w:rPr>
        <w:t>України від 28.06.1996 р. // Відомості Верховної Ради України: – 1996 – № 30. – Ст. 141; Про внесення змін до Конституції України Закон України № 2222–</w:t>
      </w:r>
      <w:r w:rsidRPr="00B60990">
        <w:rPr>
          <w:color w:val="000000"/>
          <w:sz w:val="28"/>
          <w:szCs w:val="28"/>
          <w:lang w:val="en-US"/>
        </w:rPr>
        <w:t>IV</w:t>
      </w:r>
      <w:r w:rsidRPr="00B60990">
        <w:rPr>
          <w:color w:val="000000"/>
          <w:sz w:val="28"/>
          <w:szCs w:val="28"/>
        </w:rPr>
        <w:t xml:space="preserve"> від     08.12.2004 р. // Відомості Верховної Ради України. – 2005 – № 2 (14.01.2005). – Ст. 44. Станом на 20.08.2010 р. [Електронний ресурс]. – Режим доступу: </w:t>
      </w:r>
      <w:hyperlink r:id="rId10" w:history="1">
        <w:r w:rsidRPr="00B60990">
          <w:rPr>
            <w:rStyle w:val="a9"/>
            <w:color w:val="000000"/>
            <w:sz w:val="28"/>
            <w:szCs w:val="28"/>
            <w:u w:val="none"/>
            <w:lang w:val="en-US"/>
          </w:rPr>
          <w:t>http</w:t>
        </w:r>
        <w:r w:rsidRPr="00B60990">
          <w:rPr>
            <w:rStyle w:val="a9"/>
            <w:color w:val="000000"/>
            <w:sz w:val="28"/>
            <w:szCs w:val="28"/>
            <w:u w:val="none"/>
          </w:rPr>
          <w:t>://</w:t>
        </w:r>
        <w:r w:rsidRPr="00B60990">
          <w:rPr>
            <w:rStyle w:val="a9"/>
            <w:color w:val="000000"/>
            <w:sz w:val="28"/>
            <w:szCs w:val="28"/>
            <w:u w:val="none"/>
            <w:lang w:val="en-US"/>
          </w:rPr>
          <w:t>zakon</w:t>
        </w:r>
        <w:r w:rsidRPr="00B60990">
          <w:rPr>
            <w:rStyle w:val="a9"/>
            <w:color w:val="000000"/>
            <w:sz w:val="28"/>
            <w:szCs w:val="28"/>
            <w:u w:val="none"/>
          </w:rPr>
          <w:t>1.</w:t>
        </w:r>
        <w:r w:rsidRPr="00B60990">
          <w:rPr>
            <w:rStyle w:val="a9"/>
            <w:color w:val="000000"/>
            <w:sz w:val="28"/>
            <w:szCs w:val="28"/>
            <w:u w:val="none"/>
            <w:lang w:val="en-US"/>
          </w:rPr>
          <w:t>rada</w:t>
        </w:r>
        <w:r w:rsidRPr="00B60990">
          <w:rPr>
            <w:rStyle w:val="a9"/>
            <w:color w:val="000000"/>
            <w:sz w:val="28"/>
            <w:szCs w:val="28"/>
            <w:u w:val="none"/>
          </w:rPr>
          <w:t>.</w:t>
        </w:r>
        <w:r w:rsidRPr="00B60990">
          <w:rPr>
            <w:rStyle w:val="a9"/>
            <w:color w:val="000000"/>
            <w:sz w:val="28"/>
            <w:szCs w:val="28"/>
            <w:u w:val="none"/>
            <w:lang w:val="en-US"/>
          </w:rPr>
          <w:t>gov</w:t>
        </w:r>
        <w:r w:rsidRPr="00B60990">
          <w:rPr>
            <w:rStyle w:val="a9"/>
            <w:color w:val="000000"/>
            <w:sz w:val="28"/>
            <w:szCs w:val="28"/>
            <w:u w:val="none"/>
          </w:rPr>
          <w:t>.</w:t>
        </w:r>
        <w:r w:rsidRPr="00B60990">
          <w:rPr>
            <w:rStyle w:val="a9"/>
            <w:color w:val="000000"/>
            <w:sz w:val="28"/>
            <w:szCs w:val="28"/>
            <w:u w:val="none"/>
            <w:lang w:val="en-US"/>
          </w:rPr>
          <w:t>ua</w:t>
        </w:r>
        <w:r w:rsidRPr="00B60990">
          <w:rPr>
            <w:rStyle w:val="a9"/>
            <w:color w:val="000000"/>
            <w:sz w:val="28"/>
            <w:szCs w:val="28"/>
            <w:u w:val="none"/>
          </w:rPr>
          <w:t>/</w:t>
        </w:r>
        <w:r w:rsidRPr="00B60990">
          <w:rPr>
            <w:rStyle w:val="a9"/>
            <w:color w:val="000000"/>
            <w:sz w:val="28"/>
            <w:szCs w:val="28"/>
            <w:u w:val="none"/>
            <w:lang w:val="en-US"/>
          </w:rPr>
          <w:t>cgi</w:t>
        </w:r>
        <w:r w:rsidRPr="00B60990">
          <w:rPr>
            <w:rStyle w:val="a9"/>
            <w:color w:val="000000"/>
            <w:sz w:val="28"/>
            <w:szCs w:val="28"/>
            <w:u w:val="none"/>
          </w:rPr>
          <w:t xml:space="preserve">- </w:t>
        </w:r>
        <w:r w:rsidRPr="00B60990">
          <w:rPr>
            <w:rStyle w:val="a9"/>
            <w:color w:val="000000"/>
            <w:sz w:val="28"/>
            <w:szCs w:val="28"/>
            <w:u w:val="none"/>
            <w:lang w:val="en-US"/>
          </w:rPr>
          <w:t>bin</w:t>
        </w:r>
        <w:r w:rsidRPr="00B60990">
          <w:rPr>
            <w:rStyle w:val="a9"/>
            <w:color w:val="000000"/>
            <w:sz w:val="28"/>
            <w:szCs w:val="28"/>
            <w:u w:val="none"/>
          </w:rPr>
          <w:t>/</w:t>
        </w:r>
        <w:r w:rsidRPr="00B60990">
          <w:rPr>
            <w:rStyle w:val="a9"/>
            <w:color w:val="000000"/>
            <w:sz w:val="28"/>
            <w:szCs w:val="28"/>
            <w:u w:val="none"/>
            <w:lang w:val="en-US"/>
          </w:rPr>
          <w:t>laws</w:t>
        </w:r>
        <w:r w:rsidRPr="00B60990">
          <w:rPr>
            <w:rStyle w:val="a9"/>
            <w:color w:val="000000"/>
            <w:sz w:val="28"/>
            <w:szCs w:val="28"/>
            <w:u w:val="none"/>
          </w:rPr>
          <w:t>/</w:t>
        </w:r>
      </w:hyperlink>
      <w:r w:rsidRPr="00B60990">
        <w:rPr>
          <w:color w:val="000000"/>
          <w:sz w:val="28"/>
          <w:szCs w:val="28"/>
        </w:rPr>
        <w:t xml:space="preserve"> </w:t>
      </w:r>
      <w:r w:rsidRPr="00B60990">
        <w:rPr>
          <w:color w:val="000000"/>
          <w:sz w:val="28"/>
          <w:szCs w:val="28"/>
          <w:lang w:val="en-US"/>
        </w:rPr>
        <w:t>main</w:t>
      </w:r>
      <w:r w:rsidRPr="00B60990">
        <w:rPr>
          <w:color w:val="000000"/>
          <w:sz w:val="28"/>
          <w:szCs w:val="28"/>
        </w:rPr>
        <w:t>.</w:t>
      </w:r>
      <w:r w:rsidRPr="00B60990">
        <w:rPr>
          <w:color w:val="000000"/>
          <w:sz w:val="28"/>
          <w:szCs w:val="28"/>
          <w:lang w:val="en-US"/>
        </w:rPr>
        <w:t>cgi</w:t>
      </w:r>
      <w:r w:rsidRPr="00B60990">
        <w:rPr>
          <w:color w:val="000000"/>
          <w:sz w:val="28"/>
          <w:szCs w:val="28"/>
        </w:rPr>
        <w:t xml:space="preserve">. </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Господарський</w:t>
      </w:r>
      <w:r w:rsidRPr="00B60990">
        <w:rPr>
          <w:rFonts w:cs="Times New Roman"/>
          <w:szCs w:val="28"/>
        </w:rPr>
        <w:t xml:space="preserve"> кодекс України від 16.01.2003 р. // Відомості Верховної Ради України. – 2003. – № 18. – № 19–20. – № 21–22. – </w:t>
      </w:r>
      <w:r w:rsidRPr="00B60990">
        <w:rPr>
          <w:rFonts w:cs="Times New Roman"/>
          <w:szCs w:val="28"/>
          <w:lang w:val="en-US"/>
        </w:rPr>
        <w:t>C</w:t>
      </w:r>
      <w:r w:rsidRPr="00B60990">
        <w:rPr>
          <w:rFonts w:cs="Times New Roman"/>
          <w:szCs w:val="28"/>
        </w:rPr>
        <w:t>т. 144.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Господарський</w:t>
      </w:r>
      <w:r w:rsidRPr="00B60990">
        <w:rPr>
          <w:rFonts w:cs="Times New Roman"/>
          <w:szCs w:val="28"/>
        </w:rPr>
        <w:t xml:space="preserve"> процесуальний кодекс від 06.11.1991 р. // Відомості Верховної Ради України. – 1992. – № 6. – </w:t>
      </w:r>
      <w:r w:rsidRPr="00B60990">
        <w:rPr>
          <w:rFonts w:cs="Times New Roman"/>
          <w:szCs w:val="28"/>
          <w:lang w:val="en-US"/>
        </w:rPr>
        <w:t>C</w:t>
      </w:r>
      <w:r w:rsidRPr="00B60990">
        <w:rPr>
          <w:rFonts w:cs="Times New Roman"/>
          <w:szCs w:val="28"/>
        </w:rPr>
        <w:t>т. 56.</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Кримінальний</w:t>
      </w:r>
      <w:r w:rsidRPr="00B60990">
        <w:rPr>
          <w:rFonts w:cs="Times New Roman"/>
          <w:szCs w:val="28"/>
        </w:rPr>
        <w:t xml:space="preserve"> кодекс України від 05.04.2001 р. // Відомості Верховної Ради України. – 2001. – № 25–26. – </w:t>
      </w:r>
      <w:r w:rsidRPr="00B60990">
        <w:rPr>
          <w:rFonts w:cs="Times New Roman"/>
          <w:szCs w:val="28"/>
          <w:lang w:val="en-US"/>
        </w:rPr>
        <w:t>C</w:t>
      </w:r>
      <w:r w:rsidRPr="00B60990">
        <w:rPr>
          <w:rFonts w:cs="Times New Roman"/>
          <w:szCs w:val="28"/>
        </w:rPr>
        <w:t>т. 131.</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Кодекс</w:t>
      </w:r>
      <w:r w:rsidRPr="00B60990">
        <w:rPr>
          <w:rFonts w:cs="Times New Roman"/>
          <w:szCs w:val="28"/>
        </w:rPr>
        <w:t xml:space="preserve"> України про адміністративні правопорушення від 07.12.1984 р. // Відомості Верховної Ради України. – 1984. – додаток до № 51. – </w:t>
      </w:r>
      <w:r w:rsidRPr="00B60990">
        <w:rPr>
          <w:rFonts w:cs="Times New Roman"/>
          <w:szCs w:val="28"/>
          <w:lang w:val="en-US"/>
        </w:rPr>
        <w:t>C</w:t>
      </w:r>
      <w:r w:rsidRPr="00B60990">
        <w:rPr>
          <w:rFonts w:cs="Times New Roman"/>
          <w:szCs w:val="28"/>
        </w:rPr>
        <w:t>т. 1122.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Цивільний</w:t>
      </w:r>
      <w:r w:rsidRPr="00B60990">
        <w:rPr>
          <w:rFonts w:cs="Times New Roman"/>
          <w:szCs w:val="28"/>
        </w:rPr>
        <w:t xml:space="preserve"> кодекс України від 16.01.2003 р. // Відомості Верховної Ради України. – 2003. – № 40–44. – </w:t>
      </w:r>
      <w:r w:rsidRPr="00B60990">
        <w:rPr>
          <w:rFonts w:cs="Times New Roman"/>
          <w:szCs w:val="28"/>
          <w:lang w:val="en-US"/>
        </w:rPr>
        <w:t>C</w:t>
      </w:r>
      <w:r w:rsidRPr="00B60990">
        <w:rPr>
          <w:rFonts w:cs="Times New Roman"/>
          <w:szCs w:val="28"/>
        </w:rPr>
        <w:t>т. 356.</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Про державну</w:t>
      </w:r>
      <w:r w:rsidRPr="00B60990">
        <w:rPr>
          <w:rFonts w:cs="Times New Roman"/>
          <w:szCs w:val="28"/>
        </w:rPr>
        <w:t xml:space="preserve"> таємницю: Закон України від 21.01.1994 р. // Відомості Верховної Ради України. – 1994. – № 16. – </w:t>
      </w:r>
      <w:r w:rsidRPr="00B60990">
        <w:rPr>
          <w:rFonts w:cs="Times New Roman"/>
          <w:szCs w:val="28"/>
          <w:lang w:val="en-US"/>
        </w:rPr>
        <w:t>C</w:t>
      </w:r>
      <w:r w:rsidRPr="00B60990">
        <w:rPr>
          <w:rFonts w:cs="Times New Roman"/>
          <w:szCs w:val="28"/>
        </w:rPr>
        <w:t>т. 93.</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Про страхування</w:t>
      </w:r>
      <w:r w:rsidRPr="00B60990">
        <w:rPr>
          <w:rFonts w:cs="Times New Roman"/>
          <w:szCs w:val="28"/>
        </w:rPr>
        <w:t>: Закон України від 07.03.1996 р. // Відомості Верховної Ради України. — 1996. — № 18. — Ст. 78.</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виконавче </w:t>
      </w:r>
      <w:r w:rsidRPr="00B60990">
        <w:rPr>
          <w:rFonts w:cs="Times New Roman"/>
          <w:szCs w:val="28"/>
        </w:rPr>
        <w:t xml:space="preserve">провадження: Закон України від 21.04.1999 р. // Відомості Верховної Ради України. – 1999. – № 24. – </w:t>
      </w:r>
      <w:r w:rsidRPr="00B60990">
        <w:rPr>
          <w:rFonts w:cs="Times New Roman"/>
          <w:szCs w:val="28"/>
          <w:lang w:val="en-US"/>
        </w:rPr>
        <w:t>C</w:t>
      </w:r>
      <w:r w:rsidRPr="00B60990">
        <w:rPr>
          <w:rFonts w:cs="Times New Roman"/>
          <w:szCs w:val="28"/>
        </w:rPr>
        <w:t>т. 207.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банки </w:t>
      </w:r>
      <w:r w:rsidRPr="00B60990">
        <w:rPr>
          <w:rFonts w:cs="Times New Roman"/>
          <w:szCs w:val="28"/>
        </w:rPr>
        <w:t xml:space="preserve">і банківську діяльність: Закон України від  07.12.2000 р. // Відомості Верховної Ради України. – 2001. –    № 5–6. – </w:t>
      </w:r>
      <w:r w:rsidRPr="00B60990">
        <w:rPr>
          <w:rFonts w:cs="Times New Roman"/>
          <w:szCs w:val="28"/>
          <w:lang w:val="en-US"/>
        </w:rPr>
        <w:t>C</w:t>
      </w:r>
      <w:r w:rsidRPr="00B60990">
        <w:rPr>
          <w:rFonts w:cs="Times New Roman"/>
          <w:szCs w:val="28"/>
        </w:rPr>
        <w:t>т. 30.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оцінку </w:t>
      </w:r>
      <w:r w:rsidRPr="00B60990">
        <w:rPr>
          <w:rFonts w:cs="Times New Roman"/>
          <w:szCs w:val="28"/>
        </w:rPr>
        <w:t xml:space="preserve">майна, майнових прав та професійну оціночну діяльність в Україні: Закон  України від 12.07.2001 р. // Відомості Верховної Ради України. – 2001. – № 47. – </w:t>
      </w:r>
      <w:r w:rsidRPr="00B60990">
        <w:rPr>
          <w:rFonts w:cs="Times New Roman"/>
          <w:szCs w:val="28"/>
          <w:lang w:val="en-US"/>
        </w:rPr>
        <w:t>C</w:t>
      </w:r>
      <w:r w:rsidRPr="00B60990">
        <w:rPr>
          <w:rFonts w:cs="Times New Roman"/>
          <w:szCs w:val="28"/>
        </w:rPr>
        <w:t>т. 251.</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введення </w:t>
      </w:r>
      <w:r w:rsidRPr="00B60990">
        <w:rPr>
          <w:rFonts w:cs="Times New Roman"/>
          <w:szCs w:val="28"/>
        </w:rPr>
        <w:t xml:space="preserve">мораторію на примусову реалізацію майна: Закон України від 29.11.2001 р. // Відомості Верховної Ради    України. –  2002. – № 10. – </w:t>
      </w:r>
      <w:r w:rsidRPr="00B60990">
        <w:rPr>
          <w:rFonts w:cs="Times New Roman"/>
          <w:szCs w:val="28"/>
          <w:lang w:val="en-US"/>
        </w:rPr>
        <w:t>C</w:t>
      </w:r>
      <w:r w:rsidRPr="00B60990">
        <w:rPr>
          <w:rFonts w:cs="Times New Roman"/>
          <w:szCs w:val="28"/>
        </w:rPr>
        <w:t>т. 77.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забезпечення </w:t>
      </w:r>
      <w:r w:rsidRPr="00B60990">
        <w:rPr>
          <w:rFonts w:cs="Times New Roman"/>
          <w:szCs w:val="28"/>
        </w:rPr>
        <w:t xml:space="preserve">вимог кредиторів  та реєстрацію обтяжень: Закон України  від 18.11.2003 р. // Відомості Верховної Ради України. – 2004. – № 11. – </w:t>
      </w:r>
      <w:r w:rsidRPr="00B60990">
        <w:rPr>
          <w:rFonts w:cs="Times New Roman"/>
          <w:szCs w:val="28"/>
          <w:lang w:val="en-US"/>
        </w:rPr>
        <w:t>C</w:t>
      </w:r>
      <w:r w:rsidRPr="00B60990">
        <w:rPr>
          <w:rFonts w:cs="Times New Roman"/>
          <w:szCs w:val="28"/>
        </w:rPr>
        <w:t>т. 140.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державну </w:t>
      </w:r>
      <w:r w:rsidRPr="00B60990">
        <w:rPr>
          <w:rFonts w:cs="Times New Roman"/>
          <w:szCs w:val="28"/>
        </w:rPr>
        <w:t xml:space="preserve">реєстрацію юридичних осіб та фізичних осіб –підприємців: Закон України від 15.05.2003 р. // Відомості Верховної Ради України. – 2003. – № 31–32. – </w:t>
      </w:r>
      <w:r w:rsidRPr="00B60990">
        <w:rPr>
          <w:rFonts w:cs="Times New Roman"/>
          <w:szCs w:val="28"/>
          <w:lang w:val="en-US"/>
        </w:rPr>
        <w:t>C</w:t>
      </w:r>
      <w:r w:rsidRPr="00B60990">
        <w:rPr>
          <w:rFonts w:cs="Times New Roman"/>
          <w:szCs w:val="28"/>
        </w:rPr>
        <w:t>т. 263.</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фінансово-кредитні </w:t>
      </w:r>
      <w:r w:rsidRPr="00B60990">
        <w:rPr>
          <w:rFonts w:cs="Times New Roman"/>
          <w:szCs w:val="28"/>
        </w:rPr>
        <w:t xml:space="preserve">механізми і управління майном при будівництві житла та операціях з нерухомістю: Закон України від 19.06.2003 р. // Відомості Верховної Ради України. – 2003. – № 52. – </w:t>
      </w:r>
      <w:r w:rsidRPr="00B60990">
        <w:rPr>
          <w:rFonts w:cs="Times New Roman"/>
          <w:szCs w:val="28"/>
          <w:lang w:val="en-US"/>
        </w:rPr>
        <w:t>C</w:t>
      </w:r>
      <w:r w:rsidRPr="00B60990">
        <w:rPr>
          <w:rFonts w:cs="Times New Roman"/>
          <w:szCs w:val="28"/>
        </w:rPr>
        <w:t>т. 377.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lastRenderedPageBreak/>
        <w:t xml:space="preserve">Про іпотечне </w:t>
      </w:r>
      <w:r w:rsidRPr="00B60990">
        <w:rPr>
          <w:rFonts w:cs="Times New Roman"/>
          <w:szCs w:val="28"/>
        </w:rPr>
        <w:t xml:space="preserve">кредитування, операції з консолідованим іпотечним боргом та іпотечні сертифікати: Закон України від 19.06.2003 р. // Відомості Верховної Ради України. – 2004. –    № 1. – </w:t>
      </w:r>
      <w:r w:rsidRPr="00B60990">
        <w:rPr>
          <w:rFonts w:cs="Times New Roman"/>
          <w:szCs w:val="28"/>
          <w:lang w:val="en-US"/>
        </w:rPr>
        <w:t>C</w:t>
      </w:r>
      <w:r w:rsidRPr="00B60990">
        <w:rPr>
          <w:rFonts w:cs="Times New Roman"/>
          <w:szCs w:val="28"/>
        </w:rPr>
        <w:t>т. 1.</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іпотечні </w:t>
      </w:r>
      <w:r w:rsidRPr="00B60990">
        <w:rPr>
          <w:rFonts w:cs="Times New Roman"/>
          <w:szCs w:val="28"/>
        </w:rPr>
        <w:t xml:space="preserve">облігації: Закон України від 22.12.2005 р. // Відомості Верховної Ради України. – 2006. – № 16. – </w:t>
      </w:r>
      <w:r w:rsidRPr="00B60990">
        <w:rPr>
          <w:rFonts w:cs="Times New Roman"/>
          <w:szCs w:val="28"/>
          <w:lang w:val="en-US"/>
        </w:rPr>
        <w:t>C</w:t>
      </w:r>
      <w:r w:rsidRPr="00B60990">
        <w:rPr>
          <w:rFonts w:cs="Times New Roman"/>
          <w:szCs w:val="28"/>
        </w:rPr>
        <w:t>т. 134.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судовий </w:t>
      </w:r>
      <w:r w:rsidRPr="00B60990">
        <w:rPr>
          <w:rFonts w:cs="Times New Roman"/>
          <w:szCs w:val="28"/>
        </w:rPr>
        <w:t xml:space="preserve">збір: Закон України від 08.07.2011 р. // Відомості Верховної Ради України. – 2012. – № 14. – </w:t>
      </w:r>
      <w:r w:rsidRPr="00B60990">
        <w:rPr>
          <w:rFonts w:cs="Times New Roman"/>
          <w:szCs w:val="28"/>
          <w:lang w:val="en-US"/>
        </w:rPr>
        <w:t>C</w:t>
      </w:r>
      <w:r w:rsidRPr="00B60990">
        <w:rPr>
          <w:rFonts w:cs="Times New Roman"/>
          <w:szCs w:val="28"/>
        </w:rPr>
        <w:t>т. 87.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w:t>
      </w:r>
      <w:r w:rsidRPr="00B60990">
        <w:rPr>
          <w:rFonts w:cs="Times New Roman"/>
          <w:i/>
          <w:szCs w:val="28"/>
        </w:rPr>
        <w:t xml:space="preserve">Про систему </w:t>
      </w:r>
      <w:r w:rsidRPr="00B60990">
        <w:rPr>
          <w:rFonts w:cs="Times New Roman"/>
          <w:szCs w:val="28"/>
        </w:rPr>
        <w:t xml:space="preserve">гарантування вкладів фізичних осіб: Закон України від 23.02.2012 р. // Відомості Верховної Ради України. – 2012. – № 50. – </w:t>
      </w:r>
      <w:r w:rsidRPr="00B60990">
        <w:rPr>
          <w:rFonts w:cs="Times New Roman"/>
          <w:szCs w:val="28"/>
          <w:lang w:val="en-US"/>
        </w:rPr>
        <w:t>C</w:t>
      </w:r>
      <w:r w:rsidRPr="00B60990">
        <w:rPr>
          <w:rFonts w:cs="Times New Roman"/>
          <w:szCs w:val="28"/>
        </w:rPr>
        <w:t>т. 564.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відновлення </w:t>
      </w:r>
      <w:r w:rsidRPr="00B60990">
        <w:rPr>
          <w:rFonts w:cs="Times New Roman"/>
          <w:szCs w:val="28"/>
        </w:rPr>
        <w:t xml:space="preserve">платоспроможності боржника або визнання його банкрутом: Закон України від 22.12.2011 р. Із змінами і доповненнями // Відомості Верховної Ради України. – 2012. – № 32–33. – </w:t>
      </w:r>
      <w:r w:rsidRPr="00B60990">
        <w:rPr>
          <w:rFonts w:cs="Times New Roman"/>
          <w:szCs w:val="28"/>
          <w:lang w:val="en-US"/>
        </w:rPr>
        <w:t>C</w:t>
      </w:r>
      <w:r w:rsidRPr="00B60990">
        <w:rPr>
          <w:rFonts w:cs="Times New Roman"/>
          <w:szCs w:val="28"/>
        </w:rPr>
        <w:t xml:space="preserve">т. 413. </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w:t>
      </w:r>
      <w:r w:rsidRPr="00B60990">
        <w:rPr>
          <w:rFonts w:cs="Times New Roman"/>
          <w:i/>
          <w:szCs w:val="28"/>
        </w:rPr>
        <w:t xml:space="preserve">Про затвердження </w:t>
      </w:r>
      <w:r w:rsidRPr="00B60990">
        <w:rPr>
          <w:rFonts w:cs="Times New Roman"/>
          <w:szCs w:val="28"/>
        </w:rPr>
        <w:t>Положення про Міністерство юстиції України: Указ Президента України від 06.04.2011 № 395 // Офіційний вісник України. – 2011. – № 28. – С. 45. – Ст. 1162.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w:t>
      </w:r>
      <w:r w:rsidRPr="00B60990">
        <w:rPr>
          <w:rFonts w:cs="Times New Roman"/>
          <w:i/>
          <w:szCs w:val="28"/>
        </w:rPr>
        <w:t xml:space="preserve">Про ліквідацію </w:t>
      </w:r>
      <w:r w:rsidRPr="00B60990">
        <w:rPr>
          <w:rFonts w:cs="Times New Roman"/>
          <w:szCs w:val="28"/>
        </w:rPr>
        <w:t>урядових органів: Постановою Кабінету Міністрів України від 28.03.2011 р. № 346 // Офіційний вісник України. – 2011. – № 26. – С. 22. –  Ст. 1054.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затвердження </w:t>
      </w:r>
      <w:r w:rsidRPr="00B60990">
        <w:rPr>
          <w:rFonts w:cs="Times New Roman"/>
          <w:szCs w:val="28"/>
        </w:rPr>
        <w:t>переліків платних адміністративних послуг, які надаються Міністерством юстиції, Державною реєстраційною службою та структурними підрозділами територіальних органів Міністерства юстиції, що забезпечують реалізацію повноважень Державної реєстраційної служби: Постанова Кабінету Міністрів України від 25.05.2011 р. № 639 // Офіційний вісник України. – 2011. – № 45. –  С .119. – Ст. 1856.</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деякі питання організації проведення експертизи фінансового стану та підготовки висновків про наявність ознак приховуваного, фіктивного банкрутства або доведення до банкрутства: Наказом Міністерства юстиції України від 14.09.2011 р. № 3010/5: [Режим доступу: http://zakon4.rada.gov.ua/laws/show/v3010323-11/card6#Public.</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Положення про систему підготовки  арбітражних керуючих (розпорядників майна, керуючих санацією, ліквідаторів) із змінами внесеними згідно з Наказом Міністерства юстиції України №603/5 від 18.04.2012: Наказ Міністерства юстиції України від  12.09.2011 р. № 2094/5 // Офіційний вісник України. – 2011. – № 73. – С. 134. – Ст. 2762.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Порядку визнання статусу Всеукраїнської саморегулівної організації арбітражних керуючих: Постанова Кабінету Міністрів України від 19.12.2012 р. № 1179 // Офіційний вісник України. – 2012. – № 97. – С. 297. – Ст. 3922.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Про затвердження Порядку організації проведення аукціонів у провадженні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п’ятдесят відсотків: </w:t>
      </w:r>
      <w:r w:rsidRPr="00B60990">
        <w:rPr>
          <w:rFonts w:cs="Times New Roman"/>
          <w:szCs w:val="28"/>
        </w:rPr>
        <w:lastRenderedPageBreak/>
        <w:t>Наказ  Міністерства юстиції України від 01.10.2012 № 1446/5 // Офіційний вісник України. – 2012. – № 78. – С. 126. – Ст. 3174.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Порядку внесення господарському суду пропозицій щодо кандидатур арбітражних керуючих (розпорядників майна, керуючих санацією, ліквідаторів): Наказ Міністерства юстиції України від 05.03.2012 р. № 368/5-а // Офіційний вісник України. – 2012. – № 20. – С. 135. – Ст. 772.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Типового стандарту надання адміністративної послуги з видачі довідок з Єдиної бази даних про підприємства, щодо яких порушено провадження у справі про банкрутство: Наказ Міністерства юстиції України від 07.09.2012 р. №1328/5 // Офіційний вісник України. – 2012. – № 74. –           С. 113. – Ст. 3000.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Положення про Єдину базу даних про </w:t>
      </w:r>
      <w:r w:rsidRPr="00B60990">
        <w:rPr>
          <w:rStyle w:val="grame"/>
          <w:rFonts w:cs="Times New Roman"/>
          <w:szCs w:val="28"/>
        </w:rPr>
        <w:t>п</w:t>
      </w:r>
      <w:r w:rsidRPr="00B60990">
        <w:rPr>
          <w:rFonts w:cs="Times New Roman"/>
          <w:szCs w:val="28"/>
        </w:rPr>
        <w:t xml:space="preserve">ідприємства, щодо яких порушено провадження у справі про банкрутство: Наказ Міністерства юстиції України від 15.09.2012 р. №3018/5 (станом на 01.02.2013) // </w:t>
      </w:r>
      <w:r w:rsidRPr="00B60990">
        <w:rPr>
          <w:rFonts w:cs="Times New Roman"/>
          <w:szCs w:val="28"/>
          <w:bdr w:val="none" w:sz="0" w:space="0" w:color="auto" w:frame="1"/>
        </w:rPr>
        <w:t>Офіційний вісник України</w:t>
      </w:r>
      <w:r w:rsidRPr="00B60990">
        <w:rPr>
          <w:rStyle w:val="apple-converted-space"/>
          <w:rFonts w:cs="Times New Roman"/>
          <w:szCs w:val="28"/>
        </w:rPr>
        <w:t xml:space="preserve"> в</w:t>
      </w:r>
      <w:r w:rsidRPr="00B60990">
        <w:rPr>
          <w:rFonts w:cs="Times New Roman"/>
          <w:szCs w:val="28"/>
        </w:rPr>
        <w:t>ід</w:t>
      </w:r>
      <w:r w:rsidRPr="00B60990">
        <w:rPr>
          <w:rStyle w:val="apple-converted-space"/>
          <w:rFonts w:cs="Times New Roman"/>
          <w:szCs w:val="28"/>
        </w:rPr>
        <w:t> </w:t>
      </w:r>
      <w:r w:rsidRPr="00B60990">
        <w:rPr>
          <w:rFonts w:cs="Times New Roman"/>
          <w:szCs w:val="28"/>
          <w:bdr w:val="none" w:sz="0" w:space="0" w:color="auto" w:frame="1"/>
        </w:rPr>
        <w:t>01.02.</w:t>
      </w:r>
      <w:r w:rsidRPr="00B60990">
        <w:rPr>
          <w:rFonts w:cs="Times New Roman"/>
          <w:szCs w:val="28"/>
        </w:rPr>
        <w:t>2013 р. –      № 6. – Ст. 233.</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внесення змін до Положення про порядок погодження: Наказом Фонду державного майна України від 07.05.2012 р. № 626 // Офіційний вісник України. – 2012. – № 39. – С. 152. –   Ст. 1490.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bCs/>
          <w:szCs w:val="28"/>
        </w:rPr>
        <w:t>Розвиток нормативного регулювання відносин у сфері банкрутства в Україні:</w:t>
      </w:r>
      <w:r w:rsidRPr="00B60990">
        <w:rPr>
          <w:rFonts w:cs="Times New Roman"/>
          <w:szCs w:val="28"/>
        </w:rPr>
        <w:t xml:space="preserve"> Р</w:t>
      </w:r>
      <w:r w:rsidRPr="00B60990">
        <w:rPr>
          <w:rFonts w:cs="Times New Roman"/>
          <w:szCs w:val="28"/>
          <w:bdr w:val="none" w:sz="0" w:space="0" w:color="auto" w:frame="1"/>
        </w:rPr>
        <w:t xml:space="preserve">оз’яснення Міністерства юстиції України від 06.04.2012 р. </w:t>
      </w:r>
      <w:r w:rsidRPr="00B60990">
        <w:rPr>
          <w:rFonts w:cs="Times New Roman"/>
          <w:szCs w:val="28"/>
        </w:rPr>
        <w:t>[Електронний ресурс]. – Режим доступу:</w:t>
      </w:r>
      <w:r w:rsidRPr="00B60990">
        <w:rPr>
          <w:rFonts w:cs="Times New Roman"/>
          <w:szCs w:val="28"/>
          <w:bdr w:val="none" w:sz="0" w:space="0" w:color="auto" w:frame="1"/>
        </w:rPr>
        <w:t xml:space="preserve"> </w:t>
      </w:r>
      <w:hyperlink r:id="rId11" w:anchor="Public" w:history="1">
        <w:r w:rsidRPr="00B60990">
          <w:rPr>
            <w:rStyle w:val="a9"/>
            <w:rFonts w:cs="Times New Roman"/>
            <w:color w:val="auto"/>
            <w:szCs w:val="28"/>
            <w:u w:val="none"/>
          </w:rPr>
          <w:t>http://zakon2.rada.gov.ua/laws/show/n0007323-12/card6#Public</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15 листопада 2010 року у справі № 35/19-10.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28 березня 2011 року у справі № 18/76-09.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28 березня 2011 року у справі № 20/44-10.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Верховного суду України від 26 грудня 2011 року у справі №16/87/09-21/134/09. – Єдиний державний реєстр судових рішень. – [Електронний ресурс]. – Режим доступу: </w:t>
      </w:r>
      <w:hyperlink r:id="rId12"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noProof/>
          <w:szCs w:val="28"/>
        </w:rPr>
        <w:t>Постанова Верховного Суду України від 16 січня 2012 року у справі № 21/315/10.</w:t>
      </w:r>
      <w:r w:rsidRPr="00B60990">
        <w:rPr>
          <w:rFonts w:cs="Times New Roman"/>
          <w:szCs w:val="28"/>
        </w:rPr>
        <w:t xml:space="preserve">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13 лютого 2012 року у справі № Б3/196-10.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w:t>
      </w:r>
      <w:r w:rsidRPr="00B60990">
        <w:rPr>
          <w:rFonts w:cs="Times New Roman"/>
          <w:spacing w:val="4"/>
          <w:szCs w:val="28"/>
        </w:rPr>
        <w:t>останова Вищого господарського суду від</w:t>
      </w:r>
      <w:r w:rsidRPr="00B60990">
        <w:rPr>
          <w:rFonts w:cs="Times New Roman"/>
          <w:szCs w:val="28"/>
        </w:rPr>
        <w:t xml:space="preserve"> 2 квітня 2003 року у справі № 32/195-Б.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pacing w:val="2"/>
          <w:szCs w:val="28"/>
        </w:rPr>
        <w:lastRenderedPageBreak/>
        <w:t>Постанова Вищого господарського суду України від 17 жовтня 2006 року у справі</w:t>
      </w:r>
      <w:r w:rsidRPr="00B60990">
        <w:rPr>
          <w:rFonts w:cs="Times New Roman"/>
          <w:spacing w:val="4"/>
          <w:szCs w:val="28"/>
        </w:rPr>
        <w:t xml:space="preserve"> №18/145.</w:t>
      </w:r>
      <w:r w:rsidRPr="00B60990">
        <w:rPr>
          <w:rFonts w:cs="Times New Roman"/>
          <w:szCs w:val="28"/>
        </w:rPr>
        <w:t xml:space="preserve"> –</w:t>
      </w:r>
      <w:r w:rsidRPr="00B60990">
        <w:rPr>
          <w:rFonts w:cs="Times New Roman"/>
          <w:spacing w:val="4"/>
          <w:szCs w:val="28"/>
        </w:rPr>
        <w:t xml:space="preserve"> </w:t>
      </w:r>
      <w:r w:rsidRPr="00B60990">
        <w:rPr>
          <w:rFonts w:cs="Times New Roman"/>
          <w:szCs w:val="28"/>
        </w:rPr>
        <w:t xml:space="preserve">Єдиний державний реєстр судових рішень. – [Електронний ресурс]. – Режим доступу: </w:t>
      </w:r>
      <w:hyperlink r:id="rId13"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Постанова Вищого господарського суду України від 11 листопада 2009 року у справі № 44/456-б. – Єдиний державний реєстр судових рішень. – [Електронний ресурс]. – Режим доступу: </w:t>
      </w:r>
      <w:hyperlink r:id="rId14"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Постанова Вищого господарського суду України від 16 грудня 2009 року у справі  № 10/196-09. – Єдиний державний реєстр судових рішень. – [Електронний ресурс]. – Режим доступу: </w:t>
      </w:r>
      <w:hyperlink r:id="rId15"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23 вересня 2010 року у справі № Б2/249-08/3 (Б2/249-08/11). – Єдиний державний реєстр судових рішень. – [Електронний ресурс]. – Режим доступу: </w:t>
      </w:r>
      <w:hyperlink r:id="rId16"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6 жовтня 2010 року у справі № 7-24-32-2/249-03-7272. – Єдиний державний реєстр судових рішень. – [Електронний ресурс]. – Режим доступу: </w:t>
      </w:r>
      <w:hyperlink r:id="rId17"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6 жовтня 2010 року у справі № 4/116-Б. – Єдиний державний реєстр судових рішень. – [Електронний ресурс]. – Режим доступу: </w:t>
      </w:r>
      <w:hyperlink r:id="rId18"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6 жовтня 2010 року у справі № Б26/15/118/01. – Єдиний державний реєстр судових рішень. – [Електронний ресурс]. – Режим доступу: </w:t>
      </w:r>
      <w:hyperlink r:id="rId19"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13 жовтня 2010 року у справі № 111/14б-03/3-06/11. – Єдиний державний реєстр судових рішень. – [Електронний ресурс]. – Режим доступу: </w:t>
      </w:r>
      <w:hyperlink r:id="rId20"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27/67(2/830-13/86(2/830-7/86). – Єдиний державний реєстр судових рішень. – [Електронний ресурс]. – Режим доступу: </w:t>
      </w:r>
      <w:hyperlink r:id="rId21"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01/3070. – Єдиний державний реєстр судових рішень. – [Електронний ресурс]. – Режим доступу: </w:t>
      </w:r>
      <w:hyperlink r:id="rId22"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10-14-01-08/103. – Єдиний державний реєстр судових рішень. – [Електронний ресурс]. – Режим доступу: </w:t>
      </w:r>
      <w:hyperlink r:id="rId23"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50/257. – Єдиний державний реєстр судових рішень. – [Електронний ресурс]. – Режим доступу: </w:t>
      </w:r>
      <w:hyperlink r:id="rId24"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lastRenderedPageBreak/>
        <w:t xml:space="preserve">Постанова Вищого господарського суду України від 20 жовтня 2010 року у справі № 5/145-09. – Єдиний державний реєстр судових рішень. – [Електронний ресурс]. – Режим доступу: </w:t>
      </w:r>
      <w:hyperlink r:id="rId25"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21 жовтня 2010 року у справі № 20/44-10. - Єдиний державний реєстр судових рішень. - [Електронний ресурс]. – Режим доступу: </w:t>
      </w:r>
      <w:hyperlink r:id="rId26"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3 листопада 2010 року у справі № 10/70. – Єдиний державний реєстр судових рішень. – [Електронний ресурс]. – Режим доступу: </w:t>
      </w:r>
      <w:hyperlink r:id="rId27"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3 листопада 2010 року у справі № 7/168-09. – Єдиний державний реєстр судових рішень. – [Електронний ресурс]. – Режим доступу: </w:t>
      </w:r>
      <w:hyperlink r:id="rId28"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10 листопада 2010 року у справі № 4-5-32-24-2/136-03-5080. – Єдиний державний реєстр судових рішень. – [Електронний ресурс]. – Режим доступу: </w:t>
      </w:r>
      <w:hyperlink r:id="rId29"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17 листопада 2010 року у справі № 15/532-б-44/37-б-50/557. – Єдиний державний реєстр судових рішень. – [Електронний ресурс]. – Режим доступу: </w:t>
      </w:r>
      <w:hyperlink r:id="rId30"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15 грудня 2010 року у справі № 8/27. – Єдиний державний реєстр судових рішень. – [Електронний ресурс]. – Режим доступу: </w:t>
      </w:r>
      <w:hyperlink r:id="rId31"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17 серпня 2011 року у справі № 5005/521/2011(Б24/74-09(Б15/8/02)). – Єдиний державний реєстр судових рішень. – [Електронний ресурс]. – Режим доступу: </w:t>
      </w:r>
      <w:hyperlink r:id="rId32"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shd w:val="clear" w:color="auto" w:fill="FFFFFF"/>
        </w:rPr>
        <w:t xml:space="preserve">Ухвала господарського суду м. Києва </w:t>
      </w:r>
      <w:r w:rsidRPr="00B60990">
        <w:rPr>
          <w:rFonts w:cs="Times New Roman"/>
          <w:bCs/>
          <w:szCs w:val="28"/>
          <w:shd w:val="clear" w:color="auto" w:fill="FFFFFF"/>
        </w:rPr>
        <w:t xml:space="preserve">від 01.02.20011 р. </w:t>
      </w:r>
      <w:r w:rsidRPr="00B60990">
        <w:rPr>
          <w:rFonts w:cs="Times New Roman"/>
          <w:szCs w:val="28"/>
          <w:shd w:val="clear" w:color="auto" w:fill="FFFFFF"/>
        </w:rPr>
        <w:t xml:space="preserve">по </w:t>
      </w:r>
      <w:r w:rsidRPr="00B60990">
        <w:rPr>
          <w:rFonts w:cs="Times New Roman"/>
          <w:bCs/>
          <w:szCs w:val="28"/>
          <w:shd w:val="clear" w:color="auto" w:fill="FFFFFF"/>
        </w:rPr>
        <w:t>справі №</w:t>
      </w:r>
      <w:r w:rsidRPr="00B60990">
        <w:rPr>
          <w:rStyle w:val="apple-converted-space"/>
          <w:rFonts w:cs="Times New Roman"/>
          <w:bCs/>
          <w:szCs w:val="28"/>
          <w:shd w:val="clear" w:color="auto" w:fill="FFFFFF"/>
        </w:rPr>
        <w:t> </w:t>
      </w:r>
      <w:r w:rsidRPr="00B60990">
        <w:rPr>
          <w:rFonts w:cs="Times New Roman"/>
          <w:bCs/>
          <w:szCs w:val="28"/>
          <w:shd w:val="clear" w:color="auto" w:fill="FFFFFF"/>
        </w:rPr>
        <w:t xml:space="preserve">44/472-б. </w:t>
      </w:r>
      <w:r w:rsidRPr="00B60990">
        <w:rPr>
          <w:rFonts w:cs="Times New Roman"/>
          <w:szCs w:val="28"/>
        </w:rPr>
        <w:t>–</w:t>
      </w:r>
      <w:r w:rsidRPr="00B60990">
        <w:rPr>
          <w:rFonts w:cs="Times New Roman"/>
          <w:szCs w:val="28"/>
          <w:shd w:val="clear" w:color="auto" w:fill="FFFFFF"/>
        </w:rPr>
        <w:t xml:space="preserve"> </w:t>
      </w:r>
      <w:r w:rsidRPr="00B60990">
        <w:rPr>
          <w:rFonts w:cs="Times New Roman"/>
          <w:szCs w:val="28"/>
        </w:rPr>
        <w:t xml:space="preserve">Єдиний державний реєстр судових рішень. – [Електронний ресурс]. – Режим доступу: </w:t>
      </w:r>
      <w:hyperlink r:id="rId33"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Рекомендації ВГСУ «Про деякі питання практики застосування Закону України «Про відновлення платоспроможності боржника або визнання його банкрутом» від 04.06.2004 р. № 04-5/1193. – [Електронний ресурс]. – Режим доступу: v</w:t>
      </w:r>
      <w:r w:rsidRPr="00B60990">
        <w:rPr>
          <w:rFonts w:cs="Times New Roman"/>
          <w:szCs w:val="28"/>
          <w:lang w:val="en-US"/>
        </w:rPr>
        <w:t>gsu</w:t>
      </w:r>
      <w:r w:rsidRPr="00B60990">
        <w:rPr>
          <w:rFonts w:cs="Times New Roman"/>
          <w:szCs w:val="28"/>
        </w:rPr>
        <w:t>.</w:t>
      </w:r>
      <w:r w:rsidRPr="00B60990">
        <w:rPr>
          <w:rFonts w:cs="Times New Roman"/>
          <w:szCs w:val="28"/>
          <w:lang w:val="en-US"/>
        </w:rPr>
        <w:t>arbitr</w:t>
      </w:r>
      <w:r w:rsidRPr="00B60990">
        <w:rPr>
          <w:rFonts w:cs="Times New Roman"/>
          <w:szCs w:val="28"/>
        </w:rPr>
        <w:t>.</w:t>
      </w:r>
      <w:r w:rsidRPr="00B60990">
        <w:rPr>
          <w:rFonts w:cs="Times New Roman"/>
          <w:szCs w:val="28"/>
          <w:lang w:val="en-US"/>
        </w:rPr>
        <w:t>gov</w:t>
      </w:r>
      <w:r w:rsidRPr="00B60990">
        <w:rPr>
          <w:rFonts w:cs="Times New Roman"/>
          <w:szCs w:val="28"/>
        </w:rPr>
        <w:t>.</w:t>
      </w:r>
      <w:r w:rsidRPr="00B60990">
        <w:rPr>
          <w:rFonts w:cs="Times New Roman"/>
          <w:szCs w:val="28"/>
          <w:lang w:val="en-US"/>
        </w:rPr>
        <w:t>ua</w:t>
      </w:r>
      <w:r w:rsidRPr="00B60990">
        <w:rPr>
          <w:rFonts w:cs="Times New Roman"/>
          <w:szCs w:val="28"/>
        </w:rPr>
        <w:t xml:space="preserve">/ </w:t>
      </w:r>
      <w:r w:rsidRPr="00B60990">
        <w:rPr>
          <w:rFonts w:cs="Times New Roman"/>
          <w:szCs w:val="28"/>
          <w:lang w:val="en-US"/>
        </w:rPr>
        <w:t>news</w:t>
      </w:r>
      <w:r w:rsidRPr="00B60990">
        <w:rPr>
          <w:rFonts w:cs="Times New Roman"/>
          <w:szCs w:val="28"/>
        </w:rPr>
        <w:t>/</w:t>
      </w:r>
      <w:r w:rsidRPr="00B60990">
        <w:rPr>
          <w:rFonts w:cs="Times New Roman"/>
          <w:szCs w:val="28"/>
          <w:lang w:val="en-US"/>
        </w:rPr>
        <w:t>group</w:t>
      </w:r>
      <w:r w:rsidRPr="00B60990">
        <w:rPr>
          <w:rFonts w:cs="Times New Roman"/>
          <w:szCs w:val="28"/>
        </w:rPr>
        <w:t>/5/5.</w:t>
      </w:r>
    </w:p>
    <w:p w:rsidR="00DA36C6" w:rsidRPr="00B60990" w:rsidRDefault="00DA36C6" w:rsidP="001337B3">
      <w:pPr>
        <w:jc w:val="both"/>
        <w:rPr>
          <w:rFonts w:cs="Times New Roman"/>
          <w:szCs w:val="28"/>
        </w:rPr>
      </w:pPr>
    </w:p>
    <w:p w:rsidR="00DA36C6" w:rsidRPr="00B60990" w:rsidRDefault="00DA36C6" w:rsidP="001337B3">
      <w:pPr>
        <w:jc w:val="center"/>
        <w:rPr>
          <w:rFonts w:cs="Times New Roman"/>
          <w:caps/>
          <w:szCs w:val="28"/>
        </w:rPr>
      </w:pPr>
      <w:r w:rsidRPr="00B60990">
        <w:rPr>
          <w:rFonts w:cs="Times New Roman"/>
          <w:caps/>
          <w:szCs w:val="28"/>
        </w:rPr>
        <w:t>ЛІТЕРАТУРа</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Андрущак Є.М.</w:t>
      </w:r>
      <w:r w:rsidRPr="00B60990">
        <w:rPr>
          <w:rFonts w:cs="Times New Roman"/>
          <w:szCs w:val="28"/>
        </w:rPr>
        <w:t xml:space="preserve"> Санація підприємств як засіб запобігання банкрутству / Андрущак Є.М. // Торгівля, комерція, підприємництво: [зб. наук. праць]. — Львів, 2002. — № 5. — С. 94–101.</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rPr>
        <w:t>Асеєва Н.</w:t>
      </w:r>
      <w:r w:rsidRPr="00B60990">
        <w:rPr>
          <w:rFonts w:cs="Times New Roman"/>
          <w:szCs w:val="28"/>
        </w:rPr>
        <w:t xml:space="preserve"> Окремі проблеми застосування законодавства про </w:t>
      </w:r>
      <w:r w:rsidRPr="00B60990">
        <w:rPr>
          <w:rFonts w:cs="Times New Roman"/>
          <w:spacing w:val="-2"/>
          <w:szCs w:val="28"/>
        </w:rPr>
        <w:t>банкрутство / Асеєва Н. // Право України. — 2004. — №11. — С. 28–31.</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rPr>
        <w:t>Берман Г.Дж.</w:t>
      </w:r>
      <w:r w:rsidRPr="00B60990">
        <w:rPr>
          <w:rFonts w:cs="Times New Roman"/>
          <w:szCs w:val="28"/>
        </w:rPr>
        <w:t xml:space="preserve"> Западная традиция права: эпоха формирования / Берман Г. Дж.; пер. с англ. — [2-е изд]. — М.: Изд-во МГУ: Издательская группа ИНФРА- М- НОРМА, 1998. — 624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lastRenderedPageBreak/>
        <w:t xml:space="preserve">Бондик В.А. </w:t>
      </w:r>
      <w:r w:rsidRPr="00B60990">
        <w:rPr>
          <w:rFonts w:cs="Times New Roman"/>
          <w:szCs w:val="28"/>
        </w:rPr>
        <w:t xml:space="preserve">Окремі проблеми банкрутства містоутворюючих та особливо небезпечних підприємств / Бондик В.А., Подцерковний О.П. // Вісник господарського судочинства. – 2010. – № 1. – С. 121–127. </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rPr>
        <w:t>Вудуд Гарі</w:t>
      </w:r>
      <w:r w:rsidRPr="00B60990">
        <w:rPr>
          <w:rFonts w:cs="Times New Roman"/>
          <w:szCs w:val="28"/>
        </w:rPr>
        <w:t>. Мирова угода у справі про банкрутство. Банкрутство: практичні аспекти / Вудуд Гарі. — К. : Центр комерційного права, 2003. — 88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Гражданское</w:t>
      </w:r>
      <w:r w:rsidRPr="00B60990">
        <w:rPr>
          <w:rFonts w:cs="Times New Roman"/>
          <w:szCs w:val="28"/>
        </w:rPr>
        <w:t xml:space="preserve"> и торговое право капиталистических государств. [3-е изд., перераб. и доп.] / [отв. ред. Е.А. Васильев]. — М.: Международные отношения, 1993. — 720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Джунь В.В.</w:t>
      </w:r>
      <w:r w:rsidRPr="00B60990">
        <w:rPr>
          <w:rFonts w:cs="Times New Roman"/>
          <w:szCs w:val="28"/>
        </w:rPr>
        <w:t xml:space="preserve"> Інститут неспроможності: світовий досвід розвитку і </w:t>
      </w:r>
      <w:r w:rsidRPr="00B60990">
        <w:rPr>
          <w:rFonts w:cs="Times New Roman"/>
          <w:spacing w:val="-4"/>
          <w:szCs w:val="28"/>
        </w:rPr>
        <w:t>особливості становлення в Україні : [монографія</w:t>
      </w:r>
      <w:r w:rsidRPr="00B60990">
        <w:rPr>
          <w:rFonts w:cs="Times New Roman"/>
          <w:szCs w:val="28"/>
        </w:rPr>
        <w:t>]</w:t>
      </w:r>
      <w:r w:rsidRPr="00B60990">
        <w:rPr>
          <w:rFonts w:cs="Times New Roman"/>
          <w:spacing w:val="-4"/>
          <w:szCs w:val="28"/>
        </w:rPr>
        <w:t xml:space="preserve"> / Джунь В.В. — </w:t>
      </w:r>
      <w:r w:rsidRPr="00B60990">
        <w:rPr>
          <w:rFonts w:cs="Times New Roman"/>
          <w:szCs w:val="28"/>
        </w:rPr>
        <w:t>Вид. друге, випр. і доп. — К. : Юридическая практика, 2006. — 384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iCs/>
          <w:spacing w:val="-4"/>
          <w:szCs w:val="28"/>
        </w:rPr>
        <w:t>Жуков А.</w:t>
      </w:r>
      <w:r w:rsidRPr="00B60990">
        <w:rPr>
          <w:rFonts w:cs="Times New Roman"/>
          <w:iCs/>
          <w:spacing w:val="-4"/>
          <w:szCs w:val="28"/>
        </w:rPr>
        <w:t xml:space="preserve"> </w:t>
      </w:r>
      <w:r w:rsidRPr="00B60990">
        <w:rPr>
          <w:rFonts w:cs="Times New Roman"/>
          <w:spacing w:val="-4"/>
          <w:szCs w:val="28"/>
        </w:rPr>
        <w:t xml:space="preserve">Новое о возбуждении дела о банкротстве должника / </w:t>
      </w:r>
      <w:r w:rsidRPr="00B60990">
        <w:rPr>
          <w:rFonts w:cs="Times New Roman"/>
          <w:iCs/>
          <w:szCs w:val="28"/>
        </w:rPr>
        <w:t>Жуков А.</w:t>
      </w:r>
      <w:r w:rsidRPr="00B60990">
        <w:rPr>
          <w:rFonts w:cs="Times New Roman"/>
          <w:szCs w:val="28"/>
        </w:rPr>
        <w:t xml:space="preserve"> // Бизнес. — 2000. — № 6. — С. 81–82.</w:t>
      </w:r>
    </w:p>
    <w:p w:rsidR="00DA36C6" w:rsidRPr="00B60990" w:rsidRDefault="00DA36C6" w:rsidP="00C47393">
      <w:pPr>
        <w:widowControl/>
        <w:numPr>
          <w:ilvl w:val="0"/>
          <w:numId w:val="42"/>
        </w:numPr>
        <w:ind w:left="0" w:firstLine="709"/>
        <w:jc w:val="both"/>
        <w:rPr>
          <w:rFonts w:cs="Times New Roman"/>
          <w:spacing w:val="-4"/>
          <w:szCs w:val="28"/>
        </w:rPr>
      </w:pPr>
      <w:r w:rsidRPr="00B60990">
        <w:rPr>
          <w:rFonts w:cs="Times New Roman"/>
          <w:i/>
          <w:spacing w:val="4"/>
          <w:szCs w:val="28"/>
        </w:rPr>
        <w:t>Загоровский А.К.</w:t>
      </w:r>
      <w:r w:rsidRPr="00B60990">
        <w:rPr>
          <w:rFonts w:cs="Times New Roman"/>
          <w:spacing w:val="4"/>
          <w:szCs w:val="28"/>
        </w:rPr>
        <w:t xml:space="preserve"> К вопросу о несостоятельности / Загоровский </w:t>
      </w:r>
      <w:r w:rsidRPr="00B60990">
        <w:rPr>
          <w:rFonts w:cs="Times New Roman"/>
          <w:spacing w:val="-4"/>
          <w:szCs w:val="28"/>
        </w:rPr>
        <w:t xml:space="preserve">А.К. // Журнал гражданского и уголовного права. — 1890. — С. 101. </w:t>
      </w:r>
    </w:p>
    <w:p w:rsidR="00DA36C6" w:rsidRPr="00B60990" w:rsidRDefault="00DA36C6" w:rsidP="00C47393">
      <w:pPr>
        <w:widowControl/>
        <w:numPr>
          <w:ilvl w:val="0"/>
          <w:numId w:val="42"/>
        </w:numPr>
        <w:ind w:left="0" w:firstLine="709"/>
        <w:jc w:val="both"/>
        <w:rPr>
          <w:rFonts w:cs="Times New Roman"/>
          <w:spacing w:val="-4"/>
          <w:szCs w:val="28"/>
        </w:rPr>
      </w:pPr>
      <w:r w:rsidRPr="00B60990">
        <w:rPr>
          <w:rFonts w:cs="Times New Roman"/>
          <w:i/>
          <w:szCs w:val="28"/>
        </w:rPr>
        <w:t>Закон</w:t>
      </w:r>
      <w:r w:rsidRPr="00B60990">
        <w:rPr>
          <w:rFonts w:cs="Times New Roman"/>
          <w:szCs w:val="28"/>
        </w:rPr>
        <w:t xml:space="preserve"> України «Про банки і банківську діяльність»: Науково-практичний коментар / [за ред. В.С. Стельмаха]. — К.: Концерн «Видавничий Дім «Ін юре», 2006. — 520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pacing w:val="4"/>
          <w:szCs w:val="28"/>
        </w:rPr>
        <w:t>Енциклопедичний</w:t>
      </w:r>
      <w:r w:rsidRPr="00B60990">
        <w:rPr>
          <w:rFonts w:cs="Times New Roman"/>
          <w:spacing w:val="4"/>
          <w:szCs w:val="28"/>
        </w:rPr>
        <w:t xml:space="preserve"> словник бізнесмена: Менеджмент, маркетинг, інформатика / [за ред. М.І. Молдованова]. — К.: Техніка, 1993.</w:t>
      </w:r>
      <w:r w:rsidRPr="00B60990">
        <w:rPr>
          <w:rFonts w:cs="Times New Roman"/>
          <w:szCs w:val="28"/>
        </w:rPr>
        <w:t xml:space="preserve"> — 643 с.</w:t>
      </w:r>
    </w:p>
    <w:p w:rsidR="009C40F7" w:rsidRPr="009C40F7" w:rsidRDefault="009C40F7" w:rsidP="00C47393">
      <w:pPr>
        <w:widowControl/>
        <w:numPr>
          <w:ilvl w:val="0"/>
          <w:numId w:val="42"/>
        </w:numPr>
        <w:ind w:left="0" w:firstLine="709"/>
        <w:jc w:val="both"/>
        <w:rPr>
          <w:rFonts w:cs="Times New Roman"/>
          <w:szCs w:val="28"/>
        </w:rPr>
      </w:pPr>
      <w:r>
        <w:rPr>
          <w:rFonts w:cs="Times New Roman"/>
          <w:szCs w:val="28"/>
        </w:rPr>
        <w:t>Козирєва В.П., Сопілко І.М., Гаврилішин А.П. Правове регулювання банкрутства. - К. : Книжкове видавництво НАУ. – 2014. – 497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Кондрашихін А.Б. </w:t>
      </w:r>
      <w:r w:rsidRPr="00B60990">
        <w:rPr>
          <w:rFonts w:cs="Times New Roman"/>
          <w:szCs w:val="28"/>
        </w:rPr>
        <w:t>Фінансова санація і банкрутство підпри</w:t>
      </w:r>
      <w:r w:rsidRPr="00B60990">
        <w:rPr>
          <w:rFonts w:cs="Times New Roman"/>
          <w:spacing w:val="-2"/>
          <w:szCs w:val="28"/>
        </w:rPr>
        <w:t>ємств: навч. посіб. / Кондрашихін А.Б., Пепа Т.В.,                     Федорова В.О.</w:t>
      </w:r>
      <w:r w:rsidRPr="00B60990">
        <w:rPr>
          <w:rFonts w:cs="Times New Roman"/>
          <w:szCs w:val="28"/>
        </w:rPr>
        <w:t xml:space="preserve"> — К. : Центр навчальної літератури, 2007. — 208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iCs/>
          <w:spacing w:val="-2"/>
          <w:szCs w:val="28"/>
        </w:rPr>
        <w:t>Малышев К. И.</w:t>
      </w:r>
      <w:r w:rsidRPr="00B60990">
        <w:rPr>
          <w:rFonts w:cs="Times New Roman"/>
          <w:iCs/>
          <w:spacing w:val="-2"/>
          <w:szCs w:val="28"/>
        </w:rPr>
        <w:t xml:space="preserve"> </w:t>
      </w:r>
      <w:r w:rsidRPr="00B60990">
        <w:rPr>
          <w:rFonts w:cs="Times New Roman"/>
          <w:spacing w:val="-2"/>
          <w:szCs w:val="28"/>
        </w:rPr>
        <w:t>Исторический очерк конкурсного процесса /   Малиш</w:t>
      </w:r>
      <w:r w:rsidRPr="00B60990">
        <w:rPr>
          <w:rFonts w:cs="Times New Roman"/>
          <w:spacing w:val="4"/>
          <w:szCs w:val="28"/>
        </w:rPr>
        <w:t xml:space="preserve">ев </w:t>
      </w:r>
      <w:r w:rsidRPr="00B60990">
        <w:rPr>
          <w:rFonts w:cs="Times New Roman"/>
          <w:spacing w:val="-2"/>
          <w:szCs w:val="28"/>
        </w:rPr>
        <w:t>К. И. — СПб.,: Типография Товарищества «Общественная польза»,</w:t>
      </w:r>
      <w:r w:rsidRPr="00B60990">
        <w:rPr>
          <w:rFonts w:cs="Times New Roman"/>
          <w:szCs w:val="28"/>
        </w:rPr>
        <w:t xml:space="preserve"> 1871. — 460 с.</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lang w:val="en-US"/>
        </w:rPr>
        <w:t>Mehren A.</w:t>
      </w:r>
      <w:r w:rsidRPr="00B60990">
        <w:rPr>
          <w:rFonts w:cs="Times New Roman"/>
          <w:szCs w:val="28"/>
          <w:lang w:val="en-US"/>
        </w:rPr>
        <w:t xml:space="preserve"> Trautman D. The Law of Multistate Problems. Boston</w:t>
      </w:r>
      <w:r w:rsidRPr="00B60990">
        <w:rPr>
          <w:rFonts w:cs="Times New Roman"/>
          <w:szCs w:val="28"/>
        </w:rPr>
        <w:t xml:space="preserve">, 1965. – </w:t>
      </w:r>
      <w:r w:rsidRPr="00B60990">
        <w:rPr>
          <w:rFonts w:cs="Times New Roman"/>
          <w:szCs w:val="28"/>
          <w:lang w:val="en-US"/>
        </w:rPr>
        <w:t>P</w:t>
      </w:r>
      <w:r w:rsidRPr="00B60990">
        <w:rPr>
          <w:rFonts w:cs="Times New Roman"/>
          <w:szCs w:val="28"/>
        </w:rPr>
        <w:t xml:space="preserve">. 843–845. </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pacing w:val="4"/>
          <w:szCs w:val="28"/>
        </w:rPr>
        <w:t>Науково</w:t>
      </w:r>
      <w:r w:rsidRPr="00B60990">
        <w:rPr>
          <w:rFonts w:cs="Times New Roman"/>
          <w:spacing w:val="4"/>
          <w:szCs w:val="28"/>
        </w:rPr>
        <w:t>-практичний коментар Кримінального кодексу</w:t>
      </w:r>
      <w:r w:rsidRPr="00B60990">
        <w:rPr>
          <w:rFonts w:cs="Times New Roman"/>
          <w:szCs w:val="28"/>
        </w:rPr>
        <w:t xml:space="preserve"> </w:t>
      </w:r>
      <w:r w:rsidRPr="00B60990">
        <w:rPr>
          <w:rFonts w:cs="Times New Roman"/>
          <w:spacing w:val="4"/>
          <w:szCs w:val="28"/>
        </w:rPr>
        <w:t>Ук</w:t>
      </w:r>
      <w:r w:rsidRPr="00B60990">
        <w:rPr>
          <w:rFonts w:cs="Times New Roman"/>
          <w:spacing w:val="4"/>
          <w:szCs w:val="28"/>
        </w:rPr>
        <w:softHyphen/>
        <w:t>раїни. [4-те вид., переробл. та доповн.]; за ред. М. І. Мельника,</w:t>
      </w:r>
      <w:r w:rsidRPr="00B60990">
        <w:rPr>
          <w:rFonts w:cs="Times New Roman"/>
          <w:szCs w:val="28"/>
        </w:rPr>
        <w:t xml:space="preserve"> М.І. Хавронюка. — К. : Юридична думка, 2007. — 1184 с. </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pacing w:val="4"/>
          <w:szCs w:val="28"/>
        </w:rPr>
        <w:t>Основные</w:t>
      </w:r>
      <w:r w:rsidRPr="00B60990">
        <w:rPr>
          <w:rFonts w:cs="Times New Roman"/>
          <w:spacing w:val="4"/>
          <w:szCs w:val="28"/>
        </w:rPr>
        <w:t xml:space="preserve"> институты гражданского права зарубежных стран.</w:t>
      </w:r>
      <w:r w:rsidRPr="00B60990">
        <w:rPr>
          <w:rFonts w:cs="Times New Roman"/>
          <w:szCs w:val="28"/>
        </w:rPr>
        <w:t xml:space="preserve"> </w:t>
      </w:r>
      <w:r w:rsidRPr="00B60990">
        <w:rPr>
          <w:rFonts w:cs="Times New Roman"/>
          <w:spacing w:val="-4"/>
          <w:szCs w:val="28"/>
        </w:rPr>
        <w:t>Сравнительно-правовое исследование / [под ред. В. В. Залесского].</w:t>
      </w:r>
      <w:r w:rsidRPr="00B60990">
        <w:rPr>
          <w:rFonts w:cs="Times New Roman"/>
          <w:szCs w:val="28"/>
        </w:rPr>
        <w:t xml:space="preserve"> — М. : Норма, 1999. — 648 с.</w:t>
      </w:r>
    </w:p>
    <w:p w:rsidR="00DA36C6" w:rsidRPr="00B60990" w:rsidRDefault="00DA36C6" w:rsidP="00C47393">
      <w:pPr>
        <w:widowControl/>
        <w:numPr>
          <w:ilvl w:val="0"/>
          <w:numId w:val="42"/>
        </w:numPr>
        <w:ind w:left="0" w:firstLine="709"/>
        <w:jc w:val="both"/>
        <w:rPr>
          <w:rFonts w:cs="Times New Roman"/>
          <w:b/>
          <w:szCs w:val="28"/>
        </w:rPr>
      </w:pPr>
      <w:r w:rsidRPr="00B60990">
        <w:rPr>
          <w:rFonts w:cs="Times New Roman"/>
          <w:i/>
          <w:szCs w:val="28"/>
        </w:rPr>
        <w:t>Поляков Б.М.</w:t>
      </w:r>
      <w:r w:rsidRPr="00B60990">
        <w:rPr>
          <w:rFonts w:cs="Times New Roman"/>
          <w:szCs w:val="28"/>
        </w:rPr>
        <w:t xml:space="preserve"> Право несостоятельности (банкротства) в Укра</w:t>
      </w:r>
      <w:r w:rsidRPr="00B60990">
        <w:rPr>
          <w:rFonts w:cs="Times New Roman"/>
          <w:spacing w:val="-4"/>
          <w:szCs w:val="28"/>
        </w:rPr>
        <w:t>ине / Поляков Б. М. — К. : Концерн Видавничий Дім Ін Юре,   2003.</w:t>
      </w:r>
      <w:r w:rsidRPr="00B60990">
        <w:rPr>
          <w:rFonts w:cs="Times New Roman"/>
          <w:szCs w:val="28"/>
        </w:rPr>
        <w:t xml:space="preserve"> — 440 с.</w:t>
      </w:r>
    </w:p>
    <w:p w:rsidR="00DA36C6" w:rsidRPr="00B60990" w:rsidRDefault="00DA36C6" w:rsidP="00C47393">
      <w:pPr>
        <w:widowControl/>
        <w:numPr>
          <w:ilvl w:val="0"/>
          <w:numId w:val="42"/>
        </w:numPr>
        <w:ind w:left="0" w:firstLine="709"/>
        <w:jc w:val="both"/>
        <w:rPr>
          <w:rFonts w:cs="Times New Roman"/>
          <w:i/>
          <w:szCs w:val="28"/>
        </w:rPr>
      </w:pPr>
      <w:r w:rsidRPr="00B60990">
        <w:rPr>
          <w:rFonts w:cs="Times New Roman"/>
          <w:i/>
          <w:szCs w:val="28"/>
        </w:rPr>
        <w:t>Поляков Б.М.</w:t>
      </w:r>
      <w:r w:rsidRPr="00B60990">
        <w:rPr>
          <w:rFonts w:cs="Times New Roman"/>
          <w:szCs w:val="28"/>
        </w:rPr>
        <w:t xml:space="preserve"> Законодавство України про банкрутство: теорія та практика його застосування / Поляков Б. М. — К.: ТОВ «Видавництво «Юридична думка», 2005. — 240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Поляков Б.М.</w:t>
      </w:r>
      <w:r w:rsidRPr="00B60990">
        <w:rPr>
          <w:rFonts w:cs="Times New Roman"/>
          <w:szCs w:val="28"/>
        </w:rPr>
        <w:t xml:space="preserve"> Правове регулювання неспроможності (банкрутства)</w:t>
      </w:r>
      <w:r w:rsidRPr="00B60990">
        <w:rPr>
          <w:rFonts w:cs="Times New Roman"/>
          <w:i/>
          <w:szCs w:val="28"/>
        </w:rPr>
        <w:t xml:space="preserve"> </w:t>
      </w:r>
      <w:r w:rsidRPr="00B60990">
        <w:rPr>
          <w:rFonts w:cs="Times New Roman"/>
          <w:szCs w:val="28"/>
        </w:rPr>
        <w:t xml:space="preserve">у зарубіжних країнах (Англія, Німеччина, Росія, США, </w:t>
      </w:r>
      <w:r w:rsidRPr="00B60990">
        <w:rPr>
          <w:rFonts w:cs="Times New Roman"/>
          <w:spacing w:val="-4"/>
          <w:szCs w:val="28"/>
        </w:rPr>
        <w:lastRenderedPageBreak/>
        <w:t xml:space="preserve">Франція) / </w:t>
      </w:r>
      <w:r w:rsidRPr="00B60990">
        <w:rPr>
          <w:rFonts w:cs="Times New Roman"/>
          <w:spacing w:val="-2"/>
          <w:szCs w:val="28"/>
        </w:rPr>
        <w:t>Поляков Б.М. // Санація та банкрутство</w:t>
      </w:r>
      <w:r w:rsidRPr="00B60990">
        <w:rPr>
          <w:rFonts w:cs="Times New Roman"/>
          <w:spacing w:val="-4"/>
          <w:szCs w:val="28"/>
        </w:rPr>
        <w:t>. — 2005. —    № 2. —</w:t>
      </w:r>
      <w:r w:rsidRPr="00B60990">
        <w:rPr>
          <w:rFonts w:cs="Times New Roman"/>
          <w:szCs w:val="28"/>
        </w:rPr>
        <w:t xml:space="preserve"> С. 99–100.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Поляков Б.М.</w:t>
      </w:r>
      <w:r w:rsidRPr="00B60990">
        <w:rPr>
          <w:rFonts w:cs="Times New Roman"/>
          <w:szCs w:val="28"/>
        </w:rPr>
        <w:t xml:space="preserve"> Право неспроможності (банкрутства) в Україні: підруч. для студентів вищ. навч. закл. / Б.М.Поляков. – К. : Ін Юре. – 2011. – 560 с. </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zCs w:val="28"/>
        </w:rPr>
        <w:t>Попондопуло В.Ф.</w:t>
      </w:r>
      <w:r w:rsidRPr="00B60990">
        <w:rPr>
          <w:rFonts w:cs="Times New Roman"/>
          <w:szCs w:val="28"/>
        </w:rPr>
        <w:t xml:space="preserve"> Конкурсное право: Правовое регулирование несостоятельности (банкротства) / Попондопуло В.Ф. — М. : Международные отношения, 2001. — 331 с. </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pacing w:val="-2"/>
          <w:szCs w:val="28"/>
        </w:rPr>
        <w:t>Практика</w:t>
      </w:r>
      <w:r w:rsidRPr="00B60990">
        <w:rPr>
          <w:rFonts w:cs="Times New Roman"/>
          <w:spacing w:val="-2"/>
          <w:szCs w:val="28"/>
        </w:rPr>
        <w:t xml:space="preserve"> розгляду справ про банкрутство / [упоряд. Б.М. По-</w:t>
      </w:r>
      <w:r w:rsidRPr="00B60990">
        <w:rPr>
          <w:rFonts w:cs="Times New Roman"/>
          <w:szCs w:val="28"/>
        </w:rPr>
        <w:t>ляков]. — К.: Юридическая практика, 2006. — 336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pacing w:val="-6"/>
          <w:szCs w:val="28"/>
        </w:rPr>
      </w:pPr>
      <w:r w:rsidRPr="00B60990">
        <w:rPr>
          <w:rFonts w:cs="Times New Roman"/>
          <w:i/>
          <w:spacing w:val="6"/>
          <w:szCs w:val="28"/>
        </w:rPr>
        <w:t>Реорганізація</w:t>
      </w:r>
      <w:r w:rsidRPr="00B60990">
        <w:rPr>
          <w:rFonts w:cs="Times New Roman"/>
          <w:spacing w:val="6"/>
          <w:szCs w:val="28"/>
        </w:rPr>
        <w:t xml:space="preserve"> та рекструктуризація комерційних банків:</w:t>
      </w:r>
      <w:r w:rsidRPr="00B60990">
        <w:rPr>
          <w:rFonts w:cs="Times New Roman"/>
          <w:spacing w:val="4"/>
          <w:szCs w:val="28"/>
        </w:rPr>
        <w:t xml:space="preserve"> навч. посіб. / Міщенко В.І., Шаповалов А.В., Салтинський В.В., Ядро</w:t>
      </w:r>
      <w:r w:rsidRPr="00B60990">
        <w:rPr>
          <w:rFonts w:cs="Times New Roman"/>
          <w:szCs w:val="28"/>
        </w:rPr>
        <w:t>ва І.М. — К. : Т-во «Знання», КОО, 2002. — 130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iCs/>
          <w:spacing w:val="-2"/>
          <w:szCs w:val="28"/>
        </w:rPr>
        <w:t>Степанов В. В.</w:t>
      </w:r>
      <w:r w:rsidRPr="00B60990">
        <w:rPr>
          <w:rFonts w:cs="Times New Roman"/>
          <w:iCs/>
          <w:spacing w:val="-2"/>
          <w:szCs w:val="28"/>
        </w:rPr>
        <w:t xml:space="preserve"> </w:t>
      </w:r>
      <w:r w:rsidRPr="00B60990">
        <w:rPr>
          <w:rFonts w:cs="Times New Roman"/>
          <w:spacing w:val="-2"/>
          <w:szCs w:val="28"/>
        </w:rPr>
        <w:t>Несостоятельность (банкротство) в России, Фран</w:t>
      </w:r>
      <w:r w:rsidRPr="00B60990">
        <w:rPr>
          <w:rFonts w:cs="Times New Roman"/>
          <w:spacing w:val="-2"/>
          <w:szCs w:val="28"/>
        </w:rPr>
        <w:softHyphen/>
        <w:t>ци</w:t>
      </w:r>
      <w:r w:rsidRPr="00B60990">
        <w:rPr>
          <w:rFonts w:cs="Times New Roman"/>
          <w:spacing w:val="-4"/>
          <w:szCs w:val="28"/>
        </w:rPr>
        <w:t>и, Англии, Германии / Степанов В. В. — М. : Статут, 1999. —</w:t>
      </w:r>
      <w:r w:rsidRPr="00B60990">
        <w:rPr>
          <w:rFonts w:cs="Times New Roman"/>
          <w:szCs w:val="28"/>
        </w:rPr>
        <w:t xml:space="preserve"> 208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pacing w:val="-2"/>
          <w:szCs w:val="28"/>
        </w:rPr>
      </w:pPr>
      <w:r w:rsidRPr="00B60990">
        <w:rPr>
          <w:rFonts w:cs="Times New Roman"/>
          <w:i/>
          <w:spacing w:val="2"/>
          <w:szCs w:val="28"/>
        </w:rPr>
        <w:t>Терещенко О.О.</w:t>
      </w:r>
      <w:r w:rsidRPr="00B60990">
        <w:rPr>
          <w:rFonts w:cs="Times New Roman"/>
          <w:spacing w:val="2"/>
          <w:szCs w:val="28"/>
        </w:rPr>
        <w:t xml:space="preserve"> Фінансова санація та банкрутство підп</w:t>
      </w:r>
      <w:r w:rsidRPr="00B60990">
        <w:rPr>
          <w:rFonts w:cs="Times New Roman"/>
          <w:szCs w:val="28"/>
        </w:rPr>
        <w:t xml:space="preserve">риємств: </w:t>
      </w:r>
      <w:r w:rsidRPr="00B60990">
        <w:rPr>
          <w:rFonts w:cs="Times New Roman"/>
          <w:spacing w:val="-2"/>
          <w:szCs w:val="28"/>
        </w:rPr>
        <w:t>навч. посіб. / Терещенко О.О. — К. : КНЕУ. — 2000. — 409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pacing w:val="-2"/>
          <w:szCs w:val="28"/>
        </w:rPr>
      </w:pPr>
      <w:r w:rsidRPr="00B60990">
        <w:rPr>
          <w:rFonts w:cs="Times New Roman"/>
          <w:i/>
          <w:spacing w:val="2"/>
          <w:szCs w:val="28"/>
        </w:rPr>
        <w:t>Терещенко О.О.</w:t>
      </w:r>
      <w:r w:rsidRPr="00B60990">
        <w:rPr>
          <w:rFonts w:cs="Times New Roman"/>
          <w:spacing w:val="2"/>
          <w:szCs w:val="28"/>
        </w:rPr>
        <w:t xml:space="preserve"> Фінансова санація та банкрутство підп</w:t>
      </w:r>
      <w:r w:rsidRPr="00B60990">
        <w:rPr>
          <w:rFonts w:cs="Times New Roman"/>
          <w:szCs w:val="28"/>
        </w:rPr>
        <w:t xml:space="preserve">риємств: </w:t>
      </w:r>
      <w:r w:rsidRPr="00B60990">
        <w:rPr>
          <w:rFonts w:cs="Times New Roman"/>
          <w:spacing w:val="-2"/>
          <w:szCs w:val="28"/>
        </w:rPr>
        <w:t>навч. посіб. / Терещенко О.О. — К.: КНЕУ. — 2000. — 409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zCs w:val="28"/>
        </w:rPr>
        <w:t>Чернадчук В.Д.</w:t>
      </w:r>
      <w:r w:rsidRPr="00B60990">
        <w:rPr>
          <w:rFonts w:cs="Times New Roman"/>
          <w:szCs w:val="28"/>
        </w:rPr>
        <w:t xml:space="preserve"> Правове регулювання неплатоспроможності банків: Навчальний посібник. — Суми: ВТД «Універсальна книга», 2007. — 230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zCs w:val="28"/>
        </w:rPr>
        <w:t>Череп А.В.</w:t>
      </w:r>
      <w:r w:rsidRPr="00B60990">
        <w:rPr>
          <w:rFonts w:cs="Times New Roman"/>
          <w:szCs w:val="28"/>
        </w:rPr>
        <w:t xml:space="preserve"> Фінансова санація та банкрутство суб’єктів господарювання / Череп А. В. — К. : Кондор, 2006. — 380 с.</w:t>
      </w:r>
    </w:p>
    <w:p w:rsidR="00DA36C6" w:rsidRPr="00B60990" w:rsidRDefault="00DA36C6" w:rsidP="00C47393">
      <w:pPr>
        <w:widowControl/>
        <w:numPr>
          <w:ilvl w:val="0"/>
          <w:numId w:val="42"/>
        </w:numPr>
        <w:tabs>
          <w:tab w:val="num" w:pos="414"/>
          <w:tab w:val="left" w:pos="534"/>
        </w:tabs>
        <w:ind w:left="0" w:firstLine="709"/>
        <w:jc w:val="both"/>
        <w:rPr>
          <w:rFonts w:cs="Times New Roman"/>
          <w:szCs w:val="28"/>
        </w:rPr>
      </w:pPr>
      <w:r w:rsidRPr="00B60990">
        <w:rPr>
          <w:rFonts w:cs="Times New Roman"/>
          <w:i/>
          <w:szCs w:val="28"/>
        </w:rPr>
        <w:t>Шак Х.</w:t>
      </w:r>
      <w:r w:rsidRPr="00B60990">
        <w:rPr>
          <w:rFonts w:cs="Times New Roman"/>
          <w:szCs w:val="28"/>
        </w:rPr>
        <w:t xml:space="preserve"> Международное гражданское процесуальное право. – М. : БЕК. – 2001. – 421 с.</w:t>
      </w:r>
    </w:p>
    <w:p w:rsidR="00DA36C6" w:rsidRPr="00B60990" w:rsidRDefault="00DA36C6" w:rsidP="00C47393">
      <w:pPr>
        <w:widowControl/>
        <w:numPr>
          <w:ilvl w:val="0"/>
          <w:numId w:val="42"/>
        </w:numPr>
        <w:tabs>
          <w:tab w:val="num" w:pos="414"/>
          <w:tab w:val="left" w:pos="534"/>
        </w:tabs>
        <w:ind w:left="0" w:firstLine="709"/>
        <w:jc w:val="both"/>
        <w:rPr>
          <w:rFonts w:cs="Times New Roman"/>
          <w:szCs w:val="28"/>
        </w:rPr>
      </w:pPr>
      <w:r w:rsidRPr="00B60990">
        <w:rPr>
          <w:rFonts w:cs="Times New Roman"/>
          <w:i/>
          <w:spacing w:val="-4"/>
          <w:szCs w:val="28"/>
        </w:rPr>
        <w:t>Шершеневич Г.Ф.</w:t>
      </w:r>
      <w:r w:rsidRPr="00B60990">
        <w:rPr>
          <w:rFonts w:cs="Times New Roman"/>
          <w:spacing w:val="-4"/>
          <w:szCs w:val="28"/>
        </w:rPr>
        <w:t xml:space="preserve"> Курс торгового права / Шершеневич Г.Ф. — </w:t>
      </w:r>
      <w:r w:rsidRPr="00B60990">
        <w:rPr>
          <w:rFonts w:cs="Times New Roman"/>
          <w:szCs w:val="28"/>
        </w:rPr>
        <w:t>М. : Издание братьев Башмаковых, 1912. — Т. 4: Торговий процесс. Конкурсный процесс. — 596 с.</w:t>
      </w:r>
    </w:p>
    <w:p w:rsidR="00DA36C6" w:rsidRPr="00B60990" w:rsidRDefault="00DA36C6" w:rsidP="00C47393">
      <w:pPr>
        <w:widowControl/>
        <w:numPr>
          <w:ilvl w:val="0"/>
          <w:numId w:val="42"/>
        </w:numPr>
        <w:tabs>
          <w:tab w:val="num" w:pos="414"/>
          <w:tab w:val="left" w:pos="534"/>
        </w:tabs>
        <w:ind w:left="0" w:firstLine="709"/>
        <w:jc w:val="both"/>
        <w:rPr>
          <w:rFonts w:cs="Times New Roman"/>
          <w:szCs w:val="28"/>
        </w:rPr>
      </w:pPr>
      <w:r w:rsidRPr="00B60990">
        <w:rPr>
          <w:rFonts w:cs="Times New Roman"/>
          <w:i/>
          <w:spacing w:val="-2"/>
          <w:szCs w:val="28"/>
        </w:rPr>
        <w:t>Щербина В.С.</w:t>
      </w:r>
      <w:r w:rsidRPr="00B60990">
        <w:rPr>
          <w:rFonts w:cs="Times New Roman"/>
          <w:spacing w:val="-2"/>
          <w:szCs w:val="28"/>
        </w:rPr>
        <w:t xml:space="preserve"> Господарське право: навч. посіб. / Щербина В.С., </w:t>
      </w:r>
      <w:r w:rsidRPr="00B60990">
        <w:rPr>
          <w:rFonts w:cs="Times New Roman"/>
          <w:szCs w:val="28"/>
        </w:rPr>
        <w:t>3-тє. вид., доп. і перероб. — К. : Юрінком Інтер. — 2007. — 653 с.</w:t>
      </w:r>
    </w:p>
    <w:p w:rsidR="00DA36C6" w:rsidRPr="001337B3" w:rsidRDefault="00DA36C6" w:rsidP="001337B3">
      <w:pPr>
        <w:pStyle w:val="rvps2"/>
        <w:spacing w:after="0"/>
        <w:ind w:firstLine="709"/>
        <w:rPr>
          <w:sz w:val="28"/>
          <w:szCs w:val="28"/>
          <w:lang w:val="uk-UA"/>
        </w:rPr>
      </w:pPr>
    </w:p>
    <w:p w:rsidR="00D72F1B" w:rsidRPr="001337B3" w:rsidRDefault="00D72F1B" w:rsidP="001337B3">
      <w:pPr>
        <w:widowControl/>
        <w:tabs>
          <w:tab w:val="num" w:pos="900"/>
        </w:tabs>
        <w:jc w:val="both"/>
        <w:rPr>
          <w:rFonts w:cs="Times New Roman"/>
          <w:szCs w:val="28"/>
        </w:rPr>
      </w:pPr>
    </w:p>
    <w:sectPr w:rsidR="00D72F1B" w:rsidRPr="001337B3" w:rsidSect="00F06895">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D0" w:rsidRDefault="008F4AD0" w:rsidP="00B60990">
      <w:r>
        <w:separator/>
      </w:r>
    </w:p>
  </w:endnote>
  <w:endnote w:type="continuationSeparator" w:id="0">
    <w:p w:rsidR="008F4AD0" w:rsidRDefault="008F4AD0" w:rsidP="00B6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282965"/>
      <w:docPartObj>
        <w:docPartGallery w:val="Page Numbers (Bottom of Page)"/>
        <w:docPartUnique/>
      </w:docPartObj>
    </w:sdtPr>
    <w:sdtEndPr/>
    <w:sdtContent>
      <w:p w:rsidR="00B60990" w:rsidRDefault="00B60990">
        <w:pPr>
          <w:pStyle w:val="ad"/>
          <w:jc w:val="right"/>
        </w:pPr>
        <w:r>
          <w:fldChar w:fldCharType="begin"/>
        </w:r>
        <w:r>
          <w:instrText>PAGE   \* MERGEFORMAT</w:instrText>
        </w:r>
        <w:r>
          <w:fldChar w:fldCharType="separate"/>
        </w:r>
        <w:r w:rsidR="00744FB8" w:rsidRPr="00744FB8">
          <w:rPr>
            <w:noProof/>
            <w:lang w:val="ru-RU"/>
          </w:rPr>
          <w:t>2</w:t>
        </w:r>
        <w:r>
          <w:fldChar w:fldCharType="end"/>
        </w:r>
      </w:p>
    </w:sdtContent>
  </w:sdt>
  <w:p w:rsidR="00B60990" w:rsidRDefault="00B6099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D0" w:rsidRDefault="008F4AD0" w:rsidP="00B60990">
      <w:r>
        <w:separator/>
      </w:r>
    </w:p>
  </w:footnote>
  <w:footnote w:type="continuationSeparator" w:id="0">
    <w:p w:rsidR="008F4AD0" w:rsidRDefault="008F4AD0" w:rsidP="00B60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CF2"/>
    <w:multiLevelType w:val="hybridMultilevel"/>
    <w:tmpl w:val="55FE827C"/>
    <w:lvl w:ilvl="0" w:tplc="73CCCDD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5A79FB"/>
    <w:multiLevelType w:val="hybridMultilevel"/>
    <w:tmpl w:val="BC082460"/>
    <w:lvl w:ilvl="0" w:tplc="9B9A0F08">
      <w:start w:val="3"/>
      <w:numFmt w:val="bullet"/>
      <w:lvlText w:val="–"/>
      <w:lvlJc w:val="left"/>
      <w:pPr>
        <w:tabs>
          <w:tab w:val="num" w:pos="1772"/>
        </w:tabs>
        <w:ind w:left="816" w:hanging="340"/>
      </w:pPr>
      <w:rPr>
        <w:rFonts w:ascii="Times New Roman" w:eastAsia="Times New Roman" w:hAnsi="Times New Roman" w:cs="Times New Roman"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
    <w:nsid w:val="0821165F"/>
    <w:multiLevelType w:val="hybridMultilevel"/>
    <w:tmpl w:val="511AA8AA"/>
    <w:lvl w:ilvl="0" w:tplc="11228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F0010B"/>
    <w:multiLevelType w:val="hybridMultilevel"/>
    <w:tmpl w:val="0DCE027A"/>
    <w:lvl w:ilvl="0" w:tplc="C534DD30">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4">
    <w:nsid w:val="0E34073E"/>
    <w:multiLevelType w:val="hybridMultilevel"/>
    <w:tmpl w:val="5A6EBD1E"/>
    <w:lvl w:ilvl="0" w:tplc="E9CE2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867820"/>
    <w:multiLevelType w:val="hybridMultilevel"/>
    <w:tmpl w:val="A6BAB0E8"/>
    <w:lvl w:ilvl="0" w:tplc="4EC2DEF4">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232307B"/>
    <w:multiLevelType w:val="hybridMultilevel"/>
    <w:tmpl w:val="4D38DF4A"/>
    <w:lvl w:ilvl="0" w:tplc="9B9A0F08">
      <w:start w:val="3"/>
      <w:numFmt w:val="bullet"/>
      <w:lvlText w:val="–"/>
      <w:lvlJc w:val="left"/>
      <w:pPr>
        <w:tabs>
          <w:tab w:val="num" w:pos="2028"/>
        </w:tabs>
        <w:ind w:left="1072" w:hanging="34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AA5969"/>
    <w:multiLevelType w:val="hybridMultilevel"/>
    <w:tmpl w:val="4216BCBE"/>
    <w:lvl w:ilvl="0" w:tplc="4484F3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A6839BC"/>
    <w:multiLevelType w:val="hybridMultilevel"/>
    <w:tmpl w:val="224AFD4E"/>
    <w:lvl w:ilvl="0" w:tplc="48AA1084">
      <w:start w:val="1"/>
      <w:numFmt w:val="decimal"/>
      <w:lvlText w:val="%1."/>
      <w:lvlJc w:val="left"/>
      <w:pPr>
        <w:ind w:left="661"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9">
    <w:nsid w:val="2F243662"/>
    <w:multiLevelType w:val="hybridMultilevel"/>
    <w:tmpl w:val="295AD7F0"/>
    <w:lvl w:ilvl="0" w:tplc="639A65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E92026"/>
    <w:multiLevelType w:val="hybridMultilevel"/>
    <w:tmpl w:val="1654F29E"/>
    <w:lvl w:ilvl="0" w:tplc="548CF676">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5BF215E"/>
    <w:multiLevelType w:val="hybridMultilevel"/>
    <w:tmpl w:val="74ECFF18"/>
    <w:lvl w:ilvl="0" w:tplc="4F5E3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C42A2"/>
    <w:multiLevelType w:val="hybridMultilevel"/>
    <w:tmpl w:val="DE90CB9E"/>
    <w:lvl w:ilvl="0" w:tplc="66400FDC">
      <w:start w:val="1"/>
      <w:numFmt w:val="decimal"/>
      <w:lvlText w:val="%1."/>
      <w:lvlJc w:val="left"/>
      <w:pPr>
        <w:ind w:left="786"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nsid w:val="389A26F4"/>
    <w:multiLevelType w:val="hybridMultilevel"/>
    <w:tmpl w:val="36FE2DCC"/>
    <w:lvl w:ilvl="0" w:tplc="E6A02C3E">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398F5945"/>
    <w:multiLevelType w:val="hybridMultilevel"/>
    <w:tmpl w:val="CEF4E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F1697D"/>
    <w:multiLevelType w:val="hybridMultilevel"/>
    <w:tmpl w:val="BE72C108"/>
    <w:lvl w:ilvl="0" w:tplc="E6A02C3E">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411864F6"/>
    <w:multiLevelType w:val="hybridMultilevel"/>
    <w:tmpl w:val="779CFD60"/>
    <w:lvl w:ilvl="0" w:tplc="9C725C5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7">
    <w:nsid w:val="43265D35"/>
    <w:multiLevelType w:val="hybridMultilevel"/>
    <w:tmpl w:val="2F5C2D24"/>
    <w:lvl w:ilvl="0" w:tplc="7F0081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6FB60B9"/>
    <w:multiLevelType w:val="hybridMultilevel"/>
    <w:tmpl w:val="791208F0"/>
    <w:lvl w:ilvl="0" w:tplc="B726DB0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9">
    <w:nsid w:val="4A544B72"/>
    <w:multiLevelType w:val="hybridMultilevel"/>
    <w:tmpl w:val="CC960D60"/>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0">
    <w:nsid w:val="4F121D05"/>
    <w:multiLevelType w:val="hybridMultilevel"/>
    <w:tmpl w:val="1B12DA68"/>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1">
    <w:nsid w:val="516F5AB5"/>
    <w:multiLevelType w:val="multilevel"/>
    <w:tmpl w:val="6F9896A4"/>
    <w:lvl w:ilvl="0">
      <w:start w:val="7"/>
      <w:numFmt w:val="decimal"/>
      <w:lvlText w:val="%1."/>
      <w:lvlJc w:val="left"/>
      <w:pPr>
        <w:tabs>
          <w:tab w:val="num" w:pos="720"/>
        </w:tabs>
        <w:ind w:left="720" w:hanging="360"/>
      </w:pPr>
      <w:rPr>
        <w:rFonts w:hint="default"/>
        <w:b w:val="0"/>
        <w:i w:val="0"/>
      </w:rPr>
    </w:lvl>
    <w:lvl w:ilvl="1">
      <w:start w:val="4"/>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22">
    <w:nsid w:val="53C164D4"/>
    <w:multiLevelType w:val="hybridMultilevel"/>
    <w:tmpl w:val="3B5A725C"/>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3">
    <w:nsid w:val="57D66F3A"/>
    <w:multiLevelType w:val="multilevel"/>
    <w:tmpl w:val="3D0E8BBC"/>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C96250E"/>
    <w:multiLevelType w:val="hybridMultilevel"/>
    <w:tmpl w:val="700A94E6"/>
    <w:lvl w:ilvl="0" w:tplc="B1BACF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2774AC"/>
    <w:multiLevelType w:val="hybridMultilevel"/>
    <w:tmpl w:val="143CC3CE"/>
    <w:lvl w:ilvl="0" w:tplc="08D2C8FC">
      <w:start w:val="1"/>
      <w:numFmt w:val="decimal"/>
      <w:lvlText w:val="%1."/>
      <w:lvlJc w:val="left"/>
      <w:pPr>
        <w:ind w:left="720" w:hanging="360"/>
      </w:pPr>
      <w:rPr>
        <w:rFonts w:cs="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0B27AB"/>
    <w:multiLevelType w:val="hybridMultilevel"/>
    <w:tmpl w:val="257C7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E3A24"/>
    <w:multiLevelType w:val="hybridMultilevel"/>
    <w:tmpl w:val="F49824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B94F76"/>
    <w:multiLevelType w:val="hybridMultilevel"/>
    <w:tmpl w:val="710AF92C"/>
    <w:lvl w:ilvl="0" w:tplc="04190001">
      <w:start w:val="1"/>
      <w:numFmt w:val="bullet"/>
      <w:lvlText w:val=""/>
      <w:lvlJc w:val="left"/>
      <w:pPr>
        <w:tabs>
          <w:tab w:val="num" w:pos="836"/>
        </w:tabs>
        <w:ind w:left="83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9">
    <w:nsid w:val="693B5AE5"/>
    <w:multiLevelType w:val="hybridMultilevel"/>
    <w:tmpl w:val="42841514"/>
    <w:lvl w:ilvl="0" w:tplc="1BB452F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6A3949A7"/>
    <w:multiLevelType w:val="hybridMultilevel"/>
    <w:tmpl w:val="5498E25E"/>
    <w:lvl w:ilvl="0" w:tplc="AC6085DC">
      <w:start w:val="1"/>
      <w:numFmt w:val="decimal"/>
      <w:lvlText w:val="%1."/>
      <w:lvlJc w:val="left"/>
      <w:pPr>
        <w:ind w:left="661" w:hanging="360"/>
      </w:pPr>
      <w:rPr>
        <w:rFonts w:ascii="Times New Roman" w:eastAsia="Times New Roman" w:hAnsi="Times New Roman" w:cs="Times New Roman"/>
        <w:b w:val="0"/>
        <w:sz w:val="28"/>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nsid w:val="6C48520D"/>
    <w:multiLevelType w:val="hybridMultilevel"/>
    <w:tmpl w:val="36FE2DCC"/>
    <w:lvl w:ilvl="0" w:tplc="E6A02C3E">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6D3714B2"/>
    <w:multiLevelType w:val="hybridMultilevel"/>
    <w:tmpl w:val="69A079A4"/>
    <w:lvl w:ilvl="0" w:tplc="EEBC38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E1D0F93"/>
    <w:multiLevelType w:val="hybridMultilevel"/>
    <w:tmpl w:val="ED6AB834"/>
    <w:lvl w:ilvl="0" w:tplc="EEBC38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FB94A39"/>
    <w:multiLevelType w:val="hybridMultilevel"/>
    <w:tmpl w:val="6A50D560"/>
    <w:lvl w:ilvl="0" w:tplc="B704BD1C">
      <w:start w:val="1"/>
      <w:numFmt w:val="decimal"/>
      <w:lvlText w:val="%1."/>
      <w:lvlJc w:val="left"/>
      <w:pPr>
        <w:ind w:left="661"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5">
    <w:nsid w:val="74A6460E"/>
    <w:multiLevelType w:val="hybridMultilevel"/>
    <w:tmpl w:val="E9B2D8B8"/>
    <w:lvl w:ilvl="0" w:tplc="8152B6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4E24548"/>
    <w:multiLevelType w:val="hybridMultilevel"/>
    <w:tmpl w:val="860287D4"/>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7">
    <w:nsid w:val="77820FFA"/>
    <w:multiLevelType w:val="hybridMultilevel"/>
    <w:tmpl w:val="2E9A2336"/>
    <w:lvl w:ilvl="0" w:tplc="D1205F3E">
      <w:start w:val="1"/>
      <w:numFmt w:val="bullet"/>
      <w:lvlText w:val=""/>
      <w:lvlJc w:val="left"/>
      <w:pPr>
        <w:tabs>
          <w:tab w:val="num" w:pos="836"/>
        </w:tabs>
        <w:ind w:left="836" w:hanging="360"/>
      </w:pPr>
      <w:rPr>
        <w:rFonts w:ascii="Symbol" w:hAnsi="Symbol" w:hint="default"/>
        <w:color w:val="auto"/>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8">
    <w:nsid w:val="7964311D"/>
    <w:multiLevelType w:val="hybridMultilevel"/>
    <w:tmpl w:val="CACC9934"/>
    <w:lvl w:ilvl="0" w:tplc="B1BACF36">
      <w:start w:val="1"/>
      <w:numFmt w:val="decimal"/>
      <w:lvlText w:val="%1."/>
      <w:lvlJc w:val="left"/>
      <w:pPr>
        <w:tabs>
          <w:tab w:val="num" w:pos="756"/>
        </w:tabs>
        <w:ind w:left="75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783380"/>
    <w:multiLevelType w:val="singleLevel"/>
    <w:tmpl w:val="C14051A2"/>
    <w:lvl w:ilvl="0">
      <w:start w:val="1"/>
      <w:numFmt w:val="bullet"/>
      <w:lvlText w:val="–"/>
      <w:lvlJc w:val="left"/>
      <w:pPr>
        <w:tabs>
          <w:tab w:val="num" w:pos="870"/>
        </w:tabs>
        <w:ind w:left="0" w:firstLine="510"/>
      </w:pPr>
    </w:lvl>
  </w:abstractNum>
  <w:abstractNum w:abstractNumId="40">
    <w:nsid w:val="7A097F0C"/>
    <w:multiLevelType w:val="hybridMultilevel"/>
    <w:tmpl w:val="8728AF4C"/>
    <w:lvl w:ilvl="0" w:tplc="74A8B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4278B9"/>
    <w:multiLevelType w:val="hybridMultilevel"/>
    <w:tmpl w:val="F9D0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31"/>
  </w:num>
  <w:num w:numId="4">
    <w:abstractNumId w:val="15"/>
  </w:num>
  <w:num w:numId="5">
    <w:abstractNumId w:val="9"/>
  </w:num>
  <w:num w:numId="6">
    <w:abstractNumId w:val="30"/>
  </w:num>
  <w:num w:numId="7">
    <w:abstractNumId w:val="33"/>
  </w:num>
  <w:num w:numId="8">
    <w:abstractNumId w:val="24"/>
  </w:num>
  <w:num w:numId="9">
    <w:abstractNumId w:val="32"/>
  </w:num>
  <w:num w:numId="10">
    <w:abstractNumId w:val="5"/>
  </w:num>
  <w:num w:numId="11">
    <w:abstractNumId w:val="35"/>
  </w:num>
  <w:num w:numId="12">
    <w:abstractNumId w:val="17"/>
  </w:num>
  <w:num w:numId="13">
    <w:abstractNumId w:val="27"/>
  </w:num>
  <w:num w:numId="14">
    <w:abstractNumId w:val="21"/>
  </w:num>
  <w:num w:numId="15">
    <w:abstractNumId w:val="36"/>
  </w:num>
  <w:num w:numId="16">
    <w:abstractNumId w:val="22"/>
  </w:num>
  <w:num w:numId="17">
    <w:abstractNumId w:val="8"/>
  </w:num>
  <w:num w:numId="18">
    <w:abstractNumId w:val="20"/>
  </w:num>
  <w:num w:numId="19">
    <w:abstractNumId w:val="19"/>
  </w:num>
  <w:num w:numId="20">
    <w:abstractNumId w:val="34"/>
  </w:num>
  <w:num w:numId="21">
    <w:abstractNumId w:val="26"/>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0"/>
  </w:num>
  <w:num w:numId="25">
    <w:abstractNumId w:val="39"/>
  </w:num>
  <w:num w:numId="26">
    <w:abstractNumId w:val="11"/>
  </w:num>
  <w:num w:numId="27">
    <w:abstractNumId w:val="37"/>
  </w:num>
  <w:num w:numId="28">
    <w:abstractNumId w:val="1"/>
  </w:num>
  <w:num w:numId="29">
    <w:abstractNumId w:val="28"/>
  </w:num>
  <w:num w:numId="30">
    <w:abstractNumId w:val="4"/>
  </w:num>
  <w:num w:numId="31">
    <w:abstractNumId w:val="3"/>
  </w:num>
  <w:num w:numId="32">
    <w:abstractNumId w:val="12"/>
  </w:num>
  <w:num w:numId="33">
    <w:abstractNumId w:val="7"/>
  </w:num>
  <w:num w:numId="34">
    <w:abstractNumId w:val="38"/>
  </w:num>
  <w:num w:numId="35">
    <w:abstractNumId w:val="6"/>
  </w:num>
  <w:num w:numId="36">
    <w:abstractNumId w:val="18"/>
  </w:num>
  <w:num w:numId="37">
    <w:abstractNumId w:val="16"/>
  </w:num>
  <w:num w:numId="38">
    <w:abstractNumId w:val="14"/>
  </w:num>
  <w:num w:numId="39">
    <w:abstractNumId w:val="29"/>
  </w:num>
  <w:num w:numId="40">
    <w:abstractNumId w:val="25"/>
  </w:num>
  <w:num w:numId="41">
    <w:abstractNumId w:val="40"/>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0B9F"/>
    <w:rsid w:val="00003617"/>
    <w:rsid w:val="0000507A"/>
    <w:rsid w:val="0003500B"/>
    <w:rsid w:val="00046EC8"/>
    <w:rsid w:val="000740FA"/>
    <w:rsid w:val="001337B3"/>
    <w:rsid w:val="00135399"/>
    <w:rsid w:val="00152063"/>
    <w:rsid w:val="00197B90"/>
    <w:rsid w:val="001B06C7"/>
    <w:rsid w:val="001E57D5"/>
    <w:rsid w:val="002416C1"/>
    <w:rsid w:val="00293879"/>
    <w:rsid w:val="002A2DA4"/>
    <w:rsid w:val="00307FF6"/>
    <w:rsid w:val="0031339B"/>
    <w:rsid w:val="00316792"/>
    <w:rsid w:val="00425512"/>
    <w:rsid w:val="004579F0"/>
    <w:rsid w:val="004A5157"/>
    <w:rsid w:val="004B284E"/>
    <w:rsid w:val="004D0B9F"/>
    <w:rsid w:val="004D60F1"/>
    <w:rsid w:val="0050459B"/>
    <w:rsid w:val="00541B6C"/>
    <w:rsid w:val="0056674E"/>
    <w:rsid w:val="00566F23"/>
    <w:rsid w:val="005A3BEA"/>
    <w:rsid w:val="005E3D95"/>
    <w:rsid w:val="005E4C24"/>
    <w:rsid w:val="006134C5"/>
    <w:rsid w:val="006744FD"/>
    <w:rsid w:val="006A0D46"/>
    <w:rsid w:val="006B1DED"/>
    <w:rsid w:val="006E098D"/>
    <w:rsid w:val="006E6026"/>
    <w:rsid w:val="00703C55"/>
    <w:rsid w:val="00744FB8"/>
    <w:rsid w:val="007659C6"/>
    <w:rsid w:val="0082650B"/>
    <w:rsid w:val="0085449F"/>
    <w:rsid w:val="00895B55"/>
    <w:rsid w:val="008E4E74"/>
    <w:rsid w:val="008F0AC0"/>
    <w:rsid w:val="008F4AD0"/>
    <w:rsid w:val="0091176B"/>
    <w:rsid w:val="00933646"/>
    <w:rsid w:val="00990DDD"/>
    <w:rsid w:val="009B1EF0"/>
    <w:rsid w:val="009C2CE7"/>
    <w:rsid w:val="009C40F7"/>
    <w:rsid w:val="009D1D52"/>
    <w:rsid w:val="009D4EA4"/>
    <w:rsid w:val="00A668A5"/>
    <w:rsid w:val="00A80E7C"/>
    <w:rsid w:val="00A9108D"/>
    <w:rsid w:val="00A96C2D"/>
    <w:rsid w:val="00AE2C8C"/>
    <w:rsid w:val="00AF7734"/>
    <w:rsid w:val="00B60990"/>
    <w:rsid w:val="00B65154"/>
    <w:rsid w:val="00B92E2D"/>
    <w:rsid w:val="00C47393"/>
    <w:rsid w:val="00D43F84"/>
    <w:rsid w:val="00D52620"/>
    <w:rsid w:val="00D654A8"/>
    <w:rsid w:val="00D65525"/>
    <w:rsid w:val="00D72F1B"/>
    <w:rsid w:val="00DA36C6"/>
    <w:rsid w:val="00DD571A"/>
    <w:rsid w:val="00E61E5E"/>
    <w:rsid w:val="00E6433A"/>
    <w:rsid w:val="00F06895"/>
    <w:rsid w:val="00F06C14"/>
    <w:rsid w:val="00FC6309"/>
    <w:rsid w:val="00FF47EA"/>
    <w:rsid w:val="00FF5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63"/>
    <w:pPr>
      <w:widowControl w:val="0"/>
      <w:spacing w:after="0" w:line="240" w:lineRule="auto"/>
      <w:ind w:firstLine="709"/>
    </w:pPr>
    <w:rPr>
      <w:rFonts w:ascii="Times New Roman" w:eastAsia="Times New Roman" w:hAnsi="Times New Roman" w:cs="Courier New"/>
      <w:color w:val="000000"/>
      <w:sz w:val="28"/>
      <w:szCs w:val="24"/>
      <w:lang w:val="uk-UA" w:eastAsia="uk-UA"/>
    </w:rPr>
  </w:style>
  <w:style w:type="paragraph" w:styleId="1">
    <w:name w:val="heading 1"/>
    <w:basedOn w:val="a"/>
    <w:next w:val="a"/>
    <w:link w:val="10"/>
    <w:uiPriority w:val="9"/>
    <w:qFormat/>
    <w:rsid w:val="0013539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semiHidden/>
    <w:unhideWhenUsed/>
    <w:qFormat/>
    <w:rsid w:val="00152063"/>
    <w:pPr>
      <w:keepNext/>
      <w:widowControl/>
      <w:spacing w:line="360" w:lineRule="auto"/>
      <w:ind w:left="2160" w:firstLine="0"/>
      <w:outlineLvl w:val="3"/>
    </w:pPr>
    <w:rPr>
      <w:rFonts w:cs="Times New Roman"/>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52063"/>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0740FA"/>
    <w:pPr>
      <w:ind w:left="720"/>
      <w:contextualSpacing/>
    </w:pPr>
  </w:style>
  <w:style w:type="paragraph" w:customStyle="1" w:styleId="rvps2">
    <w:name w:val="rvps2"/>
    <w:basedOn w:val="a"/>
    <w:rsid w:val="00D43F84"/>
    <w:pPr>
      <w:widowControl/>
      <w:spacing w:after="150"/>
      <w:ind w:firstLine="450"/>
      <w:jc w:val="both"/>
    </w:pPr>
    <w:rPr>
      <w:rFonts w:cs="Times New Roman"/>
      <w:color w:val="auto"/>
      <w:sz w:val="24"/>
      <w:lang w:val="ru-RU" w:eastAsia="ru-RU"/>
    </w:rPr>
  </w:style>
  <w:style w:type="paragraph" w:styleId="HTML">
    <w:name w:val="HTML Preformatted"/>
    <w:basedOn w:val="a"/>
    <w:link w:val="HTML0"/>
    <w:uiPriority w:val="99"/>
    <w:semiHidden/>
    <w:unhideWhenUsed/>
    <w:rsid w:val="00F06C14"/>
    <w:rPr>
      <w:rFonts w:ascii="Consolas" w:hAnsi="Consolas" w:cs="Consolas"/>
      <w:sz w:val="20"/>
      <w:szCs w:val="20"/>
    </w:rPr>
  </w:style>
  <w:style w:type="character" w:customStyle="1" w:styleId="HTML0">
    <w:name w:val="Стандартный HTML Знак"/>
    <w:basedOn w:val="a0"/>
    <w:link w:val="HTML"/>
    <w:uiPriority w:val="99"/>
    <w:semiHidden/>
    <w:rsid w:val="00F06C14"/>
    <w:rPr>
      <w:rFonts w:ascii="Consolas" w:eastAsia="Times New Roman" w:hAnsi="Consolas" w:cs="Consolas"/>
      <w:color w:val="000000"/>
      <w:sz w:val="20"/>
      <w:szCs w:val="20"/>
      <w:lang w:val="uk-UA" w:eastAsia="uk-UA"/>
    </w:rPr>
  </w:style>
  <w:style w:type="character" w:customStyle="1" w:styleId="10">
    <w:name w:val="Заголовок 1 Знак"/>
    <w:basedOn w:val="a0"/>
    <w:link w:val="1"/>
    <w:uiPriority w:val="9"/>
    <w:rsid w:val="00135399"/>
    <w:rPr>
      <w:rFonts w:asciiTheme="majorHAnsi" w:eastAsiaTheme="majorEastAsia" w:hAnsiTheme="majorHAnsi" w:cstheme="majorBidi"/>
      <w:b/>
      <w:bCs/>
      <w:color w:val="365F91" w:themeColor="accent1" w:themeShade="BF"/>
      <w:sz w:val="28"/>
      <w:szCs w:val="28"/>
      <w:lang w:val="uk-UA" w:eastAsia="uk-UA"/>
    </w:rPr>
  </w:style>
  <w:style w:type="character" w:styleId="a4">
    <w:name w:val="Strong"/>
    <w:basedOn w:val="a0"/>
    <w:uiPriority w:val="22"/>
    <w:qFormat/>
    <w:rsid w:val="00135399"/>
    <w:rPr>
      <w:b/>
      <w:bCs/>
    </w:rPr>
  </w:style>
  <w:style w:type="paragraph" w:customStyle="1" w:styleId="a5">
    <w:name w:val="Стиль"/>
    <w:rsid w:val="000036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6134C5"/>
    <w:pPr>
      <w:widowControl/>
      <w:spacing w:before="100" w:beforeAutospacing="1" w:after="100" w:afterAutospacing="1"/>
      <w:ind w:firstLine="0"/>
    </w:pPr>
    <w:rPr>
      <w:rFonts w:ascii="Verdana" w:hAnsi="Verdana" w:cs="Times New Roman"/>
      <w:color w:val="auto"/>
      <w:sz w:val="24"/>
      <w:lang w:val="ru-RU" w:eastAsia="ru-RU"/>
    </w:rPr>
  </w:style>
  <w:style w:type="character" w:customStyle="1" w:styleId="apple-converted-space">
    <w:name w:val="apple-converted-space"/>
    <w:basedOn w:val="a0"/>
    <w:rsid w:val="009B1EF0"/>
  </w:style>
  <w:style w:type="character" w:customStyle="1" w:styleId="rvts23">
    <w:name w:val="rvts23"/>
    <w:basedOn w:val="a0"/>
    <w:rsid w:val="009B1EF0"/>
  </w:style>
  <w:style w:type="paragraph" w:styleId="a7">
    <w:name w:val="footnote text"/>
    <w:basedOn w:val="a"/>
    <w:link w:val="a8"/>
    <w:semiHidden/>
    <w:rsid w:val="00DA36C6"/>
    <w:pPr>
      <w:widowControl/>
      <w:ind w:firstLine="0"/>
    </w:pPr>
    <w:rPr>
      <w:rFonts w:cs="Times New Roman"/>
      <w:color w:val="auto"/>
      <w:sz w:val="20"/>
      <w:szCs w:val="20"/>
      <w:lang w:val="ru-RU" w:eastAsia="ru-RU"/>
    </w:rPr>
  </w:style>
  <w:style w:type="character" w:customStyle="1" w:styleId="a8">
    <w:name w:val="Текст сноски Знак"/>
    <w:basedOn w:val="a0"/>
    <w:link w:val="a7"/>
    <w:semiHidden/>
    <w:rsid w:val="00DA36C6"/>
    <w:rPr>
      <w:rFonts w:ascii="Times New Roman" w:eastAsia="Times New Roman" w:hAnsi="Times New Roman" w:cs="Times New Roman"/>
      <w:sz w:val="20"/>
      <w:szCs w:val="20"/>
      <w:lang w:eastAsia="ru-RU"/>
    </w:rPr>
  </w:style>
  <w:style w:type="character" w:styleId="a9">
    <w:name w:val="Hyperlink"/>
    <w:rsid w:val="00DA36C6"/>
    <w:rPr>
      <w:color w:val="0000FF"/>
      <w:u w:val="single"/>
    </w:rPr>
  </w:style>
  <w:style w:type="character" w:customStyle="1" w:styleId="grame">
    <w:name w:val="grame"/>
    <w:basedOn w:val="a0"/>
    <w:rsid w:val="00DA36C6"/>
  </w:style>
  <w:style w:type="paragraph" w:styleId="aa">
    <w:name w:val="No Spacing"/>
    <w:qFormat/>
    <w:rsid w:val="00DA36C6"/>
    <w:pPr>
      <w:spacing w:after="0" w:line="240" w:lineRule="auto"/>
    </w:pPr>
    <w:rPr>
      <w:rFonts w:ascii="Times New Roman" w:eastAsia="Times New Roman" w:hAnsi="Times New Roman" w:cs="Times New Roman"/>
      <w:sz w:val="24"/>
      <w:szCs w:val="24"/>
      <w:lang w:val="uk-UA" w:eastAsia="uk-UA"/>
    </w:rPr>
  </w:style>
  <w:style w:type="paragraph" w:styleId="ab">
    <w:name w:val="header"/>
    <w:basedOn w:val="a"/>
    <w:link w:val="ac"/>
    <w:uiPriority w:val="99"/>
    <w:unhideWhenUsed/>
    <w:rsid w:val="00B60990"/>
    <w:pPr>
      <w:tabs>
        <w:tab w:val="center" w:pos="4677"/>
        <w:tab w:val="right" w:pos="9355"/>
      </w:tabs>
    </w:pPr>
  </w:style>
  <w:style w:type="character" w:customStyle="1" w:styleId="ac">
    <w:name w:val="Верхний колонтитул Знак"/>
    <w:basedOn w:val="a0"/>
    <w:link w:val="ab"/>
    <w:uiPriority w:val="99"/>
    <w:rsid w:val="00B60990"/>
    <w:rPr>
      <w:rFonts w:ascii="Times New Roman" w:eastAsia="Times New Roman" w:hAnsi="Times New Roman" w:cs="Courier New"/>
      <w:color w:val="000000"/>
      <w:sz w:val="28"/>
      <w:szCs w:val="24"/>
      <w:lang w:val="uk-UA" w:eastAsia="uk-UA"/>
    </w:rPr>
  </w:style>
  <w:style w:type="paragraph" w:styleId="ad">
    <w:name w:val="footer"/>
    <w:basedOn w:val="a"/>
    <w:link w:val="ae"/>
    <w:uiPriority w:val="99"/>
    <w:unhideWhenUsed/>
    <w:rsid w:val="00B60990"/>
    <w:pPr>
      <w:tabs>
        <w:tab w:val="center" w:pos="4677"/>
        <w:tab w:val="right" w:pos="9355"/>
      </w:tabs>
    </w:pPr>
  </w:style>
  <w:style w:type="character" w:customStyle="1" w:styleId="ae">
    <w:name w:val="Нижний колонтитул Знак"/>
    <w:basedOn w:val="a0"/>
    <w:link w:val="ad"/>
    <w:uiPriority w:val="99"/>
    <w:rsid w:val="00B60990"/>
    <w:rPr>
      <w:rFonts w:ascii="Times New Roman" w:eastAsia="Times New Roman" w:hAnsi="Times New Roman" w:cs="Courier New"/>
      <w:color w:val="000000"/>
      <w:sz w:val="28"/>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63"/>
    <w:pPr>
      <w:widowControl w:val="0"/>
      <w:spacing w:after="0" w:line="240" w:lineRule="auto"/>
      <w:ind w:firstLine="709"/>
    </w:pPr>
    <w:rPr>
      <w:rFonts w:ascii="Times New Roman" w:eastAsia="Times New Roman" w:hAnsi="Times New Roman" w:cs="Courier New"/>
      <w:color w:val="000000"/>
      <w:sz w:val="28"/>
      <w:szCs w:val="24"/>
      <w:lang w:val="uk-UA" w:eastAsia="uk-UA"/>
    </w:rPr>
  </w:style>
  <w:style w:type="paragraph" w:styleId="1">
    <w:name w:val="heading 1"/>
    <w:basedOn w:val="a"/>
    <w:next w:val="a"/>
    <w:link w:val="10"/>
    <w:uiPriority w:val="9"/>
    <w:qFormat/>
    <w:rsid w:val="0013539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semiHidden/>
    <w:unhideWhenUsed/>
    <w:qFormat/>
    <w:rsid w:val="00152063"/>
    <w:pPr>
      <w:keepNext/>
      <w:widowControl/>
      <w:spacing w:line="360" w:lineRule="auto"/>
      <w:ind w:left="2160" w:firstLine="0"/>
      <w:outlineLvl w:val="3"/>
    </w:pPr>
    <w:rPr>
      <w:rFonts w:cs="Times New Roman"/>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52063"/>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0740FA"/>
    <w:pPr>
      <w:ind w:left="720"/>
      <w:contextualSpacing/>
    </w:pPr>
  </w:style>
  <w:style w:type="paragraph" w:customStyle="1" w:styleId="rvps2">
    <w:name w:val="rvps2"/>
    <w:basedOn w:val="a"/>
    <w:rsid w:val="00D43F84"/>
    <w:pPr>
      <w:widowControl/>
      <w:spacing w:after="150"/>
      <w:ind w:firstLine="450"/>
      <w:jc w:val="both"/>
    </w:pPr>
    <w:rPr>
      <w:rFonts w:cs="Times New Roman"/>
      <w:color w:val="auto"/>
      <w:sz w:val="24"/>
      <w:lang w:val="ru-RU" w:eastAsia="ru-RU"/>
    </w:rPr>
  </w:style>
  <w:style w:type="paragraph" w:styleId="HTML">
    <w:name w:val="HTML Preformatted"/>
    <w:basedOn w:val="a"/>
    <w:link w:val="HTML0"/>
    <w:uiPriority w:val="99"/>
    <w:semiHidden/>
    <w:unhideWhenUsed/>
    <w:rsid w:val="00F06C14"/>
    <w:rPr>
      <w:rFonts w:ascii="Consolas" w:hAnsi="Consolas" w:cs="Consolas"/>
      <w:sz w:val="20"/>
      <w:szCs w:val="20"/>
    </w:rPr>
  </w:style>
  <w:style w:type="character" w:customStyle="1" w:styleId="HTML0">
    <w:name w:val="Стандартный HTML Знак"/>
    <w:basedOn w:val="a0"/>
    <w:link w:val="HTML"/>
    <w:uiPriority w:val="99"/>
    <w:semiHidden/>
    <w:rsid w:val="00F06C14"/>
    <w:rPr>
      <w:rFonts w:ascii="Consolas" w:eastAsia="Times New Roman" w:hAnsi="Consolas" w:cs="Consolas"/>
      <w:color w:val="000000"/>
      <w:sz w:val="20"/>
      <w:szCs w:val="20"/>
      <w:lang w:val="uk-UA" w:eastAsia="uk-UA"/>
    </w:rPr>
  </w:style>
  <w:style w:type="character" w:customStyle="1" w:styleId="10">
    <w:name w:val="Заголовок 1 Знак"/>
    <w:basedOn w:val="a0"/>
    <w:link w:val="1"/>
    <w:uiPriority w:val="9"/>
    <w:rsid w:val="00135399"/>
    <w:rPr>
      <w:rFonts w:asciiTheme="majorHAnsi" w:eastAsiaTheme="majorEastAsia" w:hAnsiTheme="majorHAnsi" w:cstheme="majorBidi"/>
      <w:b/>
      <w:bCs/>
      <w:color w:val="365F91" w:themeColor="accent1" w:themeShade="BF"/>
      <w:sz w:val="28"/>
      <w:szCs w:val="28"/>
      <w:lang w:val="uk-UA" w:eastAsia="uk-UA"/>
    </w:rPr>
  </w:style>
  <w:style w:type="character" w:styleId="a4">
    <w:name w:val="Strong"/>
    <w:basedOn w:val="a0"/>
    <w:uiPriority w:val="22"/>
    <w:qFormat/>
    <w:rsid w:val="00135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821">
      <w:bodyDiv w:val="1"/>
      <w:marLeft w:val="0"/>
      <w:marRight w:val="0"/>
      <w:marTop w:val="0"/>
      <w:marBottom w:val="0"/>
      <w:divBdr>
        <w:top w:val="none" w:sz="0" w:space="0" w:color="auto"/>
        <w:left w:val="none" w:sz="0" w:space="0" w:color="auto"/>
        <w:bottom w:val="none" w:sz="0" w:space="0" w:color="auto"/>
        <w:right w:val="none" w:sz="0" w:space="0" w:color="auto"/>
      </w:divBdr>
    </w:div>
    <w:div w:id="81604910">
      <w:bodyDiv w:val="1"/>
      <w:marLeft w:val="0"/>
      <w:marRight w:val="0"/>
      <w:marTop w:val="0"/>
      <w:marBottom w:val="0"/>
      <w:divBdr>
        <w:top w:val="none" w:sz="0" w:space="0" w:color="auto"/>
        <w:left w:val="none" w:sz="0" w:space="0" w:color="auto"/>
        <w:bottom w:val="none" w:sz="0" w:space="0" w:color="auto"/>
        <w:right w:val="none" w:sz="0" w:space="0" w:color="auto"/>
      </w:divBdr>
    </w:div>
    <w:div w:id="517042106">
      <w:bodyDiv w:val="1"/>
      <w:marLeft w:val="0"/>
      <w:marRight w:val="0"/>
      <w:marTop w:val="0"/>
      <w:marBottom w:val="0"/>
      <w:divBdr>
        <w:top w:val="none" w:sz="0" w:space="0" w:color="auto"/>
        <w:left w:val="none" w:sz="0" w:space="0" w:color="auto"/>
        <w:bottom w:val="none" w:sz="0" w:space="0" w:color="auto"/>
        <w:right w:val="none" w:sz="0" w:space="0" w:color="auto"/>
      </w:divBdr>
    </w:div>
    <w:div w:id="1384254045">
      <w:bodyDiv w:val="1"/>
      <w:marLeft w:val="0"/>
      <w:marRight w:val="0"/>
      <w:marTop w:val="0"/>
      <w:marBottom w:val="0"/>
      <w:divBdr>
        <w:top w:val="none" w:sz="0" w:space="0" w:color="auto"/>
        <w:left w:val="none" w:sz="0" w:space="0" w:color="auto"/>
        <w:bottom w:val="none" w:sz="0" w:space="0" w:color="auto"/>
        <w:right w:val="none" w:sz="0" w:space="0" w:color="auto"/>
      </w:divBdr>
    </w:div>
    <w:div w:id="17523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652/ed_2010_12_02/pravo1/T030755.html?pravo=1" TargetMode="External"/><Relationship Id="rId13" Type="http://schemas.openxmlformats.org/officeDocument/2006/relationships/hyperlink" Target="http://www.reyestr.court.gov.ua" TargetMode="External"/><Relationship Id="rId18" Type="http://schemas.openxmlformats.org/officeDocument/2006/relationships/hyperlink" Target="http://www.reyestr.court.gov.ua" TargetMode="External"/><Relationship Id="rId26" Type="http://schemas.openxmlformats.org/officeDocument/2006/relationships/hyperlink" Target="http://www.reyestr.court.gov.ua" TargetMode="External"/><Relationship Id="rId3" Type="http://schemas.microsoft.com/office/2007/relationships/stylesWithEffects" Target="stylesWithEffects.xml"/><Relationship Id="rId21" Type="http://schemas.openxmlformats.org/officeDocument/2006/relationships/hyperlink" Target="http://www.reyestr.court.gov.u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yestr.court.gov.ua" TargetMode="External"/><Relationship Id="rId17" Type="http://schemas.openxmlformats.org/officeDocument/2006/relationships/hyperlink" Target="http://www.reyestr.court.gov.ua" TargetMode="External"/><Relationship Id="rId25" Type="http://schemas.openxmlformats.org/officeDocument/2006/relationships/hyperlink" Target="http://www.reyestr.court.gov.ua" TargetMode="External"/><Relationship Id="rId33" Type="http://schemas.openxmlformats.org/officeDocument/2006/relationships/hyperlink" Target="http://www.reyestr.court.gov.ua" TargetMode="External"/><Relationship Id="rId2" Type="http://schemas.openxmlformats.org/officeDocument/2006/relationships/styles" Target="styles.xml"/><Relationship Id="rId16" Type="http://schemas.openxmlformats.org/officeDocument/2006/relationships/hyperlink" Target="http://www.reyestr.court.gov.ua" TargetMode="External"/><Relationship Id="rId20" Type="http://schemas.openxmlformats.org/officeDocument/2006/relationships/hyperlink" Target="http://www.reyestr.court.gov.ua" TargetMode="External"/><Relationship Id="rId29" Type="http://schemas.openxmlformats.org/officeDocument/2006/relationships/hyperlink" Target="http://www.reyestr.court.gov.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n0007323-12/card6" TargetMode="External"/><Relationship Id="rId24" Type="http://schemas.openxmlformats.org/officeDocument/2006/relationships/hyperlink" Target="http://www.reyestr.court.gov.ua" TargetMode="External"/><Relationship Id="rId32" Type="http://schemas.openxmlformats.org/officeDocument/2006/relationships/hyperlink" Target="http://www.reyestr.court.gov.ua" TargetMode="External"/><Relationship Id="rId5" Type="http://schemas.openxmlformats.org/officeDocument/2006/relationships/webSettings" Target="webSettings.xml"/><Relationship Id="rId15" Type="http://schemas.openxmlformats.org/officeDocument/2006/relationships/hyperlink" Target="http://www.reyestr.court.gov.ua" TargetMode="External"/><Relationship Id="rId23" Type="http://schemas.openxmlformats.org/officeDocument/2006/relationships/hyperlink" Target="http://www.reyestr.court.gov.ua" TargetMode="External"/><Relationship Id="rId28" Type="http://schemas.openxmlformats.org/officeDocument/2006/relationships/hyperlink" Target="http://www.reyestr.court.gov.ua" TargetMode="External"/><Relationship Id="rId36" Type="http://schemas.openxmlformats.org/officeDocument/2006/relationships/theme" Target="theme/theme1.xml"/><Relationship Id="rId10" Type="http://schemas.openxmlformats.org/officeDocument/2006/relationships/hyperlink" Target="http://zakon1.rada.gov.ua/cgi-%20bin/laws/" TargetMode="External"/><Relationship Id="rId19" Type="http://schemas.openxmlformats.org/officeDocument/2006/relationships/hyperlink" Target="http://www.reyestr.court.gov.ua" TargetMode="External"/><Relationship Id="rId31" Type="http://schemas.openxmlformats.org/officeDocument/2006/relationships/hyperlink" Target="http://www.reyestr.court.gov.ua" TargetMode="External"/><Relationship Id="rId4" Type="http://schemas.openxmlformats.org/officeDocument/2006/relationships/settings" Target="settings.xml"/><Relationship Id="rId9" Type="http://schemas.openxmlformats.org/officeDocument/2006/relationships/hyperlink" Target="http://zakon1.rada.gov.ua/laws/show/3273-15" TargetMode="External"/><Relationship Id="rId14" Type="http://schemas.openxmlformats.org/officeDocument/2006/relationships/hyperlink" Target="http://www.reyestr.court.gov.ua" TargetMode="External"/><Relationship Id="rId22" Type="http://schemas.openxmlformats.org/officeDocument/2006/relationships/hyperlink" Target="http://www.reyestr.court.gov.ua" TargetMode="External"/><Relationship Id="rId27" Type="http://schemas.openxmlformats.org/officeDocument/2006/relationships/hyperlink" Target="http://www.reyestr.court.gov.ua" TargetMode="External"/><Relationship Id="rId30" Type="http://schemas.openxmlformats.org/officeDocument/2006/relationships/hyperlink" Target="http://www.reyestr.court.gov.u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40</Pages>
  <Words>13038</Words>
  <Characters>74321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2015-09-01T06:10:00Z</dcterms:created>
  <dcterms:modified xsi:type="dcterms:W3CDTF">2018-02-27T14:33:00Z</dcterms:modified>
</cp:coreProperties>
</file>