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90E" w:rsidRDefault="0091190E" w:rsidP="00830955">
      <w:pPr>
        <w:pStyle w:val="ListParagraph"/>
        <w:ind w:left="360"/>
        <w:jc w:val="center"/>
        <w:rPr>
          <w:b/>
        </w:rPr>
      </w:pPr>
    </w:p>
    <w:p w:rsidR="0091190E" w:rsidRPr="00ED7B19" w:rsidRDefault="0091190E" w:rsidP="00830955">
      <w:pPr>
        <w:jc w:val="center"/>
        <w:rPr>
          <w:b/>
          <w:sz w:val="28"/>
          <w:szCs w:val="28"/>
        </w:rPr>
      </w:pPr>
      <w:r w:rsidRPr="00ED7B19">
        <w:rPr>
          <w:b/>
          <w:sz w:val="28"/>
          <w:szCs w:val="28"/>
        </w:rPr>
        <w:t>МІНІСТЕРСТВО ОСВІТИ І НАУКИ УКРАЇНИ</w:t>
      </w:r>
    </w:p>
    <w:p w:rsidR="0091190E" w:rsidRPr="00ED7B19" w:rsidRDefault="0091190E" w:rsidP="00830955">
      <w:pPr>
        <w:jc w:val="center"/>
        <w:rPr>
          <w:b/>
          <w:sz w:val="28"/>
          <w:szCs w:val="28"/>
        </w:rPr>
      </w:pPr>
      <w:r w:rsidRPr="00ED7B19">
        <w:rPr>
          <w:b/>
          <w:sz w:val="28"/>
          <w:szCs w:val="28"/>
        </w:rPr>
        <w:t>Національний авіаційний університет</w:t>
      </w:r>
    </w:p>
    <w:p w:rsidR="0091190E" w:rsidRPr="00ED7B19" w:rsidRDefault="0091190E" w:rsidP="00830955">
      <w:pPr>
        <w:jc w:val="center"/>
        <w:rPr>
          <w:b/>
          <w:sz w:val="28"/>
          <w:szCs w:val="28"/>
        </w:rPr>
      </w:pPr>
      <w:r w:rsidRPr="00ED7B19">
        <w:rPr>
          <w:b/>
          <w:sz w:val="28"/>
          <w:szCs w:val="28"/>
        </w:rPr>
        <w:t>Навчально-науковий Юридичний інститут</w:t>
      </w:r>
    </w:p>
    <w:p w:rsidR="0091190E" w:rsidRPr="00ED7B19" w:rsidRDefault="0091190E" w:rsidP="00830955">
      <w:pPr>
        <w:jc w:val="center"/>
        <w:rPr>
          <w:b/>
          <w:sz w:val="28"/>
          <w:szCs w:val="28"/>
        </w:rPr>
      </w:pPr>
      <w:r w:rsidRPr="00ED7B19">
        <w:rPr>
          <w:b/>
          <w:sz w:val="28"/>
          <w:szCs w:val="28"/>
        </w:rPr>
        <w:t>Кафедра цивільного права і процесу</w:t>
      </w:r>
    </w:p>
    <w:p w:rsidR="0091190E" w:rsidRPr="00ED7B19" w:rsidRDefault="0091190E" w:rsidP="00830955">
      <w:pPr>
        <w:ind w:firstLine="301"/>
        <w:jc w:val="center"/>
        <w:rPr>
          <w:b/>
          <w:sz w:val="28"/>
          <w:szCs w:val="28"/>
        </w:rPr>
      </w:pPr>
    </w:p>
    <w:p w:rsidR="0091190E" w:rsidRPr="00ED7B19" w:rsidRDefault="0091190E" w:rsidP="00830955">
      <w:pPr>
        <w:ind w:firstLine="301"/>
        <w:jc w:val="center"/>
        <w:rPr>
          <w:sz w:val="28"/>
          <w:szCs w:val="28"/>
        </w:rPr>
      </w:pPr>
    </w:p>
    <w:p w:rsidR="0091190E" w:rsidRPr="00ED7B19" w:rsidRDefault="0091190E" w:rsidP="00830955">
      <w:pPr>
        <w:ind w:firstLine="301"/>
        <w:jc w:val="center"/>
        <w:rPr>
          <w:sz w:val="28"/>
          <w:szCs w:val="28"/>
        </w:rPr>
      </w:pPr>
    </w:p>
    <w:p w:rsidR="0091190E" w:rsidRPr="00ED7B19" w:rsidRDefault="0091190E" w:rsidP="00830955">
      <w:pPr>
        <w:ind w:firstLine="301"/>
        <w:jc w:val="center"/>
        <w:rPr>
          <w:sz w:val="28"/>
          <w:szCs w:val="28"/>
        </w:rPr>
      </w:pPr>
    </w:p>
    <w:p w:rsidR="0091190E" w:rsidRPr="00ED7B19" w:rsidRDefault="0091190E" w:rsidP="00830955">
      <w:pPr>
        <w:ind w:firstLine="301"/>
        <w:jc w:val="center"/>
        <w:rPr>
          <w:sz w:val="28"/>
          <w:szCs w:val="28"/>
        </w:rPr>
      </w:pPr>
    </w:p>
    <w:p w:rsidR="0091190E" w:rsidRPr="00ED7B19" w:rsidRDefault="0091190E" w:rsidP="00830955">
      <w:pPr>
        <w:ind w:firstLine="301"/>
        <w:jc w:val="center"/>
        <w:rPr>
          <w:sz w:val="28"/>
          <w:szCs w:val="28"/>
        </w:rPr>
      </w:pPr>
    </w:p>
    <w:p w:rsidR="0091190E" w:rsidRDefault="0091190E" w:rsidP="00830955">
      <w:pPr>
        <w:ind w:firstLine="301"/>
        <w:jc w:val="center"/>
        <w:rPr>
          <w:bCs/>
          <w:sz w:val="28"/>
          <w:szCs w:val="28"/>
        </w:rPr>
      </w:pPr>
    </w:p>
    <w:p w:rsidR="0091190E" w:rsidRDefault="0091190E" w:rsidP="00830955">
      <w:pPr>
        <w:ind w:firstLine="301"/>
        <w:jc w:val="center"/>
        <w:rPr>
          <w:bCs/>
          <w:sz w:val="28"/>
          <w:szCs w:val="28"/>
        </w:rPr>
      </w:pPr>
    </w:p>
    <w:p w:rsidR="0091190E" w:rsidRPr="00ED7B19" w:rsidRDefault="0091190E" w:rsidP="00830955">
      <w:pPr>
        <w:ind w:firstLine="301"/>
        <w:jc w:val="center"/>
        <w:rPr>
          <w:bCs/>
          <w:sz w:val="28"/>
          <w:szCs w:val="28"/>
        </w:rPr>
      </w:pPr>
    </w:p>
    <w:p w:rsidR="0091190E" w:rsidRPr="00ED7B19" w:rsidRDefault="0091190E" w:rsidP="00830955">
      <w:pPr>
        <w:ind w:firstLine="301"/>
        <w:jc w:val="center"/>
        <w:rPr>
          <w:bCs/>
          <w:sz w:val="28"/>
          <w:szCs w:val="28"/>
        </w:rPr>
      </w:pPr>
    </w:p>
    <w:p w:rsidR="0091190E" w:rsidRPr="00ED7B19" w:rsidRDefault="0091190E" w:rsidP="00830955">
      <w:pPr>
        <w:ind w:firstLine="301"/>
        <w:jc w:val="center"/>
        <w:rPr>
          <w:b/>
          <w:bCs/>
          <w:caps/>
          <w:sz w:val="28"/>
          <w:szCs w:val="28"/>
        </w:rPr>
      </w:pPr>
      <w:r>
        <w:rPr>
          <w:b/>
          <w:bCs/>
          <w:caps/>
          <w:sz w:val="28"/>
          <w:szCs w:val="28"/>
        </w:rPr>
        <w:t>ОСНОВИ ЖИТЛОВОГО ЗАКОНОДАВСТВА</w:t>
      </w:r>
    </w:p>
    <w:p w:rsidR="0091190E" w:rsidRDefault="0091190E" w:rsidP="00830955">
      <w:pPr>
        <w:ind w:firstLine="301"/>
        <w:jc w:val="center"/>
        <w:rPr>
          <w:bCs/>
          <w:sz w:val="28"/>
          <w:szCs w:val="28"/>
        </w:rPr>
      </w:pPr>
    </w:p>
    <w:p w:rsidR="0091190E" w:rsidRPr="00ED7B19" w:rsidRDefault="0091190E" w:rsidP="00830955">
      <w:pPr>
        <w:ind w:firstLine="301"/>
        <w:jc w:val="center"/>
        <w:rPr>
          <w:bCs/>
          <w:sz w:val="28"/>
          <w:szCs w:val="28"/>
        </w:rPr>
      </w:pPr>
    </w:p>
    <w:p w:rsidR="0091190E" w:rsidRPr="00ED7B19" w:rsidRDefault="0091190E" w:rsidP="00830955">
      <w:pPr>
        <w:ind w:firstLine="301"/>
        <w:jc w:val="center"/>
        <w:rPr>
          <w:bCs/>
          <w:sz w:val="28"/>
          <w:szCs w:val="28"/>
        </w:rPr>
      </w:pPr>
      <w:r w:rsidRPr="00ED7B19">
        <w:rPr>
          <w:bCs/>
          <w:sz w:val="28"/>
          <w:szCs w:val="28"/>
        </w:rPr>
        <w:t xml:space="preserve">Методичні рекомендації з виконання контрольних робіт </w:t>
      </w:r>
    </w:p>
    <w:p w:rsidR="0091190E" w:rsidRPr="00ED7B19" w:rsidRDefault="0091190E" w:rsidP="00830955">
      <w:pPr>
        <w:ind w:firstLine="301"/>
        <w:jc w:val="center"/>
        <w:rPr>
          <w:bCs/>
          <w:sz w:val="28"/>
          <w:szCs w:val="28"/>
        </w:rPr>
      </w:pPr>
      <w:r w:rsidRPr="00ED7B19">
        <w:rPr>
          <w:bCs/>
          <w:sz w:val="28"/>
          <w:szCs w:val="28"/>
        </w:rPr>
        <w:t>для студентів заочної форми навчання</w:t>
      </w:r>
    </w:p>
    <w:p w:rsidR="0091190E" w:rsidRPr="00ED7B19" w:rsidRDefault="0091190E" w:rsidP="00830955">
      <w:pPr>
        <w:ind w:firstLine="301"/>
        <w:jc w:val="center"/>
        <w:rPr>
          <w:bCs/>
          <w:sz w:val="28"/>
          <w:szCs w:val="28"/>
        </w:rPr>
      </w:pPr>
    </w:p>
    <w:p w:rsidR="0091190E" w:rsidRPr="00ED7B19" w:rsidRDefault="0091190E" w:rsidP="00830955">
      <w:pPr>
        <w:ind w:firstLine="301"/>
        <w:jc w:val="center"/>
        <w:rPr>
          <w:bCs/>
          <w:sz w:val="28"/>
          <w:szCs w:val="28"/>
          <w:lang w:val="ru-RU"/>
        </w:rPr>
      </w:pPr>
    </w:p>
    <w:p w:rsidR="0091190E" w:rsidRPr="00ED7B19" w:rsidRDefault="0091190E" w:rsidP="00830955">
      <w:pPr>
        <w:ind w:firstLine="301"/>
        <w:jc w:val="center"/>
        <w:rPr>
          <w:bCs/>
          <w:sz w:val="28"/>
          <w:szCs w:val="28"/>
          <w:lang w:val="ru-RU"/>
        </w:rPr>
      </w:pPr>
    </w:p>
    <w:p w:rsidR="0091190E" w:rsidRPr="00ED7B19" w:rsidRDefault="0091190E" w:rsidP="00830955">
      <w:pPr>
        <w:ind w:firstLine="301"/>
        <w:jc w:val="center"/>
        <w:rPr>
          <w:bCs/>
          <w:sz w:val="28"/>
          <w:szCs w:val="28"/>
          <w:lang w:val="ru-RU"/>
        </w:rPr>
      </w:pPr>
    </w:p>
    <w:p w:rsidR="0091190E" w:rsidRPr="00ED7B19" w:rsidRDefault="0091190E" w:rsidP="00830955">
      <w:pPr>
        <w:ind w:firstLine="301"/>
        <w:jc w:val="center"/>
        <w:rPr>
          <w:bCs/>
          <w:sz w:val="28"/>
          <w:szCs w:val="28"/>
        </w:rPr>
      </w:pPr>
    </w:p>
    <w:p w:rsidR="0091190E" w:rsidRPr="00ED7B19" w:rsidRDefault="0091190E" w:rsidP="00830955">
      <w:pPr>
        <w:ind w:firstLine="301"/>
        <w:jc w:val="center"/>
        <w:rPr>
          <w:bCs/>
          <w:sz w:val="28"/>
          <w:szCs w:val="28"/>
        </w:rPr>
      </w:pPr>
    </w:p>
    <w:p w:rsidR="0091190E" w:rsidRPr="00ED7B19" w:rsidRDefault="0091190E" w:rsidP="00830955">
      <w:pPr>
        <w:ind w:firstLine="301"/>
        <w:jc w:val="center"/>
        <w:rPr>
          <w:bCs/>
          <w:sz w:val="28"/>
          <w:szCs w:val="28"/>
        </w:rPr>
      </w:pPr>
    </w:p>
    <w:p w:rsidR="0091190E" w:rsidRPr="00ED7B19" w:rsidRDefault="0091190E" w:rsidP="00830955">
      <w:pPr>
        <w:jc w:val="center"/>
        <w:rPr>
          <w:bCs/>
          <w:sz w:val="28"/>
          <w:szCs w:val="28"/>
          <w:lang w:val="ru-RU"/>
        </w:rPr>
      </w:pPr>
    </w:p>
    <w:p w:rsidR="0091190E" w:rsidRPr="00ED7B19" w:rsidRDefault="0091190E" w:rsidP="00830955">
      <w:pPr>
        <w:jc w:val="center"/>
        <w:rPr>
          <w:bCs/>
          <w:sz w:val="28"/>
          <w:szCs w:val="28"/>
          <w:lang w:val="ru-RU"/>
        </w:rPr>
      </w:pPr>
    </w:p>
    <w:p w:rsidR="0091190E" w:rsidRPr="00ED7B19" w:rsidRDefault="0091190E" w:rsidP="00830955">
      <w:pPr>
        <w:jc w:val="center"/>
        <w:rPr>
          <w:bCs/>
          <w:sz w:val="28"/>
          <w:szCs w:val="28"/>
          <w:lang w:val="ru-RU"/>
        </w:rPr>
      </w:pPr>
    </w:p>
    <w:p w:rsidR="0091190E" w:rsidRPr="00ED7B19" w:rsidRDefault="0091190E" w:rsidP="00830955">
      <w:pPr>
        <w:jc w:val="center"/>
        <w:rPr>
          <w:bCs/>
          <w:sz w:val="28"/>
          <w:szCs w:val="28"/>
          <w:lang w:val="ru-RU"/>
        </w:rPr>
      </w:pPr>
    </w:p>
    <w:p w:rsidR="0091190E" w:rsidRPr="00ED7B19" w:rsidRDefault="0091190E" w:rsidP="00830955">
      <w:pPr>
        <w:jc w:val="center"/>
        <w:rPr>
          <w:bCs/>
          <w:sz w:val="28"/>
          <w:szCs w:val="28"/>
          <w:lang w:val="ru-RU"/>
        </w:rPr>
      </w:pPr>
    </w:p>
    <w:p w:rsidR="0091190E" w:rsidRDefault="0091190E" w:rsidP="00830955">
      <w:pPr>
        <w:jc w:val="center"/>
        <w:rPr>
          <w:bCs/>
          <w:sz w:val="28"/>
          <w:szCs w:val="28"/>
        </w:rPr>
      </w:pPr>
    </w:p>
    <w:p w:rsidR="0091190E" w:rsidRDefault="0091190E" w:rsidP="00830955">
      <w:pPr>
        <w:jc w:val="center"/>
        <w:rPr>
          <w:bCs/>
          <w:sz w:val="28"/>
          <w:szCs w:val="28"/>
        </w:rPr>
      </w:pPr>
    </w:p>
    <w:p w:rsidR="0091190E" w:rsidRDefault="0091190E" w:rsidP="00830955">
      <w:pPr>
        <w:jc w:val="center"/>
        <w:rPr>
          <w:bCs/>
          <w:sz w:val="28"/>
          <w:szCs w:val="28"/>
        </w:rPr>
      </w:pPr>
    </w:p>
    <w:p w:rsidR="0091190E" w:rsidRDefault="0091190E" w:rsidP="00830955">
      <w:pPr>
        <w:jc w:val="center"/>
        <w:rPr>
          <w:bCs/>
          <w:sz w:val="28"/>
          <w:szCs w:val="28"/>
        </w:rPr>
      </w:pPr>
    </w:p>
    <w:p w:rsidR="0091190E" w:rsidRDefault="0091190E" w:rsidP="00830955">
      <w:pPr>
        <w:jc w:val="center"/>
        <w:rPr>
          <w:bCs/>
          <w:sz w:val="28"/>
          <w:szCs w:val="28"/>
        </w:rPr>
      </w:pPr>
    </w:p>
    <w:p w:rsidR="0091190E" w:rsidRDefault="0091190E" w:rsidP="00830955">
      <w:pPr>
        <w:jc w:val="center"/>
        <w:rPr>
          <w:bCs/>
          <w:sz w:val="28"/>
          <w:szCs w:val="28"/>
        </w:rPr>
      </w:pPr>
    </w:p>
    <w:p w:rsidR="0091190E" w:rsidRDefault="0091190E" w:rsidP="00830955">
      <w:pPr>
        <w:jc w:val="center"/>
        <w:rPr>
          <w:bCs/>
          <w:sz w:val="28"/>
          <w:szCs w:val="28"/>
        </w:rPr>
      </w:pPr>
    </w:p>
    <w:p w:rsidR="0091190E" w:rsidRDefault="0091190E" w:rsidP="00830955">
      <w:pPr>
        <w:jc w:val="center"/>
        <w:rPr>
          <w:bCs/>
          <w:sz w:val="28"/>
          <w:szCs w:val="28"/>
        </w:rPr>
      </w:pPr>
    </w:p>
    <w:p w:rsidR="0091190E" w:rsidRDefault="0091190E" w:rsidP="00830955">
      <w:pPr>
        <w:jc w:val="center"/>
        <w:rPr>
          <w:bCs/>
          <w:sz w:val="28"/>
          <w:szCs w:val="28"/>
        </w:rPr>
      </w:pPr>
    </w:p>
    <w:p w:rsidR="0091190E" w:rsidRDefault="0091190E" w:rsidP="00830955">
      <w:pPr>
        <w:jc w:val="center"/>
        <w:rPr>
          <w:bCs/>
          <w:sz w:val="28"/>
          <w:szCs w:val="28"/>
        </w:rPr>
      </w:pPr>
    </w:p>
    <w:p w:rsidR="0091190E" w:rsidRDefault="0091190E" w:rsidP="00830955">
      <w:pPr>
        <w:jc w:val="center"/>
        <w:rPr>
          <w:bCs/>
          <w:sz w:val="28"/>
          <w:szCs w:val="28"/>
        </w:rPr>
      </w:pPr>
    </w:p>
    <w:p w:rsidR="0091190E" w:rsidRPr="00ED7B19" w:rsidRDefault="0091190E" w:rsidP="00830955">
      <w:pPr>
        <w:jc w:val="center"/>
        <w:rPr>
          <w:bCs/>
          <w:sz w:val="28"/>
          <w:szCs w:val="28"/>
        </w:rPr>
      </w:pPr>
    </w:p>
    <w:p w:rsidR="0091190E" w:rsidRPr="00830955" w:rsidRDefault="0091190E" w:rsidP="00830955">
      <w:pPr>
        <w:ind w:firstLine="301"/>
        <w:jc w:val="center"/>
        <w:rPr>
          <w:sz w:val="28"/>
          <w:szCs w:val="28"/>
        </w:rPr>
      </w:pPr>
      <w:r>
        <w:rPr>
          <w:sz w:val="28"/>
          <w:szCs w:val="28"/>
        </w:rPr>
        <w:t>КИЇВ – 2018</w:t>
      </w:r>
    </w:p>
    <w:p w:rsidR="0091190E" w:rsidRDefault="0091190E" w:rsidP="00830955">
      <w:pPr>
        <w:pStyle w:val="ListParagraph"/>
        <w:ind w:left="360"/>
        <w:jc w:val="center"/>
        <w:rPr>
          <w:b/>
        </w:rPr>
      </w:pPr>
    </w:p>
    <w:p w:rsidR="0091190E" w:rsidRPr="00B06020" w:rsidRDefault="0091190E" w:rsidP="00CE5B4F">
      <w:pPr>
        <w:pStyle w:val="ListParagraph1"/>
        <w:ind w:left="360"/>
        <w:jc w:val="center"/>
        <w:rPr>
          <w:b/>
          <w:bCs/>
        </w:rPr>
      </w:pPr>
      <w:bookmarkStart w:id="0" w:name="_GoBack"/>
      <w:bookmarkEnd w:id="0"/>
      <w:r w:rsidRPr="00B06020">
        <w:rPr>
          <w:b/>
          <w:bCs/>
        </w:rPr>
        <w:t>2. ЗАВДАННЯ НА КОНТРОЛЬНУ</w:t>
      </w:r>
      <w:r>
        <w:rPr>
          <w:b/>
          <w:bCs/>
        </w:rPr>
        <w:t xml:space="preserve"> РОБОТУ</w:t>
      </w:r>
    </w:p>
    <w:p w:rsidR="0091190E" w:rsidRPr="00B06020" w:rsidRDefault="0091190E" w:rsidP="00CE5B4F">
      <w:pPr>
        <w:pStyle w:val="ListParagraph1"/>
        <w:ind w:left="0" w:firstLine="567"/>
        <w:jc w:val="both"/>
      </w:pPr>
      <w:r w:rsidRPr="00B06020">
        <w:t>2.1. Контрольна робота</w:t>
      </w:r>
    </w:p>
    <w:p w:rsidR="0091190E" w:rsidRPr="00B06020" w:rsidRDefault="0091190E" w:rsidP="00CE5B4F">
      <w:pPr>
        <w:pStyle w:val="ListParagraph1"/>
        <w:ind w:left="0" w:firstLine="567"/>
        <w:jc w:val="both"/>
      </w:pPr>
      <w:r w:rsidRPr="00B06020">
        <w:t>Виконання домашньої контрольної роботи є однією з форм самостійної роботи студента. Домашня контрольна робота складається з двох частин. Перша – теоретична. Друга частина контрольної роботи – практична.</w:t>
      </w:r>
    </w:p>
    <w:p w:rsidR="0091190E" w:rsidRPr="00B06020" w:rsidRDefault="0091190E" w:rsidP="00CE5B4F">
      <w:pPr>
        <w:pStyle w:val="ListParagraph1"/>
        <w:ind w:left="0" w:firstLine="567"/>
        <w:jc w:val="both"/>
      </w:pPr>
      <w:r w:rsidRPr="00B06020">
        <w:rPr>
          <w:i/>
          <w:iCs/>
          <w:u w:val="single"/>
        </w:rPr>
        <w:t>Теоретична частина.</w:t>
      </w:r>
      <w:r w:rsidRPr="00B06020">
        <w:t xml:space="preserve"> Теоретична частина складається з двох теоретичних питань. Відповідний варіант теоретичної частини студент обирає шляхом сумування двох останніх цифр номер</w:t>
      </w:r>
      <w:r>
        <w:t>а</w:t>
      </w:r>
      <w:r w:rsidRPr="00B06020">
        <w:t xml:space="preserve"> залікової книжки.</w:t>
      </w:r>
    </w:p>
    <w:p w:rsidR="0091190E" w:rsidRPr="00B06020" w:rsidRDefault="0091190E" w:rsidP="00CE5B4F">
      <w:pPr>
        <w:pStyle w:val="ListParagraph1"/>
        <w:ind w:left="0" w:firstLine="567"/>
        <w:jc w:val="both"/>
      </w:pPr>
      <w:r w:rsidRPr="00B06020">
        <w:t xml:space="preserve">Наприклад. Номер залікової книжки 1004585. Відповідно, студент обирає варіант </w:t>
      </w:r>
      <w:r>
        <w:t xml:space="preserve">           </w:t>
      </w:r>
      <w:r w:rsidRPr="00B06020">
        <w:t>№ 13 (8+5).</w:t>
      </w:r>
    </w:p>
    <w:p w:rsidR="0091190E" w:rsidRPr="00B06020" w:rsidRDefault="0091190E" w:rsidP="00CE5B4F">
      <w:pPr>
        <w:pStyle w:val="ListParagraph1"/>
        <w:ind w:left="0" w:firstLine="567"/>
        <w:jc w:val="both"/>
      </w:pPr>
      <w:r w:rsidRPr="00B06020">
        <w:rPr>
          <w:i/>
          <w:iCs/>
          <w:u w:val="single"/>
        </w:rPr>
        <w:t>Практична частина.</w:t>
      </w:r>
      <w:r w:rsidRPr="00B06020">
        <w:t xml:space="preserve"> Практична частина складається з одного практичного завдання. Відповідний варіант студент обирає за наступною схемою:</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10"/>
        <w:gridCol w:w="4760"/>
      </w:tblGrid>
      <w:tr w:rsidR="0091190E" w:rsidRPr="00B06020" w:rsidTr="00044E6F">
        <w:tc>
          <w:tcPr>
            <w:tcW w:w="4810" w:type="dxa"/>
          </w:tcPr>
          <w:p w:rsidR="0091190E" w:rsidRPr="00B06020" w:rsidRDefault="0091190E" w:rsidP="00044E6F">
            <w:pPr>
              <w:pStyle w:val="ListParagraph1"/>
              <w:ind w:left="0"/>
              <w:jc w:val="both"/>
            </w:pPr>
            <w:r w:rsidRPr="00B06020">
              <w:t>Студенти, прізвища яких починаються з літер «А» - «В»</w:t>
            </w:r>
          </w:p>
        </w:tc>
        <w:tc>
          <w:tcPr>
            <w:tcW w:w="4760" w:type="dxa"/>
          </w:tcPr>
          <w:p w:rsidR="0091190E" w:rsidRPr="00B06020" w:rsidRDefault="0091190E" w:rsidP="00044E6F">
            <w:pPr>
              <w:pStyle w:val="ListParagraph1"/>
              <w:ind w:left="0"/>
              <w:jc w:val="center"/>
            </w:pPr>
            <w:r w:rsidRPr="00B06020">
              <w:t>Варіант 1.</w:t>
            </w:r>
          </w:p>
        </w:tc>
      </w:tr>
      <w:tr w:rsidR="0091190E" w:rsidRPr="00B06020" w:rsidTr="00044E6F">
        <w:tc>
          <w:tcPr>
            <w:tcW w:w="4810" w:type="dxa"/>
          </w:tcPr>
          <w:p w:rsidR="0091190E" w:rsidRPr="00B06020" w:rsidRDefault="0091190E" w:rsidP="00044E6F">
            <w:pPr>
              <w:pStyle w:val="ListParagraph1"/>
              <w:ind w:left="0"/>
              <w:jc w:val="both"/>
            </w:pPr>
            <w:r w:rsidRPr="00B06020">
              <w:t>Студенти, прізвища яких починаються з літер «Г» - «К»</w:t>
            </w:r>
          </w:p>
        </w:tc>
        <w:tc>
          <w:tcPr>
            <w:tcW w:w="4760" w:type="dxa"/>
          </w:tcPr>
          <w:p w:rsidR="0091190E" w:rsidRPr="00B06020" w:rsidRDefault="0091190E" w:rsidP="00044E6F">
            <w:pPr>
              <w:jc w:val="center"/>
            </w:pPr>
            <w:r w:rsidRPr="00B06020">
              <w:t>Варіант 2.</w:t>
            </w:r>
          </w:p>
        </w:tc>
      </w:tr>
      <w:tr w:rsidR="0091190E" w:rsidRPr="00B06020" w:rsidTr="00044E6F">
        <w:tc>
          <w:tcPr>
            <w:tcW w:w="4810" w:type="dxa"/>
          </w:tcPr>
          <w:p w:rsidR="0091190E" w:rsidRPr="00B06020" w:rsidRDefault="0091190E" w:rsidP="00044E6F">
            <w:pPr>
              <w:pStyle w:val="ListParagraph1"/>
              <w:ind w:left="0"/>
              <w:jc w:val="both"/>
            </w:pPr>
            <w:r w:rsidRPr="00B06020">
              <w:t>Студенти, прізвища яких починаються з літер «Л» - «Н»</w:t>
            </w:r>
          </w:p>
        </w:tc>
        <w:tc>
          <w:tcPr>
            <w:tcW w:w="4760" w:type="dxa"/>
          </w:tcPr>
          <w:p w:rsidR="0091190E" w:rsidRPr="00B06020" w:rsidRDefault="0091190E" w:rsidP="00044E6F">
            <w:pPr>
              <w:jc w:val="center"/>
            </w:pPr>
            <w:r w:rsidRPr="00B06020">
              <w:t>Варіант 3.</w:t>
            </w:r>
          </w:p>
        </w:tc>
      </w:tr>
      <w:tr w:rsidR="0091190E" w:rsidRPr="00B06020" w:rsidTr="00044E6F">
        <w:tc>
          <w:tcPr>
            <w:tcW w:w="4810" w:type="dxa"/>
          </w:tcPr>
          <w:p w:rsidR="0091190E" w:rsidRPr="00B06020" w:rsidRDefault="0091190E" w:rsidP="00044E6F">
            <w:pPr>
              <w:pStyle w:val="ListParagraph1"/>
              <w:ind w:left="0"/>
              <w:jc w:val="both"/>
            </w:pPr>
            <w:r w:rsidRPr="00B06020">
              <w:t>Студенти, прізвища яких починаються з літер «О» - «С»</w:t>
            </w:r>
          </w:p>
        </w:tc>
        <w:tc>
          <w:tcPr>
            <w:tcW w:w="4760" w:type="dxa"/>
          </w:tcPr>
          <w:p w:rsidR="0091190E" w:rsidRPr="00B06020" w:rsidRDefault="0091190E" w:rsidP="00044E6F">
            <w:pPr>
              <w:jc w:val="center"/>
            </w:pPr>
            <w:r w:rsidRPr="00B06020">
              <w:t>Варіант 4.</w:t>
            </w:r>
          </w:p>
        </w:tc>
      </w:tr>
      <w:tr w:rsidR="0091190E" w:rsidRPr="00B06020" w:rsidTr="00044E6F">
        <w:tc>
          <w:tcPr>
            <w:tcW w:w="4810" w:type="dxa"/>
          </w:tcPr>
          <w:p w:rsidR="0091190E" w:rsidRPr="00B06020" w:rsidRDefault="0091190E" w:rsidP="00044E6F">
            <w:pPr>
              <w:pStyle w:val="ListParagraph1"/>
              <w:ind w:left="0"/>
              <w:jc w:val="both"/>
            </w:pPr>
            <w:r w:rsidRPr="00B06020">
              <w:t>Студенти, прізвища яких починаються з літер «Т» - «Ю»</w:t>
            </w:r>
          </w:p>
        </w:tc>
        <w:tc>
          <w:tcPr>
            <w:tcW w:w="4760" w:type="dxa"/>
          </w:tcPr>
          <w:p w:rsidR="0091190E" w:rsidRPr="00B06020" w:rsidRDefault="0091190E" w:rsidP="00044E6F">
            <w:pPr>
              <w:jc w:val="center"/>
            </w:pPr>
            <w:r w:rsidRPr="00B06020">
              <w:t>Варіант 5.</w:t>
            </w:r>
          </w:p>
        </w:tc>
      </w:tr>
    </w:tbl>
    <w:p w:rsidR="0091190E" w:rsidRPr="00B06020" w:rsidRDefault="0091190E" w:rsidP="00CE5B4F">
      <w:pPr>
        <w:pStyle w:val="ListParagraph1"/>
        <w:ind w:left="0" w:firstLine="709"/>
        <w:jc w:val="both"/>
      </w:pPr>
    </w:p>
    <w:p w:rsidR="0091190E" w:rsidRPr="00B06020" w:rsidRDefault="0091190E" w:rsidP="00CE5B4F">
      <w:pPr>
        <w:pStyle w:val="ListParagraph1"/>
        <w:ind w:left="0" w:firstLine="709"/>
        <w:jc w:val="both"/>
      </w:pPr>
      <w:r w:rsidRPr="00B06020">
        <w:t>Розкриваючи теоретичні питання, студенти повинні опрацювати відповідні розділи у підручниках і навчальних посібниках, спеціальну літературу, нормативно-правові акти та судову практику з досліджуваного питання.</w:t>
      </w:r>
    </w:p>
    <w:p w:rsidR="0091190E" w:rsidRPr="00B06020" w:rsidRDefault="0091190E" w:rsidP="00CE5B4F">
      <w:pPr>
        <w:ind w:firstLine="709"/>
        <w:jc w:val="both"/>
      </w:pPr>
      <w:r w:rsidRPr="00B06020">
        <w:t>В кінці контрольної роботи має бути подано перелік використаних при її написанні джерел.  Джерела повинні розташовуватися в алфавітному порядку або по мірі їх використання в тексті контрольної роботи.</w:t>
      </w:r>
    </w:p>
    <w:p w:rsidR="0091190E" w:rsidRPr="00B06020" w:rsidRDefault="0091190E" w:rsidP="00CE5B4F">
      <w:pPr>
        <w:ind w:firstLine="709"/>
        <w:jc w:val="both"/>
      </w:pPr>
      <w:r w:rsidRPr="00B06020">
        <w:t>Контрольна робота повинна бути надрукована на одній стороні аркушів білого паперу формату А4. Текст друкується шрифтом Times New Roman розміром 14 пт з полуторним міжрядковим інтервалом на 8-10-ти аркушах. Рукописний текст повинен бути обсягом 18 сторінок на аркушах паперу формату А4.</w:t>
      </w:r>
    </w:p>
    <w:p w:rsidR="0091190E" w:rsidRPr="00B06020" w:rsidRDefault="0091190E" w:rsidP="00CE5B4F">
      <w:pPr>
        <w:pStyle w:val="ListParagraph1"/>
        <w:ind w:left="360"/>
        <w:jc w:val="right"/>
      </w:pPr>
      <w:r>
        <w:t xml:space="preserve"> </w:t>
      </w:r>
      <w:r w:rsidRPr="00B06020">
        <w:t>Таблиця 1.</w:t>
      </w:r>
    </w:p>
    <w:p w:rsidR="0091190E" w:rsidRPr="00B06020" w:rsidRDefault="0091190E" w:rsidP="00CE5B4F">
      <w:pPr>
        <w:pStyle w:val="ListParagraph1"/>
        <w:ind w:left="0"/>
        <w:jc w:val="center"/>
      </w:pPr>
      <w:r w:rsidRPr="00B06020">
        <w:t>Завдання на контрольну роботу</w:t>
      </w:r>
    </w:p>
    <w:p w:rsidR="0091190E" w:rsidRPr="00B06020" w:rsidRDefault="0091190E" w:rsidP="00CE5B4F">
      <w:pPr>
        <w:pStyle w:val="ListParagraph1"/>
        <w:ind w:left="0"/>
        <w:jc w:val="center"/>
      </w:pPr>
      <w:r w:rsidRPr="00B06020">
        <w:t>Теоретична частина</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6"/>
        <w:gridCol w:w="8221"/>
      </w:tblGrid>
      <w:tr w:rsidR="0091190E" w:rsidRPr="00B06020" w:rsidTr="00044E6F">
        <w:tc>
          <w:tcPr>
            <w:tcW w:w="1526" w:type="dxa"/>
          </w:tcPr>
          <w:p w:rsidR="0091190E" w:rsidRPr="00B06020" w:rsidRDefault="0091190E" w:rsidP="00044E6F">
            <w:pPr>
              <w:jc w:val="center"/>
            </w:pPr>
            <w:r w:rsidRPr="00B06020">
              <w:t>№ варіанта</w:t>
            </w:r>
          </w:p>
        </w:tc>
        <w:tc>
          <w:tcPr>
            <w:tcW w:w="8221" w:type="dxa"/>
          </w:tcPr>
          <w:p w:rsidR="0091190E" w:rsidRPr="00B06020" w:rsidRDefault="0091190E" w:rsidP="00044E6F">
            <w:pPr>
              <w:jc w:val="center"/>
            </w:pPr>
            <w:r w:rsidRPr="00B06020">
              <w:t>Завдання</w:t>
            </w:r>
          </w:p>
        </w:tc>
      </w:tr>
      <w:tr w:rsidR="0091190E" w:rsidRPr="00B06020" w:rsidTr="00044E6F">
        <w:tc>
          <w:tcPr>
            <w:tcW w:w="1526" w:type="dxa"/>
          </w:tcPr>
          <w:p w:rsidR="0091190E" w:rsidRPr="00272A0C" w:rsidRDefault="0091190E" w:rsidP="00044E6F">
            <w:r w:rsidRPr="00272A0C">
              <w:t>Варіант 1.</w:t>
            </w:r>
          </w:p>
        </w:tc>
        <w:tc>
          <w:tcPr>
            <w:tcW w:w="8221" w:type="dxa"/>
          </w:tcPr>
          <w:p w:rsidR="0091190E" w:rsidRDefault="0091190E" w:rsidP="00044E6F">
            <w:pPr>
              <w:pStyle w:val="ListParagraph"/>
              <w:ind w:left="0"/>
              <w:jc w:val="both"/>
            </w:pPr>
            <w:r w:rsidRPr="0054090A">
              <w:t xml:space="preserve">1. </w:t>
            </w:r>
            <w:r>
              <w:t>Загальні положення про квартирний облік.</w:t>
            </w:r>
            <w:r w:rsidRPr="0054090A">
              <w:t xml:space="preserve"> </w:t>
            </w:r>
          </w:p>
          <w:p w:rsidR="0091190E" w:rsidRPr="0054090A" w:rsidRDefault="0091190E" w:rsidP="00044E6F">
            <w:pPr>
              <w:pStyle w:val="ListParagraph"/>
              <w:ind w:left="0"/>
              <w:jc w:val="both"/>
            </w:pPr>
            <w:r w:rsidRPr="0054090A">
              <w:t xml:space="preserve">2. </w:t>
            </w:r>
            <w:r>
              <w:t>Конституційні права людини на житло.</w:t>
            </w:r>
          </w:p>
        </w:tc>
      </w:tr>
      <w:tr w:rsidR="0091190E" w:rsidRPr="00B06020" w:rsidTr="00044E6F">
        <w:tc>
          <w:tcPr>
            <w:tcW w:w="1526" w:type="dxa"/>
          </w:tcPr>
          <w:p w:rsidR="0091190E" w:rsidRPr="00B06020" w:rsidRDefault="0091190E" w:rsidP="00044E6F">
            <w:r w:rsidRPr="00B06020">
              <w:t xml:space="preserve">Варіант 2. </w:t>
            </w:r>
          </w:p>
        </w:tc>
        <w:tc>
          <w:tcPr>
            <w:tcW w:w="8221" w:type="dxa"/>
          </w:tcPr>
          <w:p w:rsidR="0091190E" w:rsidRPr="0054090A" w:rsidRDefault="0091190E" w:rsidP="00044E6F">
            <w:pPr>
              <w:pStyle w:val="ListParagraph"/>
              <w:ind w:left="0"/>
              <w:jc w:val="both"/>
              <w:rPr>
                <w:bCs/>
                <w:iCs/>
              </w:rPr>
            </w:pPr>
            <w:r w:rsidRPr="0054090A">
              <w:t xml:space="preserve">1. </w:t>
            </w:r>
            <w:r>
              <w:t>Загальні положення про квартирний облік.</w:t>
            </w:r>
          </w:p>
          <w:p w:rsidR="0091190E" w:rsidRPr="0054090A" w:rsidRDefault="0091190E" w:rsidP="00044E6F">
            <w:pPr>
              <w:pStyle w:val="ListParagraph"/>
              <w:ind w:left="0"/>
              <w:jc w:val="both"/>
              <w:rPr>
                <w:sz w:val="28"/>
                <w:szCs w:val="28"/>
              </w:rPr>
            </w:pPr>
            <w:r w:rsidRPr="0054090A">
              <w:t xml:space="preserve">2. </w:t>
            </w:r>
            <w:r>
              <w:t>Правовий статус членів ОСББ.</w:t>
            </w:r>
          </w:p>
        </w:tc>
      </w:tr>
      <w:tr w:rsidR="0091190E" w:rsidRPr="00B06020" w:rsidTr="00044E6F">
        <w:tc>
          <w:tcPr>
            <w:tcW w:w="1526" w:type="dxa"/>
          </w:tcPr>
          <w:p w:rsidR="0091190E" w:rsidRPr="00B06020" w:rsidRDefault="0091190E" w:rsidP="00044E6F">
            <w:r w:rsidRPr="00B06020">
              <w:t>Варіант 3.</w:t>
            </w:r>
          </w:p>
        </w:tc>
        <w:tc>
          <w:tcPr>
            <w:tcW w:w="8221" w:type="dxa"/>
          </w:tcPr>
          <w:p w:rsidR="0091190E" w:rsidRDefault="0091190E" w:rsidP="00044E6F">
            <w:pPr>
              <w:shd w:val="clear" w:color="auto" w:fill="FFFFFF"/>
              <w:autoSpaceDE w:val="0"/>
              <w:autoSpaceDN w:val="0"/>
              <w:adjustRightInd w:val="0"/>
            </w:pPr>
            <w:r w:rsidRPr="0054090A">
              <w:t xml:space="preserve">1. </w:t>
            </w:r>
            <w:r>
              <w:t>Поняття жилого приміщення, його характеристика.</w:t>
            </w:r>
          </w:p>
          <w:p w:rsidR="0091190E" w:rsidRPr="0054090A" w:rsidRDefault="0091190E" w:rsidP="00044E6F">
            <w:pPr>
              <w:shd w:val="clear" w:color="auto" w:fill="FFFFFF"/>
              <w:autoSpaceDE w:val="0"/>
              <w:autoSpaceDN w:val="0"/>
              <w:adjustRightInd w:val="0"/>
            </w:pPr>
            <w:r w:rsidRPr="0054090A">
              <w:t xml:space="preserve">2. </w:t>
            </w:r>
            <w:r>
              <w:t>Виселення із службових жилих приміщень.</w:t>
            </w:r>
          </w:p>
        </w:tc>
      </w:tr>
      <w:tr w:rsidR="0091190E" w:rsidRPr="00B06020" w:rsidTr="00044E6F">
        <w:tc>
          <w:tcPr>
            <w:tcW w:w="1526" w:type="dxa"/>
          </w:tcPr>
          <w:p w:rsidR="0091190E" w:rsidRPr="00B06020" w:rsidRDefault="0091190E" w:rsidP="00044E6F">
            <w:r w:rsidRPr="00B06020">
              <w:t xml:space="preserve">Варіант 4. </w:t>
            </w:r>
          </w:p>
        </w:tc>
        <w:tc>
          <w:tcPr>
            <w:tcW w:w="8221" w:type="dxa"/>
          </w:tcPr>
          <w:p w:rsidR="0091190E" w:rsidRDefault="0091190E" w:rsidP="00044E6F">
            <w:pPr>
              <w:shd w:val="clear" w:color="auto" w:fill="FFFFFF"/>
              <w:autoSpaceDE w:val="0"/>
              <w:autoSpaceDN w:val="0"/>
              <w:adjustRightInd w:val="0"/>
              <w:jc w:val="both"/>
            </w:pPr>
            <w:r w:rsidRPr="0054090A">
              <w:t xml:space="preserve">1. </w:t>
            </w:r>
            <w:r>
              <w:t xml:space="preserve">Порядок надання громадянам жилих приміщень. </w:t>
            </w:r>
          </w:p>
          <w:p w:rsidR="0091190E" w:rsidRPr="0054090A" w:rsidRDefault="0091190E" w:rsidP="00044E6F">
            <w:pPr>
              <w:shd w:val="clear" w:color="auto" w:fill="FFFFFF"/>
              <w:autoSpaceDE w:val="0"/>
              <w:autoSpaceDN w:val="0"/>
              <w:adjustRightInd w:val="0"/>
              <w:jc w:val="both"/>
            </w:pPr>
            <w:r w:rsidRPr="0054090A">
              <w:t xml:space="preserve">2. </w:t>
            </w:r>
            <w:r>
              <w:t>Правовий режим користування жилими приміщеннями в будинках (квартирах) приватного житлового фонду.</w:t>
            </w:r>
          </w:p>
        </w:tc>
      </w:tr>
      <w:tr w:rsidR="0091190E" w:rsidRPr="00B06020" w:rsidTr="00044E6F">
        <w:tc>
          <w:tcPr>
            <w:tcW w:w="1526" w:type="dxa"/>
          </w:tcPr>
          <w:p w:rsidR="0091190E" w:rsidRPr="00B06020" w:rsidRDefault="0091190E" w:rsidP="00044E6F">
            <w:r w:rsidRPr="00B06020">
              <w:t xml:space="preserve">Варіант 5. </w:t>
            </w:r>
          </w:p>
        </w:tc>
        <w:tc>
          <w:tcPr>
            <w:tcW w:w="8221" w:type="dxa"/>
          </w:tcPr>
          <w:p w:rsidR="0091190E" w:rsidRDefault="0091190E" w:rsidP="00044E6F">
            <w:pPr>
              <w:shd w:val="clear" w:color="auto" w:fill="FFFFFF"/>
              <w:autoSpaceDE w:val="0"/>
              <w:autoSpaceDN w:val="0"/>
              <w:adjustRightInd w:val="0"/>
              <w:jc w:val="both"/>
            </w:pPr>
            <w:r w:rsidRPr="0054090A">
              <w:t xml:space="preserve">1. </w:t>
            </w:r>
            <w:r>
              <w:t>Поняття житлового законодавства та його структура.</w:t>
            </w:r>
          </w:p>
          <w:p w:rsidR="0091190E" w:rsidRPr="0054090A" w:rsidRDefault="0091190E" w:rsidP="00044E6F">
            <w:pPr>
              <w:shd w:val="clear" w:color="auto" w:fill="FFFFFF"/>
              <w:autoSpaceDE w:val="0"/>
              <w:autoSpaceDN w:val="0"/>
              <w:adjustRightInd w:val="0"/>
              <w:jc w:val="both"/>
            </w:pPr>
            <w:r w:rsidRPr="0054090A">
              <w:t xml:space="preserve">2. </w:t>
            </w:r>
            <w:r>
              <w:t>Виселення із жилих приміщень осіб, які проживають за договором найму, піднаймачів та тимчасових мешканців.</w:t>
            </w:r>
          </w:p>
        </w:tc>
      </w:tr>
      <w:tr w:rsidR="0091190E" w:rsidRPr="00B06020" w:rsidTr="00044E6F">
        <w:tc>
          <w:tcPr>
            <w:tcW w:w="1526" w:type="dxa"/>
          </w:tcPr>
          <w:p w:rsidR="0091190E" w:rsidRPr="00B06020" w:rsidRDefault="0091190E" w:rsidP="00044E6F">
            <w:r w:rsidRPr="00B06020">
              <w:t xml:space="preserve">Варіант 6. </w:t>
            </w:r>
          </w:p>
        </w:tc>
        <w:tc>
          <w:tcPr>
            <w:tcW w:w="8221" w:type="dxa"/>
          </w:tcPr>
          <w:p w:rsidR="0091190E" w:rsidRDefault="0091190E" w:rsidP="00044E6F">
            <w:pPr>
              <w:pStyle w:val="ListParagraph"/>
              <w:ind w:left="0"/>
              <w:jc w:val="both"/>
            </w:pPr>
            <w:r w:rsidRPr="0054090A">
              <w:t xml:space="preserve">1. </w:t>
            </w:r>
            <w:r>
              <w:t xml:space="preserve">Предмет і метод житлового права України. </w:t>
            </w:r>
          </w:p>
          <w:p w:rsidR="0091190E" w:rsidRPr="0054090A" w:rsidRDefault="0091190E" w:rsidP="00044E6F">
            <w:pPr>
              <w:pStyle w:val="ListParagraph"/>
              <w:ind w:left="0"/>
              <w:jc w:val="both"/>
              <w:rPr>
                <w:sz w:val="28"/>
                <w:szCs w:val="28"/>
              </w:rPr>
            </w:pPr>
            <w:r w:rsidRPr="0054090A">
              <w:t xml:space="preserve">2. </w:t>
            </w:r>
            <w:r>
              <w:t>Правове регулювання приватизації державного житлового фонду.</w:t>
            </w:r>
          </w:p>
        </w:tc>
      </w:tr>
      <w:tr w:rsidR="0091190E" w:rsidRPr="00B06020" w:rsidTr="00044E6F">
        <w:tc>
          <w:tcPr>
            <w:tcW w:w="1526" w:type="dxa"/>
          </w:tcPr>
          <w:p w:rsidR="0091190E" w:rsidRPr="00B06020" w:rsidRDefault="0091190E" w:rsidP="00044E6F">
            <w:r w:rsidRPr="00B06020">
              <w:t xml:space="preserve">Варіант 7. </w:t>
            </w:r>
          </w:p>
        </w:tc>
        <w:tc>
          <w:tcPr>
            <w:tcW w:w="8221" w:type="dxa"/>
          </w:tcPr>
          <w:p w:rsidR="0091190E" w:rsidRPr="0054090A" w:rsidRDefault="0091190E" w:rsidP="00044E6F">
            <w:pPr>
              <w:shd w:val="clear" w:color="auto" w:fill="FFFFFF"/>
              <w:autoSpaceDE w:val="0"/>
              <w:autoSpaceDN w:val="0"/>
              <w:adjustRightInd w:val="0"/>
              <w:ind w:left="34"/>
              <w:rPr>
                <w:bCs/>
                <w:iCs/>
              </w:rPr>
            </w:pPr>
            <w:r w:rsidRPr="0054090A">
              <w:t xml:space="preserve">1. </w:t>
            </w:r>
            <w:r>
              <w:t>Принципи житлового права.</w:t>
            </w:r>
          </w:p>
          <w:p w:rsidR="0091190E" w:rsidRPr="0054090A" w:rsidRDefault="0091190E" w:rsidP="00044E6F">
            <w:pPr>
              <w:shd w:val="clear" w:color="auto" w:fill="FFFFFF"/>
              <w:autoSpaceDE w:val="0"/>
              <w:autoSpaceDN w:val="0"/>
              <w:adjustRightInd w:val="0"/>
              <w:ind w:left="34"/>
            </w:pPr>
            <w:r w:rsidRPr="0054090A">
              <w:t xml:space="preserve">2. </w:t>
            </w:r>
            <w:r>
              <w:t>Житловий фонд України.</w:t>
            </w:r>
          </w:p>
        </w:tc>
      </w:tr>
      <w:tr w:rsidR="0091190E" w:rsidRPr="00B06020" w:rsidTr="00044E6F">
        <w:tc>
          <w:tcPr>
            <w:tcW w:w="1526" w:type="dxa"/>
          </w:tcPr>
          <w:p w:rsidR="0091190E" w:rsidRPr="00B06020" w:rsidRDefault="0091190E" w:rsidP="00044E6F">
            <w:r w:rsidRPr="00B06020">
              <w:t xml:space="preserve">Варіант 8. </w:t>
            </w:r>
          </w:p>
        </w:tc>
        <w:tc>
          <w:tcPr>
            <w:tcW w:w="8221" w:type="dxa"/>
          </w:tcPr>
          <w:p w:rsidR="0091190E" w:rsidRDefault="0091190E" w:rsidP="00044E6F">
            <w:pPr>
              <w:pStyle w:val="ListParagraph"/>
              <w:ind w:left="0"/>
              <w:jc w:val="both"/>
            </w:pPr>
            <w:r w:rsidRPr="0054090A">
              <w:t xml:space="preserve">1. </w:t>
            </w:r>
            <w:r>
              <w:t xml:space="preserve">Правові засади створення і діяльності ОСББ. </w:t>
            </w:r>
          </w:p>
          <w:p w:rsidR="0091190E" w:rsidRPr="0054090A" w:rsidRDefault="0091190E" w:rsidP="00044E6F">
            <w:pPr>
              <w:pStyle w:val="ListParagraph"/>
              <w:ind w:left="0"/>
              <w:jc w:val="both"/>
              <w:rPr>
                <w:sz w:val="28"/>
                <w:szCs w:val="28"/>
              </w:rPr>
            </w:pPr>
            <w:r w:rsidRPr="0054090A">
              <w:t xml:space="preserve">2. </w:t>
            </w:r>
            <w:r>
              <w:t>Виселення з гуртожитків.</w:t>
            </w:r>
          </w:p>
        </w:tc>
      </w:tr>
      <w:tr w:rsidR="0091190E" w:rsidRPr="00B06020" w:rsidTr="00044E6F">
        <w:tc>
          <w:tcPr>
            <w:tcW w:w="1526" w:type="dxa"/>
          </w:tcPr>
          <w:p w:rsidR="0091190E" w:rsidRPr="00B06020" w:rsidRDefault="0091190E" w:rsidP="00044E6F">
            <w:r w:rsidRPr="00B06020">
              <w:t xml:space="preserve">Варіант 9. </w:t>
            </w:r>
          </w:p>
        </w:tc>
        <w:tc>
          <w:tcPr>
            <w:tcW w:w="8221" w:type="dxa"/>
          </w:tcPr>
          <w:p w:rsidR="0091190E" w:rsidRPr="0054090A" w:rsidRDefault="0091190E" w:rsidP="00044E6F">
            <w:pPr>
              <w:pStyle w:val="ListParagraph"/>
              <w:ind w:left="0"/>
              <w:jc w:val="both"/>
              <w:rPr>
                <w:sz w:val="28"/>
                <w:szCs w:val="28"/>
              </w:rPr>
            </w:pPr>
            <w:r w:rsidRPr="0054090A">
              <w:t xml:space="preserve">1. </w:t>
            </w:r>
            <w:r>
              <w:t xml:space="preserve">Підстави і порядок взяття громадян на квартирний облік і зняття з обліку. </w:t>
            </w:r>
            <w:r w:rsidRPr="0054090A">
              <w:t xml:space="preserve">2. </w:t>
            </w:r>
            <w:r w:rsidRPr="0054090A">
              <w:rPr>
                <w:bCs/>
                <w:iCs/>
              </w:rPr>
              <w:t>Правова характеристика договору найму (оренди).</w:t>
            </w:r>
          </w:p>
        </w:tc>
      </w:tr>
      <w:tr w:rsidR="0091190E" w:rsidRPr="00B06020" w:rsidTr="00044E6F">
        <w:tc>
          <w:tcPr>
            <w:tcW w:w="1526" w:type="dxa"/>
          </w:tcPr>
          <w:p w:rsidR="0091190E" w:rsidRPr="00B06020" w:rsidRDefault="0091190E" w:rsidP="00044E6F">
            <w:r w:rsidRPr="00B06020">
              <w:t xml:space="preserve">Варіант 10. </w:t>
            </w:r>
          </w:p>
        </w:tc>
        <w:tc>
          <w:tcPr>
            <w:tcW w:w="8221" w:type="dxa"/>
          </w:tcPr>
          <w:p w:rsidR="0091190E" w:rsidRDefault="0091190E" w:rsidP="00044E6F">
            <w:pPr>
              <w:jc w:val="both"/>
            </w:pPr>
            <w:r w:rsidRPr="0054090A">
              <w:t xml:space="preserve">1. </w:t>
            </w:r>
            <w:r>
              <w:t>Нормативне регулювання користування жилими приміщеннями.</w:t>
            </w:r>
            <w:r w:rsidRPr="0054090A">
              <w:t xml:space="preserve"> </w:t>
            </w:r>
          </w:p>
          <w:p w:rsidR="0091190E" w:rsidRPr="0054090A" w:rsidRDefault="0091190E" w:rsidP="00044E6F">
            <w:pPr>
              <w:jc w:val="both"/>
            </w:pPr>
            <w:r w:rsidRPr="0054090A">
              <w:t xml:space="preserve">2. </w:t>
            </w:r>
            <w:r>
              <w:t>Порядок надання громадянам жилих приміщень.</w:t>
            </w:r>
          </w:p>
        </w:tc>
      </w:tr>
      <w:tr w:rsidR="0091190E" w:rsidRPr="00B06020" w:rsidTr="00044E6F">
        <w:tc>
          <w:tcPr>
            <w:tcW w:w="1526" w:type="dxa"/>
          </w:tcPr>
          <w:p w:rsidR="0091190E" w:rsidRPr="00B06020" w:rsidRDefault="0091190E" w:rsidP="00044E6F">
            <w:r w:rsidRPr="00B06020">
              <w:t>Варіант 11.</w:t>
            </w:r>
          </w:p>
        </w:tc>
        <w:tc>
          <w:tcPr>
            <w:tcW w:w="8221" w:type="dxa"/>
          </w:tcPr>
          <w:p w:rsidR="0091190E" w:rsidRDefault="0091190E" w:rsidP="00044E6F">
            <w:pPr>
              <w:pStyle w:val="ListParagraph"/>
              <w:ind w:left="0"/>
              <w:jc w:val="both"/>
            </w:pPr>
            <w:r w:rsidRPr="0054090A">
              <w:t xml:space="preserve">1. </w:t>
            </w:r>
            <w:r>
              <w:t>Виселення із службових жилих приміщень.</w:t>
            </w:r>
          </w:p>
          <w:p w:rsidR="0091190E" w:rsidRPr="0054090A" w:rsidRDefault="0091190E" w:rsidP="00044E6F">
            <w:pPr>
              <w:pStyle w:val="ListParagraph"/>
              <w:ind w:left="0"/>
              <w:jc w:val="both"/>
            </w:pPr>
            <w:r w:rsidRPr="0054090A">
              <w:t xml:space="preserve">2. </w:t>
            </w:r>
            <w:r>
              <w:t>Управління житловим фондом.</w:t>
            </w:r>
          </w:p>
        </w:tc>
      </w:tr>
      <w:tr w:rsidR="0091190E" w:rsidRPr="00B06020" w:rsidTr="00044E6F">
        <w:tc>
          <w:tcPr>
            <w:tcW w:w="1526" w:type="dxa"/>
          </w:tcPr>
          <w:p w:rsidR="0091190E" w:rsidRPr="00B06020" w:rsidRDefault="0091190E" w:rsidP="00044E6F">
            <w:r w:rsidRPr="00B06020">
              <w:t xml:space="preserve">Варіант 12. </w:t>
            </w:r>
          </w:p>
        </w:tc>
        <w:tc>
          <w:tcPr>
            <w:tcW w:w="8221" w:type="dxa"/>
          </w:tcPr>
          <w:p w:rsidR="0091190E" w:rsidRPr="0054090A" w:rsidRDefault="0091190E" w:rsidP="00044E6F">
            <w:pPr>
              <w:pStyle w:val="ListParagraph"/>
              <w:ind w:left="0"/>
              <w:jc w:val="both"/>
            </w:pPr>
            <w:r w:rsidRPr="0054090A">
              <w:t xml:space="preserve">1. </w:t>
            </w:r>
            <w:r>
              <w:t>Принципи житлового права.</w:t>
            </w:r>
          </w:p>
          <w:p w:rsidR="0091190E" w:rsidRPr="0054090A" w:rsidRDefault="0091190E" w:rsidP="00044E6F">
            <w:pPr>
              <w:pStyle w:val="ListParagraph"/>
              <w:ind w:left="0"/>
              <w:jc w:val="both"/>
            </w:pPr>
            <w:r w:rsidRPr="0054090A">
              <w:t xml:space="preserve">2. </w:t>
            </w:r>
            <w:r>
              <w:t>Виселення із жилих приміщень осіб, які проживають за договором найму, піднаймачів та тимчасових мешканців.</w:t>
            </w:r>
          </w:p>
        </w:tc>
      </w:tr>
      <w:tr w:rsidR="0091190E" w:rsidRPr="00B06020" w:rsidTr="00044E6F">
        <w:tc>
          <w:tcPr>
            <w:tcW w:w="1526" w:type="dxa"/>
          </w:tcPr>
          <w:p w:rsidR="0091190E" w:rsidRPr="00B06020" w:rsidRDefault="0091190E" w:rsidP="00044E6F">
            <w:r w:rsidRPr="00B06020">
              <w:t xml:space="preserve">Варіант 13. </w:t>
            </w:r>
          </w:p>
        </w:tc>
        <w:tc>
          <w:tcPr>
            <w:tcW w:w="8221" w:type="dxa"/>
          </w:tcPr>
          <w:p w:rsidR="0091190E" w:rsidRDefault="0091190E" w:rsidP="00044E6F">
            <w:pPr>
              <w:pStyle w:val="ListParagraph"/>
              <w:ind w:left="0"/>
              <w:jc w:val="both"/>
            </w:pPr>
            <w:r>
              <w:t xml:space="preserve">1. Правові засади створення і діяльності ОСББ. </w:t>
            </w:r>
          </w:p>
          <w:p w:rsidR="0091190E" w:rsidRPr="0054090A" w:rsidRDefault="0091190E" w:rsidP="00044E6F">
            <w:pPr>
              <w:pStyle w:val="ListParagraph"/>
              <w:ind w:left="0"/>
              <w:jc w:val="both"/>
              <w:rPr>
                <w:sz w:val="28"/>
                <w:szCs w:val="28"/>
              </w:rPr>
            </w:pPr>
            <w:r w:rsidRPr="0054090A">
              <w:t xml:space="preserve">2. </w:t>
            </w:r>
            <w:r>
              <w:t>Виселення з гуртожитків.</w:t>
            </w:r>
          </w:p>
        </w:tc>
      </w:tr>
      <w:tr w:rsidR="0091190E" w:rsidRPr="00B06020" w:rsidTr="00044E6F">
        <w:tc>
          <w:tcPr>
            <w:tcW w:w="1526" w:type="dxa"/>
          </w:tcPr>
          <w:p w:rsidR="0091190E" w:rsidRPr="00B06020" w:rsidRDefault="0091190E" w:rsidP="00044E6F">
            <w:r w:rsidRPr="00B06020">
              <w:t xml:space="preserve">Варіант 14. </w:t>
            </w:r>
          </w:p>
        </w:tc>
        <w:tc>
          <w:tcPr>
            <w:tcW w:w="8221" w:type="dxa"/>
          </w:tcPr>
          <w:p w:rsidR="0091190E" w:rsidRPr="0054090A" w:rsidRDefault="0091190E" w:rsidP="00044E6F">
            <w:pPr>
              <w:pStyle w:val="ListParagraph"/>
              <w:ind w:left="0"/>
              <w:jc w:val="both"/>
              <w:rPr>
                <w:bCs/>
                <w:iCs/>
              </w:rPr>
            </w:pPr>
            <w:r w:rsidRPr="0054090A">
              <w:t xml:space="preserve">1. </w:t>
            </w:r>
            <w:r>
              <w:t>Загальні положення про квартирний облік.</w:t>
            </w:r>
          </w:p>
          <w:p w:rsidR="0091190E" w:rsidRPr="0054090A" w:rsidRDefault="0091190E" w:rsidP="00044E6F">
            <w:pPr>
              <w:pStyle w:val="ListParagraph"/>
              <w:ind w:left="0"/>
              <w:jc w:val="both"/>
              <w:rPr>
                <w:sz w:val="28"/>
                <w:szCs w:val="28"/>
              </w:rPr>
            </w:pPr>
            <w:r w:rsidRPr="0054090A">
              <w:t xml:space="preserve">2. </w:t>
            </w:r>
            <w:r>
              <w:t>Правовий статус членів ОСББ.</w:t>
            </w:r>
          </w:p>
        </w:tc>
      </w:tr>
      <w:tr w:rsidR="0091190E" w:rsidRPr="00B06020" w:rsidTr="00044E6F">
        <w:tc>
          <w:tcPr>
            <w:tcW w:w="1526" w:type="dxa"/>
          </w:tcPr>
          <w:p w:rsidR="0091190E" w:rsidRPr="00B06020" w:rsidRDefault="0091190E" w:rsidP="00044E6F">
            <w:r w:rsidRPr="00B06020">
              <w:t xml:space="preserve">Варіант 15. </w:t>
            </w:r>
          </w:p>
        </w:tc>
        <w:tc>
          <w:tcPr>
            <w:tcW w:w="8221" w:type="dxa"/>
          </w:tcPr>
          <w:p w:rsidR="0091190E" w:rsidRDefault="0091190E" w:rsidP="00044E6F">
            <w:pPr>
              <w:pStyle w:val="ListParagraph"/>
              <w:ind w:left="0"/>
              <w:jc w:val="both"/>
            </w:pPr>
            <w:r w:rsidRPr="0054090A">
              <w:t xml:space="preserve">1. </w:t>
            </w:r>
            <w:r>
              <w:t>Загальні положення про квартирний облік.</w:t>
            </w:r>
            <w:r w:rsidRPr="0054090A">
              <w:t xml:space="preserve"> </w:t>
            </w:r>
          </w:p>
          <w:p w:rsidR="0091190E" w:rsidRPr="0054090A" w:rsidRDefault="0091190E" w:rsidP="00044E6F">
            <w:pPr>
              <w:shd w:val="clear" w:color="auto" w:fill="FFFFFF"/>
              <w:autoSpaceDE w:val="0"/>
              <w:autoSpaceDN w:val="0"/>
              <w:adjustRightInd w:val="0"/>
              <w:ind w:left="34"/>
              <w:jc w:val="both"/>
            </w:pPr>
            <w:r w:rsidRPr="0054090A">
              <w:t xml:space="preserve">2. </w:t>
            </w:r>
            <w:r>
              <w:t>Конституційні права людини на житло.</w:t>
            </w:r>
          </w:p>
        </w:tc>
      </w:tr>
    </w:tbl>
    <w:p w:rsidR="0091190E" w:rsidRDefault="0091190E" w:rsidP="00CE5B4F">
      <w:pPr>
        <w:pStyle w:val="ListParagraph1"/>
        <w:ind w:left="0" w:firstLine="709"/>
        <w:jc w:val="center"/>
      </w:pPr>
    </w:p>
    <w:p w:rsidR="0091190E" w:rsidRPr="00B06020" w:rsidRDefault="0091190E" w:rsidP="00CE5B4F">
      <w:pPr>
        <w:pStyle w:val="ListParagraph1"/>
        <w:ind w:left="0" w:firstLine="709"/>
        <w:jc w:val="center"/>
      </w:pPr>
      <w:r w:rsidRPr="00B06020">
        <w:t>Практична частина</w:t>
      </w:r>
    </w:p>
    <w:p w:rsidR="0091190E" w:rsidRPr="00B06020" w:rsidRDefault="0091190E" w:rsidP="00CE5B4F">
      <w:pPr>
        <w:pStyle w:val="BodyText"/>
        <w:ind w:firstLine="709"/>
        <w:rPr>
          <w:rFonts w:ascii="Times New Roman" w:hAnsi="Times New Roman"/>
          <w:b w:val="0"/>
          <w:bCs/>
          <w:sz w:val="24"/>
          <w:szCs w:val="24"/>
        </w:rPr>
      </w:pPr>
      <w:r w:rsidRPr="00B06020">
        <w:rPr>
          <w:rFonts w:ascii="Times New Roman" w:hAnsi="Times New Roman"/>
          <w:b w:val="0"/>
          <w:bCs/>
          <w:sz w:val="24"/>
          <w:szCs w:val="24"/>
        </w:rPr>
        <w:t xml:space="preserve">Варіант 1. </w:t>
      </w:r>
    </w:p>
    <w:p w:rsidR="0091190E" w:rsidRDefault="0091190E" w:rsidP="00CE5B4F">
      <w:pPr>
        <w:ind w:firstLine="709"/>
        <w:jc w:val="both"/>
      </w:pPr>
      <w:r>
        <w:t>Сім’я Семенових проживала за договором піднайму, укладеним із Вепром, у квартирі, яку знімав Вепр. Навесні з вини неповнолітньої доньки Семенових сталася пожежа у квартирі, внаслідок чого житлове приміщення було суттєво пошкоджено: одна кімната обгоріла. Вепр підняв питання про розірвання договору піднайму із Семеновими та вимагав провести ремонт у кімнаті та придбати нові меблі замість тих, що пошкодила пожежа. Семенові погодились відремонтувати кімнату та придбати нові меблі, але відмовились виселятися, бо вважали, що термін дії договору піднайму ще не закінчився. Вепр погрожував, що виселить їх у судовому порядку. Через кілька днів Вепр звернувся з позовом про розірвання договору піднайму до суду.</w:t>
      </w:r>
    </w:p>
    <w:p w:rsidR="0091190E" w:rsidRPr="004A7D15" w:rsidRDefault="0091190E" w:rsidP="00CE5B4F">
      <w:pPr>
        <w:ind w:firstLine="709"/>
        <w:jc w:val="both"/>
      </w:pPr>
      <w:r>
        <w:rPr>
          <w:i/>
        </w:rPr>
        <w:t>Як має бути вирішена ситуація? Відповідь обґрунтуйте з посиланням на норми законодавства.</w:t>
      </w:r>
    </w:p>
    <w:p w:rsidR="0091190E" w:rsidRDefault="0091190E" w:rsidP="00CE5B4F">
      <w:pPr>
        <w:ind w:firstLine="709"/>
        <w:jc w:val="both"/>
      </w:pPr>
    </w:p>
    <w:p w:rsidR="0091190E" w:rsidRDefault="0091190E" w:rsidP="00CE5B4F">
      <w:pPr>
        <w:ind w:firstLine="709"/>
        <w:jc w:val="both"/>
      </w:pPr>
      <w:r w:rsidRPr="000F5CE3">
        <w:t>Варіант 2.</w:t>
      </w:r>
    </w:p>
    <w:p w:rsidR="0091190E" w:rsidRDefault="0091190E" w:rsidP="00CE5B4F">
      <w:pPr>
        <w:ind w:firstLine="709"/>
        <w:jc w:val="both"/>
      </w:pPr>
      <w:r>
        <w:t>Л., проживаючи у гуртожитку і працюючи в м. Києві, не маючи коштів на придбання власного житла, вирішила стати на чергу для отримання житла з державного фонду за місцем проживання. Але у постановці на квартоблік їй відмовили, мотивуючи відмову відсутністю постійної реєстрації у м. Києві (Л. має прописку в м. Жашків).</w:t>
      </w:r>
    </w:p>
    <w:p w:rsidR="0091190E" w:rsidRDefault="0091190E" w:rsidP="00CE5B4F">
      <w:pPr>
        <w:ind w:firstLine="709"/>
        <w:jc w:val="both"/>
        <w:rPr>
          <w:i/>
        </w:rPr>
      </w:pPr>
      <w:r w:rsidRPr="004A7D15">
        <w:t xml:space="preserve"> </w:t>
      </w:r>
      <w:r>
        <w:rPr>
          <w:i/>
        </w:rPr>
        <w:t>Чи правомірна відмова? Які поради можна надати Л. щодо вирішення питання придбання житла в Україні в її ситуації?</w:t>
      </w:r>
    </w:p>
    <w:p w:rsidR="0091190E" w:rsidRDefault="0091190E" w:rsidP="00CE5B4F">
      <w:pPr>
        <w:ind w:firstLine="709"/>
        <w:jc w:val="both"/>
      </w:pPr>
    </w:p>
    <w:p w:rsidR="0091190E" w:rsidRDefault="0091190E" w:rsidP="00CE5B4F">
      <w:pPr>
        <w:ind w:firstLine="709"/>
        <w:jc w:val="both"/>
      </w:pPr>
    </w:p>
    <w:p w:rsidR="0091190E" w:rsidRDefault="0091190E" w:rsidP="00CE5B4F">
      <w:pPr>
        <w:ind w:firstLine="709"/>
        <w:jc w:val="both"/>
      </w:pPr>
    </w:p>
    <w:p w:rsidR="0091190E" w:rsidRDefault="0091190E" w:rsidP="00CE5B4F">
      <w:pPr>
        <w:ind w:firstLine="709"/>
        <w:jc w:val="both"/>
      </w:pPr>
      <w:r>
        <w:t>Варіант 3</w:t>
      </w:r>
      <w:r w:rsidRPr="000F5CE3">
        <w:t>.</w:t>
      </w:r>
    </w:p>
    <w:p w:rsidR="0091190E" w:rsidRDefault="0091190E" w:rsidP="00CE5B4F">
      <w:pPr>
        <w:ind w:firstLine="709"/>
        <w:jc w:val="both"/>
      </w:pPr>
      <w:r>
        <w:t>К., яка має дочку-індваліда, отримала пропозицію від благодійного фонду за його кошти полікувати дівчинку у США. К. з дочкою проживає у державній квартирі за договором найму. Курс лікування дитини розрахований на 1-1,5 років. Жінці стало відомо від сусідки, що тривала її відсутність в Україні може призвести до втрати житла. К. звернулась за порадою до юриста.</w:t>
      </w:r>
    </w:p>
    <w:p w:rsidR="0091190E" w:rsidRPr="004A7D15" w:rsidRDefault="0091190E" w:rsidP="00CE5B4F">
      <w:pPr>
        <w:ind w:firstLine="709"/>
        <w:jc w:val="both"/>
        <w:rPr>
          <w:i/>
        </w:rPr>
      </w:pPr>
      <w:r>
        <w:rPr>
          <w:i/>
        </w:rPr>
        <w:t>Як К. захистити право на найм житла у державному житловому фонді?</w:t>
      </w:r>
    </w:p>
    <w:p w:rsidR="0091190E" w:rsidRDefault="0091190E" w:rsidP="00CE5B4F">
      <w:pPr>
        <w:ind w:firstLine="709"/>
        <w:jc w:val="both"/>
      </w:pPr>
    </w:p>
    <w:p w:rsidR="0091190E" w:rsidRDefault="0091190E" w:rsidP="00CE5B4F">
      <w:pPr>
        <w:ind w:firstLine="709"/>
        <w:jc w:val="both"/>
      </w:pPr>
      <w:r>
        <w:t>Варіант 4</w:t>
      </w:r>
      <w:r w:rsidRPr="000F5CE3">
        <w:t>.</w:t>
      </w:r>
    </w:p>
    <w:p w:rsidR="0091190E" w:rsidRDefault="0091190E" w:rsidP="00CE5B4F">
      <w:pPr>
        <w:ind w:firstLine="709"/>
        <w:jc w:val="both"/>
      </w:pPr>
      <w:r>
        <w:t>Подружжя М. – студенти 5-го курсу НАУ, проживають у студентському гуртожитку. До вступу в ВНЗ кожен з них був вихованцем дитячого будинку, оскільки вони – сироти. У Києві подружжя зареєстровано тимчасово. Довідавшись, що вони мають право на позачергове отримання житла, М. звернулись до юриста з питанням, як їм реалізувати це право.</w:t>
      </w:r>
    </w:p>
    <w:p w:rsidR="0091190E" w:rsidRDefault="0091190E" w:rsidP="00CE5B4F">
      <w:pPr>
        <w:ind w:firstLine="709"/>
        <w:jc w:val="both"/>
        <w:rPr>
          <w:i/>
        </w:rPr>
      </w:pPr>
      <w:r>
        <w:rPr>
          <w:i/>
        </w:rPr>
        <w:t>Дайте обґрунтовану відповідь.</w:t>
      </w:r>
    </w:p>
    <w:p w:rsidR="0091190E" w:rsidRDefault="0091190E" w:rsidP="00CE5B4F">
      <w:pPr>
        <w:ind w:firstLine="709"/>
        <w:jc w:val="both"/>
      </w:pPr>
    </w:p>
    <w:p w:rsidR="0091190E" w:rsidRDefault="0091190E" w:rsidP="00CE5B4F">
      <w:pPr>
        <w:ind w:firstLine="709"/>
        <w:jc w:val="both"/>
      </w:pPr>
      <w:r>
        <w:t>Варіант 5</w:t>
      </w:r>
      <w:r w:rsidRPr="000F5CE3">
        <w:t>.</w:t>
      </w:r>
    </w:p>
    <w:p w:rsidR="0091190E" w:rsidRDefault="0091190E" w:rsidP="00CE5B4F">
      <w:pPr>
        <w:ind w:firstLine="709"/>
        <w:jc w:val="both"/>
      </w:pPr>
      <w:r>
        <w:t>Престарілий К., який є наймачем однокімнатної квартири (державного житлового фонду), оформив і нотаріально завірив довіреність на свого сина І., який уповноважив його подати заяву і всі необхідні документи на приватизацію квартири. І. виконав волю батька. Але через тиждень після подання сином на розгляд органу приватизації заяви про приватизацію квартири К. помер.</w:t>
      </w:r>
    </w:p>
    <w:p w:rsidR="0091190E" w:rsidRPr="004A7D15" w:rsidRDefault="0091190E" w:rsidP="00CE5B4F">
      <w:pPr>
        <w:ind w:firstLine="709"/>
        <w:jc w:val="both"/>
        <w:rPr>
          <w:i/>
          <w:iCs/>
        </w:rPr>
      </w:pPr>
      <w:r>
        <w:rPr>
          <w:i/>
        </w:rPr>
        <w:t>Використовуючи судову практику дайте відповідь на питання: чи вправі за даних умов І. успадкувати квартиру, в якій проживав його батько К.?</w:t>
      </w:r>
    </w:p>
    <w:p w:rsidR="0091190E" w:rsidRDefault="0091190E" w:rsidP="00CE5B4F">
      <w:pPr>
        <w:pStyle w:val="ListParagraph"/>
        <w:ind w:left="360"/>
        <w:jc w:val="center"/>
      </w:pPr>
    </w:p>
    <w:sectPr w:rsidR="0091190E" w:rsidSect="00207AD2">
      <w:pgSz w:w="11900" w:h="16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0955"/>
    <w:rsid w:val="00044E6F"/>
    <w:rsid w:val="000A41F2"/>
    <w:rsid w:val="000B7ECE"/>
    <w:rsid w:val="000F5CE3"/>
    <w:rsid w:val="00207AD2"/>
    <w:rsid w:val="00210580"/>
    <w:rsid w:val="00272A0C"/>
    <w:rsid w:val="004A7D15"/>
    <w:rsid w:val="004B4468"/>
    <w:rsid w:val="005048E8"/>
    <w:rsid w:val="0054090A"/>
    <w:rsid w:val="005D1A32"/>
    <w:rsid w:val="00657FB7"/>
    <w:rsid w:val="00707E11"/>
    <w:rsid w:val="00830955"/>
    <w:rsid w:val="0091190E"/>
    <w:rsid w:val="00B06020"/>
    <w:rsid w:val="00B824A6"/>
    <w:rsid w:val="00BF7F52"/>
    <w:rsid w:val="00CE5B4F"/>
    <w:rsid w:val="00ED7B1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955"/>
    <w:rPr>
      <w:rFonts w:ascii="Times New Roman" w:eastAsia="Times New Roman" w:hAnsi="Times New Roman"/>
      <w:sz w:val="24"/>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830955"/>
    <w:pPr>
      <w:widowControl w:val="0"/>
      <w:overflowPunct w:val="0"/>
      <w:autoSpaceDE w:val="0"/>
      <w:autoSpaceDN w:val="0"/>
      <w:adjustRightInd w:val="0"/>
      <w:jc w:val="both"/>
      <w:textAlignment w:val="baseline"/>
    </w:pPr>
    <w:rPr>
      <w:rFonts w:ascii="Arial" w:hAnsi="Arial"/>
      <w:b/>
      <w:sz w:val="28"/>
      <w:szCs w:val="20"/>
    </w:rPr>
  </w:style>
  <w:style w:type="character" w:customStyle="1" w:styleId="BodyTextChar">
    <w:name w:val="Body Text Char"/>
    <w:basedOn w:val="DefaultParagraphFont"/>
    <w:link w:val="BodyText"/>
    <w:uiPriority w:val="99"/>
    <w:locked/>
    <w:rsid w:val="00830955"/>
    <w:rPr>
      <w:rFonts w:ascii="Arial" w:hAnsi="Arial" w:cs="Times New Roman"/>
      <w:b/>
      <w:sz w:val="20"/>
      <w:szCs w:val="20"/>
      <w:lang w:val="uk-UA" w:eastAsia="ru-RU"/>
    </w:rPr>
  </w:style>
  <w:style w:type="paragraph" w:styleId="ListParagraph">
    <w:name w:val="List Paragraph"/>
    <w:basedOn w:val="Normal"/>
    <w:uiPriority w:val="99"/>
    <w:qFormat/>
    <w:rsid w:val="00830955"/>
    <w:pPr>
      <w:ind w:left="720"/>
      <w:contextualSpacing/>
    </w:pPr>
  </w:style>
  <w:style w:type="paragraph" w:customStyle="1" w:styleId="ListParagraph1">
    <w:name w:val="List Paragraph1"/>
    <w:basedOn w:val="Normal"/>
    <w:uiPriority w:val="99"/>
    <w:rsid w:val="00CE5B4F"/>
    <w:pPr>
      <w:ind w:left="720"/>
    </w:pPr>
    <w:rPr>
      <w:rFonts w:eastAsia="Calibri"/>
    </w:rPr>
  </w:style>
</w:styles>
</file>

<file path=word/webSettings.xml><?xml version="1.0" encoding="utf-8"?>
<w:webSettings xmlns:r="http://schemas.openxmlformats.org/officeDocument/2006/relationships" xmlns:w="http://schemas.openxmlformats.org/wordprocessingml/2006/main">
  <w:divs>
    <w:div w:id="1144739323">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4</Pages>
  <Words>958</Words>
  <Characters>5467</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user</cp:lastModifiedBy>
  <cp:revision>4</cp:revision>
  <dcterms:created xsi:type="dcterms:W3CDTF">2016-09-19T13:28:00Z</dcterms:created>
  <dcterms:modified xsi:type="dcterms:W3CDTF">2018-04-05T12:26:00Z</dcterms:modified>
</cp:coreProperties>
</file>