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AE" w:rsidRDefault="00F94DAE" w:rsidP="00695C24"/>
    <w:p w:rsidR="00F94DAE" w:rsidRPr="00FC22BC" w:rsidRDefault="00F94DAE" w:rsidP="00695C24"/>
    <w:p w:rsidR="00F94DAE" w:rsidRPr="00FC22BC" w:rsidRDefault="00F94DAE" w:rsidP="00695C24">
      <w:pPr>
        <w:ind w:firstLine="426"/>
      </w:pPr>
    </w:p>
    <w:p w:rsidR="00F94DAE" w:rsidRPr="00FC22BC" w:rsidRDefault="00F94DAE" w:rsidP="00695C24">
      <w:pPr>
        <w:ind w:firstLine="426"/>
      </w:pPr>
    </w:p>
    <w:p w:rsidR="00F94DAE" w:rsidRDefault="00F94DAE" w:rsidP="00695C24">
      <w:pPr>
        <w:ind w:firstLine="426"/>
      </w:pPr>
    </w:p>
    <w:p w:rsidR="00F94DAE" w:rsidRPr="00FC27D5" w:rsidRDefault="00F94DAE" w:rsidP="00695C24">
      <w:pPr>
        <w:ind w:firstLine="426"/>
        <w:jc w:val="center"/>
        <w:rPr>
          <w:b/>
          <w:sz w:val="28"/>
          <w:szCs w:val="28"/>
          <w:lang w:val="ru-RU"/>
        </w:rPr>
      </w:pPr>
      <w:r>
        <w:tab/>
      </w:r>
      <w:r w:rsidRPr="00FC27D5">
        <w:rPr>
          <w:b/>
          <w:sz w:val="28"/>
          <w:szCs w:val="28"/>
          <w:lang w:val="ru-RU"/>
        </w:rPr>
        <w:t>МІНІСТЕРСТВО ОСВІТИ І НАУКИ УКРАЇНИ</w:t>
      </w:r>
    </w:p>
    <w:p w:rsidR="00F94DAE" w:rsidRPr="00FC27D5" w:rsidRDefault="00F94DAE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Національний авіаційний університет</w:t>
      </w:r>
    </w:p>
    <w:p w:rsidR="00F94DAE" w:rsidRPr="00FC27D5" w:rsidRDefault="00F94DAE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Навчально-науковий Юридичний інститут</w:t>
      </w:r>
    </w:p>
    <w:p w:rsidR="00F94DAE" w:rsidRPr="00FC27D5" w:rsidRDefault="00F94DAE" w:rsidP="00695C24">
      <w:pPr>
        <w:ind w:firstLine="426"/>
        <w:jc w:val="center"/>
        <w:rPr>
          <w:b/>
          <w:sz w:val="28"/>
          <w:szCs w:val="28"/>
          <w:lang w:val="ru-RU"/>
        </w:rPr>
      </w:pPr>
      <w:r w:rsidRPr="00FC27D5">
        <w:rPr>
          <w:b/>
          <w:sz w:val="28"/>
          <w:szCs w:val="28"/>
          <w:lang w:val="ru-RU"/>
        </w:rPr>
        <w:t>Кафедра цивільного права і процесу</w:t>
      </w: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>ОСНОВИ ЖИТЛОВОГО ЗАКОНОДАВСТВА</w:t>
      </w: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  <w:r w:rsidRPr="00FC27D5">
        <w:rPr>
          <w:bCs/>
          <w:sz w:val="28"/>
          <w:szCs w:val="28"/>
          <w:lang w:val="ru-RU"/>
        </w:rPr>
        <w:t xml:space="preserve">Методичні рекомендації </w:t>
      </w:r>
      <w:r>
        <w:rPr>
          <w:bCs/>
          <w:sz w:val="28"/>
          <w:szCs w:val="28"/>
          <w:lang w:val="ru-RU"/>
        </w:rPr>
        <w:t>з підготовки студентів до практичних (семінарських) занять</w:t>
      </w: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  <w:r w:rsidRPr="00FC27D5">
        <w:rPr>
          <w:bCs/>
          <w:sz w:val="28"/>
          <w:szCs w:val="28"/>
          <w:lang w:val="ru-RU"/>
        </w:rPr>
        <w:t xml:space="preserve">6.030401 </w:t>
      </w:r>
      <w:r w:rsidRPr="00FC27D5">
        <w:rPr>
          <w:sz w:val="28"/>
          <w:szCs w:val="28"/>
          <w:lang w:val="ru-RU"/>
        </w:rPr>
        <w:t>«Правознавство»</w:t>
      </w: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rPr>
          <w:bCs/>
          <w:sz w:val="28"/>
          <w:szCs w:val="28"/>
          <w:lang w:val="ru-RU"/>
        </w:rPr>
      </w:pPr>
    </w:p>
    <w:p w:rsidR="00F94DAE" w:rsidRDefault="00F94DAE" w:rsidP="00695C24">
      <w:pPr>
        <w:ind w:firstLine="426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  <w:lang w:val="ru-RU"/>
        </w:rPr>
      </w:pPr>
    </w:p>
    <w:p w:rsidR="00F94DAE" w:rsidRPr="00FC27D5" w:rsidRDefault="00F94DAE" w:rsidP="00695C24">
      <w:pPr>
        <w:ind w:firstLine="426"/>
        <w:jc w:val="center"/>
        <w:rPr>
          <w:bCs/>
          <w:sz w:val="28"/>
          <w:szCs w:val="28"/>
        </w:rPr>
      </w:pPr>
    </w:p>
    <w:p w:rsidR="00F94DAE" w:rsidRPr="00FC27D5" w:rsidRDefault="00F94DAE" w:rsidP="00695C24">
      <w:pPr>
        <w:ind w:firstLine="426"/>
        <w:jc w:val="center"/>
        <w:rPr>
          <w:sz w:val="28"/>
          <w:szCs w:val="28"/>
          <w:lang w:val="ru-RU"/>
        </w:rPr>
      </w:pPr>
      <w:r w:rsidRPr="00FC27D5">
        <w:rPr>
          <w:sz w:val="28"/>
          <w:szCs w:val="28"/>
          <w:lang w:val="ru-RU"/>
        </w:rPr>
        <w:t>КИЇВ – 201</w:t>
      </w:r>
      <w:r>
        <w:rPr>
          <w:sz w:val="28"/>
          <w:szCs w:val="28"/>
        </w:rPr>
        <w:t>8</w:t>
      </w:r>
    </w:p>
    <w:p w:rsidR="00F94DAE" w:rsidRDefault="00F94DAE" w:rsidP="00695C24">
      <w:pPr>
        <w:ind w:firstLine="426"/>
        <w:jc w:val="center"/>
        <w:rPr>
          <w:b/>
          <w:sz w:val="28"/>
          <w:szCs w:val="28"/>
        </w:rPr>
      </w:pPr>
    </w:p>
    <w:p w:rsidR="00F94DAE" w:rsidRDefault="00F94DAE" w:rsidP="00695C24">
      <w:pPr>
        <w:ind w:firstLine="426"/>
        <w:jc w:val="center"/>
        <w:rPr>
          <w:b/>
          <w:sz w:val="28"/>
          <w:szCs w:val="28"/>
        </w:rPr>
      </w:pPr>
    </w:p>
    <w:p w:rsidR="00F94DAE" w:rsidRDefault="00F94DAE" w:rsidP="00695C24">
      <w:pPr>
        <w:ind w:firstLine="426"/>
        <w:jc w:val="center"/>
        <w:rPr>
          <w:b/>
          <w:sz w:val="28"/>
          <w:szCs w:val="28"/>
        </w:rPr>
      </w:pPr>
      <w:r w:rsidRPr="008A3310">
        <w:rPr>
          <w:b/>
          <w:sz w:val="28"/>
          <w:szCs w:val="28"/>
        </w:rPr>
        <w:t>ВСТУП</w:t>
      </w:r>
    </w:p>
    <w:p w:rsidR="00F94DAE" w:rsidRPr="008A3310" w:rsidRDefault="00F94DAE" w:rsidP="00695C24">
      <w:pPr>
        <w:ind w:firstLine="426"/>
        <w:jc w:val="center"/>
        <w:rPr>
          <w:b/>
          <w:sz w:val="28"/>
          <w:szCs w:val="28"/>
        </w:rPr>
      </w:pPr>
    </w:p>
    <w:p w:rsidR="00F94DAE" w:rsidRPr="008A3310" w:rsidRDefault="00F94DAE" w:rsidP="00695C24">
      <w:pPr>
        <w:shd w:val="clear" w:color="auto" w:fill="FFFFFF"/>
        <w:ind w:firstLine="426"/>
        <w:jc w:val="both"/>
        <w:rPr>
          <w:b/>
          <w:color w:val="000000"/>
          <w:spacing w:val="-1"/>
          <w:sz w:val="28"/>
          <w:szCs w:val="28"/>
        </w:rPr>
      </w:pPr>
      <w:r w:rsidRPr="008A3310">
        <w:rPr>
          <w:b/>
          <w:color w:val="000000"/>
          <w:spacing w:val="-1"/>
          <w:sz w:val="28"/>
          <w:szCs w:val="28"/>
        </w:rPr>
        <w:t>Мета вивчення дисципліни</w:t>
      </w:r>
    </w:p>
    <w:p w:rsidR="00F94DAE" w:rsidRPr="004A4C93" w:rsidRDefault="00F94DAE" w:rsidP="004A4C93">
      <w:pPr>
        <w:pStyle w:val="Heading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A4C93">
        <w:rPr>
          <w:rFonts w:ascii="Times New Roman" w:hAnsi="Times New Roman"/>
          <w:b w:val="0"/>
          <w:i w:val="0"/>
        </w:rPr>
        <w:t>В умовах реформування економіки України особливе значення набуває глибоке знання юристами всіх цивільно-правових дисциплін, в тому числі і житлового права. Житлові спори, які виникають між сторонами у зв’язку з реалізацією ними права на житло є частиною правових спорів, тому майбутній правознавець має досконало володіти відповідними знаннями і вмінням вирішувати такі спори, та попереджувати їх.</w:t>
      </w:r>
    </w:p>
    <w:p w:rsidR="00F94DAE" w:rsidRDefault="00F94DAE" w:rsidP="00695C24">
      <w:pPr>
        <w:pStyle w:val="Subtitle"/>
        <w:ind w:firstLine="426"/>
        <w:rPr>
          <w:b w:val="0"/>
          <w:szCs w:val="28"/>
        </w:rPr>
      </w:pPr>
      <w:r w:rsidRPr="008A3310">
        <w:rPr>
          <w:b w:val="0"/>
          <w:szCs w:val="28"/>
        </w:rPr>
        <w:t xml:space="preserve">Дисципліна </w:t>
      </w:r>
      <w:r>
        <w:rPr>
          <w:b w:val="0"/>
          <w:szCs w:val="28"/>
        </w:rPr>
        <w:t>«Основи житлового законодавства»</w:t>
      </w:r>
      <w:r w:rsidRPr="008A3310">
        <w:rPr>
          <w:b w:val="0"/>
          <w:szCs w:val="28"/>
        </w:rPr>
        <w:t xml:space="preserve"> входить у цикл фундаментальних і професійно-орієнтованих дисциплін навчального плану. Засвоєння дисципліни передбачає </w:t>
      </w:r>
      <w:r>
        <w:rPr>
          <w:b w:val="0"/>
          <w:szCs w:val="28"/>
        </w:rPr>
        <w:t xml:space="preserve">16 </w:t>
      </w:r>
      <w:r w:rsidRPr="008A3310">
        <w:rPr>
          <w:b w:val="0"/>
          <w:szCs w:val="28"/>
        </w:rPr>
        <w:t>годин</w:t>
      </w:r>
      <w:r>
        <w:rPr>
          <w:b w:val="0"/>
          <w:szCs w:val="28"/>
        </w:rPr>
        <w:t xml:space="preserve"> </w:t>
      </w:r>
      <w:r w:rsidRPr="008A3310">
        <w:rPr>
          <w:b w:val="0"/>
          <w:szCs w:val="28"/>
        </w:rPr>
        <w:t xml:space="preserve">лекційних і </w:t>
      </w:r>
      <w:r>
        <w:rPr>
          <w:b w:val="0"/>
          <w:szCs w:val="28"/>
        </w:rPr>
        <w:t>16 годин</w:t>
      </w:r>
      <w:r w:rsidRPr="008A3310">
        <w:rPr>
          <w:b w:val="0"/>
          <w:szCs w:val="28"/>
        </w:rPr>
        <w:t xml:space="preserve"> семінарських</w:t>
      </w:r>
      <w:r>
        <w:rPr>
          <w:b w:val="0"/>
          <w:szCs w:val="28"/>
        </w:rPr>
        <w:t xml:space="preserve"> занять.</w:t>
      </w:r>
    </w:p>
    <w:p w:rsidR="00F94DAE" w:rsidRDefault="00F94DAE" w:rsidP="00695C24">
      <w:pPr>
        <w:pStyle w:val="Subtitle"/>
        <w:ind w:firstLine="426"/>
        <w:rPr>
          <w:b w:val="0"/>
          <w:szCs w:val="28"/>
        </w:rPr>
      </w:pPr>
    </w:p>
    <w:p w:rsidR="00F94DAE" w:rsidRPr="00FC22BC" w:rsidRDefault="00F94DAE" w:rsidP="00695C24">
      <w:pPr>
        <w:pStyle w:val="Subtitle"/>
        <w:ind w:firstLine="426"/>
        <w:rPr>
          <w:color w:val="000000"/>
          <w:spacing w:val="1"/>
          <w:szCs w:val="28"/>
        </w:rPr>
      </w:pPr>
      <w:r w:rsidRPr="00FC22BC">
        <w:rPr>
          <w:color w:val="000000"/>
          <w:spacing w:val="1"/>
          <w:szCs w:val="28"/>
        </w:rPr>
        <w:t>Завдання вивчення дисципліни</w:t>
      </w:r>
    </w:p>
    <w:p w:rsidR="00F94DAE" w:rsidRPr="008A3310" w:rsidRDefault="00F94DAE" w:rsidP="00695C24">
      <w:pPr>
        <w:shd w:val="clear" w:color="auto" w:fill="FFFFFF"/>
        <w:ind w:firstLine="426"/>
        <w:jc w:val="both"/>
        <w:rPr>
          <w:sz w:val="28"/>
          <w:szCs w:val="28"/>
        </w:rPr>
      </w:pPr>
      <w:r w:rsidRPr="008A3310">
        <w:rPr>
          <w:color w:val="000000"/>
          <w:spacing w:val="1"/>
          <w:sz w:val="28"/>
          <w:szCs w:val="28"/>
        </w:rPr>
        <w:t xml:space="preserve">Після вивчення дисципліни </w:t>
      </w:r>
      <w:r w:rsidRPr="00D01A21">
        <w:rPr>
          <w:color w:val="000000"/>
          <w:spacing w:val="1"/>
          <w:sz w:val="28"/>
          <w:szCs w:val="28"/>
        </w:rPr>
        <w:t>«Основи житлового законодавства»</w:t>
      </w:r>
      <w:r>
        <w:rPr>
          <w:color w:val="000000"/>
          <w:spacing w:val="1"/>
          <w:sz w:val="28"/>
          <w:szCs w:val="28"/>
        </w:rPr>
        <w:t xml:space="preserve"> </w:t>
      </w:r>
      <w:r w:rsidRPr="008A3310">
        <w:rPr>
          <w:color w:val="000000"/>
          <w:spacing w:val="1"/>
          <w:sz w:val="28"/>
          <w:szCs w:val="28"/>
        </w:rPr>
        <w:t>студенти повинні:</w:t>
      </w:r>
    </w:p>
    <w:p w:rsidR="00F94DAE" w:rsidRPr="008A3310" w:rsidRDefault="00F94DAE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3"/>
          <w:sz w:val="28"/>
          <w:szCs w:val="28"/>
        </w:rPr>
        <w:t>засвоїти та вільно оперувати спеціальною правовою</w:t>
      </w:r>
      <w:r>
        <w:rPr>
          <w:color w:val="000000"/>
          <w:spacing w:val="3"/>
          <w:sz w:val="28"/>
          <w:szCs w:val="28"/>
        </w:rPr>
        <w:t xml:space="preserve"> лексикою</w:t>
      </w:r>
      <w:r w:rsidRPr="008A3310">
        <w:rPr>
          <w:color w:val="000000"/>
          <w:spacing w:val="3"/>
          <w:sz w:val="28"/>
          <w:szCs w:val="28"/>
        </w:rPr>
        <w:t>;</w:t>
      </w:r>
    </w:p>
    <w:p w:rsidR="00F94DAE" w:rsidRPr="008A3310" w:rsidRDefault="00F94DAE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3"/>
          <w:sz w:val="28"/>
          <w:szCs w:val="28"/>
        </w:rPr>
        <w:t>знати основні положення актів</w:t>
      </w:r>
      <w:r>
        <w:rPr>
          <w:color w:val="000000"/>
          <w:spacing w:val="3"/>
          <w:sz w:val="28"/>
          <w:szCs w:val="28"/>
        </w:rPr>
        <w:t>, що регулюють житлові правовідносини</w:t>
      </w:r>
      <w:r w:rsidRPr="008A3310">
        <w:rPr>
          <w:color w:val="000000"/>
          <w:spacing w:val="-1"/>
          <w:sz w:val="28"/>
          <w:szCs w:val="28"/>
        </w:rPr>
        <w:t>;</w:t>
      </w:r>
    </w:p>
    <w:p w:rsidR="00F94DAE" w:rsidRPr="00FC22BC" w:rsidRDefault="00F94DAE" w:rsidP="00695C24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b/>
          <w:color w:val="000000"/>
          <w:sz w:val="28"/>
          <w:szCs w:val="28"/>
        </w:rPr>
      </w:pPr>
      <w:r w:rsidRPr="008A3310">
        <w:rPr>
          <w:color w:val="000000"/>
          <w:spacing w:val="-3"/>
          <w:sz w:val="28"/>
          <w:szCs w:val="28"/>
        </w:rPr>
        <w:t>знати практику застосування законодавства.</w:t>
      </w: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</w:p>
    <w:p w:rsidR="00F94DAE" w:rsidRPr="008A3310" w:rsidRDefault="00F94DAE" w:rsidP="00695C24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8A3310">
        <w:rPr>
          <w:b/>
          <w:color w:val="000000"/>
          <w:spacing w:val="-9"/>
          <w:sz w:val="28"/>
          <w:szCs w:val="28"/>
        </w:rPr>
        <w:t>Завдання лекційних занять</w:t>
      </w:r>
    </w:p>
    <w:p w:rsidR="00F94DAE" w:rsidRPr="004A4C93" w:rsidRDefault="00F94DAE" w:rsidP="004A4C93">
      <w:pPr>
        <w:ind w:firstLine="709"/>
        <w:jc w:val="both"/>
        <w:rPr>
          <w:sz w:val="28"/>
          <w:szCs w:val="28"/>
        </w:rPr>
      </w:pPr>
      <w:r w:rsidRPr="004A4C93">
        <w:rPr>
          <w:sz w:val="28"/>
          <w:szCs w:val="28"/>
        </w:rPr>
        <w:t>Метою викладання є ознайомлення студентів з конкретними положеннями житлового права, поглиблення наукових і практичних правових знань загальної теорії договірного права у сфері житлового правовідносин,</w:t>
      </w:r>
      <w:r w:rsidRPr="004A4C93">
        <w:rPr>
          <w:b/>
          <w:sz w:val="28"/>
          <w:szCs w:val="28"/>
        </w:rPr>
        <w:t xml:space="preserve"> </w:t>
      </w:r>
      <w:r w:rsidRPr="004A4C93">
        <w:rPr>
          <w:sz w:val="28"/>
          <w:szCs w:val="28"/>
        </w:rPr>
        <w:t>вироблення навичок юридичного аналізу, узагальнення, вирішення і прогнозування різних правових ситуацій, застосування здобутих знань на практиці.</w:t>
      </w:r>
    </w:p>
    <w:p w:rsidR="00F94DAE" w:rsidRPr="008A3310" w:rsidRDefault="00F94DAE" w:rsidP="00695C24">
      <w:pPr>
        <w:pStyle w:val="Subtitle"/>
        <w:ind w:firstLine="426"/>
        <w:rPr>
          <w:b w:val="0"/>
          <w:szCs w:val="28"/>
        </w:rPr>
      </w:pPr>
    </w:p>
    <w:p w:rsidR="00F94DAE" w:rsidRPr="008A3310" w:rsidRDefault="00F94DAE" w:rsidP="00695C24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8A3310">
        <w:rPr>
          <w:b/>
          <w:color w:val="000000"/>
          <w:sz w:val="28"/>
          <w:szCs w:val="28"/>
        </w:rPr>
        <w:t>Завдання проведення практичних занять</w:t>
      </w:r>
    </w:p>
    <w:p w:rsidR="00F94DAE" w:rsidRPr="008A3310" w:rsidRDefault="00F94DAE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z w:val="28"/>
          <w:szCs w:val="28"/>
        </w:rPr>
        <w:t>Мета проведення практичних занять полягає у тому, щоб виробити у студентів практичні навички з метою їх використання у професійній діяльності.</w:t>
      </w:r>
    </w:p>
    <w:p w:rsidR="00F94DAE" w:rsidRPr="008A3310" w:rsidRDefault="00F94DAE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z w:val="28"/>
          <w:szCs w:val="28"/>
        </w:rPr>
        <w:t>Завдання проведення практичних занять полягає у виробленні вміння:</w:t>
      </w:r>
    </w:p>
    <w:p w:rsidR="00F94DAE" w:rsidRPr="008A3310" w:rsidRDefault="00F94DAE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8A3310">
        <w:rPr>
          <w:color w:val="000000"/>
          <w:spacing w:val="-2"/>
          <w:sz w:val="28"/>
          <w:szCs w:val="28"/>
        </w:rPr>
        <w:t>характеризувати сутність правовідносин;</w:t>
      </w:r>
    </w:p>
    <w:p w:rsidR="00F94DAE" w:rsidRPr="008A3310" w:rsidRDefault="00F94DAE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-4"/>
          <w:sz w:val="28"/>
          <w:szCs w:val="28"/>
        </w:rPr>
        <w:t>тлумачити чинне законодавство</w:t>
      </w:r>
      <w:r w:rsidRPr="008A3310">
        <w:rPr>
          <w:color w:val="000000"/>
          <w:spacing w:val="-1"/>
          <w:sz w:val="28"/>
          <w:szCs w:val="28"/>
        </w:rPr>
        <w:t>;</w:t>
      </w:r>
    </w:p>
    <w:p w:rsidR="00F94DAE" w:rsidRPr="00FC22BC" w:rsidRDefault="00F94DAE" w:rsidP="00695C2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8A3310">
        <w:rPr>
          <w:color w:val="000000"/>
          <w:spacing w:val="-1"/>
          <w:sz w:val="28"/>
          <w:szCs w:val="28"/>
        </w:rPr>
        <w:t>застосовувати на практиці норми</w:t>
      </w:r>
      <w:r>
        <w:rPr>
          <w:color w:val="000000"/>
          <w:spacing w:val="-1"/>
          <w:sz w:val="28"/>
          <w:szCs w:val="28"/>
        </w:rPr>
        <w:t>, які регулюють соціальні питання</w:t>
      </w:r>
      <w:r w:rsidRPr="008A3310">
        <w:rPr>
          <w:color w:val="000000"/>
          <w:spacing w:val="-1"/>
          <w:sz w:val="28"/>
          <w:szCs w:val="28"/>
        </w:rPr>
        <w:t>.</w:t>
      </w: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F94DAE" w:rsidRDefault="00F94DAE" w:rsidP="00695C24">
      <w:pPr>
        <w:shd w:val="clear" w:color="auto" w:fill="FFFFFF"/>
        <w:ind w:right="45" w:firstLine="426"/>
        <w:jc w:val="center"/>
        <w:rPr>
          <w:b/>
          <w:sz w:val="28"/>
          <w:szCs w:val="28"/>
        </w:rPr>
      </w:pPr>
      <w:r w:rsidRPr="008A3310">
        <w:rPr>
          <w:b/>
          <w:sz w:val="28"/>
          <w:szCs w:val="28"/>
        </w:rPr>
        <w:t xml:space="preserve">ПЛАНИ СЕМІНАРСЬКИХ ЗАНЯТЬ З ДИСЦИПЛІНИ </w:t>
      </w:r>
    </w:p>
    <w:p w:rsidR="00F94DAE" w:rsidRPr="008A3310" w:rsidRDefault="00F94DAE" w:rsidP="00695C24">
      <w:pPr>
        <w:shd w:val="clear" w:color="auto" w:fill="FFFFFF"/>
        <w:ind w:right="4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«Основи житлового законодавства» </w:t>
      </w:r>
    </w:p>
    <w:p w:rsidR="00F94DAE" w:rsidRDefault="00F94DAE" w:rsidP="00695C24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F94DAE" w:rsidRPr="00695C24" w:rsidRDefault="00F94DAE" w:rsidP="00695C24">
      <w:pPr>
        <w:pStyle w:val="BodyText"/>
        <w:ind w:firstLine="426"/>
        <w:jc w:val="center"/>
        <w:rPr>
          <w:rFonts w:ascii="Times New Roman" w:hAnsi="Times New Roman"/>
          <w:szCs w:val="28"/>
          <w:lang w:val="ru-RU"/>
        </w:rPr>
      </w:pPr>
      <w:r w:rsidRPr="00695C24">
        <w:rPr>
          <w:rFonts w:ascii="Times New Roman" w:hAnsi="Times New Roman"/>
          <w:szCs w:val="28"/>
        </w:rPr>
        <w:t xml:space="preserve">Семінарське заняття № 1 </w:t>
      </w:r>
      <w:r>
        <w:rPr>
          <w:rFonts w:ascii="Times New Roman" w:hAnsi="Times New Roman"/>
          <w:szCs w:val="28"/>
          <w:lang w:val="ru-RU"/>
        </w:rPr>
        <w:t>Конституційне право на житло</w:t>
      </w:r>
    </w:p>
    <w:p w:rsidR="00F94DAE" w:rsidRPr="00695C24" w:rsidRDefault="00F94DAE" w:rsidP="00695C24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F94DAE" w:rsidRPr="00695C24" w:rsidRDefault="00F94DAE" w:rsidP="00695C24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 w:rsidRPr="00695C24">
        <w:rPr>
          <w:sz w:val="28"/>
          <w:szCs w:val="28"/>
        </w:rPr>
        <w:t xml:space="preserve">Поняття </w:t>
      </w:r>
      <w:r>
        <w:rPr>
          <w:sz w:val="28"/>
          <w:szCs w:val="28"/>
        </w:rPr>
        <w:t>житлового</w:t>
      </w:r>
      <w:r w:rsidRPr="00695C24">
        <w:rPr>
          <w:sz w:val="28"/>
          <w:szCs w:val="28"/>
        </w:rPr>
        <w:t xml:space="preserve"> права та його місце в системі сучасного права України. </w:t>
      </w:r>
    </w:p>
    <w:p w:rsidR="00F94DAE" w:rsidRPr="00695C24" w:rsidRDefault="00F94DAE" w:rsidP="00695C24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>Житлові відносини: поняття, види, зміст</w:t>
      </w:r>
      <w:r w:rsidRPr="00695C24">
        <w:rPr>
          <w:sz w:val="28"/>
          <w:szCs w:val="28"/>
        </w:rPr>
        <w:t xml:space="preserve">. </w:t>
      </w:r>
    </w:p>
    <w:p w:rsidR="00F94DAE" w:rsidRPr="00BB46B3" w:rsidRDefault="00F94DAE" w:rsidP="00695C24">
      <w:pPr>
        <w:pStyle w:val="ListParagraph"/>
        <w:numPr>
          <w:ilvl w:val="0"/>
          <w:numId w:val="4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Форми здійснення конституційного права на житло. </w:t>
      </w:r>
    </w:p>
    <w:p w:rsidR="00F94DAE" w:rsidRPr="000B25A1" w:rsidRDefault="00F94DAE" w:rsidP="00BB46B3">
      <w:pPr>
        <w:pStyle w:val="ListParagraph"/>
        <w:shd w:val="clear" w:color="auto" w:fill="FFFFFF"/>
        <w:ind w:left="0"/>
        <w:rPr>
          <w:color w:val="000000"/>
          <w:sz w:val="28"/>
          <w:szCs w:val="28"/>
        </w:rPr>
      </w:pPr>
    </w:p>
    <w:p w:rsidR="00F94DAE" w:rsidRDefault="00F94DAE" w:rsidP="000B25A1">
      <w:pPr>
        <w:shd w:val="clear" w:color="auto" w:fill="FFFFFF"/>
        <w:rPr>
          <w:color w:val="000000"/>
          <w:sz w:val="28"/>
          <w:szCs w:val="28"/>
        </w:rPr>
      </w:pPr>
    </w:p>
    <w:p w:rsidR="00F94DAE" w:rsidRDefault="00F94DAE" w:rsidP="0033552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Вивчення першого питання передбачає характеристику поняття житлового права та визначення його зв'язку з іншими галузями права.</w:t>
      </w:r>
    </w:p>
    <w:p w:rsidR="00F94DAE" w:rsidRDefault="00F94DAE" w:rsidP="00BB46B3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Розглядаючи друге питання слід </w:t>
      </w:r>
      <w:r>
        <w:rPr>
          <w:sz w:val="28"/>
          <w:szCs w:val="28"/>
        </w:rPr>
        <w:t xml:space="preserve"> звернути увагу на поняття житлових правовідносин, охарактеризувати окремі їх види.</w:t>
      </w:r>
    </w:p>
    <w:p w:rsidR="00F94DAE" w:rsidRDefault="00F94DAE" w:rsidP="0033552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дослідження третього питання необхідно керуватися положеннями статей Конституції України, на підставі яких розкрити форми здійснення права на житло та охарактеризувати їх.</w:t>
      </w:r>
    </w:p>
    <w:p w:rsidR="00F94DAE" w:rsidRPr="00695C24" w:rsidRDefault="00F94DAE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F94DAE" w:rsidRDefault="00F94DAE" w:rsidP="00695C24">
      <w:pPr>
        <w:ind w:left="426" w:hanging="426"/>
        <w:jc w:val="center"/>
        <w:rPr>
          <w:b/>
          <w:sz w:val="28"/>
          <w:szCs w:val="28"/>
          <w:lang w:val="ru-RU"/>
        </w:rPr>
      </w:pPr>
      <w:r w:rsidRPr="00695C24">
        <w:rPr>
          <w:b/>
          <w:sz w:val="28"/>
          <w:szCs w:val="28"/>
        </w:rPr>
        <w:t xml:space="preserve">Семінарське заняття № 2 </w:t>
      </w:r>
      <w:r w:rsidRPr="008B0A41">
        <w:rPr>
          <w:b/>
          <w:sz w:val="28"/>
          <w:szCs w:val="28"/>
        </w:rPr>
        <w:t>Управління житловим фондом. Забезпечення громадян жилими приміщеннями</w:t>
      </w:r>
      <w:r w:rsidRPr="008B0A41">
        <w:rPr>
          <w:b/>
          <w:sz w:val="28"/>
          <w:szCs w:val="28"/>
          <w:lang w:val="ru-RU"/>
        </w:rPr>
        <w:t>.</w:t>
      </w:r>
    </w:p>
    <w:p w:rsidR="00F94DAE" w:rsidRPr="00695C24" w:rsidRDefault="00F94DAE" w:rsidP="00695C24">
      <w:pPr>
        <w:ind w:left="426" w:hanging="426"/>
        <w:jc w:val="center"/>
        <w:rPr>
          <w:b/>
          <w:sz w:val="28"/>
          <w:szCs w:val="28"/>
        </w:rPr>
      </w:pPr>
    </w:p>
    <w:p w:rsidR="00F94DAE" w:rsidRPr="00AE70DE" w:rsidRDefault="00F94DAE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E70DE"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  <w:t>1. Житлові та житлово-будівельні кооперативи</w:t>
      </w:r>
    </w:p>
    <w:p w:rsidR="00F94DAE" w:rsidRPr="00AE70DE" w:rsidRDefault="00F94DAE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E70DE">
        <w:rPr>
          <w:rStyle w:val="22"/>
          <w:rFonts w:ascii="Times New Roman" w:hAnsi="Times New Roman" w:cs="Times New Roman"/>
          <w:bCs w:val="0"/>
          <w:color w:val="000000"/>
          <w:sz w:val="28"/>
          <w:szCs w:val="28"/>
        </w:rPr>
        <w:t>2. Правове становище співвласників квартир багатоквартирного жилого будинку</w:t>
      </w:r>
    </w:p>
    <w:p w:rsidR="00F94DAE" w:rsidRDefault="00F94DAE" w:rsidP="00B127A4">
      <w:pPr>
        <w:pStyle w:val="21"/>
        <w:shd w:val="clear" w:color="auto" w:fill="auto"/>
        <w:spacing w:before="0" w:line="240" w:lineRule="auto"/>
        <w:ind w:firstLine="709"/>
        <w:jc w:val="both"/>
        <w:outlineLvl w:val="9"/>
        <w:rPr>
          <w:rStyle w:val="22"/>
          <w:rFonts w:ascii="Times New Roman" w:hAnsi="Times New Roman" w:cs="Times New Roman"/>
          <w:b/>
          <w:bCs w:val="0"/>
          <w:color w:val="000000"/>
          <w:sz w:val="24"/>
          <w:szCs w:val="24"/>
        </w:rPr>
      </w:pPr>
    </w:p>
    <w:p w:rsidR="00F94DAE" w:rsidRDefault="00F94DAE" w:rsidP="0033552A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Розкриття першого питання передбачає визначити поняття, особливості та порядок створення житлово-будівельного кооперативу.</w:t>
      </w:r>
    </w:p>
    <w:p w:rsidR="00F94DAE" w:rsidRDefault="00F94DAE" w:rsidP="0033552A">
      <w:pPr>
        <w:tabs>
          <w:tab w:val="left" w:pos="51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Розглядаючи друге питання слід з'ясувати мету створення, діяльність  та охарактеризувати стадії об'єднань співвласників багатоквартирного жилого будинку.</w:t>
      </w:r>
    </w:p>
    <w:p w:rsidR="00F94DAE" w:rsidRPr="00396C4E" w:rsidRDefault="00F94DAE" w:rsidP="00396C4E">
      <w:pPr>
        <w:tabs>
          <w:tab w:val="left" w:pos="5147"/>
        </w:tabs>
        <w:rPr>
          <w:sz w:val="28"/>
          <w:szCs w:val="28"/>
        </w:rPr>
      </w:pPr>
    </w:p>
    <w:p w:rsidR="00F94DAE" w:rsidRPr="00695C24" w:rsidRDefault="00F94DAE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F94DAE" w:rsidRPr="00695C24" w:rsidRDefault="00F94DAE" w:rsidP="00695C24">
      <w:pPr>
        <w:tabs>
          <w:tab w:val="left" w:pos="5147"/>
        </w:tabs>
        <w:ind w:left="426" w:hanging="426"/>
        <w:rPr>
          <w:sz w:val="28"/>
          <w:szCs w:val="28"/>
        </w:rPr>
      </w:pPr>
    </w:p>
    <w:p w:rsidR="00F94DAE" w:rsidRDefault="00F94DAE" w:rsidP="00AE70DE">
      <w:pPr>
        <w:pStyle w:val="ListParagraph"/>
        <w:ind w:left="0"/>
        <w:jc w:val="center"/>
        <w:rPr>
          <w:b/>
          <w:sz w:val="28"/>
          <w:szCs w:val="28"/>
        </w:rPr>
      </w:pPr>
      <w:r w:rsidRPr="00AE70DE">
        <w:rPr>
          <w:b/>
          <w:sz w:val="28"/>
          <w:szCs w:val="28"/>
        </w:rPr>
        <w:t>Семінарське заняття № 3 Здійснення права користування жилими приміщеннями. Підстави і порядок припинення права користування жилими приміщеннями.</w:t>
      </w:r>
    </w:p>
    <w:p w:rsidR="00F94DAE" w:rsidRPr="00AE70DE" w:rsidRDefault="00F94DAE" w:rsidP="00AE70DE">
      <w:pPr>
        <w:pStyle w:val="ListParagraph"/>
        <w:ind w:left="0"/>
        <w:jc w:val="center"/>
        <w:rPr>
          <w:b/>
          <w:sz w:val="28"/>
          <w:szCs w:val="28"/>
        </w:rPr>
      </w:pPr>
    </w:p>
    <w:p w:rsidR="00F94DAE" w:rsidRPr="00AE70DE" w:rsidRDefault="00F94DAE" w:rsidP="00AE70DE">
      <w:pPr>
        <w:pStyle w:val="ListParagraph"/>
        <w:ind w:left="0"/>
        <w:rPr>
          <w:sz w:val="28"/>
          <w:szCs w:val="28"/>
        </w:rPr>
      </w:pPr>
      <w:r w:rsidRPr="00AE70DE">
        <w:rPr>
          <w:sz w:val="28"/>
          <w:szCs w:val="28"/>
        </w:rPr>
        <w:t>1. Здійснення права на житло</w:t>
      </w:r>
    </w:p>
    <w:p w:rsidR="00F94DAE" w:rsidRPr="00AE70DE" w:rsidRDefault="00F94DAE" w:rsidP="00AE70D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AE70DE">
        <w:rPr>
          <w:sz w:val="28"/>
          <w:szCs w:val="28"/>
        </w:rPr>
        <w:t>. Припинення права власності на житло</w:t>
      </w:r>
    </w:p>
    <w:p w:rsidR="00F94DAE" w:rsidRPr="00AE70DE" w:rsidRDefault="00F94DAE" w:rsidP="00AE70D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AE70DE">
        <w:rPr>
          <w:sz w:val="28"/>
          <w:szCs w:val="28"/>
        </w:rPr>
        <w:t>. Виселення у зв`язку з капітальним ремонтом будинку</w:t>
      </w:r>
    </w:p>
    <w:p w:rsidR="00F94DAE" w:rsidRPr="00AE70DE" w:rsidRDefault="00F94DAE" w:rsidP="00AE70D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AE70DE">
        <w:rPr>
          <w:sz w:val="28"/>
          <w:szCs w:val="28"/>
        </w:rPr>
        <w:t>. Правові наслідки виселення громадян із жилих будинків</w:t>
      </w:r>
    </w:p>
    <w:p w:rsidR="00F94DAE" w:rsidRDefault="00F94DAE" w:rsidP="00695C24">
      <w:pPr>
        <w:ind w:left="426" w:hanging="426"/>
        <w:rPr>
          <w:sz w:val="28"/>
          <w:szCs w:val="28"/>
        </w:rPr>
      </w:pPr>
    </w:p>
    <w:p w:rsidR="00F94DAE" w:rsidRDefault="00F94DAE" w:rsidP="003355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Перше питання передбачає необхідність  визначення основних способів здійснення права на житло. Також слід охарактеризувати загальне поняття та основні ознаки житла.</w:t>
      </w:r>
    </w:p>
    <w:p w:rsidR="00F94DAE" w:rsidRDefault="00F94DAE" w:rsidP="0083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другого питання передбачає необхідність встановлення основних підстав припинення права власності на житло на підставі положень Житлового кодексу. </w:t>
      </w:r>
    </w:p>
    <w:p w:rsidR="00F94DAE" w:rsidRDefault="00F94DAE" w:rsidP="00A62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третього питання передбачає опрацювання статі 101 Житлового кодексу на підставі якої визначити особливості, порядок та правові наслідки в</w:t>
      </w:r>
      <w:r w:rsidRPr="00AE70DE">
        <w:rPr>
          <w:sz w:val="28"/>
          <w:szCs w:val="28"/>
        </w:rPr>
        <w:t>иселення у зв`язку з капітальним ремонтом будинку</w:t>
      </w:r>
      <w:r>
        <w:rPr>
          <w:sz w:val="28"/>
          <w:szCs w:val="28"/>
        </w:rPr>
        <w:t>.</w:t>
      </w:r>
    </w:p>
    <w:p w:rsidR="00F94DAE" w:rsidRDefault="00F94DAE" w:rsidP="00565F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четвертого питання передбачає опрацювання статі 109 Житлового кодексу на підставі якої визначити особливості, порядок, підстави та правові наслідки в</w:t>
      </w:r>
      <w:r w:rsidRPr="00AE70DE">
        <w:rPr>
          <w:sz w:val="28"/>
          <w:szCs w:val="28"/>
        </w:rPr>
        <w:t xml:space="preserve">иселення </w:t>
      </w:r>
      <w:r>
        <w:rPr>
          <w:sz w:val="28"/>
          <w:szCs w:val="28"/>
        </w:rPr>
        <w:t>громадян із жилих будинків.</w:t>
      </w:r>
    </w:p>
    <w:p w:rsidR="00F94DAE" w:rsidRDefault="00F94DAE" w:rsidP="00695C24">
      <w:pPr>
        <w:ind w:left="426" w:hanging="426"/>
        <w:rPr>
          <w:sz w:val="28"/>
          <w:szCs w:val="28"/>
        </w:rPr>
      </w:pPr>
    </w:p>
    <w:p w:rsidR="00F94DAE" w:rsidRPr="00695C24" w:rsidRDefault="00F94DAE" w:rsidP="00695C24">
      <w:pPr>
        <w:ind w:left="426" w:hanging="426"/>
        <w:rPr>
          <w:sz w:val="28"/>
          <w:szCs w:val="28"/>
        </w:rPr>
      </w:pPr>
    </w:p>
    <w:p w:rsidR="00F94DAE" w:rsidRPr="00565FF3" w:rsidRDefault="00F94DAE" w:rsidP="00565FF3">
      <w:pPr>
        <w:jc w:val="center"/>
        <w:rPr>
          <w:b/>
          <w:sz w:val="28"/>
          <w:szCs w:val="28"/>
        </w:rPr>
      </w:pPr>
      <w:r w:rsidRPr="00565FF3">
        <w:rPr>
          <w:b/>
          <w:sz w:val="28"/>
          <w:szCs w:val="28"/>
        </w:rPr>
        <w:t>Семінарське заняття № 4 Житлово-комунальні послуги</w:t>
      </w:r>
    </w:p>
    <w:p w:rsidR="00F94DAE" w:rsidRPr="006058EC" w:rsidRDefault="00F94DAE" w:rsidP="00565FF3">
      <w:pPr>
        <w:pStyle w:val="Title"/>
        <w:rPr>
          <w:b/>
          <w:sz w:val="24"/>
          <w:szCs w:val="24"/>
        </w:rPr>
      </w:pPr>
    </w:p>
    <w:p w:rsidR="00F94DAE" w:rsidRPr="00565FF3" w:rsidRDefault="00F94DAE" w:rsidP="00565FF3">
      <w:pPr>
        <w:pStyle w:val="toptext"/>
        <w:shd w:val="clear" w:color="auto" w:fill="FFFFFF"/>
        <w:spacing w:before="0" w:beforeAutospacing="0" w:after="113" w:afterAutospacing="0"/>
        <w:rPr>
          <w:rStyle w:val="Strong"/>
          <w:b w:val="0"/>
          <w:sz w:val="28"/>
          <w:szCs w:val="28"/>
          <w:lang w:val="uk-UA"/>
        </w:rPr>
      </w:pPr>
      <w:r w:rsidRPr="00565FF3">
        <w:rPr>
          <w:rStyle w:val="Strong"/>
          <w:b w:val="0"/>
          <w:sz w:val="28"/>
          <w:szCs w:val="28"/>
          <w:lang w:val="uk-UA"/>
        </w:rPr>
        <w:t xml:space="preserve">1. </w:t>
      </w:r>
      <w:r w:rsidRPr="00565FF3">
        <w:rPr>
          <w:rStyle w:val="Strong"/>
          <w:b w:val="0"/>
          <w:sz w:val="28"/>
          <w:szCs w:val="28"/>
        </w:rPr>
        <w:t>Плата за користування житловим приміщенням і комунальними послугами</w:t>
      </w:r>
    </w:p>
    <w:p w:rsidR="00F94DAE" w:rsidRPr="00565FF3" w:rsidRDefault="00F94DAE" w:rsidP="00565FF3">
      <w:pPr>
        <w:pStyle w:val="toptext"/>
        <w:shd w:val="clear" w:color="auto" w:fill="FFFFFF"/>
        <w:spacing w:before="0" w:beforeAutospacing="0" w:after="113" w:afterAutospacing="0"/>
        <w:rPr>
          <w:b/>
          <w:sz w:val="28"/>
          <w:szCs w:val="28"/>
          <w:lang w:val="uk-UA"/>
        </w:rPr>
      </w:pPr>
      <w:r w:rsidRPr="00565FF3">
        <w:rPr>
          <w:rStyle w:val="Strong"/>
          <w:b w:val="0"/>
          <w:sz w:val="28"/>
          <w:szCs w:val="28"/>
          <w:lang w:val="uk-UA"/>
        </w:rPr>
        <w:t>2. Житлові субсидії</w:t>
      </w:r>
    </w:p>
    <w:p w:rsidR="00F94DAE" w:rsidRDefault="00F94DAE" w:rsidP="00C84523">
      <w:pPr>
        <w:pStyle w:val="ListParagraph"/>
        <w:ind w:left="426"/>
        <w:rPr>
          <w:sz w:val="28"/>
          <w:szCs w:val="28"/>
        </w:rPr>
      </w:pPr>
    </w:p>
    <w:p w:rsidR="00F94DAE" w:rsidRDefault="00F94DAE" w:rsidP="003355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першого питання передбачає необхідність визначення </w:t>
      </w:r>
      <w:r w:rsidRPr="000900E4">
        <w:rPr>
          <w:sz w:val="28"/>
          <w:szCs w:val="28"/>
        </w:rPr>
        <w:t>плати за користування житловим приміщенням (квартирна плата) та за комунальні послуги опрацювавши Закон України «Про місцеві державні ідміністрації» та Закон України «Про місцеве самоврядування».</w:t>
      </w:r>
    </w:p>
    <w:p w:rsidR="00F94DAE" w:rsidRPr="000900E4" w:rsidRDefault="00F94DAE" w:rsidP="000900E4">
      <w:pPr>
        <w:pStyle w:val="substtext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>
        <w:rPr>
          <w:sz w:val="28"/>
          <w:szCs w:val="28"/>
        </w:rPr>
        <w:t xml:space="preserve">З метою розкриття другого питання доцільно зупинитися на понятті та підставах за яких субсидії не призначаються </w:t>
      </w:r>
      <w:r>
        <w:rPr>
          <w:sz w:val="28"/>
          <w:szCs w:val="28"/>
          <w:lang w:val="uk-UA"/>
        </w:rPr>
        <w:t xml:space="preserve">(Ст. 5 </w:t>
      </w:r>
      <w:r w:rsidRPr="000900E4">
        <w:rPr>
          <w:sz w:val="28"/>
          <w:szCs w:val="28"/>
        </w:rPr>
        <w:t>Положенням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 жовтня 1995 р. № 848.</w:t>
      </w:r>
      <w:r w:rsidRPr="000900E4">
        <w:rPr>
          <w:sz w:val="28"/>
          <w:szCs w:val="28"/>
          <w:lang w:val="uk-UA"/>
        </w:rPr>
        <w:t>)</w:t>
      </w:r>
    </w:p>
    <w:p w:rsidR="00F94DAE" w:rsidRDefault="00F94DAE" w:rsidP="0033552A">
      <w:pPr>
        <w:ind w:firstLine="567"/>
        <w:jc w:val="both"/>
        <w:rPr>
          <w:sz w:val="28"/>
          <w:szCs w:val="28"/>
        </w:rPr>
      </w:pPr>
    </w:p>
    <w:p w:rsidR="00F94DAE" w:rsidRPr="00C84523" w:rsidRDefault="00F94DAE" w:rsidP="0033552A">
      <w:pPr>
        <w:ind w:firstLine="567"/>
        <w:jc w:val="both"/>
        <w:rPr>
          <w:sz w:val="28"/>
          <w:szCs w:val="28"/>
        </w:rPr>
      </w:pPr>
    </w:p>
    <w:p w:rsidR="00F94DAE" w:rsidRPr="000900E4" w:rsidRDefault="00F94DAE" w:rsidP="00695C24">
      <w:pPr>
        <w:pStyle w:val="ListParagraph"/>
        <w:ind w:left="426" w:hanging="426"/>
        <w:rPr>
          <w:b/>
          <w:sz w:val="28"/>
          <w:szCs w:val="28"/>
        </w:rPr>
      </w:pPr>
    </w:p>
    <w:p w:rsidR="00F94DAE" w:rsidRPr="000900E4" w:rsidRDefault="00F94DAE" w:rsidP="000900E4">
      <w:pPr>
        <w:ind w:firstLine="993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 xml:space="preserve">Лекція 5. </w:t>
      </w:r>
      <w:r w:rsidRPr="000900E4">
        <w:rPr>
          <w:b/>
          <w:sz w:val="28"/>
          <w:szCs w:val="28"/>
          <w:lang w:val="ru-RU" w:eastAsia="en-US"/>
        </w:rPr>
        <w:t>Приватизація державного житлового фонду</w:t>
      </w:r>
    </w:p>
    <w:p w:rsidR="00F94DAE" w:rsidRPr="00BC568A" w:rsidRDefault="00F94DAE" w:rsidP="000900E4">
      <w:pPr>
        <w:ind w:firstLine="993"/>
        <w:jc w:val="both"/>
        <w:rPr>
          <w:sz w:val="28"/>
          <w:szCs w:val="28"/>
          <w:lang w:val="ru-RU" w:eastAsia="en-US"/>
        </w:rPr>
      </w:pPr>
    </w:p>
    <w:p w:rsidR="00F94DAE" w:rsidRPr="00BC568A" w:rsidRDefault="00F94DAE" w:rsidP="000900E4">
      <w:pPr>
        <w:pStyle w:val="ListParagraph"/>
        <w:numPr>
          <w:ilvl w:val="0"/>
          <w:numId w:val="8"/>
        </w:numPr>
        <w:ind w:left="426" w:hanging="426"/>
        <w:rPr>
          <w:rStyle w:val="a0"/>
          <w:sz w:val="28"/>
          <w:szCs w:val="28"/>
        </w:rPr>
      </w:pPr>
      <w:r w:rsidRPr="00BC568A">
        <w:rPr>
          <w:rStyle w:val="a"/>
          <w:b w:val="0"/>
          <w:bCs/>
          <w:i w:val="0"/>
          <w:iCs/>
          <w:color w:val="000000"/>
          <w:sz w:val="28"/>
          <w:szCs w:val="28"/>
        </w:rPr>
        <w:t>Право громадян на приватизацію державного житло</w:t>
      </w:r>
      <w:r w:rsidRPr="00BC568A">
        <w:rPr>
          <w:rStyle w:val="a"/>
          <w:b w:val="0"/>
          <w:bCs/>
          <w:i w:val="0"/>
          <w:iCs/>
          <w:color w:val="000000"/>
          <w:sz w:val="28"/>
          <w:szCs w:val="28"/>
        </w:rPr>
        <w:softHyphen/>
        <w:t>вого фонду.</w:t>
      </w:r>
      <w:r w:rsidRPr="00BC568A">
        <w:rPr>
          <w:rStyle w:val="a0"/>
          <w:color w:val="000000"/>
          <w:sz w:val="28"/>
          <w:szCs w:val="28"/>
        </w:rPr>
        <w:t xml:space="preserve"> </w:t>
      </w:r>
    </w:p>
    <w:p w:rsidR="00F94DAE" w:rsidRPr="00BC568A" w:rsidRDefault="00F94DAE" w:rsidP="000900E4">
      <w:pPr>
        <w:pStyle w:val="ListParagraph"/>
        <w:numPr>
          <w:ilvl w:val="0"/>
          <w:numId w:val="8"/>
        </w:numPr>
        <w:ind w:left="426" w:hanging="426"/>
        <w:rPr>
          <w:rStyle w:val="a0"/>
          <w:sz w:val="28"/>
          <w:szCs w:val="28"/>
        </w:rPr>
      </w:pPr>
      <w:r w:rsidRPr="00BC568A">
        <w:rPr>
          <w:rStyle w:val="a0"/>
          <w:color w:val="000000"/>
          <w:sz w:val="28"/>
          <w:szCs w:val="28"/>
        </w:rPr>
        <w:t>Приватизація житла.</w:t>
      </w:r>
    </w:p>
    <w:p w:rsidR="00F94DAE" w:rsidRPr="000900E4" w:rsidRDefault="00F94DAE" w:rsidP="005D3D44">
      <w:pPr>
        <w:pStyle w:val="ListParagraph"/>
        <w:numPr>
          <w:ilvl w:val="0"/>
          <w:numId w:val="8"/>
        </w:numPr>
        <w:ind w:left="426" w:hanging="426"/>
        <w:rPr>
          <w:i/>
          <w:sz w:val="28"/>
          <w:szCs w:val="28"/>
        </w:rPr>
      </w:pPr>
      <w:r w:rsidRPr="00BC568A">
        <w:rPr>
          <w:sz w:val="28"/>
          <w:szCs w:val="28"/>
        </w:rPr>
        <w:t xml:space="preserve"> </w:t>
      </w:r>
      <w:r>
        <w:rPr>
          <w:rStyle w:val="71"/>
          <w:b w:val="0"/>
          <w:bCs/>
          <w:color w:val="000000"/>
          <w:sz w:val="28"/>
          <w:szCs w:val="28"/>
        </w:rPr>
        <w:t>Реприватизація та д</w:t>
      </w:r>
      <w:r w:rsidRPr="000900E4">
        <w:rPr>
          <w:rStyle w:val="71"/>
          <w:b w:val="0"/>
          <w:bCs/>
          <w:color w:val="000000"/>
          <w:sz w:val="28"/>
          <w:szCs w:val="28"/>
        </w:rPr>
        <w:t>оприватизація житла.</w:t>
      </w:r>
    </w:p>
    <w:p w:rsidR="00F94DAE" w:rsidRPr="00BC568A" w:rsidRDefault="00F94DAE" w:rsidP="005D3D44">
      <w:pPr>
        <w:pStyle w:val="ListParagraph"/>
        <w:ind w:left="426"/>
        <w:rPr>
          <w:rStyle w:val="71"/>
          <w:b w:val="0"/>
          <w:i/>
          <w:sz w:val="28"/>
          <w:szCs w:val="28"/>
        </w:rPr>
      </w:pPr>
    </w:p>
    <w:p w:rsidR="00F94DAE" w:rsidRDefault="00F94DAE" w:rsidP="007F6461">
      <w:pPr>
        <w:pStyle w:val="ListParagraph"/>
        <w:ind w:left="426"/>
        <w:rPr>
          <w:b/>
          <w:sz w:val="28"/>
          <w:szCs w:val="28"/>
        </w:rPr>
      </w:pPr>
    </w:p>
    <w:p w:rsidR="00F94DAE" w:rsidRDefault="00F94DAE" w:rsidP="0033552A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Розглядаючи перше питання, необхідно визначити обсяг поняття та визначити мету приватизації державного житлового фонду на підставі статті 1 Закону України «Про приватизацію державного житлового фонду».</w:t>
      </w:r>
    </w:p>
    <w:p w:rsidR="00F94DAE" w:rsidRDefault="00F94DAE" w:rsidP="0033552A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Розкриття другого питання, передбачає зокрема опрацювання ст..345 ЦКУ, а саме зазначити хто має право здійснювати приватизацію житла, також визначити способи приватизації житла.</w:t>
      </w:r>
    </w:p>
    <w:p w:rsidR="00F94DAE" w:rsidRDefault="00F94DAE" w:rsidP="005D3D44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Під час вивчення  третього питання слід визначити поняття та особливості реприватизації та до приватизації житла та ознайомитися з ст. 5,7 8 Закону України «Про приватизацію державного житлового фонду».</w:t>
      </w:r>
    </w:p>
    <w:p w:rsidR="00F94DAE" w:rsidRPr="007F6461" w:rsidRDefault="00F94DAE" w:rsidP="007F6461">
      <w:pPr>
        <w:pStyle w:val="ListParagraph"/>
        <w:ind w:left="426"/>
        <w:rPr>
          <w:sz w:val="28"/>
          <w:szCs w:val="28"/>
        </w:rPr>
      </w:pPr>
    </w:p>
    <w:p w:rsidR="00F94DAE" w:rsidRPr="0033552A" w:rsidRDefault="00F94DAE" w:rsidP="0033552A">
      <w:pPr>
        <w:rPr>
          <w:sz w:val="28"/>
          <w:szCs w:val="28"/>
        </w:rPr>
      </w:pPr>
    </w:p>
    <w:p w:rsidR="00F94DAE" w:rsidRDefault="00F94DAE" w:rsidP="005D3D44">
      <w:pPr>
        <w:pStyle w:val="Title"/>
        <w:ind w:firstLine="993"/>
        <w:rPr>
          <w:b/>
          <w:szCs w:val="28"/>
        </w:rPr>
      </w:pPr>
      <w:r w:rsidRPr="00695C24">
        <w:rPr>
          <w:b/>
          <w:szCs w:val="28"/>
        </w:rPr>
        <w:t xml:space="preserve">Семінарське заняття № 6 </w:t>
      </w:r>
      <w:r w:rsidRPr="00B3422C">
        <w:t xml:space="preserve"> </w:t>
      </w:r>
      <w:r w:rsidRPr="005D3D44">
        <w:rPr>
          <w:b/>
          <w:szCs w:val="28"/>
        </w:rPr>
        <w:t>Договори з житлом</w:t>
      </w:r>
    </w:p>
    <w:p w:rsidR="00F94DAE" w:rsidRPr="005D3D44" w:rsidRDefault="00F94DAE" w:rsidP="005D3D44">
      <w:pPr>
        <w:pStyle w:val="Title"/>
        <w:ind w:firstLine="993"/>
        <w:rPr>
          <w:szCs w:val="28"/>
          <w:lang w:val="ru-RU" w:eastAsia="en-US"/>
        </w:rPr>
      </w:pP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 w:rsidRPr="005D3D44">
        <w:rPr>
          <w:sz w:val="28"/>
          <w:szCs w:val="28"/>
        </w:rPr>
        <w:t>1. Будівництво житла</w:t>
      </w: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3D44">
        <w:rPr>
          <w:sz w:val="28"/>
          <w:szCs w:val="28"/>
        </w:rPr>
        <w:t>. Купівля житла</w:t>
      </w: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3D44">
        <w:rPr>
          <w:sz w:val="28"/>
          <w:szCs w:val="28"/>
        </w:rPr>
        <w:t>. Договір міни та обміну жилими приміщеннями</w:t>
      </w: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3D44">
        <w:rPr>
          <w:sz w:val="28"/>
          <w:szCs w:val="28"/>
        </w:rPr>
        <w:t>. Договір дарування житла</w:t>
      </w: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Довічне утримання (догляд) </w:t>
      </w:r>
      <w:r w:rsidRPr="005D3D44">
        <w:rPr>
          <w:sz w:val="28"/>
          <w:szCs w:val="28"/>
        </w:rPr>
        <w:t>житла</w:t>
      </w:r>
    </w:p>
    <w:p w:rsidR="00F94DAE" w:rsidRPr="005D3D44" w:rsidRDefault="00F94DAE" w:rsidP="005D3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3D44">
        <w:rPr>
          <w:sz w:val="28"/>
          <w:szCs w:val="28"/>
        </w:rPr>
        <w:t>. Договір застави (іпотеки) житла</w:t>
      </w:r>
    </w:p>
    <w:p w:rsidR="00F94DAE" w:rsidRDefault="00F94DAE" w:rsidP="005D3D44">
      <w:pPr>
        <w:pStyle w:val="ListParagraph"/>
        <w:ind w:left="426" w:hanging="426"/>
        <w:jc w:val="center"/>
        <w:rPr>
          <w:sz w:val="28"/>
          <w:szCs w:val="28"/>
        </w:rPr>
      </w:pPr>
    </w:p>
    <w:p w:rsidR="00F94DAE" w:rsidRDefault="00F94DAE" w:rsidP="0033552A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вивченні першого питання необхідно звернути увагу на визначення поняття та ознак будівництва житла, а також охарактеризувати способи будівництва житла та визначити підстави за яких виникає право власності на житло в процесі будівництва.</w:t>
      </w:r>
    </w:p>
    <w:p w:rsidR="00F94DAE" w:rsidRDefault="00F94DAE" w:rsidP="0033552A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Під час вивчення  другого питання слід визначити поняття, істотні умови, особливості, порядок реєстрації та підстави договору купівлі-продажу житла.</w:t>
      </w:r>
    </w:p>
    <w:p w:rsidR="00F94DAE" w:rsidRDefault="00F94DAE" w:rsidP="00455185">
      <w:pPr>
        <w:pStyle w:val="ListParagraph"/>
        <w:ind w:left="0" w:firstLine="426"/>
        <w:jc w:val="both"/>
        <w:rPr>
          <w:rStyle w:val="a0"/>
          <w:color w:val="000000"/>
          <w:sz w:val="28"/>
          <w:szCs w:val="28"/>
        </w:rPr>
      </w:pPr>
      <w:r>
        <w:rPr>
          <w:sz w:val="28"/>
          <w:szCs w:val="28"/>
        </w:rPr>
        <w:t xml:space="preserve">Вивчаючи третє питання, </w:t>
      </w:r>
      <w:r w:rsidRPr="00455185">
        <w:rPr>
          <w:rStyle w:val="a0"/>
          <w:color w:val="000000"/>
          <w:sz w:val="28"/>
          <w:szCs w:val="28"/>
        </w:rPr>
        <w:t>слід зупинитися на предметі договору, сторонах, порядку оформлення обміну жилих приміщень, правових підставах та порядку проведення примусового обміну жилих приміщень.</w:t>
      </w:r>
    </w:p>
    <w:p w:rsidR="00F94DAE" w:rsidRDefault="00F94DAE" w:rsidP="00455185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процесі вивчення четвертого питання необхідно визначити поняття, особливості договору дарування житла та вказати умови відмови від прийняття житла, опрацювавши ст.. 717, 725 ЦКУ.</w:t>
      </w:r>
    </w:p>
    <w:p w:rsidR="00F94DAE" w:rsidRDefault="00F94DAE" w:rsidP="00455185">
      <w:pPr>
        <w:pStyle w:val="ListParagraph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Вивчення п’ятого питання слід розпочати із встановлення основних відмінностей договору довічного утримання житла від договору купівлі продажу житла, та зазначення його основних специфічних рис.</w:t>
      </w:r>
    </w:p>
    <w:p w:rsidR="00F94DAE" w:rsidRDefault="00F94DAE" w:rsidP="00455185">
      <w:pPr>
        <w:pStyle w:val="ListParagraph"/>
        <w:ind w:left="0" w:firstLine="426"/>
        <w:jc w:val="both"/>
        <w:rPr>
          <w:rStyle w:val="a0"/>
          <w:color w:val="000000"/>
          <w:sz w:val="28"/>
          <w:szCs w:val="28"/>
        </w:rPr>
      </w:pPr>
      <w:r>
        <w:rPr>
          <w:sz w:val="28"/>
          <w:szCs w:val="28"/>
        </w:rPr>
        <w:t xml:space="preserve">Розкриваючи  шосте питання  необхідно визначити основні </w:t>
      </w:r>
      <w:r w:rsidRPr="00A37807">
        <w:rPr>
          <w:sz w:val="28"/>
          <w:szCs w:val="28"/>
        </w:rPr>
        <w:t>о</w:t>
      </w:r>
      <w:r w:rsidRPr="00A37807">
        <w:rPr>
          <w:rStyle w:val="a0"/>
          <w:color w:val="000000"/>
          <w:sz w:val="28"/>
          <w:szCs w:val="28"/>
        </w:rPr>
        <w:t>собливості укладання договорів застави житла.</w:t>
      </w:r>
    </w:p>
    <w:p w:rsidR="00F94DAE" w:rsidRPr="00695C24" w:rsidRDefault="00F94DAE" w:rsidP="00455185">
      <w:pPr>
        <w:pStyle w:val="ListParagraph"/>
        <w:ind w:left="0" w:firstLine="426"/>
        <w:jc w:val="both"/>
        <w:rPr>
          <w:sz w:val="28"/>
          <w:szCs w:val="28"/>
        </w:rPr>
      </w:pPr>
    </w:p>
    <w:p w:rsidR="00F94DAE" w:rsidRPr="00013BE0" w:rsidRDefault="00F94DAE" w:rsidP="00013BE0">
      <w:pPr>
        <w:widowControl w:val="0"/>
        <w:autoSpaceDE w:val="0"/>
        <w:autoSpaceDN w:val="0"/>
        <w:adjustRightInd w:val="0"/>
        <w:ind w:firstLine="993"/>
        <w:jc w:val="center"/>
        <w:rPr>
          <w:b/>
          <w:bCs/>
          <w:color w:val="212F3F"/>
          <w:sz w:val="28"/>
          <w:szCs w:val="28"/>
          <w:lang w:val="ru-RU" w:eastAsia="en-US"/>
        </w:rPr>
      </w:pPr>
      <w:r w:rsidRPr="00695C24">
        <w:rPr>
          <w:b/>
          <w:sz w:val="28"/>
          <w:szCs w:val="28"/>
        </w:rPr>
        <w:t xml:space="preserve">Семінарське заняття № 7 </w:t>
      </w:r>
      <w:r w:rsidRPr="00013BE0">
        <w:rPr>
          <w:b/>
          <w:sz w:val="28"/>
          <w:szCs w:val="28"/>
        </w:rPr>
        <w:t>Відповідальність за порушення житлового законодавства</w:t>
      </w:r>
    </w:p>
    <w:p w:rsidR="00F94DAE" w:rsidRPr="00013BE0" w:rsidRDefault="00F94DAE" w:rsidP="00013BE0">
      <w:pPr>
        <w:widowControl w:val="0"/>
        <w:autoSpaceDE w:val="0"/>
        <w:autoSpaceDN w:val="0"/>
        <w:adjustRightInd w:val="0"/>
        <w:ind w:firstLine="993"/>
        <w:jc w:val="center"/>
        <w:rPr>
          <w:b/>
          <w:bCs/>
          <w:color w:val="212F3F"/>
          <w:sz w:val="28"/>
          <w:szCs w:val="28"/>
          <w:lang w:val="ru-RU" w:eastAsia="en-US"/>
        </w:rPr>
      </w:pPr>
    </w:p>
    <w:p w:rsidR="00F94DAE" w:rsidRPr="00013BE0" w:rsidRDefault="00F94DAE" w:rsidP="00013BE0">
      <w:pPr>
        <w:pStyle w:val="21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426"/>
        <w:jc w:val="both"/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13BE0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>1. Особливості цивільно-правової відповідальності за порушення у житловій сфері</w:t>
      </w:r>
    </w:p>
    <w:p w:rsidR="00F94DAE" w:rsidRDefault="00F94DAE" w:rsidP="00013BE0">
      <w:pPr>
        <w:pStyle w:val="ListParagraph"/>
        <w:tabs>
          <w:tab w:val="left" w:pos="0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3BE0">
        <w:rPr>
          <w:sz w:val="28"/>
          <w:szCs w:val="28"/>
        </w:rPr>
        <w:t>2. Загальні та спеціальні форми відповідальності</w:t>
      </w:r>
    </w:p>
    <w:p w:rsidR="00F94DAE" w:rsidRPr="00013BE0" w:rsidRDefault="00F94DAE" w:rsidP="00013BE0">
      <w:pPr>
        <w:pStyle w:val="ListParagraph"/>
        <w:tabs>
          <w:tab w:val="left" w:pos="0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3BE0">
        <w:rPr>
          <w:sz w:val="28"/>
          <w:szCs w:val="28"/>
        </w:rPr>
        <w:t xml:space="preserve">    3. Визнання правочинів щодо житла недійсними.</w:t>
      </w:r>
    </w:p>
    <w:p w:rsidR="00F94DAE" w:rsidRDefault="00F94DAE" w:rsidP="00013BE0">
      <w:pPr>
        <w:pStyle w:val="ListParagraph"/>
        <w:ind w:left="426" w:hanging="426"/>
        <w:jc w:val="center"/>
        <w:rPr>
          <w:sz w:val="28"/>
          <w:szCs w:val="28"/>
        </w:rPr>
      </w:pPr>
    </w:p>
    <w:p w:rsidR="00F94DAE" w:rsidRDefault="00F94DAE" w:rsidP="0033552A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вивчення першого питання необхідно розкрити основні функції, підстави та умови за яких виникає цивільно-правова відповідальність у житловій сфері. </w:t>
      </w:r>
    </w:p>
    <w:p w:rsidR="00F94DAE" w:rsidRDefault="00F94DAE" w:rsidP="0033552A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Вивчаючи друге питання необхідно охарактеризувати загальні та спеціальні форми відповідальності опрацювавши </w:t>
      </w:r>
      <w:r w:rsidRPr="009056B1">
        <w:rPr>
          <w:color w:val="000000"/>
          <w:sz w:val="28"/>
          <w:szCs w:val="28"/>
        </w:rPr>
        <w:t xml:space="preserve">статті 366, 371, 610, 1166, 1170,1173,1176,1190 тощо ЦК, ст. 190 ЖК УРСР. </w:t>
      </w:r>
    </w:p>
    <w:p w:rsidR="00F94DAE" w:rsidRDefault="00F94DAE" w:rsidP="00E15121">
      <w:pPr>
        <w:pStyle w:val="ListParagraph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Розкриття третього питання слід розпочати із підстав </w:t>
      </w:r>
      <w:r w:rsidRPr="00E15121">
        <w:rPr>
          <w:color w:val="000000"/>
          <w:sz w:val="28"/>
          <w:szCs w:val="28"/>
        </w:rPr>
        <w:t xml:space="preserve">визнання правочинів </w:t>
      </w:r>
      <w:r>
        <w:rPr>
          <w:color w:val="000000"/>
          <w:sz w:val="28"/>
          <w:szCs w:val="28"/>
        </w:rPr>
        <w:t>недійсними та визначити в якій формі укладаються правочини щодо відчуження житла.</w:t>
      </w:r>
    </w:p>
    <w:p w:rsidR="00F94DAE" w:rsidRPr="00695C24" w:rsidRDefault="00F94DAE" w:rsidP="00E15121">
      <w:pPr>
        <w:pStyle w:val="ListParagraph"/>
        <w:ind w:left="0" w:firstLine="567"/>
        <w:jc w:val="both"/>
        <w:rPr>
          <w:sz w:val="28"/>
          <w:szCs w:val="28"/>
        </w:rPr>
      </w:pPr>
    </w:p>
    <w:p w:rsidR="00F94DAE" w:rsidRPr="00E15121" w:rsidRDefault="00F94DAE" w:rsidP="00E15121">
      <w:pPr>
        <w:pStyle w:val="Title"/>
        <w:ind w:firstLine="993"/>
        <w:rPr>
          <w:b/>
          <w:szCs w:val="28"/>
        </w:rPr>
      </w:pPr>
      <w:r w:rsidRPr="00695C24">
        <w:rPr>
          <w:b/>
          <w:szCs w:val="28"/>
        </w:rPr>
        <w:t xml:space="preserve">Семінарське заняття № 8 </w:t>
      </w:r>
      <w:r w:rsidRPr="00E15121">
        <w:rPr>
          <w:b/>
          <w:szCs w:val="28"/>
        </w:rPr>
        <w:t>Вирішення житлових спорів</w:t>
      </w:r>
    </w:p>
    <w:p w:rsidR="00F94DAE" w:rsidRPr="00E15121" w:rsidRDefault="00F94DAE" w:rsidP="00E15121">
      <w:pPr>
        <w:pStyle w:val="Title"/>
        <w:ind w:firstLine="993"/>
        <w:rPr>
          <w:b/>
          <w:szCs w:val="28"/>
        </w:rPr>
      </w:pPr>
    </w:p>
    <w:p w:rsidR="00F94DAE" w:rsidRPr="00E15121" w:rsidRDefault="00F94DAE" w:rsidP="00E15121">
      <w:pPr>
        <w:pStyle w:val="2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21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>1. Особливості охорони та захисту житлових прав</w:t>
      </w:r>
    </w:p>
    <w:p w:rsidR="00F94DAE" w:rsidRPr="00E15121" w:rsidRDefault="00F94DAE" w:rsidP="00E15121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E15121">
        <w:rPr>
          <w:rStyle w:val="20pt1"/>
          <w:rFonts w:ascii="Times New Roman" w:hAnsi="Times New Roman" w:cs="Times New Roman"/>
          <w:bCs w:val="0"/>
          <w:color w:val="000000"/>
          <w:sz w:val="28"/>
          <w:szCs w:val="28"/>
        </w:rPr>
        <w:t xml:space="preserve">2. Характеристика спорів, що розглядаються в судовому порядку </w:t>
      </w:r>
    </w:p>
    <w:p w:rsidR="00F94DAE" w:rsidRDefault="00F94DAE" w:rsidP="00E15121">
      <w:pPr>
        <w:pStyle w:val="ListParagraph"/>
        <w:ind w:left="426" w:hanging="426"/>
        <w:jc w:val="center"/>
        <w:rPr>
          <w:sz w:val="28"/>
          <w:szCs w:val="28"/>
        </w:rPr>
      </w:pPr>
    </w:p>
    <w:p w:rsidR="00F94DAE" w:rsidRDefault="00F94DAE" w:rsidP="00E15121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розкриття першого питання слід визначити </w:t>
      </w:r>
      <w:r w:rsidRPr="00E15121">
        <w:rPr>
          <w:color w:val="000000"/>
          <w:sz w:val="28"/>
          <w:szCs w:val="28"/>
        </w:rPr>
        <w:t>співвідношення охорони та захисту жит</w:t>
      </w:r>
      <w:r w:rsidRPr="00E15121">
        <w:rPr>
          <w:color w:val="000000"/>
          <w:sz w:val="28"/>
          <w:szCs w:val="28"/>
        </w:rPr>
        <w:softHyphen/>
        <w:t>лових прав</w:t>
      </w:r>
      <w:r>
        <w:rPr>
          <w:color w:val="000000"/>
          <w:sz w:val="28"/>
          <w:szCs w:val="28"/>
        </w:rPr>
        <w:t xml:space="preserve">, визначити характер і зміст цих понять та проаналізувати </w:t>
      </w:r>
      <w:r w:rsidRPr="00E15121">
        <w:rPr>
          <w:color w:val="000000"/>
          <w:sz w:val="28"/>
          <w:szCs w:val="28"/>
        </w:rPr>
        <w:t>форми захисту цивільних прав</w:t>
      </w:r>
      <w:r>
        <w:rPr>
          <w:color w:val="000000"/>
          <w:sz w:val="28"/>
          <w:szCs w:val="28"/>
        </w:rPr>
        <w:t>.</w:t>
      </w:r>
      <w:r w:rsidRPr="00E15121">
        <w:rPr>
          <w:sz w:val="28"/>
          <w:szCs w:val="28"/>
        </w:rPr>
        <w:t xml:space="preserve"> </w:t>
      </w:r>
    </w:p>
    <w:p w:rsidR="00F94DAE" w:rsidRDefault="00F94DAE" w:rsidP="00E15121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розкриття другого питання при </w:t>
      </w:r>
      <w:r w:rsidRPr="00DD5419">
        <w:rPr>
          <w:color w:val="000000"/>
          <w:sz w:val="24"/>
          <w:szCs w:val="24"/>
        </w:rPr>
        <w:t xml:space="preserve"> </w:t>
      </w:r>
      <w:r w:rsidRPr="00E15121">
        <w:rPr>
          <w:color w:val="000000"/>
          <w:sz w:val="28"/>
          <w:szCs w:val="28"/>
        </w:rPr>
        <w:t>вирішенні спорів про право власності на жилий бу</w:t>
      </w:r>
      <w:r w:rsidRPr="00E15121">
        <w:rPr>
          <w:color w:val="000000"/>
          <w:sz w:val="28"/>
          <w:szCs w:val="28"/>
        </w:rPr>
        <w:softHyphen/>
        <w:t>динок, на квартиру в житлово-будівельному кооперативі слід виходити з роз’яснень, які надані Пленумом Верховного Суду України.</w:t>
      </w:r>
    </w:p>
    <w:p w:rsidR="00F94DAE" w:rsidRPr="00E15121" w:rsidRDefault="00F94DAE" w:rsidP="00E15121">
      <w:pPr>
        <w:pStyle w:val="ListParagraph"/>
        <w:ind w:left="0" w:firstLine="567"/>
        <w:jc w:val="both"/>
        <w:rPr>
          <w:sz w:val="28"/>
          <w:szCs w:val="28"/>
        </w:rPr>
      </w:pPr>
    </w:p>
    <w:p w:rsidR="00F94DAE" w:rsidRPr="00DB63C3" w:rsidRDefault="00F94DAE" w:rsidP="00DB63C3">
      <w:pPr>
        <w:pStyle w:val="ListParagraph"/>
        <w:ind w:left="0" w:firstLine="567"/>
        <w:jc w:val="both"/>
        <w:rPr>
          <w:sz w:val="28"/>
          <w:szCs w:val="28"/>
        </w:rPr>
      </w:pPr>
    </w:p>
    <w:sectPr w:rsidR="00F94DAE" w:rsidRPr="00DB63C3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94F"/>
    <w:multiLevelType w:val="hybridMultilevel"/>
    <w:tmpl w:val="472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77015"/>
    <w:multiLevelType w:val="hybridMultilevel"/>
    <w:tmpl w:val="ED34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9366C"/>
    <w:multiLevelType w:val="hybridMultilevel"/>
    <w:tmpl w:val="DA963F0E"/>
    <w:lvl w:ilvl="0" w:tplc="7FB22C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D5DBE"/>
    <w:multiLevelType w:val="hybridMultilevel"/>
    <w:tmpl w:val="D28A9CC4"/>
    <w:lvl w:ilvl="0" w:tplc="7C34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D22B3B"/>
    <w:multiLevelType w:val="hybridMultilevel"/>
    <w:tmpl w:val="6E88D1EC"/>
    <w:lvl w:ilvl="0" w:tplc="62C207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C35C98"/>
    <w:multiLevelType w:val="hybridMultilevel"/>
    <w:tmpl w:val="9464267C"/>
    <w:lvl w:ilvl="0" w:tplc="C8ECBD8C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9">
    <w:nsid w:val="70F52BEC"/>
    <w:multiLevelType w:val="hybridMultilevel"/>
    <w:tmpl w:val="78CCBD2A"/>
    <w:lvl w:ilvl="0" w:tplc="99829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4E1523"/>
    <w:multiLevelType w:val="hybridMultilevel"/>
    <w:tmpl w:val="9CBC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17226C"/>
    <w:multiLevelType w:val="hybridMultilevel"/>
    <w:tmpl w:val="5E1CB534"/>
    <w:lvl w:ilvl="0" w:tplc="AB36E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BD751C"/>
    <w:multiLevelType w:val="hybridMultilevel"/>
    <w:tmpl w:val="3CCE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BC"/>
    <w:rsid w:val="00012478"/>
    <w:rsid w:val="00013BE0"/>
    <w:rsid w:val="000900E4"/>
    <w:rsid w:val="000B0DF3"/>
    <w:rsid w:val="000B25A1"/>
    <w:rsid w:val="000B2BF3"/>
    <w:rsid w:val="000E4D85"/>
    <w:rsid w:val="001410C7"/>
    <w:rsid w:val="00181273"/>
    <w:rsid w:val="001A490E"/>
    <w:rsid w:val="001C0D7A"/>
    <w:rsid w:val="00207AD2"/>
    <w:rsid w:val="00220ED0"/>
    <w:rsid w:val="002E5540"/>
    <w:rsid w:val="002F1C10"/>
    <w:rsid w:val="0033552A"/>
    <w:rsid w:val="003429D9"/>
    <w:rsid w:val="00360A3E"/>
    <w:rsid w:val="00391185"/>
    <w:rsid w:val="00396C4E"/>
    <w:rsid w:val="003A527A"/>
    <w:rsid w:val="003A6BAF"/>
    <w:rsid w:val="00403D55"/>
    <w:rsid w:val="0044698A"/>
    <w:rsid w:val="00455185"/>
    <w:rsid w:val="00490B5E"/>
    <w:rsid w:val="004A4C93"/>
    <w:rsid w:val="004A6D20"/>
    <w:rsid w:val="004B4468"/>
    <w:rsid w:val="00565FF3"/>
    <w:rsid w:val="005773DC"/>
    <w:rsid w:val="005D0637"/>
    <w:rsid w:val="005D3D44"/>
    <w:rsid w:val="005D7EC2"/>
    <w:rsid w:val="006058EC"/>
    <w:rsid w:val="0061391E"/>
    <w:rsid w:val="00657FB7"/>
    <w:rsid w:val="00695C24"/>
    <w:rsid w:val="007422E6"/>
    <w:rsid w:val="007A20EF"/>
    <w:rsid w:val="007C5799"/>
    <w:rsid w:val="007F6461"/>
    <w:rsid w:val="008366F4"/>
    <w:rsid w:val="008A3310"/>
    <w:rsid w:val="008B0A41"/>
    <w:rsid w:val="009056B1"/>
    <w:rsid w:val="009149E1"/>
    <w:rsid w:val="009E009D"/>
    <w:rsid w:val="009E3F3A"/>
    <w:rsid w:val="009E5486"/>
    <w:rsid w:val="00A22DC8"/>
    <w:rsid w:val="00A37807"/>
    <w:rsid w:val="00A62B4D"/>
    <w:rsid w:val="00AE64E5"/>
    <w:rsid w:val="00AE70DE"/>
    <w:rsid w:val="00B127A4"/>
    <w:rsid w:val="00B3422C"/>
    <w:rsid w:val="00B54649"/>
    <w:rsid w:val="00B72880"/>
    <w:rsid w:val="00BA459D"/>
    <w:rsid w:val="00BB46B3"/>
    <w:rsid w:val="00BC568A"/>
    <w:rsid w:val="00BD5A84"/>
    <w:rsid w:val="00C84523"/>
    <w:rsid w:val="00CF41E2"/>
    <w:rsid w:val="00D01A21"/>
    <w:rsid w:val="00D211E1"/>
    <w:rsid w:val="00D8419D"/>
    <w:rsid w:val="00D845E8"/>
    <w:rsid w:val="00D9157C"/>
    <w:rsid w:val="00DB63C3"/>
    <w:rsid w:val="00DD5419"/>
    <w:rsid w:val="00E06D19"/>
    <w:rsid w:val="00E15121"/>
    <w:rsid w:val="00E25BE5"/>
    <w:rsid w:val="00F94DAE"/>
    <w:rsid w:val="00FC22BC"/>
    <w:rsid w:val="00FC27D5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C"/>
    <w:rPr>
      <w:rFonts w:ascii="Times New Roman" w:eastAsia="Times New Roman" w:hAnsi="Times New Roman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4A4C9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64E5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45E8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64E5"/>
    <w:rPr>
      <w:rFonts w:ascii="Arial" w:hAnsi="Arial" w:cs="Arial"/>
      <w:sz w:val="22"/>
      <w:szCs w:val="2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C22BC"/>
    <w:pPr>
      <w:ind w:firstLine="567"/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22BC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AE64E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64E5"/>
    <w:rPr>
      <w:rFonts w:ascii="Arial" w:hAnsi="Arial" w:cs="Times New Roman"/>
      <w:b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E64E5"/>
    <w:pPr>
      <w:ind w:left="720"/>
      <w:contextualSpacing/>
    </w:pPr>
  </w:style>
  <w:style w:type="paragraph" w:styleId="NoSpacing">
    <w:name w:val="No Spacing"/>
    <w:uiPriority w:val="99"/>
    <w:qFormat/>
    <w:rsid w:val="00695C24"/>
    <w:rPr>
      <w:rFonts w:eastAsia="Times New Roman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A4C93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paragraph" w:customStyle="1" w:styleId="21">
    <w:name w:val="Заголовок №21"/>
    <w:basedOn w:val="Normal"/>
    <w:uiPriority w:val="99"/>
    <w:rsid w:val="00B127A4"/>
    <w:pPr>
      <w:widowControl w:val="0"/>
      <w:shd w:val="clear" w:color="auto" w:fill="FFFFFF"/>
      <w:spacing w:before="1140" w:line="269" w:lineRule="exact"/>
      <w:jc w:val="center"/>
      <w:outlineLvl w:val="1"/>
    </w:pPr>
    <w:rPr>
      <w:rFonts w:ascii="Trebuchet MS" w:hAnsi="Trebuchet MS" w:cs="Trebuchet MS"/>
      <w:b/>
      <w:bCs/>
    </w:rPr>
  </w:style>
  <w:style w:type="character" w:customStyle="1" w:styleId="22">
    <w:name w:val="Заголовок №22"/>
    <w:uiPriority w:val="99"/>
    <w:rsid w:val="00B127A4"/>
    <w:rPr>
      <w:rFonts w:ascii="Trebuchet MS" w:hAnsi="Trebuchet MS"/>
      <w:b/>
      <w:spacing w:val="5"/>
      <w:sz w:val="18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locked/>
    <w:rsid w:val="00565FF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65FF3"/>
    <w:rPr>
      <w:rFonts w:eastAsia="Times New Roman" w:cs="Times New Roman"/>
      <w:sz w:val="28"/>
      <w:lang w:val="uk-UA" w:eastAsia="ru-RU" w:bidi="ar-SA"/>
    </w:rPr>
  </w:style>
  <w:style w:type="paragraph" w:customStyle="1" w:styleId="toptext">
    <w:name w:val="toptext"/>
    <w:basedOn w:val="Normal"/>
    <w:uiPriority w:val="99"/>
    <w:rsid w:val="00565FF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locked/>
    <w:rsid w:val="00565FF3"/>
    <w:rPr>
      <w:rFonts w:cs="Times New Roman"/>
      <w:b/>
      <w:bCs/>
    </w:rPr>
  </w:style>
  <w:style w:type="paragraph" w:customStyle="1" w:styleId="substtext">
    <w:name w:val="substtext"/>
    <w:basedOn w:val="Normal"/>
    <w:uiPriority w:val="99"/>
    <w:rsid w:val="000900E4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">
    <w:name w:val="Основной текст + Полужирный"/>
    <w:aliases w:val="Курсив1,Основной текст + Полужирный1,Курсив,Интервал 0 pt55,Интервал 0 pt7"/>
    <w:uiPriority w:val="99"/>
    <w:rsid w:val="000900E4"/>
    <w:rPr>
      <w:rFonts w:ascii="Times New Roman" w:hAnsi="Times New Roman"/>
      <w:b/>
      <w:i/>
      <w:sz w:val="20"/>
      <w:shd w:val="clear" w:color="auto" w:fill="FFFFFF"/>
    </w:rPr>
  </w:style>
  <w:style w:type="character" w:customStyle="1" w:styleId="a0">
    <w:name w:val="Знак Знак"/>
    <w:uiPriority w:val="99"/>
    <w:rsid w:val="000900E4"/>
    <w:rPr>
      <w:rFonts w:ascii="Times New Roman" w:hAnsi="Times New Roman"/>
      <w:spacing w:val="4"/>
      <w:sz w:val="19"/>
      <w:shd w:val="clear" w:color="auto" w:fill="FFFFFF"/>
    </w:rPr>
  </w:style>
  <w:style w:type="character" w:customStyle="1" w:styleId="71">
    <w:name w:val="Основной текст + 71"/>
    <w:aliases w:val="5 pt17,Полужирный11,Интервал 0 pt47"/>
    <w:uiPriority w:val="99"/>
    <w:rsid w:val="000900E4"/>
    <w:rPr>
      <w:rFonts w:ascii="Times New Roman" w:hAnsi="Times New Roman"/>
      <w:b/>
      <w:spacing w:val="2"/>
      <w:sz w:val="15"/>
      <w:u w:val="none"/>
      <w:shd w:val="clear" w:color="auto" w:fill="FFFFFF"/>
    </w:rPr>
  </w:style>
  <w:style w:type="character" w:customStyle="1" w:styleId="1">
    <w:name w:val="Название Знак1"/>
    <w:basedOn w:val="DefaultParagraphFont"/>
    <w:uiPriority w:val="99"/>
    <w:locked/>
    <w:rsid w:val="005D3D44"/>
    <w:rPr>
      <w:rFonts w:ascii="Times New Roman" w:hAnsi="Times New Roman" w:cs="Times New Roman"/>
      <w:sz w:val="28"/>
      <w:lang w:val="uk-UA" w:eastAsia="ru-RU"/>
    </w:rPr>
  </w:style>
  <w:style w:type="character" w:customStyle="1" w:styleId="20pt1">
    <w:name w:val="Заголовок №2 + Интервал 0 pt1"/>
    <w:uiPriority w:val="99"/>
    <w:rsid w:val="00013BE0"/>
    <w:rPr>
      <w:rFonts w:ascii="Trebuchet MS" w:hAnsi="Trebuchet MS"/>
      <w:b/>
      <w:spacing w:val="4"/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6</Pages>
  <Words>1264</Words>
  <Characters>7208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35</cp:revision>
  <dcterms:created xsi:type="dcterms:W3CDTF">2016-09-19T13:44:00Z</dcterms:created>
  <dcterms:modified xsi:type="dcterms:W3CDTF">2018-04-05T12:26:00Z</dcterms:modified>
</cp:coreProperties>
</file>