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D3C" w:rsidRPr="00AB0CCE" w:rsidRDefault="00917D3C" w:rsidP="00917D3C">
      <w:pPr>
        <w:jc w:val="center"/>
        <w:rPr>
          <w:rFonts w:ascii="Times New Roman" w:hAnsi="Times New Roman" w:cs="Times New Roman"/>
          <w:b/>
          <w:sz w:val="28"/>
          <w:szCs w:val="28"/>
        </w:rPr>
      </w:pPr>
      <w:r w:rsidRPr="00AB0CCE">
        <w:rPr>
          <w:rFonts w:ascii="Times New Roman" w:hAnsi="Times New Roman" w:cs="Times New Roman"/>
          <w:b/>
          <w:sz w:val="28"/>
          <w:szCs w:val="28"/>
        </w:rPr>
        <w:t>НАЦІОНАЛЬНИЙ АВІАЦІЙНИЙ УНІВЕРСИТЕТ</w:t>
      </w:r>
    </w:p>
    <w:p w:rsidR="00917D3C" w:rsidRPr="00AB0CCE" w:rsidRDefault="00917D3C" w:rsidP="00917D3C">
      <w:pPr>
        <w:jc w:val="center"/>
        <w:rPr>
          <w:rFonts w:ascii="Times New Roman" w:hAnsi="Times New Roman" w:cs="Times New Roman"/>
          <w:b/>
          <w:sz w:val="28"/>
          <w:szCs w:val="28"/>
        </w:rPr>
      </w:pPr>
      <w:r w:rsidRPr="00AB0CCE">
        <w:rPr>
          <w:rFonts w:ascii="Times New Roman" w:hAnsi="Times New Roman" w:cs="Times New Roman"/>
          <w:b/>
          <w:sz w:val="28"/>
          <w:szCs w:val="28"/>
        </w:rPr>
        <w:t>ЮРИДИЧНИЙ ІНСТИТУТ</w:t>
      </w:r>
    </w:p>
    <w:p w:rsidR="00917D3C" w:rsidRDefault="00917D3C" w:rsidP="00917D3C">
      <w:pPr>
        <w:rPr>
          <w:rFonts w:ascii="Times New Roman" w:hAnsi="Times New Roman" w:cs="Times New Roman"/>
          <w:sz w:val="28"/>
          <w:szCs w:val="28"/>
        </w:rPr>
      </w:pPr>
    </w:p>
    <w:p w:rsidR="00917D3C" w:rsidRDefault="00917D3C" w:rsidP="00917D3C">
      <w:pPr>
        <w:rPr>
          <w:rFonts w:ascii="Times New Roman" w:hAnsi="Times New Roman" w:cs="Times New Roman"/>
          <w:sz w:val="28"/>
          <w:szCs w:val="28"/>
        </w:rPr>
      </w:pPr>
    </w:p>
    <w:p w:rsidR="00917D3C" w:rsidRDefault="00917D3C" w:rsidP="00917D3C">
      <w:pPr>
        <w:rPr>
          <w:rFonts w:ascii="Times New Roman" w:hAnsi="Times New Roman" w:cs="Times New Roman"/>
          <w:sz w:val="28"/>
          <w:szCs w:val="28"/>
        </w:rPr>
      </w:pPr>
    </w:p>
    <w:p w:rsidR="00917D3C" w:rsidRDefault="00917D3C" w:rsidP="00917D3C">
      <w:pPr>
        <w:jc w:val="center"/>
        <w:rPr>
          <w:rFonts w:ascii="Times New Roman" w:hAnsi="Times New Roman" w:cs="Times New Roman"/>
          <w:sz w:val="28"/>
          <w:szCs w:val="28"/>
        </w:rPr>
      </w:pPr>
    </w:p>
    <w:p w:rsidR="00917D3C" w:rsidRPr="00D34D28" w:rsidRDefault="00917D3C" w:rsidP="00917D3C">
      <w:pPr>
        <w:jc w:val="center"/>
        <w:rPr>
          <w:rFonts w:ascii="Times New Roman" w:hAnsi="Times New Roman" w:cs="Times New Roman"/>
          <w:sz w:val="28"/>
          <w:szCs w:val="28"/>
        </w:rPr>
      </w:pPr>
      <w:r w:rsidRPr="00D34D28">
        <w:rPr>
          <w:rFonts w:ascii="Times New Roman" w:hAnsi="Times New Roman" w:cs="Times New Roman"/>
          <w:sz w:val="28"/>
          <w:szCs w:val="28"/>
        </w:rPr>
        <w:t>С П Е Ц К У Р С</w:t>
      </w:r>
    </w:p>
    <w:p w:rsidR="00917D3C" w:rsidRDefault="00917D3C" w:rsidP="00917D3C">
      <w:pPr>
        <w:jc w:val="center"/>
        <w:rPr>
          <w:rFonts w:ascii="Times New Roman" w:hAnsi="Times New Roman" w:cs="Times New Roman"/>
          <w:sz w:val="28"/>
          <w:szCs w:val="28"/>
        </w:rPr>
      </w:pPr>
    </w:p>
    <w:p w:rsidR="00917D3C" w:rsidRPr="00D34D28" w:rsidRDefault="00917D3C" w:rsidP="00393DE0">
      <w:pPr>
        <w:jc w:val="center"/>
        <w:rPr>
          <w:rFonts w:ascii="Times New Roman" w:hAnsi="Times New Roman" w:cs="Times New Roman"/>
          <w:b/>
          <w:sz w:val="28"/>
          <w:szCs w:val="28"/>
        </w:rPr>
      </w:pPr>
      <w:r w:rsidRPr="00D34D28">
        <w:rPr>
          <w:rFonts w:ascii="Times New Roman" w:hAnsi="Times New Roman" w:cs="Times New Roman"/>
          <w:b/>
          <w:i/>
          <w:sz w:val="28"/>
          <w:szCs w:val="28"/>
        </w:rPr>
        <w:t>«</w:t>
      </w:r>
      <w:r w:rsidR="00393DE0">
        <w:rPr>
          <w:rFonts w:ascii="Times New Roman" w:hAnsi="Times New Roman" w:cs="Times New Roman"/>
          <w:b/>
          <w:i/>
          <w:sz w:val="28"/>
          <w:szCs w:val="28"/>
        </w:rPr>
        <w:t>ОСОБЛИВОСТІ НОТАРІАЛЬНОГО ПОСВІДЧЕННЯ СПАДКУВАННЯ</w:t>
      </w:r>
      <w:r w:rsidRPr="00D34D28">
        <w:rPr>
          <w:rFonts w:ascii="Times New Roman" w:hAnsi="Times New Roman" w:cs="Times New Roman"/>
          <w:b/>
          <w:i/>
          <w:sz w:val="28"/>
          <w:szCs w:val="28"/>
        </w:rPr>
        <w:t>»</w:t>
      </w:r>
    </w:p>
    <w:p w:rsidR="00917D3C" w:rsidRPr="00D34D28" w:rsidRDefault="00917D3C" w:rsidP="00917D3C">
      <w:pPr>
        <w:jc w:val="center"/>
        <w:rPr>
          <w:rFonts w:ascii="Times New Roman" w:hAnsi="Times New Roman" w:cs="Times New Roman"/>
          <w:b/>
          <w:sz w:val="28"/>
          <w:szCs w:val="28"/>
        </w:rPr>
      </w:pPr>
    </w:p>
    <w:p w:rsidR="00917D3C" w:rsidRDefault="00917D3C" w:rsidP="00917D3C">
      <w:pPr>
        <w:jc w:val="center"/>
        <w:rPr>
          <w:rFonts w:ascii="Times New Roman" w:hAnsi="Times New Roman" w:cs="Times New Roman"/>
          <w:sz w:val="28"/>
          <w:szCs w:val="28"/>
        </w:rPr>
      </w:pPr>
      <w:r>
        <w:rPr>
          <w:rFonts w:ascii="Times New Roman" w:hAnsi="Times New Roman" w:cs="Times New Roman"/>
          <w:sz w:val="28"/>
          <w:szCs w:val="28"/>
        </w:rPr>
        <w:t>(конспект лекцій)</w:t>
      </w:r>
      <w:r>
        <w:rPr>
          <w:rFonts w:ascii="Times New Roman" w:hAnsi="Times New Roman" w:cs="Times New Roman"/>
          <w:sz w:val="28"/>
          <w:szCs w:val="28"/>
        </w:rPr>
        <w:tab/>
      </w:r>
    </w:p>
    <w:p w:rsidR="00917D3C" w:rsidRDefault="00917D3C" w:rsidP="00917D3C">
      <w:pPr>
        <w:jc w:val="center"/>
        <w:rPr>
          <w:rFonts w:ascii="Times New Roman" w:hAnsi="Times New Roman" w:cs="Times New Roman"/>
          <w:sz w:val="28"/>
          <w:szCs w:val="28"/>
        </w:rPr>
      </w:pPr>
    </w:p>
    <w:p w:rsidR="00917D3C" w:rsidRDefault="00917D3C" w:rsidP="00917D3C">
      <w:pPr>
        <w:jc w:val="center"/>
        <w:rPr>
          <w:rFonts w:ascii="Times New Roman" w:hAnsi="Times New Roman" w:cs="Times New Roman"/>
          <w:sz w:val="28"/>
          <w:szCs w:val="28"/>
        </w:rPr>
      </w:pPr>
    </w:p>
    <w:p w:rsidR="00917D3C" w:rsidRDefault="00917D3C" w:rsidP="00917D3C">
      <w:pPr>
        <w:jc w:val="center"/>
        <w:rPr>
          <w:rFonts w:ascii="Times New Roman" w:hAnsi="Times New Roman" w:cs="Times New Roman"/>
          <w:sz w:val="28"/>
          <w:szCs w:val="28"/>
        </w:rPr>
      </w:pPr>
    </w:p>
    <w:p w:rsidR="00917D3C" w:rsidRDefault="00917D3C" w:rsidP="00917D3C">
      <w:pPr>
        <w:jc w:val="center"/>
        <w:rPr>
          <w:rFonts w:ascii="Times New Roman" w:hAnsi="Times New Roman" w:cs="Times New Roman"/>
          <w:sz w:val="28"/>
          <w:szCs w:val="28"/>
        </w:rPr>
      </w:pPr>
    </w:p>
    <w:p w:rsidR="00917D3C" w:rsidRDefault="00917D3C" w:rsidP="00917D3C">
      <w:pPr>
        <w:jc w:val="center"/>
        <w:rPr>
          <w:rFonts w:ascii="Times New Roman" w:hAnsi="Times New Roman" w:cs="Times New Roman"/>
          <w:sz w:val="28"/>
          <w:szCs w:val="28"/>
        </w:rPr>
      </w:pPr>
    </w:p>
    <w:p w:rsidR="00917D3C" w:rsidRDefault="00917D3C" w:rsidP="00917D3C">
      <w:pPr>
        <w:jc w:val="center"/>
        <w:rPr>
          <w:rFonts w:ascii="Times New Roman" w:hAnsi="Times New Roman" w:cs="Times New Roman"/>
          <w:sz w:val="28"/>
          <w:szCs w:val="28"/>
        </w:rPr>
      </w:pPr>
    </w:p>
    <w:p w:rsidR="00917D3C" w:rsidRDefault="00917D3C" w:rsidP="00917D3C">
      <w:pPr>
        <w:jc w:val="center"/>
        <w:rPr>
          <w:rFonts w:ascii="Times New Roman" w:hAnsi="Times New Roman" w:cs="Times New Roman"/>
          <w:sz w:val="28"/>
          <w:szCs w:val="28"/>
        </w:rPr>
      </w:pPr>
    </w:p>
    <w:p w:rsidR="00917D3C" w:rsidRDefault="00917D3C" w:rsidP="00917D3C">
      <w:pPr>
        <w:jc w:val="center"/>
        <w:rPr>
          <w:rFonts w:ascii="Times New Roman" w:hAnsi="Times New Roman" w:cs="Times New Roman"/>
          <w:sz w:val="28"/>
          <w:szCs w:val="28"/>
        </w:rPr>
      </w:pPr>
    </w:p>
    <w:p w:rsidR="00917D3C" w:rsidRDefault="00917D3C" w:rsidP="00917D3C">
      <w:pPr>
        <w:jc w:val="center"/>
        <w:rPr>
          <w:rFonts w:ascii="Times New Roman" w:hAnsi="Times New Roman" w:cs="Times New Roman"/>
          <w:sz w:val="28"/>
          <w:szCs w:val="28"/>
        </w:rPr>
      </w:pPr>
    </w:p>
    <w:p w:rsidR="00917D3C" w:rsidRDefault="00917D3C" w:rsidP="00917D3C">
      <w:pPr>
        <w:jc w:val="center"/>
        <w:rPr>
          <w:rFonts w:ascii="Times New Roman" w:hAnsi="Times New Roman" w:cs="Times New Roman"/>
          <w:sz w:val="28"/>
          <w:szCs w:val="28"/>
        </w:rPr>
      </w:pPr>
    </w:p>
    <w:p w:rsidR="00917D3C" w:rsidRDefault="00917D3C" w:rsidP="00917D3C">
      <w:pPr>
        <w:jc w:val="center"/>
        <w:rPr>
          <w:rFonts w:ascii="Times New Roman" w:hAnsi="Times New Roman" w:cs="Times New Roman"/>
          <w:sz w:val="28"/>
          <w:szCs w:val="28"/>
        </w:rPr>
      </w:pPr>
    </w:p>
    <w:p w:rsidR="00917D3C" w:rsidRDefault="00917D3C" w:rsidP="00917D3C">
      <w:pPr>
        <w:jc w:val="right"/>
        <w:rPr>
          <w:rFonts w:ascii="Times New Roman" w:hAnsi="Times New Roman" w:cs="Times New Roman"/>
          <w:sz w:val="28"/>
          <w:szCs w:val="28"/>
        </w:rPr>
      </w:pPr>
    </w:p>
    <w:p w:rsidR="004E70E1" w:rsidRDefault="004E70E1" w:rsidP="00917D3C">
      <w:pPr>
        <w:jc w:val="right"/>
        <w:rPr>
          <w:rFonts w:ascii="Times New Roman" w:hAnsi="Times New Roman" w:cs="Times New Roman"/>
          <w:sz w:val="28"/>
          <w:szCs w:val="28"/>
        </w:rPr>
      </w:pPr>
    </w:p>
    <w:p w:rsidR="00917D3C" w:rsidRDefault="004E70E1" w:rsidP="00917D3C">
      <w:pPr>
        <w:jc w:val="right"/>
        <w:rPr>
          <w:rFonts w:ascii="Times New Roman" w:hAnsi="Times New Roman" w:cs="Times New Roman"/>
          <w:sz w:val="28"/>
          <w:szCs w:val="28"/>
        </w:rPr>
      </w:pPr>
      <w:r>
        <w:rPr>
          <w:rFonts w:ascii="Times New Roman" w:hAnsi="Times New Roman" w:cs="Times New Roman"/>
          <w:sz w:val="28"/>
          <w:szCs w:val="28"/>
        </w:rPr>
        <w:t>к.ю.н., доц.. І.В. Діордіца</w:t>
      </w:r>
      <w:r w:rsidR="00917D3C">
        <w:rPr>
          <w:rFonts w:ascii="Times New Roman" w:hAnsi="Times New Roman" w:cs="Times New Roman"/>
          <w:sz w:val="28"/>
          <w:szCs w:val="28"/>
        </w:rPr>
        <w:t xml:space="preserve"> </w:t>
      </w:r>
    </w:p>
    <w:p w:rsidR="00917D3C" w:rsidRDefault="00917D3C" w:rsidP="00917D3C">
      <w:pPr>
        <w:jc w:val="right"/>
        <w:rPr>
          <w:rFonts w:ascii="Times New Roman" w:hAnsi="Times New Roman" w:cs="Times New Roman"/>
          <w:sz w:val="28"/>
          <w:szCs w:val="28"/>
        </w:rPr>
      </w:pPr>
    </w:p>
    <w:p w:rsidR="00917D3C" w:rsidRDefault="00917D3C" w:rsidP="00917D3C">
      <w:pPr>
        <w:jc w:val="center"/>
        <w:rPr>
          <w:rFonts w:ascii="Times New Roman" w:hAnsi="Times New Roman" w:cs="Times New Roman"/>
          <w:b/>
          <w:sz w:val="28"/>
          <w:szCs w:val="28"/>
        </w:rPr>
      </w:pPr>
      <w:r w:rsidRPr="00D34D28">
        <w:rPr>
          <w:rFonts w:ascii="Times New Roman" w:hAnsi="Times New Roman" w:cs="Times New Roman"/>
          <w:b/>
          <w:sz w:val="28"/>
          <w:szCs w:val="28"/>
        </w:rPr>
        <w:lastRenderedPageBreak/>
        <w:t>ТЕМИ ЛЕКЦІЙ</w:t>
      </w:r>
    </w:p>
    <w:p w:rsidR="00917D3C" w:rsidRDefault="00917D3C" w:rsidP="00917D3C">
      <w:pPr>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t>Тема 1</w:t>
      </w:r>
    </w:p>
    <w:p w:rsidR="00917D3C" w:rsidRPr="0023551D" w:rsidRDefault="00917D3C" w:rsidP="00917D3C">
      <w:pPr>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Поняття спадкування та його види</w:t>
      </w:r>
      <w:r w:rsidRPr="0023551D">
        <w:rPr>
          <w:rFonts w:ascii="Times New Roman" w:hAnsi="Times New Roman" w:cs="Times New Roman"/>
          <w:sz w:val="28"/>
          <w:szCs w:val="28"/>
        </w:rPr>
        <w:t>.</w:t>
      </w:r>
    </w:p>
    <w:p w:rsidR="00917D3C" w:rsidRDefault="00917D3C" w:rsidP="00917D3C">
      <w:pPr>
        <w:jc w:val="both"/>
        <w:rPr>
          <w:rFonts w:ascii="Times New Roman" w:hAnsi="Times New Roman" w:cs="Times New Roman"/>
          <w:b/>
          <w:sz w:val="28"/>
          <w:szCs w:val="28"/>
        </w:rPr>
      </w:pPr>
      <w:r>
        <w:rPr>
          <w:rFonts w:ascii="Times New Roman" w:hAnsi="Times New Roman" w:cs="Times New Roman"/>
          <w:i/>
          <w:sz w:val="28"/>
          <w:szCs w:val="28"/>
        </w:rPr>
        <w:tab/>
      </w:r>
      <w:r w:rsidRPr="00D34D28">
        <w:rPr>
          <w:rFonts w:ascii="Times New Roman" w:hAnsi="Times New Roman" w:cs="Times New Roman"/>
          <w:b/>
          <w:i/>
          <w:sz w:val="28"/>
          <w:szCs w:val="28"/>
        </w:rPr>
        <w:tab/>
      </w:r>
      <w:r w:rsidRPr="00D34D28">
        <w:rPr>
          <w:rFonts w:ascii="Times New Roman" w:hAnsi="Times New Roman" w:cs="Times New Roman"/>
          <w:b/>
          <w:sz w:val="28"/>
          <w:szCs w:val="28"/>
        </w:rPr>
        <w:t>Тема 2</w:t>
      </w:r>
    </w:p>
    <w:p w:rsidR="00917D3C" w:rsidRDefault="00917D3C" w:rsidP="00917D3C">
      <w:pPr>
        <w:jc w:val="both"/>
        <w:rPr>
          <w:rFonts w:ascii="Times New Roman" w:hAnsi="Times New Roman" w:cs="Times New Roman"/>
          <w:sz w:val="28"/>
          <w:szCs w:val="28"/>
        </w:rPr>
      </w:pPr>
      <w:r>
        <w:rPr>
          <w:rFonts w:ascii="Times New Roman" w:hAnsi="Times New Roman" w:cs="Times New Roman"/>
          <w:b/>
          <w:sz w:val="28"/>
          <w:szCs w:val="28"/>
        </w:rPr>
        <w:tab/>
      </w:r>
      <w:r w:rsidR="00393DE0" w:rsidRPr="00393DE0">
        <w:rPr>
          <w:rFonts w:ascii="Times New Roman" w:hAnsi="Times New Roman" w:cs="Times New Roman"/>
          <w:sz w:val="28"/>
          <w:szCs w:val="28"/>
        </w:rPr>
        <w:t>Актуальні питання</w:t>
      </w:r>
      <w:r w:rsidR="00393DE0">
        <w:rPr>
          <w:rFonts w:ascii="Times New Roman" w:hAnsi="Times New Roman" w:cs="Times New Roman"/>
          <w:b/>
          <w:sz w:val="28"/>
          <w:szCs w:val="28"/>
        </w:rPr>
        <w:t xml:space="preserve"> </w:t>
      </w:r>
      <w:r>
        <w:rPr>
          <w:rFonts w:ascii="Times New Roman" w:hAnsi="Times New Roman" w:cs="Times New Roman"/>
          <w:sz w:val="28"/>
          <w:szCs w:val="28"/>
        </w:rPr>
        <w:t>спадкування за заповітом</w:t>
      </w:r>
      <w:r w:rsidRPr="00D34D28">
        <w:rPr>
          <w:rFonts w:ascii="Times New Roman" w:hAnsi="Times New Roman" w:cs="Times New Roman"/>
          <w:sz w:val="28"/>
          <w:szCs w:val="28"/>
        </w:rPr>
        <w:t>.</w:t>
      </w:r>
    </w:p>
    <w:p w:rsidR="00917D3C" w:rsidRDefault="00917D3C" w:rsidP="00917D3C">
      <w:pPr>
        <w:jc w:val="both"/>
        <w:rPr>
          <w:rFonts w:ascii="Times New Roman" w:hAnsi="Times New Roman" w:cs="Times New Roman"/>
          <w:b/>
          <w:sz w:val="28"/>
          <w:szCs w:val="28"/>
        </w:rPr>
      </w:pPr>
      <w:r w:rsidRPr="00D34D28">
        <w:rPr>
          <w:rFonts w:ascii="Times New Roman" w:hAnsi="Times New Roman" w:cs="Times New Roman"/>
          <w:b/>
          <w:i/>
          <w:sz w:val="28"/>
          <w:szCs w:val="28"/>
        </w:rPr>
        <w:tab/>
      </w:r>
      <w:r>
        <w:rPr>
          <w:rFonts w:ascii="Times New Roman" w:hAnsi="Times New Roman" w:cs="Times New Roman"/>
          <w:b/>
          <w:i/>
          <w:sz w:val="28"/>
          <w:szCs w:val="28"/>
        </w:rPr>
        <w:t xml:space="preserve">          </w:t>
      </w:r>
      <w:r w:rsidRPr="00D34D28">
        <w:rPr>
          <w:rFonts w:ascii="Times New Roman" w:hAnsi="Times New Roman" w:cs="Times New Roman"/>
          <w:b/>
          <w:sz w:val="28"/>
          <w:szCs w:val="28"/>
        </w:rPr>
        <w:t xml:space="preserve">Тема </w:t>
      </w:r>
      <w:r>
        <w:rPr>
          <w:rFonts w:ascii="Times New Roman" w:hAnsi="Times New Roman" w:cs="Times New Roman"/>
          <w:b/>
          <w:sz w:val="28"/>
          <w:szCs w:val="28"/>
        </w:rPr>
        <w:t>3</w:t>
      </w:r>
    </w:p>
    <w:p w:rsidR="00917D3C" w:rsidRDefault="00917D3C" w:rsidP="00917D3C">
      <w:pPr>
        <w:jc w:val="both"/>
        <w:rPr>
          <w:rFonts w:ascii="Times New Roman" w:hAnsi="Times New Roman" w:cs="Times New Roman"/>
          <w:sz w:val="28"/>
          <w:szCs w:val="28"/>
        </w:rPr>
      </w:pPr>
      <w:r>
        <w:rPr>
          <w:rFonts w:ascii="Times New Roman" w:hAnsi="Times New Roman" w:cs="Times New Roman"/>
          <w:b/>
          <w:sz w:val="28"/>
          <w:szCs w:val="28"/>
        </w:rPr>
        <w:tab/>
      </w:r>
      <w:r w:rsidR="00393DE0">
        <w:rPr>
          <w:rFonts w:ascii="Times New Roman" w:hAnsi="Times New Roman" w:cs="Times New Roman"/>
          <w:sz w:val="28"/>
          <w:szCs w:val="28"/>
        </w:rPr>
        <w:t>Актуальні питання с</w:t>
      </w:r>
      <w:r>
        <w:rPr>
          <w:rFonts w:ascii="Times New Roman" w:hAnsi="Times New Roman" w:cs="Times New Roman"/>
          <w:sz w:val="28"/>
          <w:szCs w:val="28"/>
        </w:rPr>
        <w:t>падкування за законом</w:t>
      </w:r>
      <w:r w:rsidRPr="00D34D28">
        <w:rPr>
          <w:rFonts w:ascii="Times New Roman" w:hAnsi="Times New Roman" w:cs="Times New Roman"/>
          <w:sz w:val="28"/>
          <w:szCs w:val="28"/>
        </w:rPr>
        <w:t>.</w:t>
      </w:r>
    </w:p>
    <w:p w:rsidR="00917D3C" w:rsidRDefault="00917D3C" w:rsidP="00917D3C">
      <w:pPr>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D34D28">
        <w:rPr>
          <w:rFonts w:ascii="Times New Roman" w:hAnsi="Times New Roman" w:cs="Times New Roman"/>
          <w:b/>
          <w:sz w:val="28"/>
          <w:szCs w:val="28"/>
        </w:rPr>
        <w:t xml:space="preserve">Тема </w:t>
      </w:r>
      <w:r>
        <w:rPr>
          <w:rFonts w:ascii="Times New Roman" w:hAnsi="Times New Roman" w:cs="Times New Roman"/>
          <w:b/>
          <w:sz w:val="28"/>
          <w:szCs w:val="28"/>
        </w:rPr>
        <w:t>4</w:t>
      </w:r>
    </w:p>
    <w:p w:rsidR="00917D3C" w:rsidRDefault="00917D3C" w:rsidP="00917D3C">
      <w:pPr>
        <w:jc w:val="both"/>
        <w:rPr>
          <w:rFonts w:ascii="Times New Roman" w:hAnsi="Times New Roman" w:cs="Times New Roman"/>
          <w:sz w:val="28"/>
          <w:szCs w:val="28"/>
        </w:rPr>
      </w:pPr>
      <w:r>
        <w:rPr>
          <w:rFonts w:ascii="Times New Roman" w:hAnsi="Times New Roman" w:cs="Times New Roman"/>
          <w:b/>
          <w:sz w:val="28"/>
          <w:szCs w:val="28"/>
        </w:rPr>
        <w:tab/>
      </w:r>
      <w:r w:rsidR="00393DE0">
        <w:rPr>
          <w:rFonts w:ascii="Times New Roman" w:hAnsi="Times New Roman" w:cs="Times New Roman"/>
          <w:sz w:val="28"/>
          <w:szCs w:val="28"/>
        </w:rPr>
        <w:t>Проблематика з</w:t>
      </w:r>
      <w:r>
        <w:rPr>
          <w:rFonts w:ascii="Times New Roman" w:hAnsi="Times New Roman" w:cs="Times New Roman"/>
          <w:sz w:val="28"/>
          <w:szCs w:val="28"/>
        </w:rPr>
        <w:t>дійснення права на спадкування</w:t>
      </w:r>
      <w:r w:rsidRPr="0023551D">
        <w:rPr>
          <w:rFonts w:ascii="Times New Roman" w:hAnsi="Times New Roman" w:cs="Times New Roman"/>
          <w:sz w:val="28"/>
          <w:szCs w:val="28"/>
        </w:rPr>
        <w:t>.</w:t>
      </w:r>
    </w:p>
    <w:p w:rsidR="00917D3C" w:rsidRDefault="00917D3C" w:rsidP="00917D3C">
      <w:pPr>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D34D28">
        <w:rPr>
          <w:rFonts w:ascii="Times New Roman" w:hAnsi="Times New Roman" w:cs="Times New Roman"/>
          <w:b/>
          <w:sz w:val="28"/>
          <w:szCs w:val="28"/>
        </w:rPr>
        <w:t xml:space="preserve">Тема </w:t>
      </w:r>
      <w:r>
        <w:rPr>
          <w:rFonts w:ascii="Times New Roman" w:hAnsi="Times New Roman" w:cs="Times New Roman"/>
          <w:b/>
          <w:sz w:val="28"/>
          <w:szCs w:val="28"/>
        </w:rPr>
        <w:t>5</w:t>
      </w:r>
    </w:p>
    <w:p w:rsidR="00917D3C" w:rsidRDefault="00917D3C" w:rsidP="00917D3C">
      <w:pPr>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Вжиття заходів до охорони спадкового майна</w:t>
      </w:r>
      <w:r w:rsidRPr="0023551D">
        <w:rPr>
          <w:rFonts w:ascii="Times New Roman" w:hAnsi="Times New Roman" w:cs="Times New Roman"/>
          <w:sz w:val="28"/>
          <w:szCs w:val="28"/>
        </w:rPr>
        <w:t>.</w:t>
      </w:r>
    </w:p>
    <w:p w:rsidR="00917D3C" w:rsidRDefault="00917D3C" w:rsidP="00917D3C">
      <w:pPr>
        <w:jc w:val="both"/>
        <w:rPr>
          <w:rFonts w:ascii="Times New Roman" w:hAnsi="Times New Roman" w:cs="Times New Roman"/>
          <w:b/>
          <w:sz w:val="28"/>
          <w:szCs w:val="28"/>
        </w:rPr>
      </w:pPr>
      <w:r>
        <w:rPr>
          <w:rFonts w:ascii="Times New Roman" w:hAnsi="Times New Roman" w:cs="Times New Roman"/>
          <w:sz w:val="28"/>
          <w:szCs w:val="28"/>
        </w:rPr>
        <w:tab/>
      </w:r>
      <w:r w:rsidRPr="00D34D28">
        <w:rPr>
          <w:rFonts w:ascii="Times New Roman" w:hAnsi="Times New Roman" w:cs="Times New Roman"/>
          <w:b/>
          <w:i/>
          <w:sz w:val="28"/>
          <w:szCs w:val="28"/>
        </w:rPr>
        <w:tab/>
      </w:r>
      <w:r w:rsidRPr="00D34D28">
        <w:rPr>
          <w:rFonts w:ascii="Times New Roman" w:hAnsi="Times New Roman" w:cs="Times New Roman"/>
          <w:b/>
          <w:sz w:val="28"/>
          <w:szCs w:val="28"/>
        </w:rPr>
        <w:t xml:space="preserve">Тема </w:t>
      </w:r>
      <w:r>
        <w:rPr>
          <w:rFonts w:ascii="Times New Roman" w:hAnsi="Times New Roman" w:cs="Times New Roman"/>
          <w:b/>
          <w:sz w:val="28"/>
          <w:szCs w:val="28"/>
        </w:rPr>
        <w:t>6</w:t>
      </w:r>
    </w:p>
    <w:p w:rsidR="00917D3C" w:rsidRDefault="00917D3C" w:rsidP="00917D3C">
      <w:pPr>
        <w:jc w:val="both"/>
        <w:rPr>
          <w:rFonts w:ascii="Times New Roman" w:hAnsi="Times New Roman" w:cs="Times New Roman"/>
          <w:sz w:val="28"/>
          <w:szCs w:val="28"/>
        </w:rPr>
      </w:pPr>
      <w:r>
        <w:rPr>
          <w:rFonts w:ascii="Times New Roman" w:hAnsi="Times New Roman" w:cs="Times New Roman"/>
          <w:b/>
          <w:sz w:val="28"/>
          <w:szCs w:val="28"/>
        </w:rPr>
        <w:tab/>
      </w:r>
      <w:r w:rsidR="00393DE0">
        <w:rPr>
          <w:rFonts w:ascii="Times New Roman" w:hAnsi="Times New Roman" w:cs="Times New Roman"/>
          <w:sz w:val="28"/>
          <w:szCs w:val="28"/>
        </w:rPr>
        <w:t>Особливості в</w:t>
      </w:r>
      <w:r>
        <w:rPr>
          <w:rFonts w:ascii="Times New Roman" w:hAnsi="Times New Roman" w:cs="Times New Roman"/>
          <w:sz w:val="28"/>
          <w:szCs w:val="28"/>
        </w:rPr>
        <w:t>идач</w:t>
      </w:r>
      <w:r w:rsidR="00393DE0">
        <w:rPr>
          <w:rFonts w:ascii="Times New Roman" w:hAnsi="Times New Roman" w:cs="Times New Roman"/>
          <w:sz w:val="28"/>
          <w:szCs w:val="28"/>
        </w:rPr>
        <w:t>і</w:t>
      </w:r>
      <w:r>
        <w:rPr>
          <w:rFonts w:ascii="Times New Roman" w:hAnsi="Times New Roman" w:cs="Times New Roman"/>
          <w:sz w:val="28"/>
          <w:szCs w:val="28"/>
        </w:rPr>
        <w:t xml:space="preserve"> нотаріусом свідоцтв про право на спадщину</w:t>
      </w:r>
      <w:r w:rsidRPr="0023551D">
        <w:rPr>
          <w:rFonts w:ascii="Times New Roman" w:hAnsi="Times New Roman" w:cs="Times New Roman"/>
          <w:sz w:val="28"/>
          <w:szCs w:val="28"/>
        </w:rPr>
        <w:t>.</w:t>
      </w:r>
    </w:p>
    <w:p w:rsidR="00917D3C" w:rsidRDefault="00917D3C" w:rsidP="00917D3C">
      <w:pPr>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D34D28">
        <w:rPr>
          <w:rFonts w:ascii="Times New Roman" w:hAnsi="Times New Roman" w:cs="Times New Roman"/>
          <w:b/>
          <w:sz w:val="28"/>
          <w:szCs w:val="28"/>
        </w:rPr>
        <w:t xml:space="preserve">Тема </w:t>
      </w:r>
      <w:r>
        <w:rPr>
          <w:rFonts w:ascii="Times New Roman" w:hAnsi="Times New Roman" w:cs="Times New Roman"/>
          <w:b/>
          <w:sz w:val="28"/>
          <w:szCs w:val="28"/>
        </w:rPr>
        <w:t>7</w:t>
      </w:r>
    </w:p>
    <w:p w:rsidR="00917D3C" w:rsidRDefault="00917D3C" w:rsidP="00917D3C">
      <w:pPr>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Особливості спадкування окремих об’єктів</w:t>
      </w:r>
      <w:r w:rsidRPr="0023551D">
        <w:rPr>
          <w:rFonts w:ascii="Times New Roman" w:hAnsi="Times New Roman" w:cs="Times New Roman"/>
          <w:sz w:val="28"/>
          <w:szCs w:val="28"/>
        </w:rPr>
        <w:t>.</w:t>
      </w:r>
    </w:p>
    <w:p w:rsidR="00917D3C" w:rsidRDefault="00917D3C" w:rsidP="00917D3C">
      <w:pPr>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D34D28">
        <w:rPr>
          <w:rFonts w:ascii="Times New Roman" w:hAnsi="Times New Roman" w:cs="Times New Roman"/>
          <w:b/>
          <w:sz w:val="28"/>
          <w:szCs w:val="28"/>
        </w:rPr>
        <w:t xml:space="preserve">Тема </w:t>
      </w:r>
      <w:r>
        <w:rPr>
          <w:rFonts w:ascii="Times New Roman" w:hAnsi="Times New Roman" w:cs="Times New Roman"/>
          <w:b/>
          <w:sz w:val="28"/>
          <w:szCs w:val="28"/>
        </w:rPr>
        <w:t>8</w:t>
      </w:r>
    </w:p>
    <w:p w:rsidR="00917D3C" w:rsidRDefault="00917D3C" w:rsidP="00917D3C">
      <w:pPr>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Повноваження виконавця заповіту</w:t>
      </w:r>
      <w:r w:rsidRPr="0023551D">
        <w:rPr>
          <w:rFonts w:ascii="Times New Roman" w:hAnsi="Times New Roman" w:cs="Times New Roman"/>
          <w:sz w:val="28"/>
          <w:szCs w:val="28"/>
        </w:rPr>
        <w:t>.</w:t>
      </w:r>
    </w:p>
    <w:p w:rsidR="00917D3C" w:rsidRDefault="00917D3C" w:rsidP="00917D3C">
      <w:pPr>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D34D28">
        <w:rPr>
          <w:rFonts w:ascii="Times New Roman" w:hAnsi="Times New Roman" w:cs="Times New Roman"/>
          <w:b/>
          <w:sz w:val="28"/>
          <w:szCs w:val="28"/>
        </w:rPr>
        <w:t xml:space="preserve">Тема </w:t>
      </w:r>
      <w:r>
        <w:rPr>
          <w:rFonts w:ascii="Times New Roman" w:hAnsi="Times New Roman" w:cs="Times New Roman"/>
          <w:b/>
          <w:sz w:val="28"/>
          <w:szCs w:val="28"/>
        </w:rPr>
        <w:t>9</w:t>
      </w:r>
    </w:p>
    <w:p w:rsidR="00917D3C" w:rsidRDefault="00917D3C" w:rsidP="00917D3C">
      <w:pPr>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Судова практика за справами про спадкування</w:t>
      </w:r>
      <w:r w:rsidRPr="0023551D">
        <w:rPr>
          <w:rFonts w:ascii="Times New Roman" w:hAnsi="Times New Roman" w:cs="Times New Roman"/>
          <w:sz w:val="28"/>
          <w:szCs w:val="28"/>
        </w:rPr>
        <w:t>.</w:t>
      </w:r>
    </w:p>
    <w:p w:rsidR="00917D3C" w:rsidRDefault="00917D3C" w:rsidP="00917D3C">
      <w:pPr>
        <w:jc w:val="both"/>
        <w:rPr>
          <w:rFonts w:ascii="Times New Roman" w:hAnsi="Times New Roman" w:cs="Times New Roman"/>
          <w:sz w:val="28"/>
          <w:szCs w:val="28"/>
        </w:rPr>
      </w:pPr>
    </w:p>
    <w:p w:rsidR="00917D3C" w:rsidRDefault="00917D3C" w:rsidP="00917D3C">
      <w:pPr>
        <w:jc w:val="both"/>
        <w:rPr>
          <w:rFonts w:ascii="Times New Roman" w:hAnsi="Times New Roman" w:cs="Times New Roman"/>
          <w:sz w:val="28"/>
          <w:szCs w:val="28"/>
        </w:rPr>
      </w:pPr>
    </w:p>
    <w:p w:rsidR="00F53469" w:rsidRDefault="00F53469" w:rsidP="00917D3C">
      <w:pPr>
        <w:jc w:val="both"/>
        <w:rPr>
          <w:rFonts w:ascii="Times New Roman" w:hAnsi="Times New Roman" w:cs="Times New Roman"/>
          <w:sz w:val="28"/>
          <w:szCs w:val="28"/>
        </w:rPr>
      </w:pPr>
    </w:p>
    <w:p w:rsidR="00F53469" w:rsidRDefault="00F53469" w:rsidP="00917D3C">
      <w:pPr>
        <w:jc w:val="both"/>
        <w:rPr>
          <w:rFonts w:ascii="Times New Roman" w:hAnsi="Times New Roman" w:cs="Times New Roman"/>
          <w:sz w:val="28"/>
          <w:szCs w:val="28"/>
        </w:rPr>
      </w:pPr>
    </w:p>
    <w:p w:rsidR="00F53469" w:rsidRDefault="00F53469" w:rsidP="00917D3C">
      <w:pPr>
        <w:jc w:val="both"/>
        <w:rPr>
          <w:rFonts w:ascii="Times New Roman" w:hAnsi="Times New Roman" w:cs="Times New Roman"/>
          <w:sz w:val="28"/>
          <w:szCs w:val="28"/>
        </w:rPr>
      </w:pPr>
    </w:p>
    <w:p w:rsidR="00F53469" w:rsidRDefault="00F53469" w:rsidP="00917D3C">
      <w:pPr>
        <w:jc w:val="both"/>
        <w:rPr>
          <w:rFonts w:ascii="Times New Roman" w:hAnsi="Times New Roman" w:cs="Times New Roman"/>
          <w:sz w:val="28"/>
          <w:szCs w:val="28"/>
        </w:rPr>
      </w:pPr>
    </w:p>
    <w:p w:rsidR="00917D3C" w:rsidRDefault="00917D3C" w:rsidP="00917D3C">
      <w:pPr>
        <w:jc w:val="both"/>
        <w:rPr>
          <w:rFonts w:ascii="Times New Roman" w:hAnsi="Times New Roman" w:cs="Times New Roman"/>
          <w:sz w:val="28"/>
          <w:szCs w:val="28"/>
        </w:rPr>
      </w:pPr>
    </w:p>
    <w:p w:rsidR="00917D3C" w:rsidRPr="005B1F25" w:rsidRDefault="00917D3C" w:rsidP="00917D3C">
      <w:pPr>
        <w:pStyle w:val="a3"/>
        <w:numPr>
          <w:ilvl w:val="0"/>
          <w:numId w:val="15"/>
        </w:numPr>
        <w:jc w:val="center"/>
        <w:rPr>
          <w:rFonts w:ascii="Times New Roman" w:hAnsi="Times New Roman" w:cs="Times New Roman"/>
          <w:b/>
          <w:sz w:val="28"/>
          <w:szCs w:val="28"/>
        </w:rPr>
      </w:pPr>
      <w:r w:rsidRPr="005B1F25">
        <w:rPr>
          <w:rFonts w:ascii="Times New Roman" w:hAnsi="Times New Roman" w:cs="Times New Roman"/>
          <w:b/>
          <w:sz w:val="28"/>
          <w:szCs w:val="28"/>
        </w:rPr>
        <w:lastRenderedPageBreak/>
        <w:t>ПОНЯТТЯ СПАДКУВАННЯ ТА ЙОГО ВИДИ</w:t>
      </w:r>
    </w:p>
    <w:p w:rsidR="00917D3C" w:rsidRDefault="00917D3C" w:rsidP="00917D3C">
      <w:pPr>
        <w:jc w:val="center"/>
        <w:rPr>
          <w:rFonts w:ascii="Times New Roman" w:hAnsi="Times New Roman" w:cs="Times New Roman"/>
          <w:b/>
          <w:sz w:val="28"/>
          <w:szCs w:val="28"/>
        </w:rPr>
      </w:pPr>
    </w:p>
    <w:p w:rsidR="00917D3C" w:rsidRDefault="00917D3C" w:rsidP="00917D3C">
      <w:pPr>
        <w:jc w:val="center"/>
        <w:rPr>
          <w:rFonts w:ascii="Times New Roman" w:hAnsi="Times New Roman" w:cs="Times New Roman"/>
          <w:b/>
          <w:sz w:val="28"/>
          <w:szCs w:val="28"/>
        </w:rPr>
      </w:pPr>
      <w:r>
        <w:rPr>
          <w:rFonts w:ascii="Times New Roman" w:hAnsi="Times New Roman" w:cs="Times New Roman"/>
          <w:b/>
          <w:sz w:val="28"/>
          <w:szCs w:val="28"/>
        </w:rPr>
        <w:t>План</w:t>
      </w:r>
    </w:p>
    <w:p w:rsidR="00917D3C" w:rsidRPr="00AD1B37" w:rsidRDefault="00917D3C" w:rsidP="00917D3C">
      <w:pPr>
        <w:jc w:val="both"/>
        <w:rPr>
          <w:rFonts w:ascii="Times New Roman" w:hAnsi="Times New Roman" w:cs="Times New Roman"/>
          <w:sz w:val="28"/>
          <w:szCs w:val="28"/>
        </w:rPr>
      </w:pPr>
    </w:p>
    <w:p w:rsidR="00917D3C" w:rsidRDefault="00917D3C" w:rsidP="00917D3C">
      <w:pPr>
        <w:pStyle w:val="a3"/>
        <w:numPr>
          <w:ilvl w:val="0"/>
          <w:numId w:val="1"/>
        </w:numPr>
        <w:jc w:val="both"/>
        <w:rPr>
          <w:rFonts w:ascii="Times New Roman" w:hAnsi="Times New Roman" w:cs="Times New Roman"/>
          <w:sz w:val="28"/>
          <w:szCs w:val="28"/>
        </w:rPr>
      </w:pPr>
      <w:r w:rsidRPr="00AD1B37">
        <w:rPr>
          <w:rFonts w:ascii="Times New Roman" w:hAnsi="Times New Roman" w:cs="Times New Roman"/>
          <w:sz w:val="28"/>
          <w:szCs w:val="28"/>
        </w:rPr>
        <w:t>Поняття спадкування та склад спадщини.</w:t>
      </w:r>
    </w:p>
    <w:p w:rsidR="00917D3C" w:rsidRDefault="00917D3C" w:rsidP="00917D3C">
      <w:pPr>
        <w:pStyle w:val="a3"/>
        <w:ind w:left="1065"/>
        <w:jc w:val="both"/>
        <w:rPr>
          <w:rFonts w:ascii="Times New Roman" w:hAnsi="Times New Roman" w:cs="Times New Roman"/>
          <w:sz w:val="28"/>
          <w:szCs w:val="28"/>
        </w:rPr>
      </w:pPr>
    </w:p>
    <w:p w:rsidR="00917D3C" w:rsidRDefault="00917D3C" w:rsidP="00917D3C">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Відкриття спадщини. Дії пов’язані з відкриттям спадщини.</w:t>
      </w:r>
    </w:p>
    <w:p w:rsidR="00917D3C" w:rsidRPr="00AD1B37" w:rsidRDefault="00917D3C" w:rsidP="00917D3C">
      <w:pPr>
        <w:pStyle w:val="a3"/>
        <w:rPr>
          <w:rFonts w:ascii="Times New Roman" w:hAnsi="Times New Roman" w:cs="Times New Roman"/>
          <w:sz w:val="28"/>
          <w:szCs w:val="28"/>
        </w:rPr>
      </w:pPr>
    </w:p>
    <w:p w:rsidR="00917D3C" w:rsidRDefault="00917D3C" w:rsidP="00917D3C">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Право на спадкування. Усунення від права на спадкування.</w:t>
      </w:r>
    </w:p>
    <w:p w:rsidR="00917D3C" w:rsidRPr="00AD1B37" w:rsidRDefault="00917D3C" w:rsidP="00917D3C">
      <w:pPr>
        <w:pStyle w:val="a3"/>
        <w:rPr>
          <w:rFonts w:ascii="Times New Roman" w:hAnsi="Times New Roman" w:cs="Times New Roman"/>
          <w:sz w:val="28"/>
          <w:szCs w:val="28"/>
        </w:rPr>
      </w:pPr>
    </w:p>
    <w:p w:rsidR="00917D3C" w:rsidRPr="00AD1B37" w:rsidRDefault="00917D3C" w:rsidP="00917D3C">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Застосування до відкриття спадкових відносин норм ЦК УРСР 1963р. або ЦК України 2003р.</w:t>
      </w:r>
    </w:p>
    <w:p w:rsidR="00917D3C" w:rsidRDefault="00917D3C" w:rsidP="00917D3C">
      <w:pPr>
        <w:jc w:val="both"/>
        <w:rPr>
          <w:rFonts w:ascii="Times New Roman" w:hAnsi="Times New Roman" w:cs="Times New Roman"/>
          <w:sz w:val="28"/>
          <w:szCs w:val="28"/>
        </w:rPr>
      </w:pPr>
    </w:p>
    <w:p w:rsidR="00917D3C" w:rsidRDefault="00917D3C" w:rsidP="00917D3C">
      <w:pPr>
        <w:jc w:val="both"/>
        <w:rPr>
          <w:rFonts w:ascii="Times New Roman" w:hAnsi="Times New Roman" w:cs="Times New Roman"/>
          <w:sz w:val="28"/>
          <w:szCs w:val="28"/>
        </w:rPr>
      </w:pPr>
    </w:p>
    <w:p w:rsidR="00917D3C" w:rsidRDefault="00917D3C" w:rsidP="00917D3C">
      <w:pPr>
        <w:spacing w:after="0"/>
        <w:ind w:left="705"/>
        <w:jc w:val="both"/>
        <w:rPr>
          <w:rFonts w:ascii="Times New Roman" w:hAnsi="Times New Roman" w:cs="Times New Roman"/>
          <w:sz w:val="28"/>
          <w:szCs w:val="28"/>
        </w:rPr>
      </w:pPr>
      <w:r>
        <w:rPr>
          <w:rFonts w:ascii="Times New Roman" w:hAnsi="Times New Roman" w:cs="Times New Roman"/>
          <w:sz w:val="28"/>
          <w:szCs w:val="28"/>
        </w:rPr>
        <w:t>Спадкове право – сукупність цивільно-правових норм, що регулюють</w:t>
      </w:r>
    </w:p>
    <w:p w:rsidR="00917D3C" w:rsidRDefault="00917D3C" w:rsidP="00917D3C">
      <w:pPr>
        <w:spacing w:after="0"/>
        <w:jc w:val="both"/>
        <w:rPr>
          <w:rFonts w:ascii="Times New Roman" w:hAnsi="Times New Roman" w:cs="Times New Roman"/>
          <w:sz w:val="28"/>
          <w:szCs w:val="28"/>
        </w:rPr>
      </w:pPr>
      <w:r>
        <w:rPr>
          <w:rFonts w:ascii="Times New Roman" w:hAnsi="Times New Roman" w:cs="Times New Roman"/>
          <w:sz w:val="28"/>
          <w:szCs w:val="28"/>
        </w:rPr>
        <w:t xml:space="preserve">відносини у зв’язку із спадкуванням. Відповідно до ст. 1216 ЦК України спадкуванням є перехід прав та обов’язків від фізичної особи яка померла до інших осіб, тобто від спадкодавця до спадкоємця. В ЦК України закріплено два види спадкування: а) спадкування за заповітом; б) спадкування за законом. Інших видів спадкування не існує. Тому особи які одночасно витупають спадкоємцями за заповітом та законом обирають один з двох видів спадкування, за яким вони бажають прийняти спадщину. Спадкування за заповітом має пріоритет по відношенню до спадкування за законом, оскільки волі заповідача надається основне значення. </w:t>
      </w:r>
    </w:p>
    <w:p w:rsidR="00917D3C" w:rsidRDefault="00917D3C" w:rsidP="00917D3C">
      <w:pPr>
        <w:jc w:val="both"/>
        <w:rPr>
          <w:rFonts w:ascii="Times New Roman" w:hAnsi="Times New Roman" w:cs="Times New Roman"/>
          <w:sz w:val="28"/>
          <w:szCs w:val="28"/>
        </w:rPr>
      </w:pPr>
    </w:p>
    <w:p w:rsidR="00917D3C" w:rsidRDefault="00917D3C" w:rsidP="00917D3C">
      <w:pPr>
        <w:jc w:val="both"/>
        <w:rPr>
          <w:rFonts w:ascii="Times New Roman" w:hAnsi="Times New Roman" w:cs="Times New Roman"/>
          <w:sz w:val="28"/>
          <w:szCs w:val="28"/>
        </w:rPr>
      </w:pPr>
      <w:r>
        <w:rPr>
          <w:rFonts w:ascii="Times New Roman" w:hAnsi="Times New Roman" w:cs="Times New Roman"/>
          <w:sz w:val="28"/>
          <w:szCs w:val="28"/>
        </w:rPr>
        <w:tab/>
        <w:t>До складу спадщини входять усі права та обов’язки спадкодавця, що належали йому на час відкриття спадщини і не припинилися внаслідок його смерті. Спадкове правонаступництво має універсальний характер. Спадкоємець не може частково прийняти спадщину або частково відмовитися від неї. Склад спадщини має свої особливості: а) у порядку спадкування переходять лише ті права та обов’язки спадкодавця, що належали йому на час відкриття спадщини і не припинилися внаслідок його смерті; б) права та обов’язки спадкодавця переходять до правонаступників як єдине ціле з урахуванням усіх забезпечень та обтяжень; в) права та обов’язки, які безпосередньо пов’язані з особою спадкодавця, не входять до складу спадщини і не переходять до правонаступників.</w:t>
      </w:r>
    </w:p>
    <w:p w:rsidR="00917D3C" w:rsidRDefault="00917D3C" w:rsidP="00917D3C">
      <w:pPr>
        <w:jc w:val="both"/>
        <w:rPr>
          <w:rFonts w:ascii="Times New Roman" w:hAnsi="Times New Roman" w:cs="Times New Roman"/>
          <w:sz w:val="28"/>
          <w:szCs w:val="28"/>
        </w:rPr>
      </w:pPr>
      <w:r>
        <w:rPr>
          <w:rFonts w:ascii="Times New Roman" w:hAnsi="Times New Roman" w:cs="Times New Roman"/>
          <w:sz w:val="28"/>
          <w:szCs w:val="28"/>
        </w:rPr>
        <w:lastRenderedPageBreak/>
        <w:tab/>
      </w:r>
    </w:p>
    <w:p w:rsidR="00917D3C" w:rsidRDefault="00917D3C" w:rsidP="00917D3C">
      <w:pPr>
        <w:jc w:val="both"/>
        <w:rPr>
          <w:rFonts w:ascii="Times New Roman" w:hAnsi="Times New Roman" w:cs="Times New Roman"/>
          <w:sz w:val="28"/>
          <w:szCs w:val="28"/>
        </w:rPr>
      </w:pPr>
      <w:r>
        <w:rPr>
          <w:rFonts w:ascii="Times New Roman" w:hAnsi="Times New Roman" w:cs="Times New Roman"/>
          <w:sz w:val="28"/>
          <w:szCs w:val="28"/>
        </w:rPr>
        <w:tab/>
        <w:t xml:space="preserve">Стаття 1218 ЦК України визначає «зміст» спадщини як сукупність прав та обов’язків. Однак найбільш узагальнюючим у цивільному праві є поняття «майно». Згідно зі статтею 190 ЦК України майном, як особливим об’єктом, вважається: окрема річ та сукупність речей; майнові права; майнові обов’язки. </w:t>
      </w:r>
    </w:p>
    <w:p w:rsidR="00917D3C" w:rsidRDefault="00917D3C" w:rsidP="00917D3C">
      <w:pPr>
        <w:jc w:val="both"/>
        <w:rPr>
          <w:rFonts w:ascii="Times New Roman" w:hAnsi="Times New Roman" w:cs="Times New Roman"/>
          <w:sz w:val="28"/>
          <w:szCs w:val="28"/>
        </w:rPr>
      </w:pPr>
      <w:r>
        <w:rPr>
          <w:rFonts w:ascii="Times New Roman" w:hAnsi="Times New Roman" w:cs="Times New Roman"/>
          <w:sz w:val="28"/>
          <w:szCs w:val="28"/>
        </w:rPr>
        <w:tab/>
        <w:t xml:space="preserve">Це свідчить про те, що поняття «майно» є більш широким у цивільному праві, а права та обов’язки особи є лише складовими частинами майна і не вичерпують його змісту. Перехід речей та перехід прав та обов’язків це не тотожні явища. Якщо до спадкового майна входять речі, то саме речі переходять до спадкоємців, а не право власності на них. Право власності, це обов’язковий додаток до речі. Майнові права є самостійним різновидом майна і їх перехід не означає переходу речі. До складу таких майнових прав, зокрема відносяться: майнові права інтелектуальної власності (стаття 29 Закону України «Про авторське право та суміжні права», стаття 440 ЦК України); право на частку у статутному капіталі (стаття 55 Закону України «Про господарські товариства», статті 130, 147, 166 ЦК України); право на одержання вкладу в банку; право на відшкодування збитків, завданих спадкодавцеві у </w:t>
      </w:r>
      <w:proofErr w:type="spellStart"/>
      <w:r>
        <w:rPr>
          <w:rFonts w:ascii="Times New Roman" w:hAnsi="Times New Roman" w:cs="Times New Roman"/>
          <w:sz w:val="28"/>
          <w:szCs w:val="28"/>
        </w:rPr>
        <w:t>договорних</w:t>
      </w:r>
      <w:proofErr w:type="spellEnd"/>
      <w:r>
        <w:rPr>
          <w:rFonts w:ascii="Times New Roman" w:hAnsi="Times New Roman" w:cs="Times New Roman"/>
          <w:sz w:val="28"/>
          <w:szCs w:val="28"/>
        </w:rPr>
        <w:t xml:space="preserve"> зобов’язаннях; право на одержання сум заробітної плати, тощо.</w:t>
      </w:r>
    </w:p>
    <w:p w:rsidR="00917D3C" w:rsidRDefault="00917D3C" w:rsidP="00917D3C">
      <w:pPr>
        <w:jc w:val="both"/>
        <w:rPr>
          <w:rFonts w:ascii="Times New Roman" w:hAnsi="Times New Roman" w:cs="Times New Roman"/>
          <w:sz w:val="28"/>
          <w:szCs w:val="28"/>
        </w:rPr>
      </w:pPr>
    </w:p>
    <w:p w:rsidR="00917D3C" w:rsidRDefault="00917D3C" w:rsidP="00917D3C">
      <w:pPr>
        <w:jc w:val="both"/>
        <w:rPr>
          <w:rFonts w:ascii="Times New Roman" w:hAnsi="Times New Roman" w:cs="Times New Roman"/>
          <w:sz w:val="28"/>
          <w:szCs w:val="28"/>
        </w:rPr>
      </w:pPr>
      <w:r>
        <w:rPr>
          <w:rFonts w:ascii="Times New Roman" w:hAnsi="Times New Roman" w:cs="Times New Roman"/>
          <w:sz w:val="28"/>
          <w:szCs w:val="28"/>
        </w:rPr>
        <w:tab/>
        <w:t>До складу спадщини не входять особисті немайнові права «особисті немайнові права інтелектуальної власності, право на участь у товариствах та право членства в об’єднаннях громадян, право на відшкодування шкоди, завданої каліцтвом або іншим ушкодженням здоров’я,  право на аліменти, пенсію допомогу або інші виплати, права та обов’язки особи, як кредитора або боржника, якщо вони нерозривно пов’язані з його особою і у зв’язку з цим не можуть бути виконані іншою особою», тобто права та обов’язки, які нерозривно пов’язані з особою спадкодавця.</w:t>
      </w:r>
    </w:p>
    <w:p w:rsidR="00917D3C" w:rsidRDefault="00917D3C" w:rsidP="00917D3C">
      <w:pPr>
        <w:jc w:val="both"/>
        <w:rPr>
          <w:rFonts w:ascii="Times New Roman" w:hAnsi="Times New Roman" w:cs="Times New Roman"/>
          <w:sz w:val="28"/>
          <w:szCs w:val="28"/>
        </w:rPr>
      </w:pPr>
    </w:p>
    <w:p w:rsidR="00917D3C" w:rsidRDefault="00917D3C" w:rsidP="00917D3C">
      <w:pPr>
        <w:jc w:val="both"/>
        <w:rPr>
          <w:rFonts w:ascii="Times New Roman" w:hAnsi="Times New Roman" w:cs="Times New Roman"/>
          <w:sz w:val="28"/>
          <w:szCs w:val="28"/>
        </w:rPr>
      </w:pPr>
      <w:r>
        <w:rPr>
          <w:rFonts w:ascii="Times New Roman" w:hAnsi="Times New Roman" w:cs="Times New Roman"/>
          <w:sz w:val="28"/>
          <w:szCs w:val="28"/>
        </w:rPr>
        <w:tab/>
        <w:t xml:space="preserve">Час відкриття спадщини – день смерті особи або день, з якого вона оголошується померлою (за рішенням суду). Часом відкриття спадщини після смерті реабілітованих у встановленому порядку громадян є день прийняття рішення відповідною Комісією з питань поновлення прав реабілітованих про повернення  спадкоємцям першої черги майна реабілітованих. На підтвердження часу відкриття спадщини нотаріусом </w:t>
      </w:r>
      <w:proofErr w:type="spellStart"/>
      <w:r>
        <w:rPr>
          <w:rFonts w:ascii="Times New Roman" w:hAnsi="Times New Roman" w:cs="Times New Roman"/>
          <w:sz w:val="28"/>
          <w:szCs w:val="28"/>
        </w:rPr>
        <w:t>витребовується</w:t>
      </w:r>
      <w:proofErr w:type="spellEnd"/>
      <w:r>
        <w:rPr>
          <w:rFonts w:ascii="Times New Roman" w:hAnsi="Times New Roman" w:cs="Times New Roman"/>
          <w:sz w:val="28"/>
          <w:szCs w:val="28"/>
        </w:rPr>
        <w:t xml:space="preserve"> від спадкоємця свідоцтво про смерть, видане органами </w:t>
      </w:r>
      <w:proofErr w:type="spellStart"/>
      <w:r>
        <w:rPr>
          <w:rFonts w:ascii="Times New Roman" w:hAnsi="Times New Roman" w:cs="Times New Roman"/>
          <w:sz w:val="28"/>
          <w:szCs w:val="28"/>
        </w:rPr>
        <w:t>РАЦСу</w:t>
      </w:r>
      <w:proofErr w:type="spellEnd"/>
      <w:r>
        <w:rPr>
          <w:rFonts w:ascii="Times New Roman" w:hAnsi="Times New Roman" w:cs="Times New Roman"/>
          <w:sz w:val="28"/>
          <w:szCs w:val="28"/>
        </w:rPr>
        <w:t xml:space="preserve"> (копія актового запису про смерть, витяг з Державного реєстру реєстрації актів цивільного стану). Спадкування </w:t>
      </w:r>
      <w:proofErr w:type="spellStart"/>
      <w:r>
        <w:rPr>
          <w:rFonts w:ascii="Times New Roman" w:hAnsi="Times New Roman" w:cs="Times New Roman"/>
          <w:sz w:val="28"/>
          <w:szCs w:val="28"/>
        </w:rPr>
        <w:t>комморієнтами</w:t>
      </w:r>
      <w:proofErr w:type="spellEnd"/>
      <w:r>
        <w:rPr>
          <w:rFonts w:ascii="Times New Roman" w:hAnsi="Times New Roman" w:cs="Times New Roman"/>
          <w:sz w:val="28"/>
          <w:szCs w:val="28"/>
        </w:rPr>
        <w:t xml:space="preserve"> (ч. 3,4 ст.1220 ЦК України).</w:t>
      </w:r>
    </w:p>
    <w:p w:rsidR="00917D3C" w:rsidRDefault="00917D3C" w:rsidP="00917D3C">
      <w:pPr>
        <w:jc w:val="both"/>
        <w:rPr>
          <w:rFonts w:ascii="Times New Roman" w:hAnsi="Times New Roman" w:cs="Times New Roman"/>
          <w:sz w:val="28"/>
          <w:szCs w:val="28"/>
        </w:rPr>
      </w:pPr>
      <w:r>
        <w:rPr>
          <w:rFonts w:ascii="Times New Roman" w:hAnsi="Times New Roman" w:cs="Times New Roman"/>
          <w:sz w:val="28"/>
          <w:szCs w:val="28"/>
        </w:rPr>
        <w:lastRenderedPageBreak/>
        <w:tab/>
      </w:r>
    </w:p>
    <w:p w:rsidR="00917D3C" w:rsidRDefault="00917D3C" w:rsidP="00917D3C">
      <w:pPr>
        <w:ind w:firstLine="708"/>
        <w:jc w:val="both"/>
        <w:rPr>
          <w:rFonts w:ascii="Times New Roman" w:hAnsi="Times New Roman" w:cs="Times New Roman"/>
          <w:sz w:val="28"/>
          <w:szCs w:val="28"/>
        </w:rPr>
      </w:pPr>
      <w:r>
        <w:rPr>
          <w:rFonts w:ascii="Times New Roman" w:hAnsi="Times New Roman" w:cs="Times New Roman"/>
          <w:sz w:val="28"/>
          <w:szCs w:val="28"/>
        </w:rPr>
        <w:t>Стаття 1221 ЦК України визначає місце відкриття спадщини.                     Якщо спадкодавець, якому належало майно на території України, мав останнє місце проживання на території іноземної держави, місце відкриття спадщини визначається на підставі Закону України «Про міжнародне приватне право». З урахуванням положень цього закону спадкові відносини регулюються право держави, у якій спадкодавець мав останнє місце проживання (ст. 70). Спадкування нерухомого майна регулюється правом держави, на території якої знаходиться це майно, а рухомого майна, яке підлягає державній реєстрації в Україні, - правом України (ст. 71). Якщо визначити місце відкриття спадщини за правилами ст.1221 ЦК України неможливо, місце проживання спадкодавця визначається судом.</w:t>
      </w:r>
    </w:p>
    <w:p w:rsidR="00917D3C" w:rsidRDefault="00917D3C" w:rsidP="00917D3C">
      <w:pPr>
        <w:ind w:firstLine="708"/>
        <w:jc w:val="both"/>
        <w:rPr>
          <w:rFonts w:ascii="Times New Roman" w:hAnsi="Times New Roman" w:cs="Times New Roman"/>
          <w:sz w:val="28"/>
          <w:szCs w:val="28"/>
        </w:rPr>
      </w:pPr>
    </w:p>
    <w:p w:rsidR="00917D3C" w:rsidRDefault="00917D3C" w:rsidP="00917D3C">
      <w:pPr>
        <w:ind w:firstLine="708"/>
        <w:jc w:val="both"/>
        <w:rPr>
          <w:rFonts w:ascii="Times New Roman" w:hAnsi="Times New Roman" w:cs="Times New Roman"/>
          <w:sz w:val="28"/>
          <w:szCs w:val="28"/>
        </w:rPr>
      </w:pPr>
      <w:r>
        <w:rPr>
          <w:rFonts w:ascii="Times New Roman" w:hAnsi="Times New Roman" w:cs="Times New Roman"/>
          <w:sz w:val="28"/>
          <w:szCs w:val="28"/>
        </w:rPr>
        <w:t>Спадкодавцем може бути лише фізична особа. Якщо мова йде про спадкування за заповітом, то спадкодавцем може виступати лише особа, яка мала право на укладення заповіту. Спадкоємцями за законом можуть бути лише фізичні особи в силу прямого припису закону та за наявності підстав, передбачених ЦК України. Спадкоємцями за законом можуть бути фізичні особи, які є живими на час відкриття спадщини або були зачаті за життя спадкодавця і народжені живими після відкриття спадщини. Спадкоємцями за заповітом можуть бути будь-які суб’єкти права, визначені спадкодавцем у заповіті в тому числі фізичні особи, які входять або не входять до кола спадкоємців за законом, юридичні особи, суб’єкти публічного права.          Закон визначає випадки усунення спадкоємців від права на спадкування (ст.1224 ЦК України). При цьому визначаються випадки, коли: а) особа не має права на спадкування (до прикладу: а) не мають права на спадкування особи, які умисно позбавили життя спадкодавця або можливих спадкоємців чи вчинили замах на їх життя; б) не мають права на спадкування за законом батьки після дитини, щодо якої вони були позбавлені батьківських прав і їх права не були поновлені на час відкриття спадщини; в) особа може бути усунена від права на спадкування за рішенням суду (якщо така особа ухилялася від надання допомоги спадкодавцеві, який через похилий вік, тяжку хворобу або каліцтво був у безпорадному стані).</w:t>
      </w:r>
    </w:p>
    <w:p w:rsidR="00917D3C" w:rsidRDefault="00917D3C" w:rsidP="00917D3C">
      <w:pPr>
        <w:ind w:firstLine="708"/>
        <w:jc w:val="both"/>
        <w:rPr>
          <w:rFonts w:ascii="Times New Roman" w:hAnsi="Times New Roman" w:cs="Times New Roman"/>
          <w:sz w:val="28"/>
          <w:szCs w:val="28"/>
        </w:rPr>
      </w:pPr>
    </w:p>
    <w:p w:rsidR="00917D3C" w:rsidRDefault="00917D3C" w:rsidP="00917D3C">
      <w:pPr>
        <w:ind w:firstLine="708"/>
        <w:jc w:val="both"/>
        <w:rPr>
          <w:rFonts w:ascii="Times New Roman" w:hAnsi="Times New Roman" w:cs="Times New Roman"/>
          <w:sz w:val="28"/>
          <w:szCs w:val="28"/>
        </w:rPr>
      </w:pPr>
      <w:r>
        <w:rPr>
          <w:rFonts w:ascii="Times New Roman" w:hAnsi="Times New Roman" w:cs="Times New Roman"/>
          <w:sz w:val="28"/>
          <w:szCs w:val="28"/>
        </w:rPr>
        <w:t xml:space="preserve">Точне визначення часу смерті спадкодавця та відкриття спадщини має важливе значення. З ним пов’язуються  визначення складу спадщини, кола спадкоємців, виникнення права на спадкування. Час відкриття спадщини також впливає на вирішення питання щодо застосування до регулювання спадкових </w:t>
      </w:r>
      <w:r>
        <w:rPr>
          <w:rFonts w:ascii="Times New Roman" w:hAnsi="Times New Roman" w:cs="Times New Roman"/>
          <w:sz w:val="28"/>
          <w:szCs w:val="28"/>
        </w:rPr>
        <w:lastRenderedPageBreak/>
        <w:t xml:space="preserve">відносин норм ЦК УРСР та ЦК України. В цьому питанні необхідно визначити два найбільш простих правила: якщо спадщина відкрилася 01.01.2004 р. або пізніше, то застосовуються норми ЦК України; якщо спадщина відкрилася до 01.01.2004 р. та строк її прийняття сплив до 01.01.2004 р., то застосовуються норми ЦК УРСР. Більш складною є ситуація, коли час відкриття спадщини та строк на її прийняття перетинають межу, що існує між дією ЦК УРСР та ЦК України, тобто коли спадщина відкрилася під час дії ЦК УРСР, а строк для прийняття  спадщини «перейшов» у 2004 рік, коли набрав чинності ЦК України. Тут діють два основні правила. </w:t>
      </w:r>
      <w:r w:rsidRPr="00766430">
        <w:rPr>
          <w:rFonts w:ascii="Times New Roman" w:hAnsi="Times New Roman" w:cs="Times New Roman"/>
          <w:b/>
          <w:sz w:val="28"/>
          <w:szCs w:val="28"/>
        </w:rPr>
        <w:t>Правило перше</w:t>
      </w:r>
      <w:r>
        <w:rPr>
          <w:rFonts w:ascii="Times New Roman" w:hAnsi="Times New Roman" w:cs="Times New Roman"/>
          <w:sz w:val="28"/>
          <w:szCs w:val="28"/>
        </w:rPr>
        <w:t>: до регулювання спадкових відносин застосовується ЦК УРСР якщо: спадщина відкрилася до 01.01.2004 р. і була прийнята хоча б одним із спадкоємців до 01.01.2004 р. за правилами ЦК УРСР.</w:t>
      </w:r>
      <w:r w:rsidRPr="0072787E">
        <w:rPr>
          <w:rFonts w:ascii="Times New Roman" w:hAnsi="Times New Roman" w:cs="Times New Roman"/>
          <w:sz w:val="28"/>
          <w:szCs w:val="28"/>
        </w:rPr>
        <w:t xml:space="preserve"> </w:t>
      </w:r>
      <w:r w:rsidRPr="0072787E">
        <w:rPr>
          <w:rFonts w:ascii="Times New Roman" w:hAnsi="Times New Roman" w:cs="Times New Roman"/>
          <w:b/>
          <w:sz w:val="28"/>
          <w:szCs w:val="28"/>
        </w:rPr>
        <w:t>Правило друге</w:t>
      </w:r>
      <w:r>
        <w:rPr>
          <w:rFonts w:ascii="Times New Roman" w:hAnsi="Times New Roman" w:cs="Times New Roman"/>
          <w:sz w:val="28"/>
          <w:szCs w:val="28"/>
        </w:rPr>
        <w:t xml:space="preserve">: до регулювання спадкових відносин застосовується ЦК України, якщо: спадщина відкрилася до 01.01.2004 р., але до зазначеної дати не була прийнята ніким із спадкоємців за правилами ЦК УРСР, а була прийнята спадкоємцями після 01.01.2004 р. за правилами ЦК України. </w:t>
      </w:r>
    </w:p>
    <w:p w:rsidR="00917D3C" w:rsidRDefault="00917D3C" w:rsidP="00917D3C">
      <w:pPr>
        <w:ind w:firstLine="708"/>
        <w:jc w:val="both"/>
        <w:rPr>
          <w:rFonts w:ascii="Times New Roman" w:hAnsi="Times New Roman" w:cs="Times New Roman"/>
          <w:sz w:val="28"/>
          <w:szCs w:val="28"/>
        </w:rPr>
      </w:pPr>
    </w:p>
    <w:p w:rsidR="00917D3C" w:rsidRDefault="00917D3C" w:rsidP="00917D3C">
      <w:pPr>
        <w:ind w:firstLine="708"/>
        <w:jc w:val="both"/>
        <w:rPr>
          <w:rFonts w:ascii="Times New Roman" w:hAnsi="Times New Roman" w:cs="Times New Roman"/>
          <w:sz w:val="28"/>
          <w:szCs w:val="28"/>
        </w:rPr>
      </w:pPr>
    </w:p>
    <w:p w:rsidR="00917D3C" w:rsidRPr="005B1F25" w:rsidRDefault="00F53469" w:rsidP="00917D3C">
      <w:pPr>
        <w:pStyle w:val="a3"/>
        <w:numPr>
          <w:ilvl w:val="0"/>
          <w:numId w:val="15"/>
        </w:numPr>
        <w:jc w:val="center"/>
        <w:rPr>
          <w:rFonts w:ascii="Times New Roman" w:hAnsi="Times New Roman" w:cs="Times New Roman"/>
          <w:b/>
          <w:sz w:val="28"/>
          <w:szCs w:val="28"/>
        </w:rPr>
      </w:pPr>
      <w:r>
        <w:rPr>
          <w:rFonts w:ascii="Times New Roman" w:hAnsi="Times New Roman" w:cs="Times New Roman"/>
          <w:b/>
          <w:sz w:val="28"/>
          <w:szCs w:val="28"/>
        </w:rPr>
        <w:t xml:space="preserve">АКТУАЛЬНІ ПИТАННЯ </w:t>
      </w:r>
      <w:r w:rsidR="00917D3C" w:rsidRPr="005B1F25">
        <w:rPr>
          <w:rFonts w:ascii="Times New Roman" w:hAnsi="Times New Roman" w:cs="Times New Roman"/>
          <w:b/>
          <w:sz w:val="28"/>
          <w:szCs w:val="28"/>
        </w:rPr>
        <w:t>СПАДКУВАННЯ ЗА ЗАПОВІТОМ</w:t>
      </w:r>
    </w:p>
    <w:p w:rsidR="00917D3C" w:rsidRDefault="00917D3C" w:rsidP="00917D3C">
      <w:pPr>
        <w:jc w:val="center"/>
        <w:rPr>
          <w:rFonts w:ascii="Times New Roman" w:hAnsi="Times New Roman" w:cs="Times New Roman"/>
          <w:b/>
          <w:sz w:val="28"/>
          <w:szCs w:val="28"/>
        </w:rPr>
      </w:pPr>
      <w:r>
        <w:rPr>
          <w:rFonts w:ascii="Times New Roman" w:hAnsi="Times New Roman" w:cs="Times New Roman"/>
          <w:b/>
          <w:sz w:val="28"/>
          <w:szCs w:val="28"/>
        </w:rPr>
        <w:t>План</w:t>
      </w:r>
    </w:p>
    <w:p w:rsidR="00917D3C" w:rsidRDefault="00917D3C" w:rsidP="00917D3C">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Поняття заповіту</w:t>
      </w:r>
      <w:r w:rsidRPr="00AD1B37">
        <w:rPr>
          <w:rFonts w:ascii="Times New Roman" w:hAnsi="Times New Roman" w:cs="Times New Roman"/>
          <w:sz w:val="28"/>
          <w:szCs w:val="28"/>
        </w:rPr>
        <w:t>.</w:t>
      </w:r>
      <w:r>
        <w:rPr>
          <w:rFonts w:ascii="Times New Roman" w:hAnsi="Times New Roman" w:cs="Times New Roman"/>
          <w:sz w:val="28"/>
          <w:szCs w:val="28"/>
        </w:rPr>
        <w:t xml:space="preserve"> Права заповідача.</w:t>
      </w:r>
    </w:p>
    <w:p w:rsidR="00917D3C" w:rsidRDefault="00917D3C" w:rsidP="00917D3C">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Загальні розпорядження заповідача.</w:t>
      </w:r>
    </w:p>
    <w:p w:rsidR="00917D3C" w:rsidRDefault="00917D3C" w:rsidP="00917D3C">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Особливі розпорядження заповідача:</w:t>
      </w:r>
    </w:p>
    <w:p w:rsidR="00917D3C" w:rsidRDefault="00917D3C" w:rsidP="00917D3C">
      <w:pPr>
        <w:pStyle w:val="a3"/>
        <w:numPr>
          <w:ilvl w:val="1"/>
          <w:numId w:val="3"/>
        </w:numPr>
        <w:rPr>
          <w:rFonts w:ascii="Times New Roman" w:hAnsi="Times New Roman" w:cs="Times New Roman"/>
          <w:sz w:val="28"/>
          <w:szCs w:val="28"/>
        </w:rPr>
      </w:pPr>
      <w:r>
        <w:rPr>
          <w:rFonts w:ascii="Times New Roman" w:hAnsi="Times New Roman" w:cs="Times New Roman"/>
          <w:sz w:val="28"/>
          <w:szCs w:val="28"/>
        </w:rPr>
        <w:t>заповідальний відказ;</w:t>
      </w:r>
    </w:p>
    <w:p w:rsidR="00917D3C" w:rsidRDefault="00917D3C" w:rsidP="00917D3C">
      <w:pPr>
        <w:pStyle w:val="a3"/>
        <w:numPr>
          <w:ilvl w:val="1"/>
          <w:numId w:val="3"/>
        </w:numPr>
        <w:rPr>
          <w:rFonts w:ascii="Times New Roman" w:hAnsi="Times New Roman" w:cs="Times New Roman"/>
          <w:sz w:val="28"/>
          <w:szCs w:val="28"/>
        </w:rPr>
      </w:pPr>
      <w:r>
        <w:rPr>
          <w:rFonts w:ascii="Times New Roman" w:hAnsi="Times New Roman" w:cs="Times New Roman"/>
          <w:sz w:val="28"/>
          <w:szCs w:val="28"/>
        </w:rPr>
        <w:t>покладення на спадкоємця обов’язків немайнового характеру;</w:t>
      </w:r>
    </w:p>
    <w:p w:rsidR="00917D3C" w:rsidRDefault="00917D3C" w:rsidP="00917D3C">
      <w:pPr>
        <w:pStyle w:val="a3"/>
        <w:numPr>
          <w:ilvl w:val="1"/>
          <w:numId w:val="3"/>
        </w:numPr>
        <w:rPr>
          <w:rFonts w:ascii="Times New Roman" w:hAnsi="Times New Roman" w:cs="Times New Roman"/>
          <w:sz w:val="28"/>
          <w:szCs w:val="28"/>
        </w:rPr>
      </w:pPr>
      <w:r>
        <w:rPr>
          <w:rFonts w:ascii="Times New Roman" w:hAnsi="Times New Roman" w:cs="Times New Roman"/>
          <w:sz w:val="28"/>
          <w:szCs w:val="28"/>
        </w:rPr>
        <w:t>визначення умови отримання спадщини;</w:t>
      </w:r>
    </w:p>
    <w:p w:rsidR="00917D3C" w:rsidRDefault="00917D3C" w:rsidP="00917D3C">
      <w:pPr>
        <w:pStyle w:val="a3"/>
        <w:numPr>
          <w:ilvl w:val="1"/>
          <w:numId w:val="3"/>
        </w:numPr>
        <w:rPr>
          <w:rFonts w:ascii="Times New Roman" w:hAnsi="Times New Roman" w:cs="Times New Roman"/>
          <w:sz w:val="28"/>
          <w:szCs w:val="28"/>
        </w:rPr>
      </w:pPr>
      <w:proofErr w:type="spellStart"/>
      <w:r>
        <w:rPr>
          <w:rFonts w:ascii="Times New Roman" w:hAnsi="Times New Roman" w:cs="Times New Roman"/>
          <w:sz w:val="28"/>
          <w:szCs w:val="28"/>
        </w:rPr>
        <w:t>підпризначення</w:t>
      </w:r>
      <w:proofErr w:type="spellEnd"/>
      <w:r>
        <w:rPr>
          <w:rFonts w:ascii="Times New Roman" w:hAnsi="Times New Roman" w:cs="Times New Roman"/>
          <w:sz w:val="28"/>
          <w:szCs w:val="28"/>
        </w:rPr>
        <w:t xml:space="preserve"> спадкоємця;</w:t>
      </w:r>
    </w:p>
    <w:p w:rsidR="00917D3C" w:rsidRDefault="00917D3C" w:rsidP="00917D3C">
      <w:pPr>
        <w:pStyle w:val="a3"/>
        <w:numPr>
          <w:ilvl w:val="1"/>
          <w:numId w:val="3"/>
        </w:numPr>
        <w:rPr>
          <w:rFonts w:ascii="Times New Roman" w:hAnsi="Times New Roman" w:cs="Times New Roman"/>
          <w:sz w:val="28"/>
          <w:szCs w:val="28"/>
        </w:rPr>
      </w:pPr>
      <w:r>
        <w:rPr>
          <w:rFonts w:ascii="Times New Roman" w:hAnsi="Times New Roman" w:cs="Times New Roman"/>
          <w:sz w:val="28"/>
          <w:szCs w:val="28"/>
        </w:rPr>
        <w:t>встановлення сервітуту;</w:t>
      </w:r>
    </w:p>
    <w:p w:rsidR="00917D3C" w:rsidRDefault="00917D3C" w:rsidP="00917D3C">
      <w:pPr>
        <w:pStyle w:val="a3"/>
        <w:numPr>
          <w:ilvl w:val="1"/>
          <w:numId w:val="3"/>
        </w:numPr>
        <w:rPr>
          <w:rFonts w:ascii="Times New Roman" w:hAnsi="Times New Roman" w:cs="Times New Roman"/>
          <w:sz w:val="28"/>
          <w:szCs w:val="28"/>
        </w:rPr>
      </w:pPr>
      <w:r>
        <w:rPr>
          <w:rFonts w:ascii="Times New Roman" w:hAnsi="Times New Roman" w:cs="Times New Roman"/>
          <w:sz w:val="28"/>
          <w:szCs w:val="28"/>
        </w:rPr>
        <w:t>призначення виконавця заповіту;</w:t>
      </w:r>
    </w:p>
    <w:p w:rsidR="00917D3C" w:rsidRDefault="00917D3C" w:rsidP="00917D3C">
      <w:pPr>
        <w:pStyle w:val="a3"/>
        <w:numPr>
          <w:ilvl w:val="1"/>
          <w:numId w:val="3"/>
        </w:numPr>
        <w:rPr>
          <w:rFonts w:ascii="Times New Roman" w:hAnsi="Times New Roman" w:cs="Times New Roman"/>
          <w:sz w:val="28"/>
          <w:szCs w:val="28"/>
        </w:rPr>
      </w:pPr>
      <w:r>
        <w:rPr>
          <w:rFonts w:ascii="Times New Roman" w:hAnsi="Times New Roman" w:cs="Times New Roman"/>
          <w:sz w:val="28"/>
          <w:szCs w:val="28"/>
        </w:rPr>
        <w:t>позбавлення  права на спадкування.</w:t>
      </w:r>
    </w:p>
    <w:p w:rsidR="00917D3C" w:rsidRDefault="00917D3C" w:rsidP="00917D3C">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Заповіт подружжя. Порядок переходу права за заповітом подружжя.</w:t>
      </w:r>
    </w:p>
    <w:p w:rsidR="00917D3C" w:rsidRDefault="00917D3C" w:rsidP="00917D3C">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Проблемні питання заповіту подружжя.</w:t>
      </w:r>
    </w:p>
    <w:p w:rsidR="00917D3C" w:rsidRDefault="00917D3C" w:rsidP="00917D3C">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Секретний заповіт та його тлумачення.</w:t>
      </w:r>
    </w:p>
    <w:p w:rsidR="00917D3C" w:rsidRDefault="00917D3C" w:rsidP="00917D3C">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Недійсність заповіту.</w:t>
      </w:r>
    </w:p>
    <w:p w:rsidR="00917D3C" w:rsidRDefault="00917D3C" w:rsidP="00917D3C">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Обов’язкова частка у спадщині.</w:t>
      </w:r>
    </w:p>
    <w:p w:rsidR="00917D3C" w:rsidRDefault="00917D3C" w:rsidP="00917D3C">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Порядок визначення обов’язкової частки у спадщині.</w:t>
      </w:r>
    </w:p>
    <w:p w:rsidR="00917D3C" w:rsidRDefault="00917D3C" w:rsidP="00917D3C">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Особливості спадкування обов’язковими спадкоємцями, якщо заповіт</w:t>
      </w:r>
    </w:p>
    <w:p w:rsidR="00917D3C" w:rsidRPr="004F3782" w:rsidRDefault="00917D3C" w:rsidP="00917D3C">
      <w:pPr>
        <w:spacing w:after="0"/>
        <w:jc w:val="both"/>
        <w:rPr>
          <w:rFonts w:ascii="Times New Roman" w:hAnsi="Times New Roman" w:cs="Times New Roman"/>
          <w:sz w:val="28"/>
          <w:szCs w:val="28"/>
        </w:rPr>
      </w:pPr>
      <w:r w:rsidRPr="004F3782">
        <w:rPr>
          <w:rFonts w:ascii="Times New Roman" w:hAnsi="Times New Roman" w:cs="Times New Roman"/>
          <w:sz w:val="28"/>
          <w:szCs w:val="28"/>
        </w:rPr>
        <w:t>складено щодо частки майна.</w:t>
      </w:r>
    </w:p>
    <w:p w:rsidR="00917D3C" w:rsidRDefault="00917D3C" w:rsidP="00917D3C">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Особливості поділу спадкового майна в натурі при наявності осіб, які</w:t>
      </w:r>
    </w:p>
    <w:p w:rsidR="00917D3C" w:rsidRDefault="00917D3C" w:rsidP="00917D3C">
      <w:pPr>
        <w:spacing w:after="0"/>
        <w:jc w:val="both"/>
        <w:rPr>
          <w:rFonts w:ascii="Times New Roman" w:hAnsi="Times New Roman" w:cs="Times New Roman"/>
          <w:sz w:val="28"/>
          <w:szCs w:val="28"/>
        </w:rPr>
      </w:pPr>
      <w:r w:rsidRPr="004F3782">
        <w:rPr>
          <w:rFonts w:ascii="Times New Roman" w:hAnsi="Times New Roman" w:cs="Times New Roman"/>
          <w:sz w:val="28"/>
          <w:szCs w:val="28"/>
        </w:rPr>
        <w:lastRenderedPageBreak/>
        <w:t>мають право на обов’язкову частку.</w:t>
      </w:r>
    </w:p>
    <w:p w:rsidR="00917D3C" w:rsidRDefault="00917D3C" w:rsidP="00917D3C">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Питання спадкування у разі смерті обов’язкового спадкоємця після</w:t>
      </w:r>
    </w:p>
    <w:p w:rsidR="00917D3C" w:rsidRDefault="00917D3C" w:rsidP="00917D3C">
      <w:pPr>
        <w:spacing w:after="0"/>
        <w:jc w:val="both"/>
        <w:rPr>
          <w:rFonts w:ascii="Times New Roman" w:hAnsi="Times New Roman" w:cs="Times New Roman"/>
          <w:sz w:val="28"/>
          <w:szCs w:val="28"/>
        </w:rPr>
      </w:pPr>
      <w:r w:rsidRPr="00716055">
        <w:rPr>
          <w:rFonts w:ascii="Times New Roman" w:hAnsi="Times New Roman" w:cs="Times New Roman"/>
          <w:sz w:val="28"/>
          <w:szCs w:val="28"/>
        </w:rPr>
        <w:t>відкриття спадщини.</w:t>
      </w:r>
    </w:p>
    <w:p w:rsidR="00917D3C" w:rsidRDefault="00917D3C" w:rsidP="00917D3C">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Особливості спадкування обов’язкової частки при переданні майна з</w:t>
      </w:r>
    </w:p>
    <w:p w:rsidR="00917D3C" w:rsidRPr="00716055" w:rsidRDefault="00917D3C" w:rsidP="00917D3C">
      <w:pPr>
        <w:spacing w:after="0"/>
        <w:jc w:val="both"/>
        <w:rPr>
          <w:rFonts w:ascii="Times New Roman" w:hAnsi="Times New Roman" w:cs="Times New Roman"/>
          <w:sz w:val="28"/>
          <w:szCs w:val="28"/>
        </w:rPr>
      </w:pPr>
      <w:r w:rsidRPr="00716055">
        <w:rPr>
          <w:rFonts w:ascii="Times New Roman" w:hAnsi="Times New Roman" w:cs="Times New Roman"/>
          <w:sz w:val="28"/>
          <w:szCs w:val="28"/>
        </w:rPr>
        <w:t>обмеженнями або обтяженнями.</w:t>
      </w:r>
    </w:p>
    <w:p w:rsidR="00917D3C" w:rsidRDefault="00917D3C" w:rsidP="00917D3C">
      <w:pPr>
        <w:tabs>
          <w:tab w:val="left" w:pos="4470"/>
        </w:tabs>
        <w:spacing w:after="0"/>
        <w:ind w:firstLine="708"/>
        <w:jc w:val="both"/>
        <w:rPr>
          <w:rFonts w:ascii="Times New Roman" w:hAnsi="Times New Roman" w:cs="Times New Roman"/>
          <w:sz w:val="28"/>
          <w:szCs w:val="28"/>
        </w:rPr>
      </w:pPr>
    </w:p>
    <w:p w:rsidR="00917D3C" w:rsidRDefault="00917D3C" w:rsidP="00917D3C">
      <w:pPr>
        <w:jc w:val="both"/>
        <w:rPr>
          <w:rFonts w:ascii="Times New Roman" w:hAnsi="Times New Roman" w:cs="Times New Roman"/>
          <w:sz w:val="28"/>
          <w:szCs w:val="28"/>
        </w:rPr>
      </w:pPr>
    </w:p>
    <w:p w:rsidR="00917D3C" w:rsidRDefault="00917D3C" w:rsidP="00917D3C">
      <w:pPr>
        <w:spacing w:after="0"/>
        <w:jc w:val="both"/>
        <w:rPr>
          <w:rFonts w:ascii="Times New Roman" w:hAnsi="Times New Roman" w:cs="Times New Roman"/>
          <w:sz w:val="28"/>
          <w:szCs w:val="28"/>
        </w:rPr>
      </w:pPr>
      <w:r>
        <w:rPr>
          <w:rFonts w:ascii="Times New Roman" w:hAnsi="Times New Roman" w:cs="Times New Roman"/>
          <w:sz w:val="28"/>
          <w:szCs w:val="28"/>
        </w:rPr>
        <w:tab/>
        <w:t>Спадкування за заповітом є одним із видів спадкування (ст. 1217 ЦК). Воно базується на тому, що перехід спадкового майна здійснюється в порядку, встановленому самим спадкодавцем. Заповітом є особисте розпорядження фізичної особи на випадок своєї смерті. За своєю правовою природою заповіт є одностороннім правочином – дією однієї сторони, яка може бути представлена однією або кількома особами (ч. 3 ст. 202 ЦК). Зазвичай заповіт складається однією особою. Утім, новий ЦК України не забороняє укладення спільного заповіту, до якого, зокрема, належить заповіт подружжя (ст. 1243 ЦК). Як і будь-який інший правочин, заповіт має за мету настання певних юридичних наслідків – передачу прав та обов’язків спадкодавця іншій особі – спадкоємцю.</w:t>
      </w:r>
    </w:p>
    <w:p w:rsidR="00917D3C" w:rsidRDefault="00917D3C" w:rsidP="00917D3C">
      <w:pPr>
        <w:tabs>
          <w:tab w:val="left" w:pos="810"/>
        </w:tabs>
        <w:jc w:val="both"/>
        <w:rPr>
          <w:rFonts w:ascii="Times New Roman" w:hAnsi="Times New Roman" w:cs="Times New Roman"/>
          <w:sz w:val="28"/>
          <w:szCs w:val="28"/>
        </w:rPr>
      </w:pPr>
      <w:r>
        <w:rPr>
          <w:rFonts w:ascii="Times New Roman" w:hAnsi="Times New Roman" w:cs="Times New Roman"/>
          <w:sz w:val="28"/>
          <w:szCs w:val="28"/>
        </w:rPr>
        <w:tab/>
        <w:t xml:space="preserve">Найважливіше значення для заповіту, як вольової дії особи, має рівень свідомості людини під час його укладення. Тому закон визначає певні вимоги щодо особи заповідача. В ч. 1 ст. 1234 ЦК сказано, що </w:t>
      </w:r>
      <w:r w:rsidRPr="00754E7C">
        <w:rPr>
          <w:rFonts w:ascii="Times New Roman" w:hAnsi="Times New Roman" w:cs="Times New Roman"/>
          <w:b/>
          <w:sz w:val="28"/>
          <w:szCs w:val="28"/>
        </w:rPr>
        <w:t>право на заповіт</w:t>
      </w:r>
      <w:r>
        <w:rPr>
          <w:rFonts w:ascii="Times New Roman" w:hAnsi="Times New Roman" w:cs="Times New Roman"/>
          <w:sz w:val="28"/>
          <w:szCs w:val="28"/>
        </w:rPr>
        <w:t xml:space="preserve"> має фізична особа з повною цивільною дієздатністю. Це означає, що заповідачем може бути:</w:t>
      </w:r>
    </w:p>
    <w:p w:rsidR="00917D3C" w:rsidRDefault="00917D3C" w:rsidP="00917D3C">
      <w:pPr>
        <w:pStyle w:val="a3"/>
        <w:numPr>
          <w:ilvl w:val="0"/>
          <w:numId w:val="2"/>
        </w:numPr>
        <w:tabs>
          <w:tab w:val="left" w:pos="810"/>
        </w:tabs>
        <w:spacing w:after="0"/>
        <w:jc w:val="both"/>
        <w:rPr>
          <w:rFonts w:ascii="Times New Roman" w:hAnsi="Times New Roman" w:cs="Times New Roman"/>
          <w:sz w:val="28"/>
          <w:szCs w:val="28"/>
        </w:rPr>
      </w:pPr>
      <w:r>
        <w:rPr>
          <w:rFonts w:ascii="Times New Roman" w:hAnsi="Times New Roman" w:cs="Times New Roman"/>
          <w:sz w:val="28"/>
          <w:szCs w:val="28"/>
        </w:rPr>
        <w:t>повнолітня особа (за умови, що вона не визнана судом недієздатною</w:t>
      </w:r>
    </w:p>
    <w:p w:rsidR="00917D3C" w:rsidRDefault="00917D3C" w:rsidP="00917D3C">
      <w:pPr>
        <w:tabs>
          <w:tab w:val="left" w:pos="810"/>
        </w:tabs>
        <w:spacing w:after="0"/>
        <w:jc w:val="both"/>
        <w:rPr>
          <w:rFonts w:ascii="Times New Roman" w:hAnsi="Times New Roman" w:cs="Times New Roman"/>
          <w:sz w:val="28"/>
          <w:szCs w:val="28"/>
        </w:rPr>
      </w:pPr>
      <w:r w:rsidRPr="00754E7C">
        <w:rPr>
          <w:rFonts w:ascii="Times New Roman" w:hAnsi="Times New Roman" w:cs="Times New Roman"/>
          <w:sz w:val="28"/>
          <w:szCs w:val="28"/>
        </w:rPr>
        <w:t>особою (ст.ст. 39-41 ЦК) та її дієздатність не була обмежена (ст.ст. 36, 37 ЦК);</w:t>
      </w:r>
    </w:p>
    <w:p w:rsidR="00917D3C" w:rsidRDefault="00917D3C" w:rsidP="00917D3C">
      <w:pPr>
        <w:pStyle w:val="a3"/>
        <w:numPr>
          <w:ilvl w:val="0"/>
          <w:numId w:val="2"/>
        </w:numPr>
        <w:tabs>
          <w:tab w:val="left" w:pos="810"/>
        </w:tabs>
        <w:spacing w:after="0"/>
        <w:jc w:val="both"/>
        <w:rPr>
          <w:rFonts w:ascii="Times New Roman" w:hAnsi="Times New Roman" w:cs="Times New Roman"/>
          <w:sz w:val="28"/>
          <w:szCs w:val="28"/>
        </w:rPr>
      </w:pPr>
      <w:r>
        <w:rPr>
          <w:rFonts w:ascii="Times New Roman" w:hAnsi="Times New Roman" w:cs="Times New Roman"/>
          <w:sz w:val="28"/>
          <w:szCs w:val="28"/>
        </w:rPr>
        <w:t>неповнолітня особа, яка у встановленому законом порядку набула</w:t>
      </w:r>
    </w:p>
    <w:p w:rsidR="00917D3C" w:rsidRDefault="00917D3C" w:rsidP="00917D3C">
      <w:pPr>
        <w:tabs>
          <w:tab w:val="left" w:pos="810"/>
        </w:tabs>
        <w:spacing w:after="0"/>
        <w:jc w:val="both"/>
        <w:rPr>
          <w:rFonts w:ascii="Times New Roman" w:hAnsi="Times New Roman" w:cs="Times New Roman"/>
          <w:sz w:val="28"/>
          <w:szCs w:val="28"/>
        </w:rPr>
      </w:pPr>
      <w:r w:rsidRPr="00754E7C">
        <w:rPr>
          <w:rFonts w:ascii="Times New Roman" w:hAnsi="Times New Roman" w:cs="Times New Roman"/>
          <w:sz w:val="28"/>
          <w:szCs w:val="28"/>
        </w:rPr>
        <w:t>дієздатності в повному обсязі до досягнення 18 років (у разі реєстрації шлюбу, надання повної цивільної дієздатності особі, яка працює за трудовим договором, записана матір’ю (батьком) дитини або бажає займатися підприємницькою діяльністю (ст.ст. 34, 35 ЦК України).</w:t>
      </w:r>
    </w:p>
    <w:p w:rsidR="00917D3C" w:rsidRDefault="00917D3C" w:rsidP="00917D3C">
      <w:pPr>
        <w:tabs>
          <w:tab w:val="left" w:pos="810"/>
        </w:tabs>
        <w:spacing w:after="0"/>
        <w:jc w:val="both"/>
        <w:rPr>
          <w:rFonts w:ascii="Times New Roman" w:hAnsi="Times New Roman" w:cs="Times New Roman"/>
          <w:sz w:val="28"/>
          <w:szCs w:val="28"/>
        </w:rPr>
      </w:pPr>
    </w:p>
    <w:p w:rsidR="00917D3C" w:rsidRDefault="00917D3C" w:rsidP="00917D3C">
      <w:pPr>
        <w:tabs>
          <w:tab w:val="left" w:pos="810"/>
        </w:tabs>
        <w:spacing w:after="0"/>
        <w:jc w:val="both"/>
        <w:rPr>
          <w:rFonts w:ascii="Times New Roman" w:hAnsi="Times New Roman" w:cs="Times New Roman"/>
          <w:sz w:val="28"/>
          <w:szCs w:val="28"/>
        </w:rPr>
      </w:pPr>
      <w:r>
        <w:rPr>
          <w:rFonts w:ascii="Times New Roman" w:hAnsi="Times New Roman" w:cs="Times New Roman"/>
          <w:sz w:val="28"/>
          <w:szCs w:val="28"/>
        </w:rPr>
        <w:tab/>
        <w:t xml:space="preserve">Право на заповіт є узагальнюючим поняттям. Воно складається з окремих прав, що належать спадкодавцю. </w:t>
      </w:r>
      <w:r w:rsidRPr="005765F9">
        <w:rPr>
          <w:rFonts w:ascii="Times New Roman" w:hAnsi="Times New Roman" w:cs="Times New Roman"/>
          <w:b/>
          <w:sz w:val="28"/>
          <w:szCs w:val="28"/>
        </w:rPr>
        <w:t>Зміст заповіту</w:t>
      </w:r>
      <w:r>
        <w:rPr>
          <w:rFonts w:ascii="Times New Roman" w:hAnsi="Times New Roman" w:cs="Times New Roman"/>
          <w:sz w:val="28"/>
          <w:szCs w:val="28"/>
        </w:rPr>
        <w:t>, як віддзеркалення волі заповідача, можуть складати:</w:t>
      </w:r>
    </w:p>
    <w:p w:rsidR="00917D3C" w:rsidRDefault="00917D3C" w:rsidP="00917D3C">
      <w:pPr>
        <w:pStyle w:val="a3"/>
        <w:numPr>
          <w:ilvl w:val="0"/>
          <w:numId w:val="2"/>
        </w:numPr>
        <w:tabs>
          <w:tab w:val="left" w:pos="810"/>
        </w:tabs>
        <w:spacing w:after="0"/>
        <w:jc w:val="both"/>
        <w:rPr>
          <w:rFonts w:ascii="Times New Roman" w:hAnsi="Times New Roman" w:cs="Times New Roman"/>
          <w:sz w:val="28"/>
          <w:szCs w:val="28"/>
        </w:rPr>
      </w:pPr>
      <w:r>
        <w:rPr>
          <w:rFonts w:ascii="Times New Roman" w:hAnsi="Times New Roman" w:cs="Times New Roman"/>
          <w:sz w:val="28"/>
          <w:szCs w:val="28"/>
        </w:rPr>
        <w:t>загальні розпорядження заповідача щодо спадщини;</w:t>
      </w:r>
    </w:p>
    <w:p w:rsidR="00917D3C" w:rsidRDefault="00917D3C" w:rsidP="00917D3C">
      <w:pPr>
        <w:pStyle w:val="a3"/>
        <w:numPr>
          <w:ilvl w:val="0"/>
          <w:numId w:val="2"/>
        </w:numPr>
        <w:tabs>
          <w:tab w:val="left" w:pos="810"/>
        </w:tabs>
        <w:spacing w:after="0"/>
        <w:jc w:val="both"/>
        <w:rPr>
          <w:rFonts w:ascii="Times New Roman" w:hAnsi="Times New Roman" w:cs="Times New Roman"/>
          <w:sz w:val="28"/>
          <w:szCs w:val="28"/>
        </w:rPr>
      </w:pPr>
      <w:r>
        <w:rPr>
          <w:rFonts w:ascii="Times New Roman" w:hAnsi="Times New Roman" w:cs="Times New Roman"/>
          <w:sz w:val="28"/>
          <w:szCs w:val="28"/>
        </w:rPr>
        <w:t>особливі розпорядження заповідача.</w:t>
      </w:r>
    </w:p>
    <w:p w:rsidR="00917D3C" w:rsidRDefault="00917D3C" w:rsidP="00917D3C">
      <w:pPr>
        <w:tabs>
          <w:tab w:val="left" w:pos="810"/>
        </w:tabs>
        <w:spacing w:after="0"/>
        <w:jc w:val="both"/>
        <w:rPr>
          <w:rFonts w:ascii="Times New Roman" w:hAnsi="Times New Roman" w:cs="Times New Roman"/>
          <w:sz w:val="28"/>
          <w:szCs w:val="28"/>
        </w:rPr>
      </w:pPr>
    </w:p>
    <w:p w:rsidR="00917D3C" w:rsidRDefault="00917D3C" w:rsidP="00917D3C">
      <w:pPr>
        <w:tabs>
          <w:tab w:val="left" w:pos="810"/>
        </w:tabs>
        <w:spacing w:after="0"/>
        <w:ind w:left="720"/>
        <w:jc w:val="both"/>
        <w:rPr>
          <w:rFonts w:ascii="Times New Roman" w:hAnsi="Times New Roman" w:cs="Times New Roman"/>
          <w:sz w:val="28"/>
          <w:szCs w:val="28"/>
        </w:rPr>
      </w:pPr>
      <w:r>
        <w:rPr>
          <w:rFonts w:ascii="Times New Roman" w:hAnsi="Times New Roman" w:cs="Times New Roman"/>
          <w:sz w:val="28"/>
          <w:szCs w:val="28"/>
        </w:rPr>
        <w:t>Існують певні положення, без яких жоден заповіт не може існувати.</w:t>
      </w:r>
    </w:p>
    <w:p w:rsidR="00917D3C" w:rsidRPr="005765F9" w:rsidRDefault="00917D3C" w:rsidP="00917D3C">
      <w:pPr>
        <w:tabs>
          <w:tab w:val="left" w:pos="810"/>
        </w:tabs>
        <w:spacing w:after="0"/>
        <w:jc w:val="both"/>
        <w:rPr>
          <w:rFonts w:ascii="Times New Roman" w:hAnsi="Times New Roman" w:cs="Times New Roman"/>
          <w:sz w:val="28"/>
          <w:szCs w:val="28"/>
        </w:rPr>
      </w:pPr>
      <w:r w:rsidRPr="005765F9">
        <w:rPr>
          <w:rFonts w:ascii="Times New Roman" w:hAnsi="Times New Roman" w:cs="Times New Roman"/>
          <w:b/>
          <w:sz w:val="28"/>
          <w:szCs w:val="28"/>
        </w:rPr>
        <w:t>Загальні визначення заповідача щодо спадщини</w:t>
      </w:r>
      <w:r>
        <w:rPr>
          <w:rFonts w:ascii="Times New Roman" w:hAnsi="Times New Roman" w:cs="Times New Roman"/>
          <w:sz w:val="28"/>
          <w:szCs w:val="28"/>
        </w:rPr>
        <w:t xml:space="preserve"> стосуються:</w:t>
      </w:r>
    </w:p>
    <w:p w:rsidR="00917D3C" w:rsidRDefault="00917D3C" w:rsidP="00917D3C">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 xml:space="preserve">розпоряджень заповідача щодо </w:t>
      </w:r>
      <w:r w:rsidRPr="005765F9">
        <w:rPr>
          <w:rFonts w:ascii="Times New Roman" w:hAnsi="Times New Roman" w:cs="Times New Roman"/>
          <w:b/>
          <w:sz w:val="28"/>
          <w:szCs w:val="28"/>
        </w:rPr>
        <w:t>призначення спадкоємців</w:t>
      </w:r>
      <w:r>
        <w:rPr>
          <w:rFonts w:ascii="Times New Roman" w:hAnsi="Times New Roman" w:cs="Times New Roman"/>
          <w:sz w:val="28"/>
          <w:szCs w:val="28"/>
        </w:rPr>
        <w:t>;</w:t>
      </w:r>
    </w:p>
    <w:p w:rsidR="00917D3C" w:rsidRDefault="00917D3C" w:rsidP="00917D3C">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lastRenderedPageBreak/>
        <w:t xml:space="preserve">визначення </w:t>
      </w:r>
      <w:r w:rsidRPr="005765F9">
        <w:rPr>
          <w:rFonts w:ascii="Times New Roman" w:hAnsi="Times New Roman" w:cs="Times New Roman"/>
          <w:b/>
          <w:sz w:val="28"/>
          <w:szCs w:val="28"/>
        </w:rPr>
        <w:t>обсягу спадщини</w:t>
      </w:r>
      <w:r>
        <w:rPr>
          <w:rFonts w:ascii="Times New Roman" w:hAnsi="Times New Roman" w:cs="Times New Roman"/>
          <w:sz w:val="28"/>
          <w:szCs w:val="28"/>
        </w:rPr>
        <w:t>.</w:t>
      </w:r>
    </w:p>
    <w:p w:rsidR="00917D3C" w:rsidRDefault="00917D3C" w:rsidP="00917D3C">
      <w:pPr>
        <w:spacing w:after="0"/>
        <w:ind w:left="708"/>
        <w:jc w:val="both"/>
        <w:rPr>
          <w:rFonts w:ascii="Times New Roman" w:hAnsi="Times New Roman" w:cs="Times New Roman"/>
          <w:sz w:val="28"/>
          <w:szCs w:val="28"/>
        </w:rPr>
      </w:pPr>
      <w:r>
        <w:rPr>
          <w:rFonts w:ascii="Times New Roman" w:hAnsi="Times New Roman" w:cs="Times New Roman"/>
          <w:sz w:val="28"/>
          <w:szCs w:val="28"/>
        </w:rPr>
        <w:t xml:space="preserve">У першу чергу заповідач має право на призначення спадкоємців            </w:t>
      </w:r>
    </w:p>
    <w:p w:rsidR="00917D3C" w:rsidRDefault="00917D3C" w:rsidP="00917D3C">
      <w:pPr>
        <w:spacing w:after="0"/>
        <w:jc w:val="both"/>
        <w:rPr>
          <w:rFonts w:ascii="Times New Roman" w:hAnsi="Times New Roman" w:cs="Times New Roman"/>
          <w:sz w:val="28"/>
          <w:szCs w:val="28"/>
        </w:rPr>
      </w:pPr>
      <w:r>
        <w:rPr>
          <w:rFonts w:ascii="Times New Roman" w:hAnsi="Times New Roman" w:cs="Times New Roman"/>
          <w:sz w:val="28"/>
          <w:szCs w:val="28"/>
        </w:rPr>
        <w:t>(ст. 1235 ЦК України). Тим самим заповідач надає певним особам право на спадкування. Визначаючи коло спадкоємців, заповідач може призначити своїми спадкоємцями одну або декілька осіб. Спадкоємцями можуть бути названі будь-яки учасники цивільних відносин.</w:t>
      </w:r>
    </w:p>
    <w:p w:rsidR="00917D3C" w:rsidRDefault="00917D3C" w:rsidP="00917D3C">
      <w:pPr>
        <w:spacing w:after="0"/>
        <w:jc w:val="both"/>
        <w:rPr>
          <w:rFonts w:ascii="Times New Roman" w:hAnsi="Times New Roman" w:cs="Times New Roman"/>
          <w:sz w:val="28"/>
          <w:szCs w:val="28"/>
        </w:rPr>
      </w:pPr>
    </w:p>
    <w:p w:rsidR="00917D3C" w:rsidRDefault="00917D3C" w:rsidP="00917D3C">
      <w:pPr>
        <w:spacing w:after="0"/>
        <w:jc w:val="both"/>
        <w:rPr>
          <w:rFonts w:ascii="Times New Roman" w:hAnsi="Times New Roman" w:cs="Times New Roman"/>
          <w:sz w:val="28"/>
          <w:szCs w:val="28"/>
        </w:rPr>
      </w:pPr>
      <w:r>
        <w:rPr>
          <w:rFonts w:ascii="Times New Roman" w:hAnsi="Times New Roman" w:cs="Times New Roman"/>
          <w:sz w:val="28"/>
          <w:szCs w:val="28"/>
        </w:rPr>
        <w:tab/>
        <w:t>Спадкоємцями за заповітом можуть бути лише суб’єкти права. Тому не можуть міститися в заповіті розпорядження щодо передання спадкового майна фізичним особам, які померли, релігійним персонажам (апостолам, святим тощо), вигаданим літературним героям, тваринам, рослинам тощо. Не може спадкодавець також скласти заповіт щодо самого себе.</w:t>
      </w:r>
    </w:p>
    <w:p w:rsidR="00917D3C" w:rsidRDefault="00917D3C" w:rsidP="00917D3C">
      <w:pPr>
        <w:spacing w:after="0"/>
        <w:jc w:val="both"/>
        <w:rPr>
          <w:rFonts w:ascii="Times New Roman" w:hAnsi="Times New Roman" w:cs="Times New Roman"/>
          <w:sz w:val="28"/>
          <w:szCs w:val="28"/>
        </w:rPr>
      </w:pPr>
    </w:p>
    <w:p w:rsidR="00917D3C" w:rsidRDefault="00917D3C" w:rsidP="00917D3C">
      <w:pPr>
        <w:spacing w:after="0"/>
        <w:jc w:val="both"/>
        <w:rPr>
          <w:rFonts w:ascii="Times New Roman" w:hAnsi="Times New Roman" w:cs="Times New Roman"/>
          <w:sz w:val="28"/>
          <w:szCs w:val="28"/>
        </w:rPr>
      </w:pPr>
      <w:r>
        <w:rPr>
          <w:rFonts w:ascii="Times New Roman" w:hAnsi="Times New Roman" w:cs="Times New Roman"/>
          <w:sz w:val="28"/>
          <w:szCs w:val="28"/>
        </w:rPr>
        <w:tab/>
        <w:t xml:space="preserve">Заповідач має право визначити </w:t>
      </w:r>
      <w:r w:rsidRPr="00345C65">
        <w:rPr>
          <w:rFonts w:ascii="Times New Roman" w:hAnsi="Times New Roman" w:cs="Times New Roman"/>
          <w:b/>
          <w:sz w:val="28"/>
          <w:szCs w:val="28"/>
        </w:rPr>
        <w:t>обсяг спадщини</w:t>
      </w:r>
      <w:r>
        <w:rPr>
          <w:rFonts w:ascii="Times New Roman" w:hAnsi="Times New Roman" w:cs="Times New Roman"/>
          <w:sz w:val="28"/>
          <w:szCs w:val="28"/>
        </w:rPr>
        <w:t xml:space="preserve"> і заповідати спадкоємцям усі свої права та обов’язки, або їх частину. Заповідач може охопити заповітом права та обов’язки, які йому належать на момент складення заповіту, а також ті, що можуть йому належати в майбутньому.</w:t>
      </w:r>
    </w:p>
    <w:p w:rsidR="00917D3C" w:rsidRDefault="00917D3C" w:rsidP="00917D3C">
      <w:pPr>
        <w:spacing w:after="0"/>
        <w:jc w:val="both"/>
        <w:rPr>
          <w:rFonts w:ascii="Times New Roman" w:hAnsi="Times New Roman" w:cs="Times New Roman"/>
          <w:sz w:val="28"/>
          <w:szCs w:val="28"/>
        </w:rPr>
      </w:pPr>
    </w:p>
    <w:p w:rsidR="00917D3C" w:rsidRDefault="00917D3C" w:rsidP="00917D3C">
      <w:pPr>
        <w:spacing w:after="0"/>
        <w:jc w:val="both"/>
        <w:rPr>
          <w:rFonts w:ascii="Times New Roman" w:hAnsi="Times New Roman" w:cs="Times New Roman"/>
          <w:sz w:val="28"/>
          <w:szCs w:val="28"/>
        </w:rPr>
      </w:pPr>
      <w:r>
        <w:rPr>
          <w:rFonts w:ascii="Times New Roman" w:hAnsi="Times New Roman" w:cs="Times New Roman"/>
          <w:sz w:val="28"/>
          <w:szCs w:val="28"/>
        </w:rPr>
        <w:tab/>
        <w:t>Крім загальних, заповідач може зробити у заповіті особливі розпорядження. До них, зокрема, належать:</w:t>
      </w:r>
    </w:p>
    <w:p w:rsidR="00917D3C" w:rsidRDefault="00917D3C" w:rsidP="00917D3C">
      <w:pPr>
        <w:pStyle w:val="a3"/>
        <w:numPr>
          <w:ilvl w:val="0"/>
          <w:numId w:val="8"/>
        </w:numPr>
        <w:spacing w:after="0"/>
        <w:jc w:val="both"/>
        <w:rPr>
          <w:rFonts w:ascii="Times New Roman" w:hAnsi="Times New Roman" w:cs="Times New Roman"/>
          <w:sz w:val="28"/>
          <w:szCs w:val="28"/>
        </w:rPr>
      </w:pPr>
      <w:r w:rsidRPr="00345C65">
        <w:rPr>
          <w:rFonts w:ascii="Times New Roman" w:hAnsi="Times New Roman" w:cs="Times New Roman"/>
          <w:sz w:val="28"/>
          <w:szCs w:val="28"/>
        </w:rPr>
        <w:t>заповідальний</w:t>
      </w:r>
      <w:r>
        <w:rPr>
          <w:rFonts w:ascii="Times New Roman" w:hAnsi="Times New Roman" w:cs="Times New Roman"/>
          <w:sz w:val="28"/>
          <w:szCs w:val="28"/>
        </w:rPr>
        <w:t xml:space="preserve"> відказ (легат) (ст.ст. 1237-1239 ЦК України);</w:t>
      </w:r>
    </w:p>
    <w:p w:rsidR="00917D3C" w:rsidRDefault="00917D3C" w:rsidP="00917D3C">
      <w:pPr>
        <w:pStyle w:val="a3"/>
        <w:numPr>
          <w:ilvl w:val="0"/>
          <w:numId w:val="8"/>
        </w:numPr>
        <w:spacing w:after="0"/>
        <w:jc w:val="both"/>
        <w:rPr>
          <w:rFonts w:ascii="Times New Roman" w:hAnsi="Times New Roman" w:cs="Times New Roman"/>
          <w:sz w:val="28"/>
          <w:szCs w:val="28"/>
        </w:rPr>
      </w:pPr>
      <w:r>
        <w:rPr>
          <w:rFonts w:ascii="Times New Roman" w:hAnsi="Times New Roman" w:cs="Times New Roman"/>
          <w:sz w:val="28"/>
          <w:szCs w:val="28"/>
        </w:rPr>
        <w:t>покладення на спадкоємця обов’язків немайнового характеру                  (ст. 1240 ЦК України);</w:t>
      </w:r>
    </w:p>
    <w:p w:rsidR="00917D3C" w:rsidRDefault="00917D3C" w:rsidP="00917D3C">
      <w:pPr>
        <w:pStyle w:val="a3"/>
        <w:numPr>
          <w:ilvl w:val="0"/>
          <w:numId w:val="8"/>
        </w:numPr>
        <w:spacing w:after="0"/>
        <w:jc w:val="both"/>
        <w:rPr>
          <w:rFonts w:ascii="Times New Roman" w:hAnsi="Times New Roman" w:cs="Times New Roman"/>
          <w:sz w:val="28"/>
          <w:szCs w:val="28"/>
        </w:rPr>
      </w:pPr>
      <w:r>
        <w:rPr>
          <w:rFonts w:ascii="Times New Roman" w:hAnsi="Times New Roman" w:cs="Times New Roman"/>
          <w:sz w:val="28"/>
          <w:szCs w:val="28"/>
        </w:rPr>
        <w:t>визначення умови отримання спадщини (ст. 1242 ЦК України);</w:t>
      </w:r>
    </w:p>
    <w:p w:rsidR="00917D3C" w:rsidRDefault="00917D3C" w:rsidP="00917D3C">
      <w:pPr>
        <w:pStyle w:val="a3"/>
        <w:numPr>
          <w:ilvl w:val="0"/>
          <w:numId w:val="8"/>
        </w:numPr>
        <w:spacing w:after="0"/>
        <w:jc w:val="both"/>
        <w:rPr>
          <w:rFonts w:ascii="Times New Roman" w:hAnsi="Times New Roman" w:cs="Times New Roman"/>
          <w:sz w:val="28"/>
          <w:szCs w:val="28"/>
        </w:rPr>
      </w:pPr>
      <w:r>
        <w:rPr>
          <w:rFonts w:ascii="Times New Roman" w:hAnsi="Times New Roman" w:cs="Times New Roman"/>
          <w:sz w:val="28"/>
          <w:szCs w:val="28"/>
        </w:rPr>
        <w:t>під призначення спадкоємця (ст. 1244 ЦК України);</w:t>
      </w:r>
    </w:p>
    <w:p w:rsidR="00917D3C" w:rsidRDefault="00917D3C" w:rsidP="00917D3C">
      <w:pPr>
        <w:pStyle w:val="a3"/>
        <w:numPr>
          <w:ilvl w:val="0"/>
          <w:numId w:val="8"/>
        </w:numPr>
        <w:spacing w:after="0"/>
        <w:jc w:val="both"/>
        <w:rPr>
          <w:rFonts w:ascii="Times New Roman" w:hAnsi="Times New Roman" w:cs="Times New Roman"/>
          <w:sz w:val="28"/>
          <w:szCs w:val="28"/>
        </w:rPr>
      </w:pPr>
      <w:r>
        <w:rPr>
          <w:rFonts w:ascii="Times New Roman" w:hAnsi="Times New Roman" w:cs="Times New Roman"/>
          <w:sz w:val="28"/>
          <w:szCs w:val="28"/>
        </w:rPr>
        <w:t>встановлення сервітуту (ст. 1246 ЦК України);</w:t>
      </w:r>
    </w:p>
    <w:p w:rsidR="00917D3C" w:rsidRDefault="00917D3C" w:rsidP="00917D3C">
      <w:pPr>
        <w:pStyle w:val="a3"/>
        <w:numPr>
          <w:ilvl w:val="0"/>
          <w:numId w:val="8"/>
        </w:numPr>
        <w:spacing w:after="0"/>
        <w:jc w:val="both"/>
        <w:rPr>
          <w:rFonts w:ascii="Times New Roman" w:hAnsi="Times New Roman" w:cs="Times New Roman"/>
          <w:sz w:val="28"/>
          <w:szCs w:val="28"/>
        </w:rPr>
      </w:pPr>
      <w:r>
        <w:rPr>
          <w:rFonts w:ascii="Times New Roman" w:hAnsi="Times New Roman" w:cs="Times New Roman"/>
          <w:sz w:val="28"/>
          <w:szCs w:val="28"/>
        </w:rPr>
        <w:t>призначення виконавця заповіту (ст. 1286 ЦК України).</w:t>
      </w:r>
    </w:p>
    <w:p w:rsidR="00917D3C" w:rsidRDefault="00917D3C" w:rsidP="00917D3C">
      <w:pPr>
        <w:spacing w:after="0"/>
        <w:jc w:val="both"/>
        <w:rPr>
          <w:rFonts w:ascii="Times New Roman" w:hAnsi="Times New Roman" w:cs="Times New Roman"/>
          <w:sz w:val="28"/>
          <w:szCs w:val="28"/>
        </w:rPr>
      </w:pPr>
    </w:p>
    <w:p w:rsidR="00917D3C" w:rsidRDefault="00917D3C" w:rsidP="00917D3C">
      <w:pPr>
        <w:spacing w:after="0"/>
        <w:jc w:val="both"/>
        <w:rPr>
          <w:rFonts w:ascii="Times New Roman" w:hAnsi="Times New Roman" w:cs="Times New Roman"/>
          <w:sz w:val="28"/>
          <w:szCs w:val="28"/>
        </w:rPr>
      </w:pPr>
    </w:p>
    <w:p w:rsidR="00917D3C" w:rsidRDefault="00917D3C" w:rsidP="00917D3C">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Заповідач має право зробити в заповіті </w:t>
      </w:r>
      <w:r w:rsidRPr="00002D62">
        <w:rPr>
          <w:rFonts w:ascii="Times New Roman" w:hAnsi="Times New Roman" w:cs="Times New Roman"/>
          <w:b/>
          <w:sz w:val="28"/>
          <w:szCs w:val="28"/>
        </w:rPr>
        <w:t>заповідальний відказ (легат)</w:t>
      </w:r>
      <w:r>
        <w:rPr>
          <w:rFonts w:ascii="Times New Roman" w:hAnsi="Times New Roman" w:cs="Times New Roman"/>
          <w:sz w:val="28"/>
          <w:szCs w:val="28"/>
        </w:rPr>
        <w:t>, тобто</w:t>
      </w:r>
    </w:p>
    <w:p w:rsidR="00917D3C" w:rsidRDefault="00917D3C" w:rsidP="00917D3C">
      <w:pPr>
        <w:spacing w:after="0"/>
        <w:jc w:val="both"/>
        <w:rPr>
          <w:rFonts w:ascii="Times New Roman" w:hAnsi="Times New Roman" w:cs="Times New Roman"/>
          <w:sz w:val="28"/>
          <w:szCs w:val="28"/>
        </w:rPr>
      </w:pPr>
      <w:r>
        <w:rPr>
          <w:rFonts w:ascii="Times New Roman" w:hAnsi="Times New Roman" w:cs="Times New Roman"/>
          <w:sz w:val="28"/>
          <w:szCs w:val="28"/>
        </w:rPr>
        <w:t xml:space="preserve">покласти на спадкоємця зобов’язання передати іншій особі – </w:t>
      </w:r>
      <w:proofErr w:type="spellStart"/>
      <w:r>
        <w:rPr>
          <w:rFonts w:ascii="Times New Roman" w:hAnsi="Times New Roman" w:cs="Times New Roman"/>
          <w:sz w:val="28"/>
          <w:szCs w:val="28"/>
        </w:rPr>
        <w:t>відказоодержувачеві</w:t>
      </w:r>
      <w:proofErr w:type="spellEnd"/>
      <w:r>
        <w:rPr>
          <w:rFonts w:ascii="Times New Roman" w:hAnsi="Times New Roman" w:cs="Times New Roman"/>
          <w:sz w:val="28"/>
          <w:szCs w:val="28"/>
        </w:rPr>
        <w:t xml:space="preserve"> у власність або за іншим речовим правом майнового права або речі, що входять або не входять до складу спадщини (ст. 1237 ЦК України).  </w:t>
      </w:r>
    </w:p>
    <w:p w:rsidR="00917D3C" w:rsidRDefault="00917D3C" w:rsidP="00917D3C">
      <w:pPr>
        <w:spacing w:after="0"/>
        <w:jc w:val="both"/>
        <w:rPr>
          <w:rFonts w:ascii="Times New Roman" w:hAnsi="Times New Roman" w:cs="Times New Roman"/>
          <w:sz w:val="28"/>
          <w:szCs w:val="28"/>
        </w:rPr>
      </w:pPr>
      <w:r>
        <w:rPr>
          <w:rFonts w:ascii="Times New Roman" w:hAnsi="Times New Roman" w:cs="Times New Roman"/>
          <w:sz w:val="28"/>
          <w:szCs w:val="28"/>
        </w:rPr>
        <w:t xml:space="preserve">     При заповідальному відказі правовідносини виникають між:</w:t>
      </w:r>
    </w:p>
    <w:p w:rsidR="00917D3C" w:rsidRDefault="00917D3C" w:rsidP="00917D3C">
      <w:pPr>
        <w:pStyle w:val="a3"/>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 xml:space="preserve">спадкоємцем, який зобов’язаний передати </w:t>
      </w:r>
      <w:proofErr w:type="spellStart"/>
      <w:r>
        <w:rPr>
          <w:rFonts w:ascii="Times New Roman" w:hAnsi="Times New Roman" w:cs="Times New Roman"/>
          <w:sz w:val="28"/>
          <w:szCs w:val="28"/>
        </w:rPr>
        <w:t>відказоодержувачу</w:t>
      </w:r>
      <w:proofErr w:type="spellEnd"/>
      <w:r>
        <w:rPr>
          <w:rFonts w:ascii="Times New Roman" w:hAnsi="Times New Roman" w:cs="Times New Roman"/>
          <w:sz w:val="28"/>
          <w:szCs w:val="28"/>
        </w:rPr>
        <w:t xml:space="preserve"> майнове</w:t>
      </w:r>
    </w:p>
    <w:p w:rsidR="00917D3C" w:rsidRDefault="00917D3C" w:rsidP="00917D3C">
      <w:pPr>
        <w:spacing w:after="0"/>
        <w:jc w:val="both"/>
        <w:rPr>
          <w:rFonts w:ascii="Times New Roman" w:hAnsi="Times New Roman" w:cs="Times New Roman"/>
          <w:sz w:val="28"/>
          <w:szCs w:val="28"/>
        </w:rPr>
      </w:pPr>
      <w:r w:rsidRPr="00002D62">
        <w:rPr>
          <w:rFonts w:ascii="Times New Roman" w:hAnsi="Times New Roman" w:cs="Times New Roman"/>
          <w:sz w:val="28"/>
          <w:szCs w:val="28"/>
        </w:rPr>
        <w:t>право або річ, що належали спадкодавцеві;</w:t>
      </w:r>
    </w:p>
    <w:p w:rsidR="00917D3C" w:rsidRDefault="00917D3C" w:rsidP="00917D3C">
      <w:pPr>
        <w:pStyle w:val="a3"/>
        <w:numPr>
          <w:ilvl w:val="0"/>
          <w:numId w:val="7"/>
        </w:num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відказоодержувачем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легатарієм</w:t>
      </w:r>
      <w:proofErr w:type="spellEnd"/>
      <w:r>
        <w:rPr>
          <w:rFonts w:ascii="Times New Roman" w:hAnsi="Times New Roman" w:cs="Times New Roman"/>
          <w:sz w:val="28"/>
          <w:szCs w:val="28"/>
        </w:rPr>
        <w:t>), який має право вимагати від</w:t>
      </w:r>
    </w:p>
    <w:p w:rsidR="00917D3C" w:rsidRDefault="00917D3C" w:rsidP="00917D3C">
      <w:pPr>
        <w:spacing w:after="0"/>
        <w:jc w:val="both"/>
        <w:rPr>
          <w:rFonts w:ascii="Times New Roman" w:hAnsi="Times New Roman" w:cs="Times New Roman"/>
          <w:sz w:val="28"/>
          <w:szCs w:val="28"/>
        </w:rPr>
      </w:pPr>
      <w:r w:rsidRPr="00002D62">
        <w:rPr>
          <w:rFonts w:ascii="Times New Roman" w:hAnsi="Times New Roman" w:cs="Times New Roman"/>
          <w:sz w:val="28"/>
          <w:szCs w:val="28"/>
        </w:rPr>
        <w:t>спадкоємця передачі йому права або речі.</w:t>
      </w:r>
      <w:r>
        <w:rPr>
          <w:rFonts w:ascii="Times New Roman" w:hAnsi="Times New Roman" w:cs="Times New Roman"/>
          <w:sz w:val="28"/>
          <w:szCs w:val="28"/>
        </w:rPr>
        <w:t xml:space="preserve"> </w:t>
      </w:r>
      <w:proofErr w:type="spellStart"/>
      <w:r>
        <w:rPr>
          <w:rFonts w:ascii="Times New Roman" w:hAnsi="Times New Roman" w:cs="Times New Roman"/>
          <w:sz w:val="28"/>
          <w:szCs w:val="28"/>
        </w:rPr>
        <w:t>Відказоодержувач</w:t>
      </w:r>
      <w:proofErr w:type="spellEnd"/>
      <w:r>
        <w:rPr>
          <w:rFonts w:ascii="Times New Roman" w:hAnsi="Times New Roman" w:cs="Times New Roman"/>
          <w:sz w:val="28"/>
          <w:szCs w:val="28"/>
        </w:rPr>
        <w:t xml:space="preserve"> має право вимоги до спадкоємця з часу відкриття спадщини (ч. 4 ст. 1238 ЦК).</w:t>
      </w:r>
    </w:p>
    <w:p w:rsidR="00917D3C" w:rsidRDefault="00917D3C" w:rsidP="00917D3C">
      <w:pPr>
        <w:spacing w:after="0"/>
        <w:jc w:val="both"/>
        <w:rPr>
          <w:rFonts w:ascii="Times New Roman" w:hAnsi="Times New Roman" w:cs="Times New Roman"/>
          <w:sz w:val="28"/>
          <w:szCs w:val="28"/>
        </w:rPr>
      </w:pPr>
    </w:p>
    <w:p w:rsidR="00917D3C" w:rsidRDefault="00917D3C" w:rsidP="00917D3C">
      <w:pPr>
        <w:spacing w:after="0"/>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За заповідальним відказом майно заповідача може переходити </w:t>
      </w:r>
      <w:proofErr w:type="spellStart"/>
      <w:r>
        <w:rPr>
          <w:rFonts w:ascii="Times New Roman" w:hAnsi="Times New Roman" w:cs="Times New Roman"/>
          <w:sz w:val="28"/>
          <w:szCs w:val="28"/>
        </w:rPr>
        <w:t>відказоодержувачеві</w:t>
      </w:r>
      <w:proofErr w:type="spellEnd"/>
      <w:r>
        <w:rPr>
          <w:rFonts w:ascii="Times New Roman" w:hAnsi="Times New Roman" w:cs="Times New Roman"/>
          <w:sz w:val="28"/>
          <w:szCs w:val="28"/>
        </w:rPr>
        <w:t>:</w:t>
      </w:r>
    </w:p>
    <w:p w:rsidR="00917D3C" w:rsidRDefault="00917D3C" w:rsidP="00917D3C">
      <w:pPr>
        <w:spacing w:after="0"/>
        <w:jc w:val="both"/>
        <w:rPr>
          <w:rFonts w:ascii="Times New Roman" w:hAnsi="Times New Roman" w:cs="Times New Roman"/>
          <w:sz w:val="28"/>
          <w:szCs w:val="28"/>
        </w:rPr>
      </w:pPr>
      <w:r>
        <w:rPr>
          <w:rFonts w:ascii="Times New Roman" w:hAnsi="Times New Roman" w:cs="Times New Roman"/>
          <w:sz w:val="28"/>
          <w:szCs w:val="28"/>
        </w:rPr>
        <w:tab/>
        <w:t>а) у власність;</w:t>
      </w:r>
    </w:p>
    <w:p w:rsidR="00917D3C" w:rsidRDefault="00917D3C" w:rsidP="00917D3C">
      <w:pPr>
        <w:spacing w:after="0"/>
        <w:jc w:val="both"/>
        <w:rPr>
          <w:rFonts w:ascii="Times New Roman" w:hAnsi="Times New Roman" w:cs="Times New Roman"/>
          <w:sz w:val="28"/>
          <w:szCs w:val="28"/>
        </w:rPr>
      </w:pPr>
      <w:r>
        <w:rPr>
          <w:rFonts w:ascii="Times New Roman" w:hAnsi="Times New Roman" w:cs="Times New Roman"/>
          <w:sz w:val="28"/>
          <w:szCs w:val="28"/>
        </w:rPr>
        <w:tab/>
        <w:t>б) у користування.</w:t>
      </w:r>
    </w:p>
    <w:p w:rsidR="00917D3C" w:rsidRDefault="00917D3C" w:rsidP="00917D3C">
      <w:pPr>
        <w:spacing w:after="0"/>
        <w:jc w:val="both"/>
        <w:rPr>
          <w:rFonts w:ascii="Times New Roman" w:hAnsi="Times New Roman" w:cs="Times New Roman"/>
          <w:sz w:val="28"/>
          <w:szCs w:val="28"/>
        </w:rPr>
      </w:pPr>
    </w:p>
    <w:p w:rsidR="00917D3C" w:rsidRDefault="00917D3C" w:rsidP="00917D3C">
      <w:pPr>
        <w:spacing w:after="0"/>
        <w:jc w:val="both"/>
        <w:rPr>
          <w:rFonts w:ascii="Times New Roman" w:hAnsi="Times New Roman" w:cs="Times New Roman"/>
          <w:sz w:val="28"/>
          <w:szCs w:val="28"/>
        </w:rPr>
      </w:pPr>
      <w:r>
        <w:rPr>
          <w:rFonts w:ascii="Times New Roman" w:hAnsi="Times New Roman" w:cs="Times New Roman"/>
          <w:sz w:val="28"/>
          <w:szCs w:val="28"/>
        </w:rPr>
        <w:tab/>
        <w:t>Крім легату, який завжди передбачає зобов’язання майнового характеру, спадкодавець може покласти на спадкоємців і деякі інші обов’язки. На відміну від заповідального відказу, який має майновий характер, покладення обов’язків немайнового характеру інколи називають заповідальним покладанням. Розпорядження спадкодавця можуть мати:</w:t>
      </w:r>
    </w:p>
    <w:p w:rsidR="00917D3C" w:rsidRDefault="00917D3C" w:rsidP="00917D3C">
      <w:pPr>
        <w:spacing w:after="0"/>
        <w:jc w:val="both"/>
        <w:rPr>
          <w:rFonts w:ascii="Times New Roman" w:hAnsi="Times New Roman" w:cs="Times New Roman"/>
          <w:sz w:val="28"/>
          <w:szCs w:val="28"/>
        </w:rPr>
      </w:pPr>
      <w:r>
        <w:rPr>
          <w:rFonts w:ascii="Times New Roman" w:hAnsi="Times New Roman" w:cs="Times New Roman"/>
          <w:sz w:val="28"/>
          <w:szCs w:val="28"/>
        </w:rPr>
        <w:tab/>
        <w:t xml:space="preserve">а) </w:t>
      </w:r>
      <w:r w:rsidRPr="00E649A7">
        <w:rPr>
          <w:rFonts w:ascii="Times New Roman" w:hAnsi="Times New Roman" w:cs="Times New Roman"/>
          <w:b/>
          <w:sz w:val="28"/>
          <w:szCs w:val="28"/>
        </w:rPr>
        <w:t>особистий характер</w:t>
      </w:r>
      <w:r>
        <w:rPr>
          <w:rFonts w:ascii="Times New Roman" w:hAnsi="Times New Roman" w:cs="Times New Roman"/>
          <w:sz w:val="28"/>
          <w:szCs w:val="28"/>
        </w:rPr>
        <w:t>;</w:t>
      </w:r>
    </w:p>
    <w:p w:rsidR="00917D3C" w:rsidRDefault="00917D3C" w:rsidP="00917D3C">
      <w:pPr>
        <w:spacing w:after="0"/>
        <w:jc w:val="both"/>
        <w:rPr>
          <w:rFonts w:ascii="Times New Roman" w:hAnsi="Times New Roman" w:cs="Times New Roman"/>
          <w:sz w:val="28"/>
          <w:szCs w:val="28"/>
        </w:rPr>
      </w:pPr>
      <w:r>
        <w:rPr>
          <w:rFonts w:ascii="Times New Roman" w:hAnsi="Times New Roman" w:cs="Times New Roman"/>
          <w:sz w:val="28"/>
          <w:szCs w:val="28"/>
        </w:rPr>
        <w:tab/>
        <w:t xml:space="preserve">б) </w:t>
      </w:r>
      <w:r w:rsidRPr="00E649A7">
        <w:rPr>
          <w:rFonts w:ascii="Times New Roman" w:hAnsi="Times New Roman" w:cs="Times New Roman"/>
          <w:b/>
          <w:sz w:val="28"/>
          <w:szCs w:val="28"/>
        </w:rPr>
        <w:t>суспільний</w:t>
      </w:r>
      <w:r>
        <w:rPr>
          <w:rFonts w:ascii="Times New Roman" w:hAnsi="Times New Roman" w:cs="Times New Roman"/>
          <w:sz w:val="28"/>
          <w:szCs w:val="28"/>
        </w:rPr>
        <w:t xml:space="preserve"> </w:t>
      </w:r>
      <w:r w:rsidRPr="00E649A7">
        <w:rPr>
          <w:rFonts w:ascii="Times New Roman" w:hAnsi="Times New Roman" w:cs="Times New Roman"/>
          <w:b/>
          <w:sz w:val="28"/>
          <w:szCs w:val="28"/>
        </w:rPr>
        <w:t>характер</w:t>
      </w:r>
      <w:r>
        <w:rPr>
          <w:rFonts w:ascii="Times New Roman" w:hAnsi="Times New Roman" w:cs="Times New Roman"/>
          <w:sz w:val="28"/>
          <w:szCs w:val="28"/>
        </w:rPr>
        <w:t>.</w:t>
      </w:r>
    </w:p>
    <w:p w:rsidR="00917D3C" w:rsidRDefault="00917D3C" w:rsidP="00917D3C">
      <w:pPr>
        <w:spacing w:after="0"/>
        <w:jc w:val="both"/>
        <w:rPr>
          <w:rFonts w:ascii="Times New Roman" w:hAnsi="Times New Roman" w:cs="Times New Roman"/>
          <w:sz w:val="28"/>
          <w:szCs w:val="28"/>
        </w:rPr>
      </w:pPr>
    </w:p>
    <w:p w:rsidR="00917D3C" w:rsidRDefault="00917D3C" w:rsidP="00917D3C">
      <w:pPr>
        <w:spacing w:after="0"/>
        <w:jc w:val="both"/>
        <w:rPr>
          <w:rFonts w:ascii="Times New Roman" w:hAnsi="Times New Roman" w:cs="Times New Roman"/>
          <w:sz w:val="28"/>
          <w:szCs w:val="28"/>
        </w:rPr>
      </w:pPr>
      <w:r>
        <w:rPr>
          <w:rFonts w:ascii="Times New Roman" w:hAnsi="Times New Roman" w:cs="Times New Roman"/>
          <w:sz w:val="28"/>
          <w:szCs w:val="28"/>
        </w:rPr>
        <w:tab/>
        <w:t xml:space="preserve">Заповідач може визначити в заповіті певні </w:t>
      </w:r>
      <w:r w:rsidRPr="00264A6F">
        <w:rPr>
          <w:rFonts w:ascii="Times New Roman" w:hAnsi="Times New Roman" w:cs="Times New Roman"/>
          <w:b/>
          <w:sz w:val="28"/>
          <w:szCs w:val="28"/>
        </w:rPr>
        <w:t>умови отримання спадкоємцем спадщини</w:t>
      </w:r>
      <w:r>
        <w:rPr>
          <w:rFonts w:ascii="Times New Roman" w:hAnsi="Times New Roman" w:cs="Times New Roman"/>
          <w:sz w:val="28"/>
          <w:szCs w:val="28"/>
        </w:rPr>
        <w:t>. Відповідно до ч. 1 ст. 1242 ЦК України заповідач може обумовити виникнення права на спадкування умовою, як пов’язаною, так і не пов’язаною з поведінкою спадкоємця. Зокрема заповідач може обумовити отримання спадщини фактом проживання спадкоємця у певному місці, народження у нього дитини, здобуття ним освіти тощо. Умова може стосуватися наявністю інших спадкоємців, Разом з тим, розпорядження такого роду можуть бути зроблені у певних межах. Не треба забувати, що спадкоємець має цілу низку особистих немайнових прав, передбачених законом. Зокрема, це:</w:t>
      </w:r>
    </w:p>
    <w:p w:rsidR="00917D3C" w:rsidRDefault="00917D3C" w:rsidP="00917D3C">
      <w:pPr>
        <w:pStyle w:val="a3"/>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право на індивідуальність (ст. 300 ЦК);</w:t>
      </w:r>
    </w:p>
    <w:p w:rsidR="00917D3C" w:rsidRDefault="00917D3C" w:rsidP="00917D3C">
      <w:pPr>
        <w:pStyle w:val="a3"/>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право на вибір місця проживання фізичної особи (ст.ст. 29, 310 ЦК);</w:t>
      </w:r>
    </w:p>
    <w:p w:rsidR="00917D3C" w:rsidRDefault="00917D3C" w:rsidP="00917D3C">
      <w:pPr>
        <w:pStyle w:val="a3"/>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право на вибір роду занять ( ст. 312 ЦК);</w:t>
      </w:r>
    </w:p>
    <w:p w:rsidR="00917D3C" w:rsidRDefault="00917D3C" w:rsidP="00917D3C">
      <w:pPr>
        <w:pStyle w:val="a3"/>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право на свободу пересування (ст. 313 ЦК) та інші.</w:t>
      </w:r>
    </w:p>
    <w:p w:rsidR="00917D3C" w:rsidRDefault="00917D3C" w:rsidP="00917D3C">
      <w:pPr>
        <w:spacing w:after="0"/>
        <w:jc w:val="both"/>
        <w:rPr>
          <w:rFonts w:ascii="Times New Roman" w:hAnsi="Times New Roman" w:cs="Times New Roman"/>
          <w:sz w:val="28"/>
          <w:szCs w:val="28"/>
        </w:rPr>
      </w:pPr>
    </w:p>
    <w:p w:rsidR="00917D3C" w:rsidRDefault="00917D3C" w:rsidP="00917D3C">
      <w:pPr>
        <w:spacing w:after="0"/>
        <w:jc w:val="both"/>
        <w:rPr>
          <w:rFonts w:ascii="Times New Roman" w:hAnsi="Times New Roman" w:cs="Times New Roman"/>
          <w:sz w:val="28"/>
          <w:szCs w:val="28"/>
        </w:rPr>
      </w:pPr>
    </w:p>
    <w:p w:rsidR="00917D3C" w:rsidRDefault="00917D3C" w:rsidP="00917D3C">
      <w:pPr>
        <w:spacing w:after="0"/>
        <w:ind w:left="708"/>
        <w:jc w:val="both"/>
        <w:rPr>
          <w:rFonts w:ascii="Times New Roman" w:hAnsi="Times New Roman" w:cs="Times New Roman"/>
          <w:sz w:val="28"/>
          <w:szCs w:val="28"/>
        </w:rPr>
      </w:pPr>
      <w:r>
        <w:rPr>
          <w:rFonts w:ascii="Times New Roman" w:hAnsi="Times New Roman" w:cs="Times New Roman"/>
          <w:sz w:val="28"/>
          <w:szCs w:val="28"/>
        </w:rPr>
        <w:t>Окремим розпорядженням заповідач може під призначити спадкоємця</w:t>
      </w:r>
    </w:p>
    <w:p w:rsidR="00917D3C" w:rsidRDefault="00917D3C" w:rsidP="00917D3C">
      <w:pPr>
        <w:spacing w:after="0"/>
        <w:jc w:val="both"/>
        <w:rPr>
          <w:rFonts w:ascii="Times New Roman" w:hAnsi="Times New Roman" w:cs="Times New Roman"/>
          <w:sz w:val="28"/>
          <w:szCs w:val="28"/>
        </w:rPr>
      </w:pPr>
      <w:r>
        <w:rPr>
          <w:rFonts w:ascii="Times New Roman" w:hAnsi="Times New Roman" w:cs="Times New Roman"/>
          <w:sz w:val="28"/>
          <w:szCs w:val="28"/>
        </w:rPr>
        <w:t xml:space="preserve">(ст. 1244 ЦК України). Заповіт, як відомо, складається на майбутнє. Спадкодавець не може заздалегідь передбачити усіх життєвих обставин, що виникнуть після його укладення, але деякі з них він може визначити, зробивши про це спеціальну вказівку в заповіті. Так, спадкодавець може вказати не тільки основного, але й іншого – під призначеного спадкоємця. Закон передбачає, що </w:t>
      </w:r>
      <w:proofErr w:type="spellStart"/>
      <w:r w:rsidRPr="00264A6F">
        <w:rPr>
          <w:rFonts w:ascii="Times New Roman" w:hAnsi="Times New Roman" w:cs="Times New Roman"/>
          <w:b/>
          <w:sz w:val="28"/>
          <w:szCs w:val="28"/>
        </w:rPr>
        <w:t>підпризначений</w:t>
      </w:r>
      <w:proofErr w:type="spellEnd"/>
      <w:r w:rsidRPr="00264A6F">
        <w:rPr>
          <w:rFonts w:ascii="Times New Roman" w:hAnsi="Times New Roman" w:cs="Times New Roman"/>
          <w:b/>
          <w:sz w:val="28"/>
          <w:szCs w:val="28"/>
        </w:rPr>
        <w:t xml:space="preserve"> спадкоємець</w:t>
      </w:r>
      <w:r>
        <w:rPr>
          <w:rFonts w:ascii="Times New Roman" w:hAnsi="Times New Roman" w:cs="Times New Roman"/>
          <w:sz w:val="28"/>
          <w:szCs w:val="28"/>
        </w:rPr>
        <w:t xml:space="preserve"> набуває права, якщо: </w:t>
      </w:r>
    </w:p>
    <w:p w:rsidR="00917D3C" w:rsidRDefault="00917D3C" w:rsidP="00917D3C">
      <w:pPr>
        <w:pStyle w:val="a3"/>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спадкоємець, зазначений у заповіті, помре до відкриття спадщини; не</w:t>
      </w:r>
    </w:p>
    <w:p w:rsidR="00917D3C" w:rsidRDefault="00917D3C" w:rsidP="00917D3C">
      <w:pPr>
        <w:spacing w:after="0"/>
        <w:jc w:val="both"/>
        <w:rPr>
          <w:rFonts w:ascii="Times New Roman" w:hAnsi="Times New Roman" w:cs="Times New Roman"/>
          <w:sz w:val="28"/>
          <w:szCs w:val="28"/>
        </w:rPr>
      </w:pPr>
      <w:r w:rsidRPr="00265DE1">
        <w:rPr>
          <w:rFonts w:ascii="Times New Roman" w:hAnsi="Times New Roman" w:cs="Times New Roman"/>
          <w:sz w:val="28"/>
          <w:szCs w:val="28"/>
        </w:rPr>
        <w:t>прийме спадщину; відмовиться від її прийняття; буде усунений від права на спадкування;</w:t>
      </w:r>
    </w:p>
    <w:p w:rsidR="00917D3C" w:rsidRDefault="00917D3C" w:rsidP="00917D3C">
      <w:pPr>
        <w:pStyle w:val="a3"/>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обставини, визначені у заповіті як умови одержання спадщини, будуть</w:t>
      </w:r>
    </w:p>
    <w:p w:rsidR="00917D3C" w:rsidRDefault="00917D3C" w:rsidP="00917D3C">
      <w:pPr>
        <w:spacing w:after="0"/>
        <w:jc w:val="both"/>
        <w:rPr>
          <w:rFonts w:ascii="Times New Roman" w:hAnsi="Times New Roman" w:cs="Times New Roman"/>
          <w:sz w:val="28"/>
          <w:szCs w:val="28"/>
        </w:rPr>
      </w:pPr>
      <w:r w:rsidRPr="00265DE1">
        <w:rPr>
          <w:rFonts w:ascii="Times New Roman" w:hAnsi="Times New Roman" w:cs="Times New Roman"/>
          <w:sz w:val="28"/>
          <w:szCs w:val="28"/>
        </w:rPr>
        <w:t>відсутніми.</w:t>
      </w:r>
    </w:p>
    <w:p w:rsidR="00917D3C" w:rsidRDefault="00917D3C" w:rsidP="00917D3C">
      <w:pPr>
        <w:spacing w:after="0"/>
        <w:jc w:val="both"/>
        <w:rPr>
          <w:rFonts w:ascii="Times New Roman" w:hAnsi="Times New Roman" w:cs="Times New Roman"/>
          <w:sz w:val="28"/>
          <w:szCs w:val="28"/>
        </w:rPr>
      </w:pPr>
    </w:p>
    <w:p w:rsidR="00917D3C" w:rsidRDefault="00917D3C" w:rsidP="00917D3C">
      <w:pPr>
        <w:spacing w:after="0"/>
        <w:jc w:val="both"/>
        <w:rPr>
          <w:rFonts w:ascii="Times New Roman" w:hAnsi="Times New Roman" w:cs="Times New Roman"/>
          <w:sz w:val="28"/>
          <w:szCs w:val="28"/>
        </w:rPr>
      </w:pPr>
      <w:r>
        <w:rPr>
          <w:rFonts w:ascii="Times New Roman" w:hAnsi="Times New Roman" w:cs="Times New Roman"/>
          <w:sz w:val="28"/>
          <w:szCs w:val="28"/>
        </w:rPr>
        <w:lastRenderedPageBreak/>
        <w:tab/>
        <w:t xml:space="preserve">Своїм розпорядженням заповідач може встановити у заповіті </w:t>
      </w:r>
      <w:r w:rsidRPr="00265DE1">
        <w:rPr>
          <w:rFonts w:ascii="Times New Roman" w:hAnsi="Times New Roman" w:cs="Times New Roman"/>
          <w:b/>
          <w:sz w:val="28"/>
          <w:szCs w:val="28"/>
        </w:rPr>
        <w:t>сервітут</w:t>
      </w:r>
      <w:r>
        <w:rPr>
          <w:rFonts w:ascii="Times New Roman" w:hAnsi="Times New Roman" w:cs="Times New Roman"/>
          <w:sz w:val="28"/>
          <w:szCs w:val="28"/>
        </w:rPr>
        <w:t xml:space="preserve"> (ст.ст. 402, 1246 ЦК України). Відповідно до цього володілець сервітуту набуває право користування чужим майном – майном, яке за заповітом переходить у власність спадкоємця (ст. 403 ЦК України).      </w:t>
      </w:r>
    </w:p>
    <w:p w:rsidR="00917D3C" w:rsidRDefault="00917D3C" w:rsidP="00917D3C">
      <w:pPr>
        <w:spacing w:after="0"/>
        <w:jc w:val="both"/>
        <w:rPr>
          <w:rFonts w:ascii="Times New Roman" w:hAnsi="Times New Roman" w:cs="Times New Roman"/>
          <w:sz w:val="28"/>
          <w:szCs w:val="28"/>
        </w:rPr>
      </w:pPr>
      <w:r>
        <w:rPr>
          <w:rFonts w:ascii="Times New Roman" w:hAnsi="Times New Roman" w:cs="Times New Roman"/>
          <w:sz w:val="28"/>
          <w:szCs w:val="28"/>
        </w:rPr>
        <w:tab/>
        <w:t xml:space="preserve">Треба підкреслити, що сервітут встановлюється виключно щодо </w:t>
      </w:r>
      <w:r w:rsidRPr="00265DE1">
        <w:rPr>
          <w:rFonts w:ascii="Times New Roman" w:hAnsi="Times New Roman" w:cs="Times New Roman"/>
          <w:b/>
          <w:sz w:val="28"/>
          <w:szCs w:val="28"/>
        </w:rPr>
        <w:t>нерухомого майна</w:t>
      </w:r>
      <w:r>
        <w:rPr>
          <w:rFonts w:ascii="Times New Roman" w:hAnsi="Times New Roman" w:cs="Times New Roman"/>
          <w:sz w:val="28"/>
          <w:szCs w:val="28"/>
        </w:rPr>
        <w:t xml:space="preserve">.     </w:t>
      </w:r>
    </w:p>
    <w:p w:rsidR="00917D3C" w:rsidRDefault="00917D3C" w:rsidP="00917D3C">
      <w:pPr>
        <w:spacing w:after="0"/>
        <w:jc w:val="both"/>
        <w:rPr>
          <w:rFonts w:ascii="Times New Roman" w:hAnsi="Times New Roman" w:cs="Times New Roman"/>
          <w:sz w:val="28"/>
          <w:szCs w:val="28"/>
        </w:rPr>
      </w:pPr>
    </w:p>
    <w:p w:rsidR="00917D3C" w:rsidRDefault="00917D3C" w:rsidP="00917D3C">
      <w:pPr>
        <w:spacing w:after="0"/>
        <w:jc w:val="both"/>
        <w:rPr>
          <w:rFonts w:ascii="Times New Roman" w:hAnsi="Times New Roman" w:cs="Times New Roman"/>
          <w:sz w:val="28"/>
          <w:szCs w:val="28"/>
        </w:rPr>
      </w:pPr>
      <w:r>
        <w:rPr>
          <w:rFonts w:ascii="Times New Roman" w:hAnsi="Times New Roman" w:cs="Times New Roman"/>
          <w:sz w:val="28"/>
          <w:szCs w:val="28"/>
        </w:rPr>
        <w:t xml:space="preserve">   Право на обов’язкову частку у спадщині це право визначеної в законі особи (обов’язкового або необов’язкового спадкоємця) спадкувати майно незалежно від змісту заповіту за правилами, встановленими в законі. Право на обов’язкову частку закріплене в законі, тому інколи спадкування обов’язкової частки називають різновидом спадкування за законом.</w:t>
      </w:r>
    </w:p>
    <w:p w:rsidR="00917D3C" w:rsidRDefault="00917D3C" w:rsidP="00917D3C">
      <w:pPr>
        <w:spacing w:after="0"/>
        <w:jc w:val="both"/>
        <w:rPr>
          <w:rFonts w:ascii="Times New Roman" w:hAnsi="Times New Roman" w:cs="Times New Roman"/>
          <w:sz w:val="28"/>
          <w:szCs w:val="28"/>
        </w:rPr>
      </w:pPr>
      <w:r>
        <w:rPr>
          <w:rFonts w:ascii="Times New Roman" w:hAnsi="Times New Roman" w:cs="Times New Roman"/>
          <w:sz w:val="28"/>
          <w:szCs w:val="28"/>
        </w:rPr>
        <w:tab/>
        <w:t>Закріплення в законі норми щодо обов’язкової частки має певні пояснення. Незважаючи на те, що заповідач має право на призначення спадкоємців, воно не є безмежним (ст. 1235 ЦК). Згідно із ч. 3 ст. 1235 ЦК заповідач не може позбавити права на спадкування осіб, які визначаються в законі як обов’язкові (необхідні) спадкоємці. Ці особи спадкують незалежно від змісту заповіту, тобто по суті, всупереч волі заповідача. Така норма встановлена для захисту майнових інтересів найближчих родичів спадкоємця або того ж подружжя, хто його пережив.</w:t>
      </w:r>
    </w:p>
    <w:p w:rsidR="00917D3C" w:rsidRDefault="00917D3C" w:rsidP="00917D3C">
      <w:pPr>
        <w:spacing w:after="0"/>
        <w:jc w:val="both"/>
        <w:rPr>
          <w:rFonts w:ascii="Times New Roman" w:hAnsi="Times New Roman" w:cs="Times New Roman"/>
          <w:sz w:val="28"/>
          <w:szCs w:val="28"/>
        </w:rPr>
      </w:pPr>
      <w:r>
        <w:rPr>
          <w:rFonts w:ascii="Times New Roman" w:hAnsi="Times New Roman" w:cs="Times New Roman"/>
          <w:sz w:val="28"/>
          <w:szCs w:val="28"/>
        </w:rPr>
        <w:tab/>
      </w:r>
      <w:r w:rsidRPr="00406350">
        <w:rPr>
          <w:rFonts w:ascii="Times New Roman" w:hAnsi="Times New Roman" w:cs="Times New Roman"/>
          <w:b/>
          <w:sz w:val="28"/>
          <w:szCs w:val="28"/>
        </w:rPr>
        <w:t>Право на обов’язкову частку у спадщині</w:t>
      </w:r>
      <w:r>
        <w:rPr>
          <w:rFonts w:ascii="Times New Roman" w:hAnsi="Times New Roman" w:cs="Times New Roman"/>
          <w:sz w:val="28"/>
          <w:szCs w:val="28"/>
        </w:rPr>
        <w:t xml:space="preserve"> мають (ч.1 ст.1241 ЦК):</w:t>
      </w:r>
    </w:p>
    <w:p w:rsidR="00917D3C" w:rsidRDefault="00917D3C" w:rsidP="00917D3C">
      <w:pPr>
        <w:pStyle w:val="a3"/>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малолітні;</w:t>
      </w:r>
    </w:p>
    <w:p w:rsidR="00917D3C" w:rsidRDefault="00917D3C" w:rsidP="00917D3C">
      <w:pPr>
        <w:pStyle w:val="a3"/>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неповнолітні діти;</w:t>
      </w:r>
    </w:p>
    <w:p w:rsidR="00917D3C" w:rsidRDefault="00917D3C" w:rsidP="00917D3C">
      <w:pPr>
        <w:pStyle w:val="a3"/>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непрацездатна вдова (вдівець);</w:t>
      </w:r>
    </w:p>
    <w:p w:rsidR="00917D3C" w:rsidRDefault="00917D3C" w:rsidP="00917D3C">
      <w:pPr>
        <w:pStyle w:val="a3"/>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непрацездатні батьки.</w:t>
      </w:r>
    </w:p>
    <w:p w:rsidR="00917D3C" w:rsidRDefault="00917D3C" w:rsidP="00917D3C">
      <w:pPr>
        <w:spacing w:after="0"/>
        <w:jc w:val="both"/>
        <w:rPr>
          <w:rFonts w:ascii="Times New Roman" w:hAnsi="Times New Roman" w:cs="Times New Roman"/>
          <w:sz w:val="28"/>
          <w:szCs w:val="28"/>
        </w:rPr>
      </w:pPr>
    </w:p>
    <w:p w:rsidR="00917D3C" w:rsidRDefault="00917D3C" w:rsidP="00917D3C">
      <w:pPr>
        <w:spacing w:after="0"/>
        <w:ind w:firstLine="360"/>
        <w:jc w:val="both"/>
        <w:rPr>
          <w:rFonts w:ascii="Times New Roman" w:hAnsi="Times New Roman" w:cs="Times New Roman"/>
          <w:sz w:val="28"/>
          <w:szCs w:val="28"/>
        </w:rPr>
      </w:pPr>
      <w:r>
        <w:rPr>
          <w:rFonts w:ascii="Times New Roman" w:hAnsi="Times New Roman" w:cs="Times New Roman"/>
          <w:sz w:val="28"/>
          <w:szCs w:val="28"/>
        </w:rPr>
        <w:t>В ЦК України при визначенні кола обов’язкових спадкоємців не міститься спеціального роз’яснення терміну «</w:t>
      </w:r>
      <w:r w:rsidRPr="00406350">
        <w:rPr>
          <w:rFonts w:ascii="Times New Roman" w:hAnsi="Times New Roman" w:cs="Times New Roman"/>
          <w:b/>
          <w:sz w:val="28"/>
          <w:szCs w:val="28"/>
        </w:rPr>
        <w:t>непрацездатні особи</w:t>
      </w:r>
      <w:r>
        <w:rPr>
          <w:rFonts w:ascii="Times New Roman" w:hAnsi="Times New Roman" w:cs="Times New Roman"/>
          <w:sz w:val="28"/>
          <w:szCs w:val="28"/>
        </w:rPr>
        <w:t>». Зазвичай непрацездатними (за віком або за станом здоров’я) визнаються особи, які досягли пенсійного віку, установленого законом, або є інвалідами І, ІІ, ІІІ групи. В п. 20 Постанови Пленуму Верховного Суду України від             30.05.2009 р. № 27 «Про судову практику у справах про спадкування» при визначенні спадкоємців п’ятої черги також вказано, що непрацездатними особами є жінка, чоловік при досягненні відповідно 55 і 60 років та інваліди І, ІІ, ІІІ груп.</w:t>
      </w:r>
    </w:p>
    <w:p w:rsidR="00917D3C" w:rsidRDefault="00917D3C" w:rsidP="00917D3C">
      <w:pPr>
        <w:spacing w:after="0"/>
        <w:ind w:firstLine="360"/>
        <w:jc w:val="both"/>
        <w:rPr>
          <w:rFonts w:ascii="Times New Roman" w:hAnsi="Times New Roman" w:cs="Times New Roman"/>
          <w:sz w:val="28"/>
          <w:szCs w:val="28"/>
        </w:rPr>
      </w:pPr>
    </w:p>
    <w:p w:rsidR="00917D3C" w:rsidRDefault="00917D3C" w:rsidP="00917D3C">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Обов’язковими  спадкоємцями вважаються усі діти спадкодавця, які не досягли 18 років (малолітні та неповнолітні). Закон не пов’язує право на одержання обов’язкової частки у спадщині з обсягом дієздатності дитини. З цього можна дійти висновку, що дитина, яка до досягнення повноліття </w:t>
      </w:r>
      <w:r>
        <w:rPr>
          <w:rFonts w:ascii="Times New Roman" w:hAnsi="Times New Roman" w:cs="Times New Roman"/>
          <w:sz w:val="28"/>
          <w:szCs w:val="28"/>
        </w:rPr>
        <w:lastRenderedPageBreak/>
        <w:t>одержала повний обсяг дієздатності, зберігає право на одержання обов’язкової частки у спадщині. Йдеться про три категорії осіб: а) фізичну особу, яка досягла шістнадцяти років і працює за трудовим договором; б) неповнолітню особу, яка записана матір’ю або батьком дитини; в) фізичну особу, яка досягла шістнадцяти років і яка бажає займатися підприємницькою діяльністю. Згідно із ст. 35 ЦК України такі особи можуть набувати повний обсяг дієздатності до досягнення 18 років. Проте, вони мають право на одержання обов’язкової частки як і будь-які інші неповнолітні та малолітні діти спадкодавця.</w:t>
      </w:r>
    </w:p>
    <w:p w:rsidR="00917D3C" w:rsidRDefault="00917D3C" w:rsidP="00917D3C">
      <w:pPr>
        <w:spacing w:after="0"/>
        <w:ind w:firstLine="360"/>
        <w:jc w:val="both"/>
        <w:rPr>
          <w:rFonts w:ascii="Times New Roman" w:hAnsi="Times New Roman" w:cs="Times New Roman"/>
          <w:sz w:val="28"/>
          <w:szCs w:val="28"/>
        </w:rPr>
      </w:pPr>
      <w:r>
        <w:rPr>
          <w:rFonts w:ascii="Times New Roman" w:hAnsi="Times New Roman" w:cs="Times New Roman"/>
          <w:sz w:val="28"/>
          <w:szCs w:val="28"/>
        </w:rPr>
        <w:t>Чинність заповіту щодо осіб, які мають право на обов’язкову частку у спадщині, встановлюється на час відкриття спадщини (ч. 3 ст. 1235 ЦК). Це означає, що коло обов’язкових спадкоємців визначається на день відкриття спадщини, а не на день посвідчення заповіту. Якщо спадкодавець в заповіті фактично позбавив певну малолітню, неповнолітню або іншу особу, яка входить до кола обов’язкових спадкоємців, права на спадщину, але на момент смерті спадкодавця така особа досягла повноліття (стала працездатною), то вона не вважається такою, що має право на обов’язкову частку у спадщині.</w:t>
      </w:r>
    </w:p>
    <w:p w:rsidR="00917D3C" w:rsidRDefault="00917D3C" w:rsidP="00917D3C">
      <w:pPr>
        <w:spacing w:after="0"/>
        <w:ind w:firstLine="360"/>
        <w:jc w:val="both"/>
        <w:rPr>
          <w:rFonts w:ascii="Times New Roman" w:hAnsi="Times New Roman" w:cs="Times New Roman"/>
          <w:sz w:val="28"/>
          <w:szCs w:val="28"/>
        </w:rPr>
      </w:pPr>
    </w:p>
    <w:p w:rsidR="00917D3C" w:rsidRDefault="00917D3C" w:rsidP="00917D3C">
      <w:pPr>
        <w:spacing w:after="0"/>
        <w:ind w:firstLine="360"/>
        <w:jc w:val="both"/>
        <w:rPr>
          <w:rFonts w:ascii="Times New Roman" w:hAnsi="Times New Roman" w:cs="Times New Roman"/>
          <w:sz w:val="28"/>
          <w:szCs w:val="28"/>
        </w:rPr>
      </w:pPr>
      <w:r>
        <w:rPr>
          <w:rFonts w:ascii="Times New Roman" w:hAnsi="Times New Roman" w:cs="Times New Roman"/>
          <w:sz w:val="28"/>
          <w:szCs w:val="28"/>
        </w:rPr>
        <w:t>Визначення обов’язкової частки у спадщині здійснюється за наступними правилами:</w:t>
      </w:r>
    </w:p>
    <w:p w:rsidR="00917D3C" w:rsidRPr="001F69A3" w:rsidRDefault="00917D3C" w:rsidP="00917D3C">
      <w:pPr>
        <w:pStyle w:val="a3"/>
        <w:numPr>
          <w:ilvl w:val="0"/>
          <w:numId w:val="10"/>
        </w:numPr>
        <w:spacing w:after="0"/>
        <w:jc w:val="both"/>
        <w:rPr>
          <w:rFonts w:ascii="Times New Roman" w:hAnsi="Times New Roman" w:cs="Times New Roman"/>
          <w:sz w:val="28"/>
          <w:szCs w:val="28"/>
        </w:rPr>
      </w:pPr>
      <w:r w:rsidRPr="001F69A3">
        <w:rPr>
          <w:rFonts w:ascii="Times New Roman" w:hAnsi="Times New Roman" w:cs="Times New Roman"/>
          <w:sz w:val="28"/>
          <w:szCs w:val="28"/>
        </w:rPr>
        <w:t>Закриваємо заповіт. Оскільки обов’язкові спадкоємці спадкують</w:t>
      </w:r>
    </w:p>
    <w:p w:rsidR="00917D3C" w:rsidRDefault="00917D3C" w:rsidP="00917D3C">
      <w:pPr>
        <w:spacing w:after="0"/>
        <w:jc w:val="both"/>
        <w:rPr>
          <w:rFonts w:ascii="Times New Roman" w:hAnsi="Times New Roman" w:cs="Times New Roman"/>
          <w:sz w:val="28"/>
          <w:szCs w:val="28"/>
        </w:rPr>
      </w:pPr>
      <w:r w:rsidRPr="001F69A3">
        <w:rPr>
          <w:rFonts w:ascii="Times New Roman" w:hAnsi="Times New Roman" w:cs="Times New Roman"/>
          <w:sz w:val="28"/>
          <w:szCs w:val="28"/>
        </w:rPr>
        <w:t xml:space="preserve">незалежно від змісту заповіту, його положення не мають враховуватися при визначенні обов’язкової частки. Зміст заповіту набуватиме значення в подальшому після визначення </w:t>
      </w:r>
      <w:r>
        <w:rPr>
          <w:rFonts w:ascii="Times New Roman" w:hAnsi="Times New Roman" w:cs="Times New Roman"/>
          <w:sz w:val="28"/>
          <w:szCs w:val="28"/>
        </w:rPr>
        <w:t>обов’язкової частки і розподілу майна в натурі.</w:t>
      </w:r>
    </w:p>
    <w:p w:rsidR="00917D3C" w:rsidRDefault="00917D3C" w:rsidP="00917D3C">
      <w:pPr>
        <w:pStyle w:val="a3"/>
        <w:numPr>
          <w:ilvl w:val="0"/>
          <w:numId w:val="10"/>
        </w:numPr>
        <w:spacing w:after="0"/>
        <w:jc w:val="both"/>
        <w:rPr>
          <w:rFonts w:ascii="Times New Roman" w:hAnsi="Times New Roman" w:cs="Times New Roman"/>
          <w:sz w:val="28"/>
          <w:szCs w:val="28"/>
        </w:rPr>
      </w:pPr>
      <w:r>
        <w:rPr>
          <w:rFonts w:ascii="Times New Roman" w:hAnsi="Times New Roman" w:cs="Times New Roman"/>
          <w:sz w:val="28"/>
          <w:szCs w:val="28"/>
        </w:rPr>
        <w:t>Визначаємо частки у спадщині за правилами спадкування за законом. Для цього визначаємо:</w:t>
      </w:r>
    </w:p>
    <w:p w:rsidR="00917D3C" w:rsidRDefault="00917D3C" w:rsidP="00917D3C">
      <w:pPr>
        <w:pStyle w:val="a3"/>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коло спадкоємців за законом;</w:t>
      </w:r>
    </w:p>
    <w:p w:rsidR="00917D3C" w:rsidRDefault="00917D3C" w:rsidP="00917D3C">
      <w:pPr>
        <w:pStyle w:val="a3"/>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обсяг спадкового майна;</w:t>
      </w:r>
    </w:p>
    <w:p w:rsidR="00917D3C" w:rsidRDefault="00917D3C" w:rsidP="00917D3C">
      <w:pPr>
        <w:pStyle w:val="a3"/>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частку кожного із спадкоємців за законом.</w:t>
      </w:r>
    </w:p>
    <w:p w:rsidR="00917D3C" w:rsidRDefault="00917D3C" w:rsidP="00917D3C">
      <w:pPr>
        <w:spacing w:after="0"/>
        <w:jc w:val="both"/>
        <w:rPr>
          <w:rFonts w:ascii="Times New Roman" w:hAnsi="Times New Roman" w:cs="Times New Roman"/>
          <w:sz w:val="28"/>
          <w:szCs w:val="28"/>
        </w:rPr>
      </w:pPr>
    </w:p>
    <w:p w:rsidR="00917D3C" w:rsidRDefault="00917D3C" w:rsidP="00917D3C">
      <w:pPr>
        <w:spacing w:after="0"/>
        <w:ind w:left="708"/>
        <w:jc w:val="both"/>
        <w:rPr>
          <w:rFonts w:ascii="Times New Roman" w:hAnsi="Times New Roman" w:cs="Times New Roman"/>
          <w:sz w:val="28"/>
          <w:szCs w:val="28"/>
        </w:rPr>
      </w:pPr>
      <w:r>
        <w:rPr>
          <w:rFonts w:ascii="Times New Roman" w:hAnsi="Times New Roman" w:cs="Times New Roman"/>
          <w:sz w:val="28"/>
          <w:szCs w:val="28"/>
        </w:rPr>
        <w:t>При визначенні обов’язкової частки у спадщині враховується так би</w:t>
      </w:r>
    </w:p>
    <w:p w:rsidR="00917D3C" w:rsidRDefault="00917D3C" w:rsidP="00917D3C">
      <w:pPr>
        <w:spacing w:after="0"/>
        <w:jc w:val="both"/>
        <w:rPr>
          <w:rFonts w:ascii="Times New Roman" w:hAnsi="Times New Roman" w:cs="Times New Roman"/>
          <w:sz w:val="28"/>
          <w:szCs w:val="28"/>
        </w:rPr>
      </w:pPr>
      <w:r>
        <w:rPr>
          <w:rFonts w:ascii="Times New Roman" w:hAnsi="Times New Roman" w:cs="Times New Roman"/>
          <w:sz w:val="28"/>
          <w:szCs w:val="28"/>
        </w:rPr>
        <w:t>мовити математична кількість спадкоємців за законом – усі особи, які могли б бути закликані до спадкування . При цьому не має значення воля таких спадкоємців щодо реального прийняття спадщини або відмови від неї.</w:t>
      </w:r>
    </w:p>
    <w:p w:rsidR="00917D3C" w:rsidRDefault="00917D3C" w:rsidP="00917D3C">
      <w:pPr>
        <w:spacing w:after="0"/>
        <w:jc w:val="both"/>
        <w:rPr>
          <w:rFonts w:ascii="Times New Roman" w:hAnsi="Times New Roman" w:cs="Times New Roman"/>
          <w:sz w:val="28"/>
          <w:szCs w:val="28"/>
        </w:rPr>
      </w:pPr>
    </w:p>
    <w:p w:rsidR="00917D3C" w:rsidRDefault="00917D3C" w:rsidP="00917D3C">
      <w:pPr>
        <w:spacing w:after="0"/>
        <w:jc w:val="both"/>
        <w:rPr>
          <w:rFonts w:ascii="Times New Roman" w:hAnsi="Times New Roman" w:cs="Times New Roman"/>
          <w:sz w:val="28"/>
          <w:szCs w:val="28"/>
        </w:rPr>
      </w:pPr>
      <w:r>
        <w:rPr>
          <w:rFonts w:ascii="Times New Roman" w:hAnsi="Times New Roman" w:cs="Times New Roman"/>
          <w:sz w:val="28"/>
          <w:szCs w:val="28"/>
        </w:rPr>
        <w:tab/>
        <w:t>Особи, які претендують на одержання спадкового майна як обов’язкові спадкоємці, повинні підтвердити наявність необхідних підстав. При видачі свідоцтва про право на спадщину нотаріус вимагає доказів, які підтверджують право таких спадкоємців на одержання обов’язкової частки.</w:t>
      </w:r>
    </w:p>
    <w:p w:rsidR="00917D3C" w:rsidRDefault="00917D3C" w:rsidP="00917D3C">
      <w:pPr>
        <w:spacing w:after="0"/>
        <w:jc w:val="both"/>
        <w:rPr>
          <w:rFonts w:ascii="Times New Roman" w:hAnsi="Times New Roman" w:cs="Times New Roman"/>
          <w:sz w:val="28"/>
          <w:szCs w:val="28"/>
        </w:rPr>
      </w:pPr>
    </w:p>
    <w:p w:rsidR="00917D3C" w:rsidRDefault="00917D3C" w:rsidP="00917D3C">
      <w:pPr>
        <w:spacing w:after="0"/>
        <w:jc w:val="both"/>
        <w:rPr>
          <w:rFonts w:ascii="Times New Roman" w:hAnsi="Times New Roman" w:cs="Times New Roman"/>
          <w:sz w:val="28"/>
          <w:szCs w:val="28"/>
        </w:rPr>
      </w:pPr>
      <w:r>
        <w:rPr>
          <w:rFonts w:ascii="Times New Roman" w:hAnsi="Times New Roman" w:cs="Times New Roman"/>
          <w:sz w:val="28"/>
          <w:szCs w:val="28"/>
        </w:rPr>
        <w:tab/>
        <w:t xml:space="preserve">Окрім спадкоємців необхідно також визначити </w:t>
      </w:r>
      <w:r w:rsidRPr="001F69A3">
        <w:rPr>
          <w:rFonts w:ascii="Times New Roman" w:hAnsi="Times New Roman" w:cs="Times New Roman"/>
          <w:b/>
          <w:sz w:val="28"/>
          <w:szCs w:val="28"/>
        </w:rPr>
        <w:t>обсяг спадкового майна</w:t>
      </w:r>
      <w:r>
        <w:rPr>
          <w:rFonts w:ascii="Times New Roman" w:hAnsi="Times New Roman" w:cs="Times New Roman"/>
          <w:sz w:val="28"/>
          <w:szCs w:val="28"/>
        </w:rPr>
        <w:t xml:space="preserve">, що належить спадкодавцеві на день смерті (ст.1218 ЦК). При визначенні </w:t>
      </w:r>
      <w:r>
        <w:rPr>
          <w:rFonts w:ascii="Times New Roman" w:hAnsi="Times New Roman" w:cs="Times New Roman"/>
          <w:sz w:val="28"/>
          <w:szCs w:val="28"/>
        </w:rPr>
        <w:lastRenderedPageBreak/>
        <w:t>обов’язкової частки враховується усе майно, що входить до спадщини (речі, майнові права та обов’язки спадкодавця). Враховується як заповідане, так і не заповідане майно спадкодавця.</w:t>
      </w:r>
    </w:p>
    <w:p w:rsidR="00917D3C" w:rsidRDefault="00917D3C" w:rsidP="00917D3C">
      <w:pPr>
        <w:spacing w:after="0"/>
        <w:jc w:val="both"/>
        <w:rPr>
          <w:rFonts w:ascii="Times New Roman" w:hAnsi="Times New Roman" w:cs="Times New Roman"/>
          <w:sz w:val="28"/>
          <w:szCs w:val="28"/>
        </w:rPr>
      </w:pPr>
      <w:r>
        <w:rPr>
          <w:rFonts w:ascii="Times New Roman" w:hAnsi="Times New Roman" w:cs="Times New Roman"/>
          <w:sz w:val="28"/>
          <w:szCs w:val="28"/>
        </w:rPr>
        <w:tab/>
        <w:t>В ч. 2 ст. 1241 ЦК міститься спеціальне уточнення: до обов’язкової частки у спадщини зараховується вартість речей звичайної домашньої обстановки та вжитку, вартість заповідального відказу, встановленого на користь особи, яка має право на обов’язкову частку, а також вартість інших речей та майнових прав, які перейшли до неї як спадкоємця.</w:t>
      </w:r>
    </w:p>
    <w:p w:rsidR="00917D3C" w:rsidRDefault="00917D3C" w:rsidP="00917D3C">
      <w:pPr>
        <w:spacing w:after="0"/>
        <w:jc w:val="both"/>
        <w:rPr>
          <w:rFonts w:ascii="Times New Roman" w:hAnsi="Times New Roman" w:cs="Times New Roman"/>
          <w:sz w:val="28"/>
          <w:szCs w:val="28"/>
        </w:rPr>
      </w:pPr>
    </w:p>
    <w:p w:rsidR="00917D3C" w:rsidRDefault="00917D3C" w:rsidP="00917D3C">
      <w:pPr>
        <w:spacing w:after="0"/>
        <w:jc w:val="both"/>
        <w:rPr>
          <w:rFonts w:ascii="Times New Roman" w:hAnsi="Times New Roman" w:cs="Times New Roman"/>
          <w:sz w:val="28"/>
          <w:szCs w:val="28"/>
        </w:rPr>
      </w:pPr>
      <w:r>
        <w:rPr>
          <w:rFonts w:ascii="Times New Roman" w:hAnsi="Times New Roman" w:cs="Times New Roman"/>
          <w:sz w:val="28"/>
          <w:szCs w:val="28"/>
        </w:rPr>
        <w:tab/>
        <w:t>Наступним кроком є визначення частки кожного із спадкоємців за законом у спадщині. Згідно із ч. 1 ст. 1267 ЦК частки у спадщині кожного із спадкоємців за законом є рівними. Розмір частки залежить від кількості спадкоємців за законом та їх волі на прийняття (неприйняття) спадщини.</w:t>
      </w:r>
    </w:p>
    <w:p w:rsidR="00917D3C" w:rsidRDefault="00917D3C" w:rsidP="00917D3C">
      <w:pPr>
        <w:spacing w:after="0"/>
        <w:jc w:val="both"/>
        <w:rPr>
          <w:rFonts w:ascii="Times New Roman" w:hAnsi="Times New Roman" w:cs="Times New Roman"/>
          <w:sz w:val="28"/>
          <w:szCs w:val="28"/>
        </w:rPr>
      </w:pPr>
    </w:p>
    <w:p w:rsidR="00917D3C" w:rsidRDefault="00917D3C" w:rsidP="00917D3C">
      <w:pPr>
        <w:spacing w:after="0"/>
        <w:jc w:val="both"/>
        <w:rPr>
          <w:rFonts w:ascii="Times New Roman" w:hAnsi="Times New Roman" w:cs="Times New Roman"/>
          <w:sz w:val="28"/>
          <w:szCs w:val="28"/>
        </w:rPr>
      </w:pPr>
      <w:r>
        <w:rPr>
          <w:rFonts w:ascii="Times New Roman" w:hAnsi="Times New Roman" w:cs="Times New Roman"/>
          <w:sz w:val="28"/>
          <w:szCs w:val="28"/>
        </w:rPr>
        <w:tab/>
        <w:t>Позбавлені спадщини спадкоємці за законом, які не мають право на обов’язкову частку у спадщині, лише враховуються при визначенні розміру обов’язкової частки і не спадкують в подальшому. У нашому прикладі два повнолітніх сина спадкодавця, яких фактично було позбавлено права на спадкування, на відміну від свого брата (обов’язкового спадкоємця), не можуть одержати майно у спадщину.</w:t>
      </w:r>
    </w:p>
    <w:p w:rsidR="00917D3C" w:rsidRDefault="00917D3C" w:rsidP="00917D3C">
      <w:pPr>
        <w:spacing w:after="0"/>
        <w:jc w:val="both"/>
        <w:rPr>
          <w:rFonts w:ascii="Times New Roman" w:hAnsi="Times New Roman" w:cs="Times New Roman"/>
          <w:sz w:val="28"/>
          <w:szCs w:val="28"/>
        </w:rPr>
      </w:pPr>
      <w:r>
        <w:rPr>
          <w:rFonts w:ascii="Times New Roman" w:hAnsi="Times New Roman" w:cs="Times New Roman"/>
          <w:sz w:val="28"/>
          <w:szCs w:val="28"/>
        </w:rPr>
        <w:tab/>
        <w:t xml:space="preserve">Правило щодо спадкування обов’язкової частки у спадщині має загальний характер. Проте, з нього можуть існувати і виключення. В законі сказано, що </w:t>
      </w:r>
      <w:r w:rsidRPr="000754CA">
        <w:rPr>
          <w:rFonts w:ascii="Times New Roman" w:hAnsi="Times New Roman" w:cs="Times New Roman"/>
          <w:b/>
          <w:sz w:val="28"/>
          <w:szCs w:val="28"/>
        </w:rPr>
        <w:t>розмір обов’язкової частки у спадщині може бути зменшений</w:t>
      </w:r>
      <w:r>
        <w:rPr>
          <w:rFonts w:ascii="Times New Roman" w:hAnsi="Times New Roman" w:cs="Times New Roman"/>
          <w:sz w:val="28"/>
          <w:szCs w:val="28"/>
        </w:rPr>
        <w:t xml:space="preserve"> судом з урахуванням відносин між цими спадкоємцями та спадкодавцем, а також інших обставин, які мають істотне значення (</w:t>
      </w:r>
      <w:proofErr w:type="spellStart"/>
      <w:r>
        <w:rPr>
          <w:rFonts w:ascii="Times New Roman" w:hAnsi="Times New Roman" w:cs="Times New Roman"/>
          <w:sz w:val="28"/>
          <w:szCs w:val="28"/>
        </w:rPr>
        <w:t>абз</w:t>
      </w:r>
      <w:proofErr w:type="spellEnd"/>
      <w:r>
        <w:rPr>
          <w:rFonts w:ascii="Times New Roman" w:hAnsi="Times New Roman" w:cs="Times New Roman"/>
          <w:sz w:val="28"/>
          <w:szCs w:val="28"/>
        </w:rPr>
        <w:t>. 2 ч. 1 ст. 1241 ЦК України).</w:t>
      </w:r>
    </w:p>
    <w:p w:rsidR="00917D3C" w:rsidRDefault="00917D3C" w:rsidP="00917D3C">
      <w:pPr>
        <w:spacing w:after="0"/>
        <w:jc w:val="both"/>
        <w:rPr>
          <w:rFonts w:ascii="Times New Roman" w:hAnsi="Times New Roman" w:cs="Times New Roman"/>
          <w:sz w:val="28"/>
          <w:szCs w:val="28"/>
        </w:rPr>
      </w:pPr>
    </w:p>
    <w:p w:rsidR="00917D3C" w:rsidRDefault="00917D3C" w:rsidP="00917D3C">
      <w:pPr>
        <w:spacing w:after="0"/>
        <w:jc w:val="both"/>
        <w:rPr>
          <w:rFonts w:ascii="Times New Roman" w:hAnsi="Times New Roman" w:cs="Times New Roman"/>
          <w:sz w:val="28"/>
          <w:szCs w:val="28"/>
        </w:rPr>
      </w:pPr>
      <w:r>
        <w:rPr>
          <w:rFonts w:ascii="Times New Roman" w:hAnsi="Times New Roman" w:cs="Times New Roman"/>
          <w:sz w:val="28"/>
          <w:szCs w:val="28"/>
        </w:rPr>
        <w:tab/>
        <w:t>Треба зазначити, що необхідність застосування правил щодо обов’язкової частки у спадщині виникає далеко не завжди. Заповідач може передати обов’язковому спадкоємцю все своє майно або наділити його майном, яке за своїм обсягом значно перевищує встановлену в законі обов’язкову частку. За таких обставин немає підстав згадувати про таку частку або визначати її розмір.</w:t>
      </w:r>
    </w:p>
    <w:p w:rsidR="00917D3C" w:rsidRDefault="00917D3C" w:rsidP="00917D3C">
      <w:pPr>
        <w:spacing w:after="0"/>
        <w:jc w:val="both"/>
        <w:rPr>
          <w:rFonts w:ascii="Times New Roman" w:hAnsi="Times New Roman" w:cs="Times New Roman"/>
          <w:sz w:val="28"/>
          <w:szCs w:val="28"/>
        </w:rPr>
      </w:pPr>
      <w:r>
        <w:rPr>
          <w:rFonts w:ascii="Times New Roman" w:hAnsi="Times New Roman" w:cs="Times New Roman"/>
          <w:sz w:val="28"/>
          <w:szCs w:val="28"/>
        </w:rPr>
        <w:tab/>
        <w:t>Реально питання щодо обов’язкової частки виникає тоді, коли заповідач не враховує інтереси обов’язкових спадкоємців і по суті позбавляє їх права на одержання спадкового майна.</w:t>
      </w:r>
    </w:p>
    <w:p w:rsidR="00917D3C" w:rsidRDefault="00917D3C" w:rsidP="00917D3C">
      <w:pPr>
        <w:spacing w:after="0"/>
        <w:jc w:val="both"/>
        <w:rPr>
          <w:rFonts w:ascii="Times New Roman" w:hAnsi="Times New Roman" w:cs="Times New Roman"/>
          <w:sz w:val="28"/>
          <w:szCs w:val="28"/>
        </w:rPr>
      </w:pPr>
    </w:p>
    <w:p w:rsidR="00917D3C" w:rsidRDefault="00917D3C" w:rsidP="00917D3C">
      <w:pPr>
        <w:spacing w:after="0"/>
        <w:jc w:val="both"/>
        <w:rPr>
          <w:rFonts w:ascii="Times New Roman" w:hAnsi="Times New Roman" w:cs="Times New Roman"/>
          <w:sz w:val="28"/>
          <w:szCs w:val="28"/>
        </w:rPr>
      </w:pPr>
      <w:r>
        <w:rPr>
          <w:rFonts w:ascii="Times New Roman" w:hAnsi="Times New Roman" w:cs="Times New Roman"/>
          <w:sz w:val="28"/>
          <w:szCs w:val="28"/>
        </w:rPr>
        <w:tab/>
        <w:t>Певні питання щодо визначення обов’язкової частки у спадщині виникають у випадку, коли заповідач визначив у заповіті долю не усього майна, а лише його частки, тобто, коли існує:</w:t>
      </w:r>
    </w:p>
    <w:p w:rsidR="00917D3C" w:rsidRDefault="00917D3C" w:rsidP="00917D3C">
      <w:pPr>
        <w:spacing w:after="0"/>
        <w:jc w:val="both"/>
        <w:rPr>
          <w:rFonts w:ascii="Times New Roman" w:hAnsi="Times New Roman" w:cs="Times New Roman"/>
          <w:sz w:val="28"/>
          <w:szCs w:val="28"/>
        </w:rPr>
      </w:pPr>
      <w:r>
        <w:rPr>
          <w:rFonts w:ascii="Times New Roman" w:hAnsi="Times New Roman" w:cs="Times New Roman"/>
          <w:sz w:val="28"/>
          <w:szCs w:val="28"/>
        </w:rPr>
        <w:tab/>
        <w:t>а) заповідане майно;</w:t>
      </w:r>
    </w:p>
    <w:p w:rsidR="00917D3C" w:rsidRDefault="00917D3C" w:rsidP="00917D3C">
      <w:pPr>
        <w:spacing w:after="0"/>
        <w:jc w:val="both"/>
        <w:rPr>
          <w:rFonts w:ascii="Times New Roman" w:hAnsi="Times New Roman" w:cs="Times New Roman"/>
          <w:sz w:val="28"/>
          <w:szCs w:val="28"/>
        </w:rPr>
      </w:pPr>
      <w:r>
        <w:rPr>
          <w:rFonts w:ascii="Times New Roman" w:hAnsi="Times New Roman" w:cs="Times New Roman"/>
          <w:sz w:val="28"/>
          <w:szCs w:val="28"/>
        </w:rPr>
        <w:tab/>
        <w:t>б) не заповідане («вільне») майно.</w:t>
      </w:r>
    </w:p>
    <w:p w:rsidR="00917D3C" w:rsidRDefault="00917D3C" w:rsidP="00917D3C">
      <w:pPr>
        <w:spacing w:after="0"/>
        <w:jc w:val="both"/>
        <w:rPr>
          <w:rFonts w:ascii="Times New Roman" w:hAnsi="Times New Roman" w:cs="Times New Roman"/>
          <w:sz w:val="28"/>
          <w:szCs w:val="28"/>
        </w:rPr>
      </w:pPr>
      <w:r>
        <w:rPr>
          <w:rFonts w:ascii="Times New Roman" w:hAnsi="Times New Roman" w:cs="Times New Roman"/>
          <w:sz w:val="28"/>
          <w:szCs w:val="28"/>
        </w:rPr>
        <w:lastRenderedPageBreak/>
        <w:tab/>
        <w:t>За таких обставин стосовно заповіданого майна виникає право на спадкування за заповітом, а щодо не заповіданого майна – право на спадкування за законом. Спадкоємець може обрати один або другий спосіб спадкування. Співвідношення першого та другого видів майна набуває при цьому вирішальне значення.</w:t>
      </w:r>
    </w:p>
    <w:p w:rsidR="00917D3C" w:rsidRDefault="00917D3C" w:rsidP="00917D3C">
      <w:pPr>
        <w:spacing w:after="0"/>
        <w:jc w:val="both"/>
        <w:rPr>
          <w:rFonts w:ascii="Times New Roman" w:hAnsi="Times New Roman" w:cs="Times New Roman"/>
          <w:sz w:val="28"/>
          <w:szCs w:val="28"/>
        </w:rPr>
      </w:pPr>
      <w:r>
        <w:rPr>
          <w:rFonts w:ascii="Times New Roman" w:hAnsi="Times New Roman" w:cs="Times New Roman"/>
          <w:sz w:val="28"/>
          <w:szCs w:val="28"/>
        </w:rPr>
        <w:tab/>
        <w:t>Для визначення порядку спадкування обов’язкової частки у разі існування як заповіданого, так і не заповіданого майна необхідно здійснити кілька кроків:</w:t>
      </w:r>
    </w:p>
    <w:p w:rsidR="00917D3C" w:rsidRDefault="00917D3C" w:rsidP="00917D3C">
      <w:pPr>
        <w:pStyle w:val="a3"/>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визначити розмір обов’язкової частки у спадщині;</w:t>
      </w:r>
    </w:p>
    <w:p w:rsidR="00917D3C" w:rsidRDefault="00917D3C" w:rsidP="00917D3C">
      <w:pPr>
        <w:pStyle w:val="a3"/>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визначити обсяг заповіданого та не заповіданого («вільного») майна;</w:t>
      </w:r>
    </w:p>
    <w:p w:rsidR="00917D3C" w:rsidRDefault="00917D3C" w:rsidP="00917D3C">
      <w:pPr>
        <w:pStyle w:val="a3"/>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спів ставити розмір обов’язкової частки та розмір заповіданого та не</w:t>
      </w:r>
    </w:p>
    <w:p w:rsidR="00917D3C" w:rsidRDefault="00917D3C" w:rsidP="00917D3C">
      <w:pPr>
        <w:spacing w:after="0"/>
        <w:jc w:val="both"/>
        <w:rPr>
          <w:rFonts w:ascii="Times New Roman" w:hAnsi="Times New Roman" w:cs="Times New Roman"/>
          <w:sz w:val="28"/>
          <w:szCs w:val="28"/>
        </w:rPr>
      </w:pPr>
      <w:r w:rsidRPr="00EB1363">
        <w:rPr>
          <w:rFonts w:ascii="Times New Roman" w:hAnsi="Times New Roman" w:cs="Times New Roman"/>
          <w:sz w:val="28"/>
          <w:szCs w:val="28"/>
        </w:rPr>
        <w:t xml:space="preserve">заповіданого майна; </w:t>
      </w:r>
    </w:p>
    <w:p w:rsidR="00917D3C" w:rsidRDefault="00917D3C" w:rsidP="00917D3C">
      <w:pPr>
        <w:pStyle w:val="a3"/>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 xml:space="preserve"> по можливості передати обов’язковим спадкоємцям майно, яке</w:t>
      </w:r>
    </w:p>
    <w:p w:rsidR="00917D3C" w:rsidRDefault="00917D3C" w:rsidP="00917D3C">
      <w:pPr>
        <w:spacing w:after="0"/>
        <w:jc w:val="both"/>
        <w:rPr>
          <w:rFonts w:ascii="Times New Roman" w:hAnsi="Times New Roman" w:cs="Times New Roman"/>
          <w:sz w:val="28"/>
          <w:szCs w:val="28"/>
        </w:rPr>
      </w:pPr>
      <w:r w:rsidRPr="00EB1363">
        <w:rPr>
          <w:rFonts w:ascii="Times New Roman" w:hAnsi="Times New Roman" w:cs="Times New Roman"/>
          <w:sz w:val="28"/>
          <w:szCs w:val="28"/>
        </w:rPr>
        <w:t>залишилося вільним.</w:t>
      </w:r>
    </w:p>
    <w:p w:rsidR="00917D3C" w:rsidRDefault="00917D3C" w:rsidP="00917D3C">
      <w:pPr>
        <w:spacing w:after="0"/>
        <w:jc w:val="both"/>
        <w:rPr>
          <w:rFonts w:ascii="Times New Roman" w:hAnsi="Times New Roman" w:cs="Times New Roman"/>
          <w:sz w:val="28"/>
          <w:szCs w:val="28"/>
        </w:rPr>
      </w:pPr>
      <w:r>
        <w:rPr>
          <w:rFonts w:ascii="Times New Roman" w:hAnsi="Times New Roman" w:cs="Times New Roman"/>
          <w:sz w:val="28"/>
          <w:szCs w:val="28"/>
        </w:rPr>
        <w:tab/>
        <w:t>Закон надає пріоритет волі спадкодавця. Саме він має право визначати долю майна на випадок своєї смерті. Для того, щоб в найбільш повному обсязі виконати бажання спадкодавця, основна увага має бути спрямована на майно, яке залишилося не заповіданим. Умовно кажучи, таке майно є вільним, оскільки воля заповідача (за його бажанням) на нього не розповсюджується. Саме з такого майна і має надаватися обов’язковому спадкоємцеві належна йому частка у першу чергу.</w:t>
      </w:r>
    </w:p>
    <w:p w:rsidR="00917D3C" w:rsidRDefault="00917D3C" w:rsidP="00917D3C">
      <w:pPr>
        <w:spacing w:after="0"/>
        <w:jc w:val="both"/>
        <w:rPr>
          <w:rFonts w:ascii="Times New Roman" w:hAnsi="Times New Roman" w:cs="Times New Roman"/>
          <w:sz w:val="28"/>
          <w:szCs w:val="28"/>
        </w:rPr>
      </w:pPr>
    </w:p>
    <w:p w:rsidR="00917D3C" w:rsidRDefault="00917D3C" w:rsidP="00917D3C">
      <w:pPr>
        <w:spacing w:after="0"/>
        <w:jc w:val="both"/>
        <w:rPr>
          <w:rFonts w:ascii="Times New Roman" w:hAnsi="Times New Roman" w:cs="Times New Roman"/>
          <w:sz w:val="28"/>
          <w:szCs w:val="28"/>
        </w:rPr>
      </w:pPr>
      <w:r>
        <w:rPr>
          <w:rFonts w:ascii="Times New Roman" w:hAnsi="Times New Roman" w:cs="Times New Roman"/>
          <w:sz w:val="28"/>
          <w:szCs w:val="28"/>
        </w:rPr>
        <w:tab/>
        <w:t>Якщо ж усе майно було заповідано спадкодавцем певному спадкоємцеві за заповітом, то інтереси обов’язкового спадкоємця будуть безпосередньо стикатися з інтересами спадкоємця за заповітом. Право на обов’язкову частку встановлено в законі для захисту обов’язкових спадкоємців. Тому при виділі майна в натурі за таких обставин доведеться «посунути» спадкоємців за заповітом і виділити певне майно, що відповідає обов’язковій частці у спадщині, обов’язковому спадкоємцю за рахунок заповіданого майна.</w:t>
      </w:r>
    </w:p>
    <w:p w:rsidR="00917D3C" w:rsidRDefault="00917D3C" w:rsidP="00917D3C">
      <w:pPr>
        <w:spacing w:after="0"/>
        <w:jc w:val="both"/>
        <w:rPr>
          <w:rFonts w:ascii="Times New Roman" w:hAnsi="Times New Roman" w:cs="Times New Roman"/>
          <w:sz w:val="28"/>
          <w:szCs w:val="28"/>
        </w:rPr>
      </w:pPr>
    </w:p>
    <w:p w:rsidR="00917D3C" w:rsidRDefault="00917D3C" w:rsidP="00917D3C">
      <w:pPr>
        <w:spacing w:after="0"/>
        <w:jc w:val="both"/>
        <w:rPr>
          <w:rFonts w:ascii="Times New Roman" w:hAnsi="Times New Roman" w:cs="Times New Roman"/>
          <w:sz w:val="28"/>
          <w:szCs w:val="28"/>
        </w:rPr>
      </w:pPr>
      <w:r>
        <w:rPr>
          <w:rFonts w:ascii="Times New Roman" w:hAnsi="Times New Roman" w:cs="Times New Roman"/>
          <w:sz w:val="28"/>
          <w:szCs w:val="28"/>
        </w:rPr>
        <w:tab/>
        <w:t xml:space="preserve">За новим ЦК України до майна, яке спадкується за правилами спадкової трансмісії, не належить право на прийняття обов’язкової частки у спадщині    (ст. 1276 ЦК). Таким чином спадкоємці обов’язкового спадкоємця не набувають право на прийняття такої частки. Така новела ЦК може пояснюватися тим, що обов’язків спадкоємець це так би мовити особлива особа. Вона набуває право на спадкування незалежно від заповіту, навіть всупереч йому. І лише за вказівкою закону така особа може спадкувати майно. Крім того коло обов’язкових спадкоємців чітко визначено ( ч. 1 ст.1241 ЦК). Це не тільки найближчі до померлого особи, а й такі, які потребують додаткового захисту неповнолітні та непрацездатні особи. Очевидно тому новий ЦК не розповсюджує право обов’язкових спадкоємців щодо спадкового майна на </w:t>
      </w:r>
      <w:r>
        <w:rPr>
          <w:rFonts w:ascii="Times New Roman" w:hAnsi="Times New Roman" w:cs="Times New Roman"/>
          <w:sz w:val="28"/>
          <w:szCs w:val="28"/>
        </w:rPr>
        <w:lastRenderedPageBreak/>
        <w:t>інших осіб (спадкоємців обов’язкових спадкоємців) за правилами спадкової трансмісії.</w:t>
      </w:r>
    </w:p>
    <w:p w:rsidR="00917D3C" w:rsidRDefault="00917D3C" w:rsidP="00917D3C">
      <w:pPr>
        <w:spacing w:after="0"/>
        <w:jc w:val="both"/>
        <w:rPr>
          <w:rFonts w:ascii="Times New Roman" w:hAnsi="Times New Roman" w:cs="Times New Roman"/>
          <w:sz w:val="28"/>
          <w:szCs w:val="28"/>
        </w:rPr>
      </w:pPr>
      <w:r>
        <w:rPr>
          <w:rFonts w:ascii="Times New Roman" w:hAnsi="Times New Roman" w:cs="Times New Roman"/>
          <w:sz w:val="28"/>
          <w:szCs w:val="28"/>
        </w:rPr>
        <w:tab/>
        <w:t>Однак, тут є один аспект, який не можна оминути. В ст. 1276 ЦК сказано, що спадкова трансмісія виникає у разі, якщо спадкоємець ( у тому числі і обов’язків спадкоємець):</w:t>
      </w:r>
    </w:p>
    <w:p w:rsidR="00917D3C" w:rsidRDefault="00917D3C" w:rsidP="00917D3C">
      <w:pPr>
        <w:pStyle w:val="a3"/>
        <w:numPr>
          <w:ilvl w:val="0"/>
          <w:numId w:val="12"/>
        </w:numPr>
        <w:spacing w:after="0"/>
        <w:jc w:val="both"/>
        <w:rPr>
          <w:rFonts w:ascii="Times New Roman" w:hAnsi="Times New Roman" w:cs="Times New Roman"/>
          <w:sz w:val="28"/>
          <w:szCs w:val="28"/>
        </w:rPr>
      </w:pPr>
      <w:r w:rsidRPr="0015629F">
        <w:rPr>
          <w:rFonts w:ascii="Times New Roman" w:hAnsi="Times New Roman" w:cs="Times New Roman"/>
          <w:b/>
          <w:sz w:val="28"/>
          <w:szCs w:val="28"/>
        </w:rPr>
        <w:t>помер до відкриття спадщини</w:t>
      </w:r>
      <w:r>
        <w:rPr>
          <w:rFonts w:ascii="Times New Roman" w:hAnsi="Times New Roman" w:cs="Times New Roman"/>
          <w:sz w:val="28"/>
          <w:szCs w:val="28"/>
        </w:rPr>
        <w:t>;</w:t>
      </w:r>
    </w:p>
    <w:p w:rsidR="00917D3C" w:rsidRDefault="00917D3C" w:rsidP="00917D3C">
      <w:pPr>
        <w:pStyle w:val="a3"/>
        <w:numPr>
          <w:ilvl w:val="0"/>
          <w:numId w:val="12"/>
        </w:numPr>
        <w:spacing w:after="0"/>
        <w:jc w:val="both"/>
        <w:rPr>
          <w:rFonts w:ascii="Times New Roman" w:hAnsi="Times New Roman" w:cs="Times New Roman"/>
          <w:sz w:val="28"/>
          <w:szCs w:val="28"/>
        </w:rPr>
      </w:pPr>
      <w:r>
        <w:rPr>
          <w:rFonts w:ascii="Times New Roman" w:hAnsi="Times New Roman" w:cs="Times New Roman"/>
          <w:b/>
          <w:sz w:val="28"/>
          <w:szCs w:val="28"/>
        </w:rPr>
        <w:t>не встиг прийняти спадщину, що відкрилася</w:t>
      </w:r>
      <w:r w:rsidRPr="0015629F">
        <w:rPr>
          <w:rFonts w:ascii="Times New Roman" w:hAnsi="Times New Roman" w:cs="Times New Roman"/>
          <w:sz w:val="28"/>
          <w:szCs w:val="28"/>
        </w:rPr>
        <w:t>.</w:t>
      </w:r>
    </w:p>
    <w:p w:rsidR="00917D3C" w:rsidRDefault="00917D3C" w:rsidP="00917D3C">
      <w:pPr>
        <w:spacing w:after="0"/>
        <w:ind w:left="360"/>
        <w:jc w:val="both"/>
        <w:rPr>
          <w:rFonts w:ascii="Times New Roman" w:hAnsi="Times New Roman" w:cs="Times New Roman"/>
          <w:sz w:val="28"/>
          <w:szCs w:val="28"/>
        </w:rPr>
      </w:pPr>
      <w:r>
        <w:rPr>
          <w:rFonts w:ascii="Times New Roman" w:hAnsi="Times New Roman" w:cs="Times New Roman"/>
          <w:sz w:val="28"/>
          <w:szCs w:val="28"/>
        </w:rPr>
        <w:t>Таким чином, якщо особа померла, належне за її життя право на прийняття</w:t>
      </w:r>
    </w:p>
    <w:p w:rsidR="00917D3C" w:rsidRDefault="00917D3C" w:rsidP="00917D3C">
      <w:pPr>
        <w:spacing w:after="0"/>
        <w:jc w:val="both"/>
        <w:rPr>
          <w:rFonts w:ascii="Times New Roman" w:hAnsi="Times New Roman" w:cs="Times New Roman"/>
          <w:sz w:val="28"/>
          <w:szCs w:val="28"/>
        </w:rPr>
      </w:pPr>
      <w:r>
        <w:rPr>
          <w:rFonts w:ascii="Times New Roman" w:hAnsi="Times New Roman" w:cs="Times New Roman"/>
          <w:sz w:val="28"/>
          <w:szCs w:val="28"/>
        </w:rPr>
        <w:t>обов’язкової частки у спадщині в порядку спадкової трансмісії не переходить. Однак, якщо особа реалізувала своє право і встигла прийняти спадщину, то до її спадкоємців переходить вже одержане нею майно, а не належне їй право на прийняття обов’язкової частки у спадщині.</w:t>
      </w:r>
    </w:p>
    <w:p w:rsidR="00917D3C" w:rsidRDefault="00917D3C" w:rsidP="00917D3C">
      <w:pPr>
        <w:spacing w:after="0"/>
        <w:jc w:val="both"/>
        <w:rPr>
          <w:rFonts w:ascii="Times New Roman" w:hAnsi="Times New Roman" w:cs="Times New Roman"/>
          <w:sz w:val="28"/>
          <w:szCs w:val="28"/>
        </w:rPr>
      </w:pPr>
    </w:p>
    <w:p w:rsidR="00917D3C" w:rsidRDefault="00917D3C" w:rsidP="00917D3C">
      <w:pPr>
        <w:spacing w:after="0"/>
        <w:jc w:val="both"/>
        <w:rPr>
          <w:rFonts w:ascii="Times New Roman" w:hAnsi="Times New Roman" w:cs="Times New Roman"/>
          <w:sz w:val="28"/>
          <w:szCs w:val="28"/>
        </w:rPr>
      </w:pPr>
      <w:r>
        <w:rPr>
          <w:rFonts w:ascii="Times New Roman" w:hAnsi="Times New Roman" w:cs="Times New Roman"/>
          <w:sz w:val="28"/>
          <w:szCs w:val="28"/>
        </w:rPr>
        <w:tab/>
        <w:t xml:space="preserve">Правила щодо обов’язкової частки у спадщині встановлюється законом для найбільш незахищених верств населення непрацездатних осіб та дітей. Такий підхід знаходить свій прояв і у тому випадку, коли спадкове майно передається з певними </w:t>
      </w:r>
      <w:r w:rsidRPr="00704D8A">
        <w:rPr>
          <w:rFonts w:ascii="Times New Roman" w:hAnsi="Times New Roman" w:cs="Times New Roman"/>
          <w:b/>
          <w:sz w:val="28"/>
          <w:szCs w:val="28"/>
        </w:rPr>
        <w:t>обмеженнями</w:t>
      </w:r>
      <w:r>
        <w:rPr>
          <w:rFonts w:ascii="Times New Roman" w:hAnsi="Times New Roman" w:cs="Times New Roman"/>
          <w:sz w:val="28"/>
          <w:szCs w:val="28"/>
        </w:rPr>
        <w:t xml:space="preserve"> або </w:t>
      </w:r>
      <w:r w:rsidRPr="00704D8A">
        <w:rPr>
          <w:rFonts w:ascii="Times New Roman" w:hAnsi="Times New Roman" w:cs="Times New Roman"/>
          <w:b/>
          <w:sz w:val="28"/>
          <w:szCs w:val="28"/>
        </w:rPr>
        <w:t>обтяженнями</w:t>
      </w:r>
      <w:r>
        <w:rPr>
          <w:rFonts w:ascii="Times New Roman" w:hAnsi="Times New Roman" w:cs="Times New Roman"/>
          <w:sz w:val="28"/>
          <w:szCs w:val="28"/>
        </w:rPr>
        <w:t>.</w:t>
      </w:r>
    </w:p>
    <w:p w:rsidR="00917D3C" w:rsidRDefault="00917D3C" w:rsidP="00917D3C">
      <w:pPr>
        <w:spacing w:after="0"/>
        <w:jc w:val="both"/>
        <w:rPr>
          <w:rFonts w:ascii="Times New Roman" w:hAnsi="Times New Roman" w:cs="Times New Roman"/>
          <w:sz w:val="28"/>
          <w:szCs w:val="28"/>
        </w:rPr>
      </w:pPr>
    </w:p>
    <w:p w:rsidR="00917D3C" w:rsidRDefault="00917D3C" w:rsidP="00917D3C">
      <w:pPr>
        <w:spacing w:after="0"/>
        <w:jc w:val="both"/>
        <w:rPr>
          <w:rFonts w:ascii="Times New Roman" w:hAnsi="Times New Roman" w:cs="Times New Roman"/>
          <w:sz w:val="28"/>
          <w:szCs w:val="28"/>
        </w:rPr>
      </w:pPr>
      <w:r>
        <w:rPr>
          <w:rFonts w:ascii="Times New Roman" w:hAnsi="Times New Roman" w:cs="Times New Roman"/>
          <w:sz w:val="28"/>
          <w:szCs w:val="28"/>
        </w:rPr>
        <w:tab/>
        <w:t>Так чи інакше обмеження та обтяження впливають на обсяг прав, що належать певній особі, та межі їх реалізації. В спадковому праві обмеження та обтяження пов’язуються із обов’язковою часткою у спадщині. В ч. 3 ст. 1241 ЦК України закріплено загальне правило: будь-які обмеження та обтяження, встановлені у заповіті для спадкоємця, який має право на обов’язкову частку у спадщині, дійсні лише щодо тієї частини спадщини, яка перевищує його обов’язкову частку. Таким чином в законі передбачається ситуація, коли спадкодавець обмежує певним чином права спадкоємців або обтяжує майно, яке переходить до них в порядку спадкування.</w:t>
      </w:r>
    </w:p>
    <w:p w:rsidR="00917D3C" w:rsidRDefault="00917D3C" w:rsidP="00917D3C">
      <w:pPr>
        <w:spacing w:after="0"/>
        <w:jc w:val="both"/>
        <w:rPr>
          <w:rFonts w:ascii="Times New Roman" w:hAnsi="Times New Roman" w:cs="Times New Roman"/>
          <w:sz w:val="28"/>
          <w:szCs w:val="28"/>
        </w:rPr>
      </w:pPr>
      <w:r>
        <w:rPr>
          <w:rFonts w:ascii="Times New Roman" w:hAnsi="Times New Roman" w:cs="Times New Roman"/>
          <w:sz w:val="28"/>
          <w:szCs w:val="28"/>
        </w:rPr>
        <w:tab/>
        <w:t>Обтяження спадкового майна у першу чергу пов’язуються із тим, що заповідач має право зробити у заповіті заповідальний відказ (ст. 1237 ЦК України). Предметом заповідального відказу, зокрема може бути передання спадкоємцем іншій особі (</w:t>
      </w:r>
      <w:proofErr w:type="spellStart"/>
      <w:r>
        <w:rPr>
          <w:rFonts w:ascii="Times New Roman" w:hAnsi="Times New Roman" w:cs="Times New Roman"/>
          <w:sz w:val="28"/>
          <w:szCs w:val="28"/>
        </w:rPr>
        <w:t>відказоодержувачеві</w:t>
      </w:r>
      <w:proofErr w:type="spellEnd"/>
      <w:r>
        <w:rPr>
          <w:rFonts w:ascii="Times New Roman" w:hAnsi="Times New Roman" w:cs="Times New Roman"/>
          <w:sz w:val="28"/>
          <w:szCs w:val="28"/>
        </w:rPr>
        <w:t>) у власність або за іншим речовим правом майнового права або речі, що входить або не входить до складу спадщини (ч. 1 ст. 1238 ЦК), надання права користування житлом     (</w:t>
      </w:r>
      <w:proofErr w:type="spellStart"/>
      <w:r>
        <w:rPr>
          <w:rFonts w:ascii="Times New Roman" w:hAnsi="Times New Roman" w:cs="Times New Roman"/>
          <w:sz w:val="28"/>
          <w:szCs w:val="28"/>
        </w:rPr>
        <w:t>ч.ч</w:t>
      </w:r>
      <w:proofErr w:type="spellEnd"/>
      <w:r>
        <w:rPr>
          <w:rFonts w:ascii="Times New Roman" w:hAnsi="Times New Roman" w:cs="Times New Roman"/>
          <w:sz w:val="28"/>
          <w:szCs w:val="28"/>
        </w:rPr>
        <w:t>. 2-4 ст. 1238 ЦК) тощо. Таким чином, заповідаючи обов’язковому спадкоємцеві певне майно, заповідач обтяжує це майно вказівкою на той чи інший  обов’язок спадкоємця передати іншій особі річ у власність, у користування, виконати інші дії майнового характеру.</w:t>
      </w:r>
    </w:p>
    <w:p w:rsidR="00917D3C" w:rsidRDefault="00917D3C" w:rsidP="00917D3C">
      <w:pPr>
        <w:spacing w:after="0"/>
        <w:jc w:val="both"/>
        <w:rPr>
          <w:rFonts w:ascii="Times New Roman" w:hAnsi="Times New Roman" w:cs="Times New Roman"/>
          <w:sz w:val="28"/>
          <w:szCs w:val="28"/>
        </w:rPr>
      </w:pPr>
      <w:r>
        <w:rPr>
          <w:rFonts w:ascii="Times New Roman" w:hAnsi="Times New Roman" w:cs="Times New Roman"/>
          <w:sz w:val="28"/>
          <w:szCs w:val="28"/>
        </w:rPr>
        <w:tab/>
        <w:t>При наявності заповідального відказу, спрямованого до обов’язкового спадкоємця, можуть виникати дві моделі відносин.</w:t>
      </w:r>
    </w:p>
    <w:p w:rsidR="00917D3C" w:rsidRDefault="00917D3C" w:rsidP="00917D3C">
      <w:pPr>
        <w:spacing w:after="0"/>
        <w:jc w:val="both"/>
        <w:rPr>
          <w:rFonts w:ascii="Times New Roman" w:hAnsi="Times New Roman" w:cs="Times New Roman"/>
          <w:sz w:val="28"/>
          <w:szCs w:val="28"/>
        </w:rPr>
      </w:pPr>
      <w:r>
        <w:rPr>
          <w:rFonts w:ascii="Times New Roman" w:hAnsi="Times New Roman" w:cs="Times New Roman"/>
          <w:sz w:val="28"/>
          <w:szCs w:val="28"/>
        </w:rPr>
        <w:tab/>
        <w:t>Перший варіант:</w:t>
      </w:r>
    </w:p>
    <w:p w:rsidR="00917D3C" w:rsidRDefault="00917D3C" w:rsidP="00917D3C">
      <w:pPr>
        <w:pStyle w:val="a3"/>
        <w:numPr>
          <w:ilvl w:val="0"/>
          <w:numId w:val="13"/>
        </w:numPr>
        <w:spacing w:after="0"/>
        <w:jc w:val="both"/>
        <w:rPr>
          <w:rFonts w:ascii="Times New Roman" w:hAnsi="Times New Roman" w:cs="Times New Roman"/>
          <w:sz w:val="28"/>
          <w:szCs w:val="28"/>
        </w:rPr>
      </w:pPr>
      <w:r>
        <w:rPr>
          <w:rFonts w:ascii="Times New Roman" w:hAnsi="Times New Roman" w:cs="Times New Roman"/>
          <w:sz w:val="28"/>
          <w:szCs w:val="28"/>
        </w:rPr>
        <w:t>обов’язковий спадкоємець одержує лише обов’язкову частку у спадщині;</w:t>
      </w:r>
    </w:p>
    <w:p w:rsidR="00917D3C" w:rsidRDefault="00917D3C" w:rsidP="00917D3C">
      <w:pPr>
        <w:pStyle w:val="a3"/>
        <w:numPr>
          <w:ilvl w:val="0"/>
          <w:numId w:val="13"/>
        </w:numPr>
        <w:spacing w:after="0"/>
        <w:jc w:val="both"/>
        <w:rPr>
          <w:rFonts w:ascii="Times New Roman" w:hAnsi="Times New Roman" w:cs="Times New Roman"/>
          <w:sz w:val="28"/>
          <w:szCs w:val="28"/>
        </w:rPr>
      </w:pPr>
      <w:r>
        <w:rPr>
          <w:rFonts w:ascii="Times New Roman" w:hAnsi="Times New Roman" w:cs="Times New Roman"/>
          <w:sz w:val="28"/>
          <w:szCs w:val="28"/>
        </w:rPr>
        <w:lastRenderedPageBreak/>
        <w:t>обмеження та обтяження, встановлені для нього у заповіті спадкодавцем,</w:t>
      </w:r>
    </w:p>
    <w:p w:rsidR="00917D3C" w:rsidRDefault="00917D3C" w:rsidP="00917D3C">
      <w:pPr>
        <w:spacing w:after="0"/>
        <w:jc w:val="both"/>
        <w:rPr>
          <w:rFonts w:ascii="Times New Roman" w:hAnsi="Times New Roman" w:cs="Times New Roman"/>
          <w:sz w:val="28"/>
          <w:szCs w:val="28"/>
        </w:rPr>
      </w:pPr>
      <w:r w:rsidRPr="001D5539">
        <w:rPr>
          <w:rFonts w:ascii="Times New Roman" w:hAnsi="Times New Roman" w:cs="Times New Roman"/>
          <w:sz w:val="28"/>
          <w:szCs w:val="28"/>
        </w:rPr>
        <w:t xml:space="preserve">не дійсні. </w:t>
      </w:r>
    </w:p>
    <w:p w:rsidR="00917D3C" w:rsidRDefault="00917D3C" w:rsidP="00917D3C">
      <w:pPr>
        <w:spacing w:after="0"/>
        <w:jc w:val="both"/>
        <w:rPr>
          <w:rFonts w:ascii="Times New Roman" w:hAnsi="Times New Roman" w:cs="Times New Roman"/>
          <w:sz w:val="28"/>
          <w:szCs w:val="28"/>
        </w:rPr>
      </w:pPr>
      <w:r>
        <w:rPr>
          <w:rFonts w:ascii="Times New Roman" w:hAnsi="Times New Roman" w:cs="Times New Roman"/>
          <w:sz w:val="28"/>
          <w:szCs w:val="28"/>
        </w:rPr>
        <w:tab/>
        <w:t>Другий варіант:</w:t>
      </w:r>
    </w:p>
    <w:p w:rsidR="00917D3C" w:rsidRDefault="00917D3C" w:rsidP="00917D3C">
      <w:pPr>
        <w:pStyle w:val="a3"/>
        <w:numPr>
          <w:ilvl w:val="0"/>
          <w:numId w:val="14"/>
        </w:numPr>
        <w:spacing w:after="0"/>
        <w:jc w:val="both"/>
        <w:rPr>
          <w:rFonts w:ascii="Times New Roman" w:hAnsi="Times New Roman" w:cs="Times New Roman"/>
          <w:sz w:val="28"/>
          <w:szCs w:val="28"/>
        </w:rPr>
      </w:pPr>
      <w:r>
        <w:rPr>
          <w:rFonts w:ascii="Times New Roman" w:hAnsi="Times New Roman" w:cs="Times New Roman"/>
          <w:sz w:val="28"/>
          <w:szCs w:val="28"/>
        </w:rPr>
        <w:t>обов’язковий спадкоємець одержує спадкове майно, розмір якого є</w:t>
      </w:r>
    </w:p>
    <w:p w:rsidR="00917D3C" w:rsidRPr="001D5539" w:rsidRDefault="00917D3C" w:rsidP="00917D3C">
      <w:pPr>
        <w:spacing w:after="0"/>
        <w:jc w:val="both"/>
        <w:rPr>
          <w:rFonts w:ascii="Times New Roman" w:hAnsi="Times New Roman" w:cs="Times New Roman"/>
          <w:sz w:val="28"/>
          <w:szCs w:val="28"/>
        </w:rPr>
      </w:pPr>
      <w:r w:rsidRPr="001D5539">
        <w:rPr>
          <w:rFonts w:ascii="Times New Roman" w:hAnsi="Times New Roman" w:cs="Times New Roman"/>
          <w:sz w:val="28"/>
          <w:szCs w:val="28"/>
        </w:rPr>
        <w:t>більшим, ніж розмір обов’язкової частки у спадщині;</w:t>
      </w:r>
    </w:p>
    <w:p w:rsidR="00917D3C" w:rsidRDefault="00917D3C" w:rsidP="00917D3C">
      <w:pPr>
        <w:pStyle w:val="a3"/>
        <w:numPr>
          <w:ilvl w:val="0"/>
          <w:numId w:val="14"/>
        </w:numPr>
        <w:spacing w:after="0"/>
        <w:jc w:val="both"/>
        <w:rPr>
          <w:rFonts w:ascii="Times New Roman" w:hAnsi="Times New Roman" w:cs="Times New Roman"/>
          <w:sz w:val="28"/>
          <w:szCs w:val="28"/>
        </w:rPr>
      </w:pPr>
      <w:r>
        <w:rPr>
          <w:rFonts w:ascii="Times New Roman" w:hAnsi="Times New Roman" w:cs="Times New Roman"/>
          <w:sz w:val="28"/>
          <w:szCs w:val="28"/>
        </w:rPr>
        <w:t>обмеження та обтяження, встановлені для нього у заповіті спадкодавцем,</w:t>
      </w:r>
    </w:p>
    <w:p w:rsidR="00917D3C" w:rsidRPr="001D5539" w:rsidRDefault="00917D3C" w:rsidP="00917D3C">
      <w:pPr>
        <w:spacing w:after="0"/>
        <w:jc w:val="both"/>
        <w:rPr>
          <w:rFonts w:ascii="Times New Roman" w:hAnsi="Times New Roman" w:cs="Times New Roman"/>
          <w:sz w:val="28"/>
          <w:szCs w:val="28"/>
        </w:rPr>
      </w:pPr>
      <w:r w:rsidRPr="001D5539">
        <w:rPr>
          <w:rFonts w:ascii="Times New Roman" w:hAnsi="Times New Roman" w:cs="Times New Roman"/>
          <w:sz w:val="28"/>
          <w:szCs w:val="28"/>
        </w:rPr>
        <w:t>діють в обсязі тих «надлишків», які виходять «за межі» розміру обов’язкової частки у спадщині.</w:t>
      </w:r>
    </w:p>
    <w:p w:rsidR="00917D3C" w:rsidRDefault="00917D3C" w:rsidP="00917D3C">
      <w:pPr>
        <w:tabs>
          <w:tab w:val="left" w:pos="1845"/>
        </w:tabs>
        <w:jc w:val="both"/>
        <w:rPr>
          <w:rFonts w:ascii="Times New Roman" w:hAnsi="Times New Roman" w:cs="Times New Roman"/>
          <w:sz w:val="28"/>
          <w:szCs w:val="28"/>
        </w:rPr>
      </w:pPr>
      <w:r>
        <w:rPr>
          <w:rFonts w:ascii="Times New Roman" w:hAnsi="Times New Roman" w:cs="Times New Roman"/>
          <w:sz w:val="28"/>
          <w:szCs w:val="28"/>
        </w:rPr>
        <w:tab/>
      </w:r>
    </w:p>
    <w:p w:rsidR="00917D3C" w:rsidRPr="00286F78" w:rsidRDefault="00917D3C" w:rsidP="00917D3C">
      <w:pPr>
        <w:pStyle w:val="a3"/>
        <w:numPr>
          <w:ilvl w:val="0"/>
          <w:numId w:val="1"/>
        </w:numPr>
        <w:spacing w:after="0"/>
        <w:jc w:val="both"/>
        <w:rPr>
          <w:rFonts w:ascii="Times New Roman" w:hAnsi="Times New Roman" w:cs="Times New Roman"/>
          <w:b/>
          <w:sz w:val="28"/>
          <w:szCs w:val="28"/>
        </w:rPr>
      </w:pPr>
      <w:r w:rsidRPr="00286F78">
        <w:rPr>
          <w:rFonts w:ascii="Times New Roman" w:hAnsi="Times New Roman" w:cs="Times New Roman"/>
          <w:b/>
          <w:sz w:val="28"/>
          <w:szCs w:val="28"/>
        </w:rPr>
        <w:t>ВЖИТТЯ ЗАХОДІВ ДО ОХОРОНИ СПАДКОВОГО МАЙНА</w:t>
      </w:r>
    </w:p>
    <w:p w:rsidR="00917D3C" w:rsidRDefault="00917D3C" w:rsidP="00917D3C">
      <w:pPr>
        <w:jc w:val="center"/>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b/>
          <w:sz w:val="28"/>
          <w:szCs w:val="28"/>
        </w:rPr>
        <w:t>План</w:t>
      </w:r>
    </w:p>
    <w:p w:rsidR="00917D3C" w:rsidRDefault="00917D3C" w:rsidP="00917D3C">
      <w:pPr>
        <w:pStyle w:val="a3"/>
        <w:numPr>
          <w:ilvl w:val="0"/>
          <w:numId w:val="4"/>
        </w:numPr>
        <w:tabs>
          <w:tab w:val="left" w:pos="4470"/>
        </w:tabs>
        <w:spacing w:after="0"/>
        <w:jc w:val="both"/>
        <w:rPr>
          <w:rFonts w:ascii="Times New Roman" w:hAnsi="Times New Roman" w:cs="Times New Roman"/>
          <w:sz w:val="28"/>
          <w:szCs w:val="28"/>
        </w:rPr>
      </w:pPr>
      <w:r>
        <w:rPr>
          <w:rFonts w:ascii="Times New Roman" w:hAnsi="Times New Roman" w:cs="Times New Roman"/>
          <w:sz w:val="28"/>
          <w:szCs w:val="28"/>
        </w:rPr>
        <w:t>Вжиття заходів до охорони спадкового майна.</w:t>
      </w:r>
    </w:p>
    <w:p w:rsidR="00917D3C" w:rsidRDefault="00917D3C" w:rsidP="00917D3C">
      <w:pPr>
        <w:tabs>
          <w:tab w:val="left" w:pos="4470"/>
        </w:tabs>
        <w:spacing w:after="0"/>
        <w:ind w:left="705"/>
        <w:jc w:val="both"/>
        <w:rPr>
          <w:rFonts w:ascii="Times New Roman" w:hAnsi="Times New Roman" w:cs="Times New Roman"/>
          <w:sz w:val="28"/>
          <w:szCs w:val="28"/>
        </w:rPr>
      </w:pPr>
    </w:p>
    <w:p w:rsidR="00917D3C" w:rsidRDefault="00917D3C" w:rsidP="00917D3C">
      <w:pPr>
        <w:tabs>
          <w:tab w:val="left" w:pos="447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Охорона спадкового майна здійснюється в інтересах спадкоємців, </w:t>
      </w:r>
      <w:proofErr w:type="spellStart"/>
      <w:r>
        <w:rPr>
          <w:rFonts w:ascii="Times New Roman" w:hAnsi="Times New Roman" w:cs="Times New Roman"/>
          <w:sz w:val="28"/>
          <w:szCs w:val="28"/>
        </w:rPr>
        <w:t>відказоодержувачів</w:t>
      </w:r>
      <w:proofErr w:type="spellEnd"/>
      <w:r>
        <w:rPr>
          <w:rFonts w:ascii="Times New Roman" w:hAnsi="Times New Roman" w:cs="Times New Roman"/>
          <w:sz w:val="28"/>
          <w:szCs w:val="28"/>
        </w:rPr>
        <w:t xml:space="preserve"> та кредиторів спадкодавця з метою збереження до прийняття спадщини спадкоємцями. Охорона спадкового майна триває до закінчення строку, встановленого для прийняття спадщини.</w:t>
      </w:r>
    </w:p>
    <w:p w:rsidR="00917D3C" w:rsidRDefault="00917D3C" w:rsidP="00917D3C">
      <w:pPr>
        <w:tabs>
          <w:tab w:val="left" w:pos="4470"/>
        </w:tabs>
        <w:spacing w:after="0"/>
        <w:ind w:firstLine="709"/>
        <w:jc w:val="both"/>
        <w:rPr>
          <w:rFonts w:ascii="Times New Roman" w:hAnsi="Times New Roman" w:cs="Times New Roman"/>
          <w:sz w:val="28"/>
          <w:szCs w:val="28"/>
        </w:rPr>
      </w:pPr>
      <w:r>
        <w:rPr>
          <w:rFonts w:ascii="Times New Roman" w:hAnsi="Times New Roman" w:cs="Times New Roman"/>
          <w:sz w:val="28"/>
          <w:szCs w:val="28"/>
        </w:rPr>
        <w:t>Нотаріус за місцем відкриття спадщини за заявою заінтересованих осіб або з власної ініціативи вживає заходів щодо охорони спадкового майна.</w:t>
      </w:r>
    </w:p>
    <w:p w:rsidR="00917D3C" w:rsidRDefault="00917D3C" w:rsidP="00917D3C">
      <w:pPr>
        <w:tabs>
          <w:tab w:val="left" w:pos="4470"/>
        </w:tabs>
        <w:spacing w:after="0"/>
        <w:ind w:firstLine="709"/>
        <w:jc w:val="both"/>
        <w:rPr>
          <w:rFonts w:ascii="Times New Roman" w:hAnsi="Times New Roman" w:cs="Times New Roman"/>
          <w:sz w:val="28"/>
          <w:szCs w:val="28"/>
        </w:rPr>
      </w:pPr>
      <w:r>
        <w:rPr>
          <w:rFonts w:ascii="Times New Roman" w:hAnsi="Times New Roman" w:cs="Times New Roman"/>
          <w:sz w:val="28"/>
          <w:szCs w:val="28"/>
        </w:rPr>
        <w:t>Заходи щодо охорони спадкового майна вживаються зазначеним нотаріусом або нотаріусом за місцезнаходженням майна, якому нотаріус, який веде спадкову справу, надіслав доручення.</w:t>
      </w:r>
    </w:p>
    <w:p w:rsidR="00917D3C" w:rsidRDefault="00917D3C" w:rsidP="00917D3C">
      <w:pPr>
        <w:tabs>
          <w:tab w:val="left" w:pos="4470"/>
        </w:tabs>
        <w:spacing w:after="0"/>
        <w:ind w:firstLine="709"/>
        <w:jc w:val="both"/>
        <w:rPr>
          <w:rFonts w:ascii="Times New Roman" w:hAnsi="Times New Roman" w:cs="Times New Roman"/>
          <w:sz w:val="28"/>
          <w:szCs w:val="28"/>
        </w:rPr>
      </w:pPr>
      <w:r>
        <w:rPr>
          <w:rFonts w:ascii="Times New Roman" w:hAnsi="Times New Roman" w:cs="Times New Roman"/>
          <w:sz w:val="28"/>
          <w:szCs w:val="28"/>
        </w:rPr>
        <w:t>Заява про вжиття заходів щодо охорони спадкового майна реєструється в Книзі обліку заяв про вжиття заходів щодо охорони спадкового майна та встановлення опіки над майном фізичної особи, яка визнана безвісно відсутньою, або над майном фізичної особи, місцеперебування якої невідоме.</w:t>
      </w:r>
    </w:p>
    <w:p w:rsidR="00917D3C" w:rsidRDefault="00917D3C" w:rsidP="00917D3C">
      <w:pPr>
        <w:tabs>
          <w:tab w:val="left" w:pos="4470"/>
        </w:tabs>
        <w:spacing w:after="0"/>
        <w:ind w:firstLine="709"/>
        <w:jc w:val="both"/>
        <w:rPr>
          <w:rFonts w:ascii="Times New Roman" w:hAnsi="Times New Roman" w:cs="Times New Roman"/>
          <w:sz w:val="28"/>
          <w:szCs w:val="28"/>
        </w:rPr>
      </w:pPr>
      <w:r>
        <w:rPr>
          <w:rFonts w:ascii="Times New Roman" w:hAnsi="Times New Roman" w:cs="Times New Roman"/>
          <w:sz w:val="28"/>
          <w:szCs w:val="28"/>
        </w:rPr>
        <w:t>Вжиття заходів щодо охорони спадкового майна здійснюється нотаріусом після отримання документів, що підтверджують факт смерті спадкодавця, час і місце відкриття спадщини, але не пізніше наступного дня з дати надходження таких документів. Опис спадкового майна проводиться за участю заінтересованих осіб (за бажанням) і не менше ніж двох свідків.</w:t>
      </w:r>
    </w:p>
    <w:p w:rsidR="00917D3C" w:rsidRDefault="00917D3C" w:rsidP="00917D3C">
      <w:pPr>
        <w:tabs>
          <w:tab w:val="left" w:pos="4470"/>
        </w:tabs>
        <w:spacing w:after="0"/>
        <w:ind w:firstLine="709"/>
        <w:jc w:val="both"/>
        <w:rPr>
          <w:rFonts w:ascii="Times New Roman" w:hAnsi="Times New Roman" w:cs="Times New Roman"/>
          <w:sz w:val="28"/>
          <w:szCs w:val="28"/>
        </w:rPr>
      </w:pPr>
      <w:r>
        <w:rPr>
          <w:rFonts w:ascii="Times New Roman" w:hAnsi="Times New Roman" w:cs="Times New Roman"/>
          <w:sz w:val="28"/>
          <w:szCs w:val="28"/>
        </w:rPr>
        <w:t>Присутність виконавця заповіту при здійсненні опису спадкового майна є обов’язковою.</w:t>
      </w:r>
    </w:p>
    <w:p w:rsidR="00917D3C" w:rsidRDefault="00917D3C" w:rsidP="00917D3C">
      <w:pPr>
        <w:tabs>
          <w:tab w:val="left" w:pos="447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Усі примірники підписуються нотаріусом, заінтересованими особами, свідками та охоронцем, якому передано на зберігання спадкове майно. Один примірник акта опису видається охоронцю спадкового майна. Охоронцем спадкового майна може бути призначено осіб з числа спадкоємців, опікунів над майном осіб, визнаних безвісно відсутніми або місцеперебування яких невідоме, або інших осіб, визначених спадкоємцями. За наявності виконавця </w:t>
      </w:r>
      <w:r>
        <w:rPr>
          <w:rFonts w:ascii="Times New Roman" w:hAnsi="Times New Roman" w:cs="Times New Roman"/>
          <w:sz w:val="28"/>
          <w:szCs w:val="28"/>
        </w:rPr>
        <w:lastRenderedPageBreak/>
        <w:t>заповіту він призначається охоронцем усього спадкового майна, як заповіданого, так і не заповіданого.</w:t>
      </w:r>
    </w:p>
    <w:p w:rsidR="00917D3C" w:rsidRDefault="00917D3C" w:rsidP="00917D3C">
      <w:pPr>
        <w:tabs>
          <w:tab w:val="left" w:pos="4470"/>
        </w:tabs>
        <w:spacing w:after="0"/>
        <w:ind w:left="705"/>
        <w:jc w:val="both"/>
        <w:rPr>
          <w:rFonts w:ascii="Times New Roman" w:hAnsi="Times New Roman" w:cs="Times New Roman"/>
          <w:sz w:val="28"/>
          <w:szCs w:val="28"/>
        </w:rPr>
      </w:pPr>
    </w:p>
    <w:p w:rsidR="00917D3C" w:rsidRDefault="00F53469" w:rsidP="00917D3C">
      <w:pPr>
        <w:pStyle w:val="a3"/>
        <w:numPr>
          <w:ilvl w:val="0"/>
          <w:numId w:val="1"/>
        </w:numPr>
        <w:tabs>
          <w:tab w:val="left" w:pos="4470"/>
        </w:tabs>
        <w:spacing w:after="0"/>
        <w:jc w:val="center"/>
        <w:rPr>
          <w:rFonts w:ascii="Times New Roman" w:hAnsi="Times New Roman" w:cs="Times New Roman"/>
          <w:b/>
          <w:sz w:val="28"/>
          <w:szCs w:val="28"/>
        </w:rPr>
      </w:pPr>
      <w:r>
        <w:rPr>
          <w:rFonts w:ascii="Times New Roman" w:hAnsi="Times New Roman" w:cs="Times New Roman"/>
          <w:b/>
          <w:sz w:val="28"/>
          <w:szCs w:val="28"/>
        </w:rPr>
        <w:t xml:space="preserve">ОСОБЛИВОСТІ </w:t>
      </w:r>
      <w:r w:rsidR="00917D3C">
        <w:rPr>
          <w:rFonts w:ascii="Times New Roman" w:hAnsi="Times New Roman" w:cs="Times New Roman"/>
          <w:b/>
          <w:sz w:val="28"/>
          <w:szCs w:val="28"/>
        </w:rPr>
        <w:t>ВИДАЧ</w:t>
      </w:r>
      <w:r>
        <w:rPr>
          <w:rFonts w:ascii="Times New Roman" w:hAnsi="Times New Roman" w:cs="Times New Roman"/>
          <w:b/>
          <w:sz w:val="28"/>
          <w:szCs w:val="28"/>
        </w:rPr>
        <w:t>І</w:t>
      </w:r>
      <w:r w:rsidR="00917D3C">
        <w:rPr>
          <w:rFonts w:ascii="Times New Roman" w:hAnsi="Times New Roman" w:cs="Times New Roman"/>
          <w:b/>
          <w:sz w:val="28"/>
          <w:szCs w:val="28"/>
        </w:rPr>
        <w:t xml:space="preserve"> НОТАРІУСОМ СВІДОЦТВ ПРО ПРАВО НА СПАДЩИНУ</w:t>
      </w:r>
    </w:p>
    <w:p w:rsidR="00917D3C" w:rsidRDefault="00917D3C" w:rsidP="00917D3C">
      <w:pPr>
        <w:pStyle w:val="a3"/>
        <w:tabs>
          <w:tab w:val="left" w:pos="4470"/>
        </w:tabs>
        <w:spacing w:after="0"/>
        <w:ind w:left="1065"/>
        <w:rPr>
          <w:rFonts w:ascii="Times New Roman" w:hAnsi="Times New Roman" w:cs="Times New Roman"/>
          <w:b/>
          <w:sz w:val="28"/>
          <w:szCs w:val="28"/>
        </w:rPr>
      </w:pPr>
    </w:p>
    <w:p w:rsidR="00917D3C" w:rsidRDefault="00917D3C" w:rsidP="00917D3C">
      <w:pPr>
        <w:jc w:val="center"/>
        <w:rPr>
          <w:rFonts w:ascii="Times New Roman" w:hAnsi="Times New Roman" w:cs="Times New Roman"/>
          <w:b/>
          <w:sz w:val="28"/>
          <w:szCs w:val="28"/>
        </w:rPr>
      </w:pPr>
      <w:r>
        <w:rPr>
          <w:rFonts w:ascii="Times New Roman" w:hAnsi="Times New Roman" w:cs="Times New Roman"/>
          <w:b/>
          <w:sz w:val="28"/>
          <w:szCs w:val="28"/>
        </w:rPr>
        <w:t>План</w:t>
      </w:r>
    </w:p>
    <w:p w:rsidR="00917D3C" w:rsidRDefault="00917D3C" w:rsidP="00917D3C">
      <w:pPr>
        <w:pStyle w:val="a3"/>
        <w:numPr>
          <w:ilvl w:val="0"/>
          <w:numId w:val="16"/>
        </w:numPr>
        <w:jc w:val="both"/>
        <w:rPr>
          <w:rFonts w:ascii="Times New Roman" w:hAnsi="Times New Roman" w:cs="Times New Roman"/>
          <w:sz w:val="28"/>
          <w:szCs w:val="28"/>
        </w:rPr>
      </w:pPr>
      <w:r>
        <w:rPr>
          <w:rFonts w:ascii="Times New Roman" w:hAnsi="Times New Roman" w:cs="Times New Roman"/>
          <w:sz w:val="28"/>
          <w:szCs w:val="28"/>
        </w:rPr>
        <w:t>Підстави для відкриття провадження по спадковій справі.</w:t>
      </w:r>
    </w:p>
    <w:p w:rsidR="00917D3C" w:rsidRDefault="00917D3C" w:rsidP="00917D3C">
      <w:pPr>
        <w:pStyle w:val="a3"/>
        <w:numPr>
          <w:ilvl w:val="0"/>
          <w:numId w:val="16"/>
        </w:numPr>
        <w:spacing w:after="0"/>
        <w:jc w:val="both"/>
        <w:rPr>
          <w:rFonts w:ascii="Times New Roman" w:hAnsi="Times New Roman" w:cs="Times New Roman"/>
          <w:sz w:val="28"/>
          <w:szCs w:val="28"/>
        </w:rPr>
      </w:pPr>
      <w:r>
        <w:rPr>
          <w:rFonts w:ascii="Times New Roman" w:hAnsi="Times New Roman" w:cs="Times New Roman"/>
          <w:sz w:val="28"/>
          <w:szCs w:val="28"/>
        </w:rPr>
        <w:t>Внесення відомостей та перевірка фактів за даними Спадкового</w:t>
      </w:r>
    </w:p>
    <w:p w:rsidR="00917D3C" w:rsidRPr="00E333AC" w:rsidRDefault="00917D3C" w:rsidP="00917D3C">
      <w:pPr>
        <w:spacing w:after="0"/>
        <w:jc w:val="both"/>
        <w:rPr>
          <w:rFonts w:ascii="Times New Roman" w:hAnsi="Times New Roman" w:cs="Times New Roman"/>
          <w:sz w:val="28"/>
          <w:szCs w:val="28"/>
        </w:rPr>
      </w:pPr>
      <w:r w:rsidRPr="00E333AC">
        <w:rPr>
          <w:rFonts w:ascii="Times New Roman" w:hAnsi="Times New Roman" w:cs="Times New Roman"/>
          <w:sz w:val="28"/>
          <w:szCs w:val="28"/>
        </w:rPr>
        <w:t>реєстру.</w:t>
      </w:r>
    </w:p>
    <w:p w:rsidR="00917D3C" w:rsidRDefault="00917D3C" w:rsidP="00917D3C">
      <w:pPr>
        <w:pStyle w:val="a3"/>
        <w:numPr>
          <w:ilvl w:val="0"/>
          <w:numId w:val="16"/>
        </w:numPr>
        <w:tabs>
          <w:tab w:val="left" w:pos="4470"/>
        </w:tabs>
        <w:spacing w:after="0"/>
        <w:jc w:val="both"/>
        <w:rPr>
          <w:rFonts w:ascii="Times New Roman" w:hAnsi="Times New Roman" w:cs="Times New Roman"/>
          <w:sz w:val="28"/>
          <w:szCs w:val="28"/>
        </w:rPr>
      </w:pPr>
      <w:r>
        <w:rPr>
          <w:rFonts w:ascii="Times New Roman" w:hAnsi="Times New Roman" w:cs="Times New Roman"/>
          <w:sz w:val="28"/>
          <w:szCs w:val="28"/>
        </w:rPr>
        <w:t>Перевірка нотаріусом фактів, необхідних для оформлення спадкових</w:t>
      </w:r>
    </w:p>
    <w:p w:rsidR="00917D3C" w:rsidRDefault="00917D3C" w:rsidP="00917D3C">
      <w:pPr>
        <w:tabs>
          <w:tab w:val="left" w:pos="4470"/>
        </w:tabs>
        <w:spacing w:after="0"/>
        <w:jc w:val="both"/>
        <w:rPr>
          <w:rFonts w:ascii="Times New Roman" w:hAnsi="Times New Roman" w:cs="Times New Roman"/>
          <w:sz w:val="28"/>
          <w:szCs w:val="28"/>
        </w:rPr>
      </w:pPr>
      <w:r w:rsidRPr="00E333AC">
        <w:rPr>
          <w:rFonts w:ascii="Times New Roman" w:hAnsi="Times New Roman" w:cs="Times New Roman"/>
          <w:sz w:val="28"/>
          <w:szCs w:val="28"/>
        </w:rPr>
        <w:t>прав та витребування необхідних документів.</w:t>
      </w:r>
    </w:p>
    <w:p w:rsidR="00917D3C" w:rsidRDefault="00917D3C" w:rsidP="00917D3C">
      <w:pPr>
        <w:pStyle w:val="a3"/>
        <w:numPr>
          <w:ilvl w:val="0"/>
          <w:numId w:val="16"/>
        </w:numPr>
        <w:tabs>
          <w:tab w:val="left" w:pos="4470"/>
        </w:tabs>
        <w:spacing w:after="0"/>
        <w:jc w:val="both"/>
        <w:rPr>
          <w:rFonts w:ascii="Times New Roman" w:hAnsi="Times New Roman" w:cs="Times New Roman"/>
          <w:sz w:val="28"/>
          <w:szCs w:val="28"/>
        </w:rPr>
      </w:pPr>
      <w:r>
        <w:rPr>
          <w:rFonts w:ascii="Times New Roman" w:hAnsi="Times New Roman" w:cs="Times New Roman"/>
          <w:sz w:val="28"/>
          <w:szCs w:val="28"/>
        </w:rPr>
        <w:t>Видача свідоцтва про право на спадщину.</w:t>
      </w:r>
    </w:p>
    <w:p w:rsidR="00917D3C" w:rsidRDefault="00917D3C" w:rsidP="00917D3C">
      <w:pPr>
        <w:pStyle w:val="a3"/>
        <w:numPr>
          <w:ilvl w:val="0"/>
          <w:numId w:val="16"/>
        </w:numPr>
        <w:tabs>
          <w:tab w:val="left" w:pos="4470"/>
        </w:tabs>
        <w:spacing w:after="0"/>
        <w:jc w:val="both"/>
        <w:rPr>
          <w:rFonts w:ascii="Times New Roman" w:hAnsi="Times New Roman" w:cs="Times New Roman"/>
          <w:sz w:val="28"/>
          <w:szCs w:val="28"/>
        </w:rPr>
      </w:pPr>
      <w:r>
        <w:rPr>
          <w:rFonts w:ascii="Times New Roman" w:hAnsi="Times New Roman" w:cs="Times New Roman"/>
          <w:sz w:val="28"/>
          <w:szCs w:val="28"/>
        </w:rPr>
        <w:t>Видача свідоцтва про право власності на частку в спільному майні</w:t>
      </w:r>
    </w:p>
    <w:p w:rsidR="00917D3C" w:rsidRPr="00E333AC" w:rsidRDefault="00917D3C" w:rsidP="00917D3C">
      <w:pPr>
        <w:tabs>
          <w:tab w:val="left" w:pos="4470"/>
        </w:tabs>
        <w:spacing w:after="0"/>
        <w:jc w:val="both"/>
        <w:rPr>
          <w:rFonts w:ascii="Times New Roman" w:hAnsi="Times New Roman" w:cs="Times New Roman"/>
          <w:sz w:val="28"/>
          <w:szCs w:val="28"/>
        </w:rPr>
      </w:pPr>
      <w:r w:rsidRPr="00E333AC">
        <w:rPr>
          <w:rFonts w:ascii="Times New Roman" w:hAnsi="Times New Roman" w:cs="Times New Roman"/>
          <w:sz w:val="28"/>
          <w:szCs w:val="28"/>
        </w:rPr>
        <w:t>подружжя у разі смерті одного з подружжя.</w:t>
      </w:r>
    </w:p>
    <w:p w:rsidR="00917D3C" w:rsidRPr="005B1F25" w:rsidRDefault="00917D3C" w:rsidP="00917D3C">
      <w:pPr>
        <w:tabs>
          <w:tab w:val="left" w:pos="4470"/>
        </w:tabs>
        <w:spacing w:after="0"/>
        <w:rPr>
          <w:rFonts w:ascii="Times New Roman" w:hAnsi="Times New Roman" w:cs="Times New Roman"/>
          <w:sz w:val="28"/>
          <w:szCs w:val="28"/>
        </w:rPr>
      </w:pPr>
    </w:p>
    <w:p w:rsidR="00917D3C" w:rsidRDefault="00917D3C" w:rsidP="00917D3C">
      <w:pPr>
        <w:tabs>
          <w:tab w:val="left" w:pos="4470"/>
        </w:tabs>
        <w:ind w:firstLine="708"/>
        <w:jc w:val="both"/>
        <w:rPr>
          <w:rFonts w:ascii="Times New Roman" w:hAnsi="Times New Roman" w:cs="Times New Roman"/>
          <w:sz w:val="28"/>
          <w:szCs w:val="28"/>
        </w:rPr>
      </w:pPr>
      <w:r>
        <w:rPr>
          <w:rFonts w:ascii="Times New Roman" w:hAnsi="Times New Roman" w:cs="Times New Roman"/>
          <w:sz w:val="28"/>
          <w:szCs w:val="28"/>
        </w:rPr>
        <w:t>Спадкова справа заводиться нотаріусом за місцем відкриття спадщини на підставі поданої (або такої, що надійшла поштою) першою заяви (повідомлення, телеграми) про прийняття спадщини, про відмову від прийняття спадщини, про відмову від спадщини, заяви про відкликання заяви про прийняття спадщини або про відмову від спадщини, заяви про видачу свідоцтва про право на спадщину, заяви спадкоємця на одержання частини вкладу спадкодавця у банку (фінансовій установі), заяви про видачу свідоцтва виконавцю заповіту, заяви виконавця заповіту про відмову від здійснення своїх повноважень, заяви другого з подружжя про видачу свідоцтва про право власності на частку в спільному майні подружжя у разі смерті одного з подружжя, заяви про вжиття заходів до охорони спадкового майна, претензії кредиторів.</w:t>
      </w:r>
    </w:p>
    <w:p w:rsidR="00917D3C" w:rsidRDefault="00917D3C" w:rsidP="00917D3C">
      <w:pPr>
        <w:tabs>
          <w:tab w:val="left" w:pos="4470"/>
        </w:tabs>
        <w:spacing w:after="0"/>
        <w:ind w:firstLine="709"/>
        <w:jc w:val="both"/>
        <w:rPr>
          <w:rFonts w:ascii="Times New Roman" w:hAnsi="Times New Roman" w:cs="Times New Roman"/>
          <w:sz w:val="28"/>
          <w:szCs w:val="28"/>
        </w:rPr>
      </w:pPr>
      <w:r>
        <w:rPr>
          <w:rFonts w:ascii="Times New Roman" w:hAnsi="Times New Roman" w:cs="Times New Roman"/>
          <w:sz w:val="28"/>
          <w:szCs w:val="28"/>
        </w:rPr>
        <w:t>Спадщина відкривається внаслідок смерті особи або оголошення її померлою. При зверненні спадкоємця у зв’язку з відкриттям спадщини нотаріус з’ясовує відомості стосовно факту смерті спадкодавця, часу і місця відкриття спадщини, кола спадкоємців, наявності заповіту, наявності спадкового майна, його складу та місцезнаходження, необхідність вжиття заходів щодо охорони спадкового майна.</w:t>
      </w:r>
    </w:p>
    <w:p w:rsidR="00917D3C" w:rsidRDefault="00917D3C" w:rsidP="00917D3C">
      <w:pPr>
        <w:tabs>
          <w:tab w:val="left" w:pos="1215"/>
        </w:tabs>
        <w:spacing w:after="0"/>
        <w:ind w:firstLine="709"/>
        <w:jc w:val="both"/>
        <w:rPr>
          <w:rFonts w:ascii="Times New Roman" w:hAnsi="Times New Roman" w:cs="Times New Roman"/>
          <w:sz w:val="28"/>
          <w:szCs w:val="28"/>
        </w:rPr>
      </w:pPr>
      <w:r>
        <w:rPr>
          <w:rFonts w:ascii="Times New Roman" w:hAnsi="Times New Roman" w:cs="Times New Roman"/>
          <w:sz w:val="28"/>
          <w:szCs w:val="28"/>
        </w:rPr>
        <w:t>Факт смерті фізичної особи і час відкриття спадщини нотаріус перевіряє шляхом витребування від спадкоємця свідоцтва про смерть, виданого органом державної реєстрації актів цивільного стану.</w:t>
      </w:r>
    </w:p>
    <w:p w:rsidR="00917D3C" w:rsidRDefault="00917D3C" w:rsidP="00917D3C">
      <w:pPr>
        <w:tabs>
          <w:tab w:val="left" w:pos="1215"/>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У разі неможливості пред’явлення спадкоємцями свідоцтва про смерть спадкодавця нотаріус повинен витребувати від органу державної реєстрації </w:t>
      </w:r>
      <w:r>
        <w:rPr>
          <w:rFonts w:ascii="Times New Roman" w:hAnsi="Times New Roman" w:cs="Times New Roman"/>
          <w:sz w:val="28"/>
          <w:szCs w:val="28"/>
        </w:rPr>
        <w:lastRenderedPageBreak/>
        <w:t>актів цивільного стану копію актового запису про смерть спадкодавця та повний витяг з Державного реєстру актів цивільного стану громадян щодо актового запису про смерть.</w:t>
      </w:r>
    </w:p>
    <w:p w:rsidR="00917D3C" w:rsidRDefault="00917D3C" w:rsidP="00917D3C">
      <w:pPr>
        <w:tabs>
          <w:tab w:val="left" w:pos="1215"/>
        </w:tabs>
        <w:spacing w:after="0"/>
        <w:ind w:firstLine="709"/>
        <w:jc w:val="both"/>
        <w:rPr>
          <w:rFonts w:ascii="Times New Roman" w:hAnsi="Times New Roman" w:cs="Times New Roman"/>
          <w:sz w:val="28"/>
          <w:szCs w:val="28"/>
        </w:rPr>
      </w:pPr>
      <w:r>
        <w:rPr>
          <w:rFonts w:ascii="Times New Roman" w:hAnsi="Times New Roman" w:cs="Times New Roman"/>
          <w:sz w:val="28"/>
          <w:szCs w:val="28"/>
        </w:rPr>
        <w:t>Якщо смерть громадянина була зареєстрована на території іншої держави, нотаріусу подається відповідний документ, виданий компетентними органами іноземної держави, який є дійсним на території України за умови його легалізації, якщо інше не передбачено законом, міжнародними договорами України.</w:t>
      </w:r>
    </w:p>
    <w:p w:rsidR="00917D3C" w:rsidRDefault="00917D3C" w:rsidP="00917D3C">
      <w:pPr>
        <w:tabs>
          <w:tab w:val="left" w:pos="1215"/>
        </w:tabs>
        <w:spacing w:after="0"/>
        <w:ind w:firstLine="709"/>
        <w:jc w:val="both"/>
        <w:rPr>
          <w:rFonts w:ascii="Times New Roman" w:hAnsi="Times New Roman" w:cs="Times New Roman"/>
          <w:sz w:val="28"/>
          <w:szCs w:val="28"/>
        </w:rPr>
      </w:pPr>
    </w:p>
    <w:p w:rsidR="00917D3C" w:rsidRDefault="00917D3C" w:rsidP="00917D3C">
      <w:pPr>
        <w:tabs>
          <w:tab w:val="left" w:pos="1215"/>
        </w:tabs>
        <w:spacing w:after="0"/>
        <w:ind w:firstLine="709"/>
        <w:jc w:val="both"/>
        <w:rPr>
          <w:rFonts w:ascii="Times New Roman" w:hAnsi="Times New Roman" w:cs="Times New Roman"/>
          <w:sz w:val="28"/>
          <w:szCs w:val="28"/>
        </w:rPr>
      </w:pPr>
      <w:r>
        <w:rPr>
          <w:rFonts w:ascii="Times New Roman" w:hAnsi="Times New Roman" w:cs="Times New Roman"/>
          <w:sz w:val="28"/>
          <w:szCs w:val="28"/>
        </w:rPr>
        <w:t>Місцем відкриття спадщини є останнє місце проживання спадкодавця відповідно до статті 29 Цивільного кодексу України.</w:t>
      </w:r>
    </w:p>
    <w:p w:rsidR="00917D3C" w:rsidRDefault="00917D3C" w:rsidP="00917D3C">
      <w:pPr>
        <w:tabs>
          <w:tab w:val="left" w:pos="1215"/>
        </w:tabs>
        <w:spacing w:after="0"/>
        <w:ind w:firstLine="709"/>
        <w:jc w:val="both"/>
        <w:rPr>
          <w:rFonts w:ascii="Times New Roman" w:hAnsi="Times New Roman" w:cs="Times New Roman"/>
          <w:sz w:val="28"/>
          <w:szCs w:val="28"/>
        </w:rPr>
      </w:pPr>
      <w:r>
        <w:rPr>
          <w:rFonts w:ascii="Times New Roman" w:hAnsi="Times New Roman" w:cs="Times New Roman"/>
          <w:sz w:val="28"/>
          <w:szCs w:val="28"/>
        </w:rPr>
        <w:t>Якщо спадкодавець мав декілька місць проживання, місцем відкриття спадщини вважається останнє місце реєстрації спадкодавця.</w:t>
      </w:r>
    </w:p>
    <w:p w:rsidR="00917D3C" w:rsidRDefault="00917D3C" w:rsidP="00917D3C">
      <w:pPr>
        <w:tabs>
          <w:tab w:val="left" w:pos="1215"/>
        </w:tabs>
        <w:spacing w:after="0"/>
        <w:ind w:firstLine="709"/>
        <w:jc w:val="both"/>
        <w:rPr>
          <w:rFonts w:ascii="Times New Roman" w:hAnsi="Times New Roman" w:cs="Times New Roman"/>
          <w:sz w:val="28"/>
          <w:szCs w:val="28"/>
        </w:rPr>
      </w:pPr>
    </w:p>
    <w:p w:rsidR="00917D3C" w:rsidRDefault="00917D3C" w:rsidP="00917D3C">
      <w:pPr>
        <w:tabs>
          <w:tab w:val="left" w:pos="1215"/>
        </w:tabs>
        <w:spacing w:after="0"/>
        <w:ind w:firstLine="709"/>
        <w:jc w:val="both"/>
        <w:rPr>
          <w:rFonts w:ascii="Times New Roman" w:hAnsi="Times New Roman" w:cs="Times New Roman"/>
          <w:sz w:val="28"/>
          <w:szCs w:val="28"/>
        </w:rPr>
      </w:pPr>
      <w:r>
        <w:rPr>
          <w:rFonts w:ascii="Times New Roman" w:hAnsi="Times New Roman" w:cs="Times New Roman"/>
          <w:sz w:val="28"/>
          <w:szCs w:val="28"/>
        </w:rPr>
        <w:t>Якщо спадкодавець, якому належало майно на території України мав останнє місце проживання на території іноземної держави, місце відкриття спадщини визначається на підставі Закону України «Про міжнародне приватне право».</w:t>
      </w:r>
    </w:p>
    <w:p w:rsidR="00917D3C" w:rsidRDefault="00917D3C" w:rsidP="00917D3C">
      <w:pPr>
        <w:tabs>
          <w:tab w:val="left" w:pos="1215"/>
        </w:tabs>
        <w:spacing w:after="0"/>
        <w:ind w:firstLine="709"/>
        <w:jc w:val="both"/>
        <w:rPr>
          <w:rFonts w:ascii="Times New Roman" w:hAnsi="Times New Roman" w:cs="Times New Roman"/>
          <w:sz w:val="28"/>
          <w:szCs w:val="28"/>
        </w:rPr>
      </w:pPr>
      <w:r>
        <w:rPr>
          <w:rFonts w:ascii="Times New Roman" w:hAnsi="Times New Roman" w:cs="Times New Roman"/>
          <w:sz w:val="28"/>
          <w:szCs w:val="28"/>
        </w:rPr>
        <w:t>Якщо місце проживання спадкодавця невідоме, місцем відкриття спадщини є місцезнаходження нерухомого майна. Якщо об’єктів нерухомого майна декілька і їх місцезнаходження різне, місцем відкриття спадщини є місцезнаходження одного із об’єктів цього майна на вибір спадкоємця (</w:t>
      </w:r>
      <w:proofErr w:type="spellStart"/>
      <w:r>
        <w:rPr>
          <w:rFonts w:ascii="Times New Roman" w:hAnsi="Times New Roman" w:cs="Times New Roman"/>
          <w:sz w:val="28"/>
          <w:szCs w:val="28"/>
        </w:rPr>
        <w:t>ів</w:t>
      </w:r>
      <w:proofErr w:type="spellEnd"/>
      <w:r>
        <w:rPr>
          <w:rFonts w:ascii="Times New Roman" w:hAnsi="Times New Roman" w:cs="Times New Roman"/>
          <w:sz w:val="28"/>
          <w:szCs w:val="28"/>
        </w:rPr>
        <w:t>).</w:t>
      </w:r>
    </w:p>
    <w:p w:rsidR="00917D3C" w:rsidRDefault="00917D3C" w:rsidP="00917D3C">
      <w:pPr>
        <w:tabs>
          <w:tab w:val="left" w:pos="1215"/>
        </w:tabs>
        <w:spacing w:after="0"/>
        <w:ind w:firstLine="709"/>
        <w:jc w:val="both"/>
        <w:rPr>
          <w:rFonts w:ascii="Times New Roman" w:hAnsi="Times New Roman" w:cs="Times New Roman"/>
          <w:sz w:val="28"/>
          <w:szCs w:val="28"/>
        </w:rPr>
      </w:pPr>
    </w:p>
    <w:p w:rsidR="00917D3C" w:rsidRDefault="00917D3C" w:rsidP="00917D3C">
      <w:pPr>
        <w:tabs>
          <w:tab w:val="left" w:pos="1215"/>
        </w:tabs>
        <w:spacing w:after="0"/>
        <w:ind w:firstLine="709"/>
        <w:jc w:val="both"/>
        <w:rPr>
          <w:rFonts w:ascii="Times New Roman" w:hAnsi="Times New Roman" w:cs="Times New Roman"/>
          <w:sz w:val="28"/>
          <w:szCs w:val="28"/>
        </w:rPr>
      </w:pPr>
      <w:r>
        <w:rPr>
          <w:rFonts w:ascii="Times New Roman" w:hAnsi="Times New Roman" w:cs="Times New Roman"/>
          <w:sz w:val="28"/>
          <w:szCs w:val="28"/>
        </w:rPr>
        <w:t>У разі відсутності у спадкоємців документів, що підтверджують місце відкриття спадщини, нотаріус роз’яснює спадкоємцям їх право на звернення до суду із заявою про встановлення місця відкриття спадщини. У такому випадку місце відкриття спадщини підтверджується копією рішення суду, що набрало законної сили.</w:t>
      </w:r>
    </w:p>
    <w:p w:rsidR="00917D3C" w:rsidRDefault="00917D3C" w:rsidP="00917D3C">
      <w:pPr>
        <w:tabs>
          <w:tab w:val="left" w:pos="1215"/>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При заведенні спадкової справи нотаріус за даними Спадкового реєстру перевіряє наявність заведеної спадкової справи, спадкового договору, заповіту. У разі наявності заповіту нотаріусу подається його оригінал чи дублікат. Повна інформація про заповіт, який було посвідчено іншим нотаріусом, </w:t>
      </w:r>
      <w:proofErr w:type="spellStart"/>
      <w:r>
        <w:rPr>
          <w:rFonts w:ascii="Times New Roman" w:hAnsi="Times New Roman" w:cs="Times New Roman"/>
          <w:sz w:val="28"/>
          <w:szCs w:val="28"/>
        </w:rPr>
        <w:t>витребовується</w:t>
      </w:r>
      <w:proofErr w:type="spellEnd"/>
      <w:r>
        <w:rPr>
          <w:rFonts w:ascii="Times New Roman" w:hAnsi="Times New Roman" w:cs="Times New Roman"/>
          <w:sz w:val="28"/>
          <w:szCs w:val="28"/>
        </w:rPr>
        <w:t xml:space="preserve"> нотаріусом шляхом направлення запиту.</w:t>
      </w:r>
    </w:p>
    <w:p w:rsidR="00917D3C" w:rsidRDefault="00917D3C" w:rsidP="00917D3C">
      <w:pPr>
        <w:tabs>
          <w:tab w:val="left" w:pos="1215"/>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У разі підтвердження факту заведення спадкової справи іншим нотаріусом нотаріус відмовляє заявнику у прийнятті заяви (іншого документа) та роз’яснює право її подачі за місцезнаходженням цієї справи, а у разі потреби (неправильно визначено місце відкриття спадщини) </w:t>
      </w:r>
      <w:proofErr w:type="spellStart"/>
      <w:r>
        <w:rPr>
          <w:rFonts w:ascii="Times New Roman" w:hAnsi="Times New Roman" w:cs="Times New Roman"/>
          <w:sz w:val="28"/>
          <w:szCs w:val="28"/>
        </w:rPr>
        <w:t>витребовує</w:t>
      </w:r>
      <w:proofErr w:type="spellEnd"/>
      <w:r>
        <w:rPr>
          <w:rFonts w:ascii="Times New Roman" w:hAnsi="Times New Roman" w:cs="Times New Roman"/>
          <w:sz w:val="28"/>
          <w:szCs w:val="28"/>
        </w:rPr>
        <w:t xml:space="preserve"> цю справу для подальшого провадження.</w:t>
      </w:r>
    </w:p>
    <w:p w:rsidR="00917D3C" w:rsidRDefault="00917D3C" w:rsidP="00917D3C">
      <w:pPr>
        <w:tabs>
          <w:tab w:val="left" w:pos="1215"/>
        </w:tabs>
        <w:spacing w:after="0"/>
        <w:ind w:firstLine="709"/>
        <w:jc w:val="both"/>
        <w:rPr>
          <w:rFonts w:ascii="Times New Roman" w:hAnsi="Times New Roman" w:cs="Times New Roman"/>
          <w:sz w:val="28"/>
          <w:szCs w:val="28"/>
        </w:rPr>
      </w:pPr>
      <w:r>
        <w:rPr>
          <w:rFonts w:ascii="Times New Roman" w:hAnsi="Times New Roman" w:cs="Times New Roman"/>
          <w:sz w:val="28"/>
          <w:szCs w:val="28"/>
        </w:rPr>
        <w:t>Номер спадковій справі присвоюється один раз і складається з порядкового номера, за яким вона зареєстрована в книзі обліку і реєстрації спадкових справ, та зазначається через дріб (дефіс) рік, у якому вона заведена.</w:t>
      </w:r>
    </w:p>
    <w:p w:rsidR="00917D3C" w:rsidRDefault="00917D3C" w:rsidP="00917D3C">
      <w:pPr>
        <w:tabs>
          <w:tab w:val="left" w:pos="1215"/>
        </w:tabs>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Спадкова справа підлягає обов’язковій реєстрації у книзі обліку і реєстрації спадкових справ, Алфавітній книзі обліку спадкових справ  та у спадковому реєстрі.</w:t>
      </w:r>
    </w:p>
    <w:p w:rsidR="00917D3C" w:rsidRDefault="00917D3C" w:rsidP="00917D3C">
      <w:pPr>
        <w:tabs>
          <w:tab w:val="left" w:pos="1215"/>
        </w:tabs>
        <w:spacing w:after="0"/>
        <w:ind w:firstLine="709"/>
        <w:jc w:val="both"/>
        <w:rPr>
          <w:rFonts w:ascii="Times New Roman" w:hAnsi="Times New Roman" w:cs="Times New Roman"/>
          <w:sz w:val="28"/>
          <w:szCs w:val="28"/>
        </w:rPr>
      </w:pPr>
      <w:r>
        <w:rPr>
          <w:rFonts w:ascii="Times New Roman" w:hAnsi="Times New Roman" w:cs="Times New Roman"/>
          <w:sz w:val="28"/>
          <w:szCs w:val="28"/>
        </w:rPr>
        <w:t>При встановленні факту одночасного відкриття декількох спадкових справ (наприклад, за місцем проживання спадкодавця і за місцезнаходженням спадкового майна), спадкові справи, відкриті з порушенням вимог                статті 1221 Цивільного кодексу України, повинні бути передані за належністю нотаріусу, до компетенції якого входить ведення цієї спадкової справи.</w:t>
      </w:r>
    </w:p>
    <w:p w:rsidR="00917D3C" w:rsidRDefault="00917D3C" w:rsidP="00917D3C">
      <w:pPr>
        <w:tabs>
          <w:tab w:val="left" w:pos="4470"/>
        </w:tabs>
        <w:spacing w:after="0"/>
        <w:ind w:firstLine="709"/>
        <w:jc w:val="both"/>
        <w:rPr>
          <w:rFonts w:ascii="Times New Roman" w:hAnsi="Times New Roman" w:cs="Times New Roman"/>
          <w:sz w:val="28"/>
          <w:szCs w:val="28"/>
        </w:rPr>
      </w:pPr>
    </w:p>
    <w:p w:rsidR="00917D3C" w:rsidRDefault="00917D3C" w:rsidP="00917D3C">
      <w:pPr>
        <w:tabs>
          <w:tab w:val="left" w:pos="4470"/>
        </w:tabs>
        <w:spacing w:after="0"/>
        <w:ind w:firstLine="709"/>
        <w:jc w:val="both"/>
        <w:rPr>
          <w:rFonts w:ascii="Times New Roman" w:hAnsi="Times New Roman" w:cs="Times New Roman"/>
          <w:sz w:val="28"/>
          <w:szCs w:val="28"/>
        </w:rPr>
      </w:pPr>
      <w:r>
        <w:rPr>
          <w:rFonts w:ascii="Times New Roman" w:hAnsi="Times New Roman" w:cs="Times New Roman"/>
          <w:sz w:val="28"/>
          <w:szCs w:val="28"/>
        </w:rPr>
        <w:t>Свідоцтво про право на спадщину видається за наявності у спадковій справі всіх необхідних документів. Видача свідоцтва про право на спадщину може бути відкладена у разі: витребування нотаріусом відомостей або документів від фізичних або юридичних осіб, при цьому строк, на який може бути відкладено видачу свідоцтва про право на спадщину, не може перевищувати одного місяця: необхідності отримання нотаріусом від заінтересованих осіб згоди на подачу спадкоємцем, який пропустив строк для прийняття спадщини, заяви про прийняття спадщини згідно з вимогами частини другої статті 1272 Цивільного кодексу України. За обґрунтованою письмовою заявою заінтересованої особи, яка звернулась до суду, та на підставі отриманого від суду повідомлення про надходження позовної заяви заінтересованої особи, яка оспорює право або факт, про посвідчення якого просить інша заінтересована особа, вчинення нотаріальної дії зупиняється до вирішення справи судом.</w:t>
      </w:r>
    </w:p>
    <w:p w:rsidR="00917D3C" w:rsidRDefault="00917D3C" w:rsidP="00917D3C">
      <w:pPr>
        <w:tabs>
          <w:tab w:val="left" w:pos="447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При видачі свідоцтва про право на спадщину нотаріус обов’язково перевіряє: факт смерті спадкодавця, час і місце відкриття спадщини, наявність підстав для закликання до спадкоємства, якщо має місце спадкування за законом, прийняття спадкоємцем спадщини у встановлений законом спосіб, склад спадкового майна, на яке видається свідоцтво про право на спадщину. На підтвердження цих обставин від спадкоємців </w:t>
      </w:r>
      <w:proofErr w:type="spellStart"/>
      <w:r>
        <w:rPr>
          <w:rFonts w:ascii="Times New Roman" w:hAnsi="Times New Roman" w:cs="Times New Roman"/>
          <w:sz w:val="28"/>
          <w:szCs w:val="28"/>
        </w:rPr>
        <w:t>витребовуються</w:t>
      </w:r>
      <w:proofErr w:type="spellEnd"/>
      <w:r>
        <w:rPr>
          <w:rFonts w:ascii="Times New Roman" w:hAnsi="Times New Roman" w:cs="Times New Roman"/>
          <w:sz w:val="28"/>
          <w:szCs w:val="28"/>
        </w:rPr>
        <w:t xml:space="preserve"> документи, які підтверджують вказані факти.</w:t>
      </w:r>
    </w:p>
    <w:p w:rsidR="00917D3C" w:rsidRDefault="00917D3C" w:rsidP="00917D3C">
      <w:pPr>
        <w:tabs>
          <w:tab w:val="left" w:pos="4470"/>
        </w:tabs>
        <w:spacing w:after="0"/>
        <w:ind w:firstLine="709"/>
        <w:jc w:val="both"/>
        <w:rPr>
          <w:rFonts w:ascii="Times New Roman" w:hAnsi="Times New Roman" w:cs="Times New Roman"/>
          <w:sz w:val="28"/>
          <w:szCs w:val="28"/>
        </w:rPr>
      </w:pPr>
      <w:r>
        <w:rPr>
          <w:rFonts w:ascii="Times New Roman" w:hAnsi="Times New Roman" w:cs="Times New Roman"/>
          <w:sz w:val="28"/>
          <w:szCs w:val="28"/>
        </w:rPr>
        <w:t>Видача свідоцтва про право на спадщину на майно, яке підлягає реєстрації, проводиться нотаріусом після подання правовстановлюючих документів щодо належності цього майна спадкодавцеві та перевірки відсутності заборони або арешту цього майна.</w:t>
      </w:r>
    </w:p>
    <w:p w:rsidR="00917D3C" w:rsidRDefault="00917D3C" w:rsidP="00917D3C">
      <w:pPr>
        <w:tabs>
          <w:tab w:val="left" w:pos="4470"/>
        </w:tabs>
        <w:spacing w:after="0"/>
        <w:ind w:firstLine="709"/>
        <w:jc w:val="both"/>
        <w:rPr>
          <w:rFonts w:ascii="Times New Roman" w:hAnsi="Times New Roman" w:cs="Times New Roman"/>
          <w:sz w:val="28"/>
          <w:szCs w:val="28"/>
        </w:rPr>
      </w:pPr>
      <w:r>
        <w:rPr>
          <w:rFonts w:ascii="Times New Roman" w:hAnsi="Times New Roman" w:cs="Times New Roman"/>
          <w:sz w:val="28"/>
          <w:szCs w:val="28"/>
        </w:rPr>
        <w:t>У разі наявності заборони нотаріус письмово повідомляє кредитора про те, що спадкоємцям боржника видано свідоцтво про право на спадщину. Якщо на спадкове майно накладено арешт судовими чи слідчими органами, видача свідоцтва про право на спадщину затримується до зняття арешту.</w:t>
      </w:r>
    </w:p>
    <w:p w:rsidR="00917D3C" w:rsidRDefault="00917D3C" w:rsidP="00917D3C">
      <w:pPr>
        <w:tabs>
          <w:tab w:val="left" w:pos="4470"/>
        </w:tabs>
        <w:spacing w:after="0"/>
        <w:ind w:firstLine="709"/>
        <w:jc w:val="both"/>
        <w:rPr>
          <w:rFonts w:ascii="Times New Roman" w:hAnsi="Times New Roman" w:cs="Times New Roman"/>
          <w:sz w:val="28"/>
          <w:szCs w:val="28"/>
        </w:rPr>
      </w:pPr>
    </w:p>
    <w:p w:rsidR="00917D3C" w:rsidRDefault="00917D3C" w:rsidP="00917D3C">
      <w:pPr>
        <w:tabs>
          <w:tab w:val="left" w:pos="447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При оформленні спадщини як за законом так і за заповітом нотаріус у випадках, коли із правовстановлюючого документа вбачається, що майно може </w:t>
      </w:r>
      <w:r>
        <w:rPr>
          <w:rFonts w:ascii="Times New Roman" w:hAnsi="Times New Roman" w:cs="Times New Roman"/>
          <w:sz w:val="28"/>
          <w:szCs w:val="28"/>
        </w:rPr>
        <w:lastRenderedPageBreak/>
        <w:t>бути спільною сумісною власністю подружжя, повинен з’ясувати, чи є у спадкодавця той з подружжя, який його пережив і який має право на частку в спільному майні подружжя. За наявності другого з подружжя нотаріус видає йому свідоцтво про право власності. Видача свідоцтва про право на спадщину спадкоємцям, які прийняли спадщину, строком не обмежена. Якщо спадкоємців декілька, то кожному із них видається окреме свідоцтво про право на спадщину із зазначенням його частки. Свідоцтво про право на спадщину оформляється в двох примірниках, один з яких залишається в матеріалах спадкової справи.</w:t>
      </w:r>
    </w:p>
    <w:p w:rsidR="00917D3C" w:rsidRDefault="00917D3C" w:rsidP="00917D3C">
      <w:pPr>
        <w:tabs>
          <w:tab w:val="left" w:pos="4470"/>
        </w:tabs>
        <w:spacing w:after="0"/>
        <w:ind w:firstLine="709"/>
        <w:jc w:val="both"/>
        <w:rPr>
          <w:rFonts w:ascii="Times New Roman" w:hAnsi="Times New Roman" w:cs="Times New Roman"/>
          <w:sz w:val="28"/>
          <w:szCs w:val="28"/>
        </w:rPr>
      </w:pPr>
    </w:p>
    <w:p w:rsidR="00917D3C" w:rsidRDefault="00917D3C" w:rsidP="00917D3C">
      <w:pPr>
        <w:tabs>
          <w:tab w:val="left" w:pos="4470"/>
        </w:tabs>
        <w:spacing w:after="0"/>
        <w:ind w:firstLine="709"/>
        <w:jc w:val="both"/>
        <w:rPr>
          <w:rFonts w:ascii="Times New Roman" w:hAnsi="Times New Roman" w:cs="Times New Roman"/>
          <w:sz w:val="28"/>
          <w:szCs w:val="28"/>
        </w:rPr>
      </w:pPr>
      <w:r>
        <w:rPr>
          <w:rFonts w:ascii="Times New Roman" w:hAnsi="Times New Roman" w:cs="Times New Roman"/>
          <w:sz w:val="28"/>
          <w:szCs w:val="28"/>
        </w:rPr>
        <w:t>При оформленні спадщини за заповітом нотаріус має надати правову оцінку заповіту, перевірити його реєстрацію у Спадковому реєстрі та чинність на момент смерті заповідача. Якщо наданий спадкоємцем заповіт не відповідає вимогам законодавства, нотаріус відмовляє в його прийомі.</w:t>
      </w:r>
    </w:p>
    <w:p w:rsidR="00917D3C" w:rsidRDefault="00917D3C" w:rsidP="00917D3C">
      <w:pPr>
        <w:tabs>
          <w:tab w:val="left" w:pos="4470"/>
        </w:tabs>
        <w:spacing w:after="0"/>
        <w:ind w:firstLine="709"/>
        <w:jc w:val="both"/>
        <w:rPr>
          <w:rFonts w:ascii="Times New Roman" w:hAnsi="Times New Roman" w:cs="Times New Roman"/>
          <w:sz w:val="28"/>
          <w:szCs w:val="28"/>
        </w:rPr>
      </w:pPr>
    </w:p>
    <w:p w:rsidR="00917D3C" w:rsidRDefault="00917D3C" w:rsidP="00917D3C">
      <w:pPr>
        <w:tabs>
          <w:tab w:val="left" w:pos="4470"/>
        </w:tabs>
        <w:spacing w:after="0"/>
        <w:ind w:firstLine="709"/>
        <w:jc w:val="both"/>
        <w:rPr>
          <w:rFonts w:ascii="Times New Roman" w:hAnsi="Times New Roman" w:cs="Times New Roman"/>
          <w:sz w:val="28"/>
          <w:szCs w:val="28"/>
        </w:rPr>
      </w:pPr>
      <w:r>
        <w:rPr>
          <w:rFonts w:ascii="Times New Roman" w:hAnsi="Times New Roman" w:cs="Times New Roman"/>
          <w:sz w:val="28"/>
          <w:szCs w:val="28"/>
        </w:rPr>
        <w:t>При видачі свідоцтва про право на спадщину за заповітом нотаріус має обов’язково з’ясувати наявність спадкоємців, які мають право на обов’язкову частку у спадщині, перелік яких визначено у статті 1241 Цивільного кодексу України. Коло спадкоємців, які мають право на обов’язкову частку у спадщині, визначається на день відкриття спадщини.</w:t>
      </w:r>
    </w:p>
    <w:p w:rsidR="00917D3C" w:rsidRDefault="00917D3C" w:rsidP="00917D3C">
      <w:pPr>
        <w:tabs>
          <w:tab w:val="left" w:pos="447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Заповідач не може позбавити права на спадкування осіб, які мають право на обов’язкову частку у спадщині. </w:t>
      </w:r>
    </w:p>
    <w:p w:rsidR="00917D3C" w:rsidRDefault="00917D3C" w:rsidP="00917D3C">
      <w:pPr>
        <w:tabs>
          <w:tab w:val="left" w:pos="4470"/>
        </w:tabs>
        <w:spacing w:after="0"/>
        <w:ind w:firstLine="709"/>
        <w:jc w:val="both"/>
        <w:rPr>
          <w:rFonts w:ascii="Times New Roman" w:hAnsi="Times New Roman" w:cs="Times New Roman"/>
          <w:sz w:val="28"/>
          <w:szCs w:val="28"/>
        </w:rPr>
      </w:pPr>
      <w:r>
        <w:rPr>
          <w:rFonts w:ascii="Times New Roman" w:hAnsi="Times New Roman" w:cs="Times New Roman"/>
          <w:sz w:val="28"/>
          <w:szCs w:val="28"/>
        </w:rPr>
        <w:t>Цивільним кодексом України передбачено випадки, коли особа не має права на спадкування або рішенням суду може бути усунена від права на спадкування за законом. Позбавлення права на спадкування розповсюджується і на спадкоємців обов’язкової частки у спадщині.</w:t>
      </w:r>
    </w:p>
    <w:p w:rsidR="00917D3C" w:rsidRDefault="00917D3C" w:rsidP="00917D3C">
      <w:pPr>
        <w:tabs>
          <w:tab w:val="left" w:pos="4470"/>
        </w:tabs>
        <w:spacing w:after="0"/>
        <w:ind w:firstLine="709"/>
        <w:jc w:val="both"/>
        <w:rPr>
          <w:rFonts w:ascii="Times New Roman" w:hAnsi="Times New Roman" w:cs="Times New Roman"/>
          <w:sz w:val="28"/>
          <w:szCs w:val="28"/>
        </w:rPr>
      </w:pPr>
    </w:p>
    <w:p w:rsidR="00917D3C" w:rsidRDefault="00917D3C" w:rsidP="00917D3C">
      <w:pPr>
        <w:tabs>
          <w:tab w:val="left" w:pos="4470"/>
        </w:tabs>
        <w:spacing w:after="0"/>
        <w:ind w:firstLine="709"/>
        <w:jc w:val="both"/>
        <w:rPr>
          <w:rFonts w:ascii="Times New Roman" w:hAnsi="Times New Roman" w:cs="Times New Roman"/>
          <w:sz w:val="28"/>
          <w:szCs w:val="28"/>
        </w:rPr>
      </w:pPr>
      <w:r>
        <w:rPr>
          <w:rFonts w:ascii="Times New Roman" w:hAnsi="Times New Roman" w:cs="Times New Roman"/>
          <w:sz w:val="28"/>
          <w:szCs w:val="28"/>
        </w:rPr>
        <w:t>Якщо спадкодавець розпорядився в заповіті всім своїм майном, не вказавши при цьому обов’язкового спадкоємця, за останнім визнається право на обов’язкову частку у всьому спадковому майні.</w:t>
      </w:r>
    </w:p>
    <w:p w:rsidR="00917D3C" w:rsidRDefault="00917D3C" w:rsidP="00917D3C">
      <w:pPr>
        <w:tabs>
          <w:tab w:val="left" w:pos="447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Якщо заповідана лише частина спадкового майна, обов’язкова частка визнається, виходячи із вартості всього спадкового майна, але виділяється обов’язковому спадкоємцю з тієї частки спадкового майна, що </w:t>
      </w:r>
      <w:proofErr w:type="spellStart"/>
      <w:r>
        <w:rPr>
          <w:rFonts w:ascii="Times New Roman" w:hAnsi="Times New Roman" w:cs="Times New Roman"/>
          <w:sz w:val="28"/>
          <w:szCs w:val="28"/>
        </w:rPr>
        <w:t>залищалася</w:t>
      </w:r>
      <w:proofErr w:type="spellEnd"/>
      <w:r>
        <w:rPr>
          <w:rFonts w:ascii="Times New Roman" w:hAnsi="Times New Roman" w:cs="Times New Roman"/>
          <w:sz w:val="28"/>
          <w:szCs w:val="28"/>
        </w:rPr>
        <w:t xml:space="preserve"> поза заповітом. Якщо частка майна, що залишалась не заповіданою, менша порівняно із розміром обов’язкової частки у спадщині, обов’язковий спадкоємець отримує частку, якої не вистачає, із заповіданої частини спадкового майна.</w:t>
      </w:r>
    </w:p>
    <w:p w:rsidR="00917D3C" w:rsidRDefault="00917D3C" w:rsidP="00917D3C">
      <w:pPr>
        <w:tabs>
          <w:tab w:val="left" w:pos="4470"/>
        </w:tabs>
        <w:spacing w:after="0"/>
        <w:ind w:firstLine="709"/>
        <w:jc w:val="both"/>
        <w:rPr>
          <w:rFonts w:ascii="Times New Roman" w:hAnsi="Times New Roman" w:cs="Times New Roman"/>
          <w:sz w:val="28"/>
          <w:szCs w:val="28"/>
        </w:rPr>
      </w:pPr>
      <w:r>
        <w:rPr>
          <w:rFonts w:ascii="Times New Roman" w:hAnsi="Times New Roman" w:cs="Times New Roman"/>
          <w:sz w:val="28"/>
          <w:szCs w:val="28"/>
        </w:rPr>
        <w:t>Якщо спадкоємець за заповітом є одночасно і спадкоємцем за законом, частина спадкового майна, яка залишилася поза заповітом, ділиться порівну між усіма спадкоємцями за законом, у тому числі й спадкоємцем, зазначеним у заповіті.</w:t>
      </w:r>
    </w:p>
    <w:p w:rsidR="00917D3C" w:rsidRDefault="00917D3C" w:rsidP="00917D3C">
      <w:pPr>
        <w:tabs>
          <w:tab w:val="left" w:pos="4470"/>
        </w:tabs>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Розмір обов’язкової частки у спадщині може бути зменшений судом з урахуванням відносин між цими спадкоємцями та спадкодавцем, а також інших обставин, які мають істотне значення.</w:t>
      </w:r>
    </w:p>
    <w:p w:rsidR="00917D3C" w:rsidRDefault="00917D3C" w:rsidP="00917D3C">
      <w:pPr>
        <w:tabs>
          <w:tab w:val="left" w:pos="4470"/>
        </w:tabs>
        <w:spacing w:after="0"/>
        <w:ind w:firstLine="709"/>
        <w:jc w:val="both"/>
        <w:rPr>
          <w:rFonts w:ascii="Times New Roman" w:hAnsi="Times New Roman" w:cs="Times New Roman"/>
          <w:sz w:val="28"/>
          <w:szCs w:val="28"/>
        </w:rPr>
      </w:pPr>
      <w:r>
        <w:rPr>
          <w:rFonts w:ascii="Times New Roman" w:hAnsi="Times New Roman" w:cs="Times New Roman"/>
          <w:sz w:val="28"/>
          <w:szCs w:val="28"/>
        </w:rPr>
        <w:t>Визначивши розмір обов’язкової частки, нотаріус видає спадкоємцю, який має право на обов’язкову частку у спадщині, свідоцтво про право на спадщину за законом, а спадкоємцеві за заповітом – свідоцтво про право на спадщину за заповітом.</w:t>
      </w:r>
    </w:p>
    <w:p w:rsidR="00917D3C" w:rsidRDefault="00917D3C" w:rsidP="00917D3C">
      <w:pPr>
        <w:tabs>
          <w:tab w:val="left" w:pos="4470"/>
        </w:tabs>
        <w:spacing w:after="0"/>
        <w:ind w:firstLine="709"/>
        <w:jc w:val="both"/>
        <w:rPr>
          <w:rFonts w:ascii="Times New Roman" w:hAnsi="Times New Roman" w:cs="Times New Roman"/>
          <w:sz w:val="28"/>
          <w:szCs w:val="28"/>
        </w:rPr>
      </w:pPr>
    </w:p>
    <w:p w:rsidR="00917D3C" w:rsidRDefault="00917D3C" w:rsidP="00917D3C">
      <w:pPr>
        <w:tabs>
          <w:tab w:val="left" w:pos="4470"/>
        </w:tabs>
        <w:spacing w:after="0"/>
        <w:ind w:firstLine="709"/>
        <w:jc w:val="both"/>
        <w:rPr>
          <w:rFonts w:ascii="Times New Roman" w:hAnsi="Times New Roman" w:cs="Times New Roman"/>
          <w:sz w:val="28"/>
          <w:szCs w:val="28"/>
        </w:rPr>
      </w:pPr>
      <w:r>
        <w:rPr>
          <w:rFonts w:ascii="Times New Roman" w:hAnsi="Times New Roman" w:cs="Times New Roman"/>
          <w:sz w:val="28"/>
          <w:szCs w:val="28"/>
        </w:rPr>
        <w:t>У разі смерті одного із подружжя свідоцтво про право власності на частку в їх спільному майні видається нотаріусом на підставі письмової заяви другого з подружжя з подальшим повідомленням спадкоємців померлого, які прийняли спадщину. Таке свідоцтво може бути видано на половину спільного майна.</w:t>
      </w:r>
    </w:p>
    <w:p w:rsidR="00917D3C" w:rsidRDefault="00917D3C" w:rsidP="00917D3C">
      <w:pPr>
        <w:tabs>
          <w:tab w:val="left" w:pos="4470"/>
        </w:tabs>
        <w:spacing w:after="0"/>
        <w:ind w:firstLine="709"/>
        <w:jc w:val="both"/>
        <w:rPr>
          <w:rFonts w:ascii="Times New Roman" w:hAnsi="Times New Roman" w:cs="Times New Roman"/>
          <w:sz w:val="28"/>
          <w:szCs w:val="28"/>
        </w:rPr>
      </w:pPr>
      <w:r>
        <w:rPr>
          <w:rFonts w:ascii="Times New Roman" w:hAnsi="Times New Roman" w:cs="Times New Roman"/>
          <w:sz w:val="28"/>
          <w:szCs w:val="28"/>
        </w:rPr>
        <w:t>У повідомленні, що надсилається спадкоємцям померлого, які прийняли спадщину, зазначається склад спільного майна подружжя, на частку якого другий із подружжя, що є живим, просить видати свідоцтво про право власності, а також роз’яснюється право звернення до суду у випадку оспорювання спадкоємцями майнових вимог того з подружжя, що залишився живим.</w:t>
      </w:r>
    </w:p>
    <w:p w:rsidR="00917D3C" w:rsidRDefault="00917D3C" w:rsidP="00917D3C">
      <w:pPr>
        <w:tabs>
          <w:tab w:val="left" w:pos="4470"/>
        </w:tabs>
        <w:spacing w:after="0"/>
        <w:ind w:firstLine="709"/>
        <w:jc w:val="both"/>
        <w:rPr>
          <w:rFonts w:ascii="Times New Roman" w:hAnsi="Times New Roman" w:cs="Times New Roman"/>
          <w:sz w:val="28"/>
          <w:szCs w:val="28"/>
        </w:rPr>
      </w:pPr>
      <w:r>
        <w:rPr>
          <w:rFonts w:ascii="Times New Roman" w:hAnsi="Times New Roman" w:cs="Times New Roman"/>
          <w:sz w:val="28"/>
          <w:szCs w:val="28"/>
        </w:rPr>
        <w:t>Повідомлення надсилається поштою, а спадкоємці, які прибули до нотаріальної контори, повідомляються нотаріусом усно, про що робиться відмітка на заяві того з подружжя, що залишився живим. Така відмітка підписується спадкоємцями.</w:t>
      </w:r>
    </w:p>
    <w:p w:rsidR="00917D3C" w:rsidRDefault="00917D3C" w:rsidP="00917D3C">
      <w:pPr>
        <w:tabs>
          <w:tab w:val="left" w:pos="4470"/>
        </w:tabs>
        <w:spacing w:after="0"/>
        <w:ind w:firstLine="709"/>
        <w:jc w:val="both"/>
        <w:rPr>
          <w:rFonts w:ascii="Times New Roman" w:hAnsi="Times New Roman" w:cs="Times New Roman"/>
          <w:sz w:val="28"/>
          <w:szCs w:val="28"/>
        </w:rPr>
      </w:pPr>
      <w:r>
        <w:rPr>
          <w:rFonts w:ascii="Times New Roman" w:hAnsi="Times New Roman" w:cs="Times New Roman"/>
          <w:sz w:val="28"/>
          <w:szCs w:val="28"/>
        </w:rPr>
        <w:t>На підставі письмової заяви спадкоємців, які прийняли спадщину, за згодою другого з подружжя, що є живим, у свідоцтві про право власності може бути визначена і частка померлого у спільній власності.</w:t>
      </w:r>
    </w:p>
    <w:p w:rsidR="00917D3C" w:rsidRDefault="00917D3C" w:rsidP="00917D3C">
      <w:pPr>
        <w:tabs>
          <w:tab w:val="left" w:pos="447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Свідоцтво про право власності на частку в спільному майні подружжя в разі смерті одного з них видається нотаріусом за місцем відкриття спадщини.   </w:t>
      </w:r>
    </w:p>
    <w:p w:rsidR="00917D3C" w:rsidRDefault="00917D3C" w:rsidP="00917D3C">
      <w:pPr>
        <w:tabs>
          <w:tab w:val="left" w:pos="4470"/>
        </w:tabs>
        <w:ind w:firstLine="708"/>
        <w:jc w:val="both"/>
        <w:rPr>
          <w:rFonts w:ascii="Times New Roman" w:hAnsi="Times New Roman" w:cs="Times New Roman"/>
          <w:sz w:val="28"/>
          <w:szCs w:val="28"/>
        </w:rPr>
      </w:pPr>
    </w:p>
    <w:p w:rsidR="00917D3C" w:rsidRPr="00286F78" w:rsidRDefault="00917D3C" w:rsidP="00917D3C">
      <w:pPr>
        <w:pStyle w:val="a3"/>
        <w:numPr>
          <w:ilvl w:val="0"/>
          <w:numId w:val="17"/>
        </w:numPr>
        <w:tabs>
          <w:tab w:val="left" w:pos="3675"/>
        </w:tabs>
        <w:rPr>
          <w:rFonts w:ascii="Times New Roman" w:hAnsi="Times New Roman" w:cs="Times New Roman"/>
          <w:b/>
          <w:sz w:val="28"/>
          <w:szCs w:val="28"/>
        </w:rPr>
      </w:pPr>
      <w:r w:rsidRPr="00286F78">
        <w:rPr>
          <w:rFonts w:ascii="Times New Roman" w:hAnsi="Times New Roman" w:cs="Times New Roman"/>
          <w:b/>
          <w:sz w:val="28"/>
          <w:szCs w:val="28"/>
        </w:rPr>
        <w:t>ПОВНОВАЖЕННЯ ВИКОНАВЦЯ ЗАПОВІТУ ТА ЇХ ЗДІЙСНЕННЯ</w:t>
      </w:r>
    </w:p>
    <w:p w:rsidR="00917D3C" w:rsidRDefault="00917D3C" w:rsidP="00917D3C">
      <w:pPr>
        <w:jc w:val="center"/>
        <w:rPr>
          <w:rFonts w:ascii="Times New Roman" w:hAnsi="Times New Roman" w:cs="Times New Roman"/>
          <w:b/>
          <w:sz w:val="28"/>
          <w:szCs w:val="28"/>
        </w:rPr>
      </w:pPr>
      <w:r>
        <w:rPr>
          <w:rFonts w:ascii="Times New Roman" w:hAnsi="Times New Roman" w:cs="Times New Roman"/>
          <w:b/>
          <w:sz w:val="28"/>
          <w:szCs w:val="28"/>
        </w:rPr>
        <w:t>План</w:t>
      </w:r>
    </w:p>
    <w:p w:rsidR="00917D3C" w:rsidRDefault="00917D3C" w:rsidP="00917D3C">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Повноваження виконавця заповіту.</w:t>
      </w:r>
    </w:p>
    <w:p w:rsidR="00917D3C" w:rsidRDefault="00917D3C" w:rsidP="00917D3C">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Право виконавця заповіту на плату за виконання своїх повноважень.</w:t>
      </w:r>
    </w:p>
    <w:p w:rsidR="00917D3C" w:rsidRDefault="00917D3C" w:rsidP="00917D3C">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Контроль за виконанням заповіту, оскарження дій виконавця заповіту.</w:t>
      </w:r>
    </w:p>
    <w:p w:rsidR="00917D3C" w:rsidRDefault="00917D3C" w:rsidP="00917D3C">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Чинність повноважень виконавця заповіту.</w:t>
      </w:r>
    </w:p>
    <w:p w:rsidR="00917D3C" w:rsidRDefault="00917D3C" w:rsidP="00917D3C">
      <w:pPr>
        <w:tabs>
          <w:tab w:val="left" w:pos="4470"/>
        </w:tabs>
        <w:ind w:firstLine="708"/>
        <w:jc w:val="both"/>
        <w:rPr>
          <w:rFonts w:ascii="Times New Roman" w:hAnsi="Times New Roman" w:cs="Times New Roman"/>
          <w:sz w:val="28"/>
          <w:szCs w:val="28"/>
        </w:rPr>
      </w:pPr>
    </w:p>
    <w:p w:rsidR="00917D3C" w:rsidRDefault="00917D3C" w:rsidP="00917D3C">
      <w:pPr>
        <w:tabs>
          <w:tab w:val="left" w:pos="4470"/>
        </w:tabs>
        <w:ind w:firstLine="708"/>
        <w:jc w:val="both"/>
        <w:rPr>
          <w:rFonts w:ascii="Times New Roman" w:hAnsi="Times New Roman" w:cs="Times New Roman"/>
          <w:sz w:val="28"/>
          <w:szCs w:val="28"/>
        </w:rPr>
      </w:pPr>
      <w:r>
        <w:rPr>
          <w:rFonts w:ascii="Times New Roman" w:hAnsi="Times New Roman" w:cs="Times New Roman"/>
          <w:sz w:val="28"/>
          <w:szCs w:val="28"/>
        </w:rPr>
        <w:t>Виконавець заповіту зобов’язаний:</w:t>
      </w:r>
    </w:p>
    <w:p w:rsidR="00917D3C" w:rsidRDefault="00917D3C" w:rsidP="00917D3C">
      <w:pPr>
        <w:tabs>
          <w:tab w:val="left" w:pos="4470"/>
        </w:tabs>
        <w:ind w:firstLine="708"/>
        <w:jc w:val="both"/>
        <w:rPr>
          <w:rFonts w:ascii="Times New Roman" w:hAnsi="Times New Roman" w:cs="Times New Roman"/>
          <w:sz w:val="28"/>
          <w:szCs w:val="28"/>
        </w:rPr>
      </w:pPr>
      <w:r>
        <w:rPr>
          <w:rFonts w:ascii="Times New Roman" w:hAnsi="Times New Roman" w:cs="Times New Roman"/>
          <w:sz w:val="28"/>
          <w:szCs w:val="28"/>
        </w:rPr>
        <w:lastRenderedPageBreak/>
        <w:t>а) вжити заходів щодо охорони спадкового майна;</w:t>
      </w:r>
    </w:p>
    <w:p w:rsidR="00917D3C" w:rsidRDefault="00917D3C" w:rsidP="00917D3C">
      <w:pPr>
        <w:tabs>
          <w:tab w:val="left" w:pos="4470"/>
        </w:tabs>
        <w:ind w:firstLine="708"/>
        <w:jc w:val="both"/>
        <w:rPr>
          <w:rFonts w:ascii="Times New Roman" w:hAnsi="Times New Roman" w:cs="Times New Roman"/>
          <w:sz w:val="28"/>
          <w:szCs w:val="28"/>
        </w:rPr>
      </w:pPr>
      <w:r>
        <w:rPr>
          <w:rFonts w:ascii="Times New Roman" w:hAnsi="Times New Roman" w:cs="Times New Roman"/>
          <w:sz w:val="28"/>
          <w:szCs w:val="28"/>
        </w:rPr>
        <w:t xml:space="preserve">б) вжити заходів щодо повідомлення спадкоємців, </w:t>
      </w:r>
      <w:proofErr w:type="spellStart"/>
      <w:r>
        <w:rPr>
          <w:rFonts w:ascii="Times New Roman" w:hAnsi="Times New Roman" w:cs="Times New Roman"/>
          <w:sz w:val="28"/>
          <w:szCs w:val="28"/>
        </w:rPr>
        <w:t>відказоодержувачів</w:t>
      </w:r>
      <w:proofErr w:type="spellEnd"/>
      <w:r>
        <w:rPr>
          <w:rFonts w:ascii="Times New Roman" w:hAnsi="Times New Roman" w:cs="Times New Roman"/>
          <w:sz w:val="28"/>
          <w:szCs w:val="28"/>
        </w:rPr>
        <w:t>, кредиторів про відкриття спадщини;</w:t>
      </w:r>
    </w:p>
    <w:p w:rsidR="00917D3C" w:rsidRDefault="00917D3C" w:rsidP="00917D3C">
      <w:pPr>
        <w:tabs>
          <w:tab w:val="left" w:pos="4470"/>
        </w:tabs>
        <w:ind w:firstLine="708"/>
        <w:jc w:val="both"/>
        <w:rPr>
          <w:rFonts w:ascii="Times New Roman" w:hAnsi="Times New Roman" w:cs="Times New Roman"/>
          <w:sz w:val="28"/>
          <w:szCs w:val="28"/>
        </w:rPr>
      </w:pPr>
      <w:r>
        <w:rPr>
          <w:rFonts w:ascii="Times New Roman" w:hAnsi="Times New Roman" w:cs="Times New Roman"/>
          <w:sz w:val="28"/>
          <w:szCs w:val="28"/>
        </w:rPr>
        <w:t>в) вимагати від боржників спадкодавця виконання ними своїх зобов’язань;</w:t>
      </w:r>
    </w:p>
    <w:p w:rsidR="00917D3C" w:rsidRDefault="00917D3C" w:rsidP="00917D3C">
      <w:pPr>
        <w:tabs>
          <w:tab w:val="left" w:pos="4470"/>
        </w:tabs>
        <w:ind w:firstLine="708"/>
        <w:jc w:val="both"/>
        <w:rPr>
          <w:rFonts w:ascii="Times New Roman" w:hAnsi="Times New Roman" w:cs="Times New Roman"/>
          <w:sz w:val="28"/>
          <w:szCs w:val="28"/>
        </w:rPr>
      </w:pPr>
      <w:r>
        <w:rPr>
          <w:rFonts w:ascii="Times New Roman" w:hAnsi="Times New Roman" w:cs="Times New Roman"/>
          <w:sz w:val="28"/>
          <w:szCs w:val="28"/>
        </w:rPr>
        <w:t>г) управляти спадщиною;</w:t>
      </w:r>
    </w:p>
    <w:p w:rsidR="00917D3C" w:rsidRDefault="00917D3C" w:rsidP="00917D3C">
      <w:pPr>
        <w:tabs>
          <w:tab w:val="left" w:pos="4470"/>
        </w:tabs>
        <w:ind w:firstLine="708"/>
        <w:jc w:val="both"/>
        <w:rPr>
          <w:rFonts w:ascii="Times New Roman" w:hAnsi="Times New Roman" w:cs="Times New Roman"/>
          <w:sz w:val="28"/>
          <w:szCs w:val="28"/>
        </w:rPr>
      </w:pPr>
      <w:r>
        <w:rPr>
          <w:rFonts w:ascii="Times New Roman" w:hAnsi="Times New Roman" w:cs="Times New Roman"/>
          <w:sz w:val="28"/>
          <w:szCs w:val="28"/>
        </w:rPr>
        <w:t>д) забезпечити одержання кожним із спадкоємців частки спадщини, яка визначена у заповіті;</w:t>
      </w:r>
    </w:p>
    <w:p w:rsidR="00917D3C" w:rsidRDefault="00917D3C" w:rsidP="00917D3C">
      <w:pPr>
        <w:tabs>
          <w:tab w:val="left" w:pos="4470"/>
        </w:tabs>
        <w:ind w:firstLine="708"/>
        <w:jc w:val="both"/>
        <w:rPr>
          <w:rFonts w:ascii="Times New Roman" w:hAnsi="Times New Roman" w:cs="Times New Roman"/>
          <w:sz w:val="28"/>
          <w:szCs w:val="28"/>
        </w:rPr>
      </w:pPr>
      <w:r>
        <w:rPr>
          <w:rFonts w:ascii="Times New Roman" w:hAnsi="Times New Roman" w:cs="Times New Roman"/>
          <w:sz w:val="28"/>
          <w:szCs w:val="28"/>
        </w:rPr>
        <w:t>е) забезпечити одержання частки у спадщині особами, які мають право на обов’язкову частку у спадщині.</w:t>
      </w:r>
    </w:p>
    <w:p w:rsidR="00917D3C" w:rsidRDefault="00917D3C" w:rsidP="00917D3C">
      <w:pPr>
        <w:tabs>
          <w:tab w:val="left" w:pos="4470"/>
        </w:tabs>
        <w:ind w:firstLine="708"/>
        <w:jc w:val="both"/>
        <w:rPr>
          <w:rFonts w:ascii="Times New Roman" w:hAnsi="Times New Roman" w:cs="Times New Roman"/>
          <w:sz w:val="28"/>
          <w:szCs w:val="28"/>
        </w:rPr>
      </w:pPr>
      <w:r>
        <w:rPr>
          <w:rFonts w:ascii="Times New Roman" w:hAnsi="Times New Roman" w:cs="Times New Roman"/>
          <w:sz w:val="28"/>
          <w:szCs w:val="28"/>
        </w:rPr>
        <w:t>Виконавець заповіту зобов’язаний забезпечити виконання спадкоємцями дій, до яких вони були зобов’язані заповітом.</w:t>
      </w:r>
    </w:p>
    <w:p w:rsidR="00917D3C" w:rsidRDefault="00917D3C" w:rsidP="00917D3C">
      <w:pPr>
        <w:tabs>
          <w:tab w:val="left" w:pos="4470"/>
        </w:tabs>
        <w:ind w:firstLine="708"/>
        <w:jc w:val="both"/>
        <w:rPr>
          <w:rFonts w:ascii="Times New Roman" w:hAnsi="Times New Roman" w:cs="Times New Roman"/>
          <w:sz w:val="28"/>
          <w:szCs w:val="28"/>
        </w:rPr>
      </w:pPr>
      <w:r>
        <w:rPr>
          <w:rFonts w:ascii="Times New Roman" w:hAnsi="Times New Roman" w:cs="Times New Roman"/>
          <w:sz w:val="28"/>
          <w:szCs w:val="28"/>
        </w:rPr>
        <w:t>Повноваження виконавця заповіту посвідчуються документом, який видається нотаріусом за місцем відкриття спадщини.</w:t>
      </w:r>
    </w:p>
    <w:p w:rsidR="00917D3C" w:rsidRDefault="00917D3C" w:rsidP="00917D3C">
      <w:pPr>
        <w:tabs>
          <w:tab w:val="left" w:pos="4470"/>
        </w:tabs>
        <w:ind w:firstLine="708"/>
        <w:jc w:val="both"/>
        <w:rPr>
          <w:rFonts w:ascii="Times New Roman" w:hAnsi="Times New Roman" w:cs="Times New Roman"/>
          <w:sz w:val="28"/>
          <w:szCs w:val="28"/>
        </w:rPr>
      </w:pPr>
    </w:p>
    <w:p w:rsidR="00917D3C" w:rsidRDefault="00917D3C" w:rsidP="00917D3C">
      <w:pPr>
        <w:tabs>
          <w:tab w:val="left" w:pos="4470"/>
        </w:tabs>
        <w:ind w:firstLine="708"/>
        <w:jc w:val="both"/>
        <w:rPr>
          <w:rFonts w:ascii="Times New Roman" w:hAnsi="Times New Roman" w:cs="Times New Roman"/>
          <w:sz w:val="28"/>
          <w:szCs w:val="28"/>
        </w:rPr>
      </w:pPr>
      <w:r>
        <w:rPr>
          <w:rFonts w:ascii="Times New Roman" w:hAnsi="Times New Roman" w:cs="Times New Roman"/>
          <w:sz w:val="28"/>
          <w:szCs w:val="28"/>
        </w:rPr>
        <w:t>Заповідач має право визначити у заповіті те майно (в натурі або у грошах), яке виконавець заповіту має право одержати зі складу спадщини як плату за виконання своїх повноважень. Якщо розмір плати не визначений заповідачем, він може бути визначений за домовленістю виконавця заповіту та спадкоємців, а в разі спору – судом.</w:t>
      </w:r>
    </w:p>
    <w:p w:rsidR="00917D3C" w:rsidRDefault="00917D3C" w:rsidP="00917D3C">
      <w:pPr>
        <w:tabs>
          <w:tab w:val="left" w:pos="4470"/>
        </w:tabs>
        <w:ind w:firstLine="708"/>
        <w:jc w:val="both"/>
        <w:rPr>
          <w:rFonts w:ascii="Times New Roman" w:hAnsi="Times New Roman" w:cs="Times New Roman"/>
          <w:sz w:val="28"/>
          <w:szCs w:val="28"/>
        </w:rPr>
      </w:pPr>
      <w:r>
        <w:rPr>
          <w:rFonts w:ascii="Times New Roman" w:hAnsi="Times New Roman" w:cs="Times New Roman"/>
          <w:sz w:val="28"/>
          <w:szCs w:val="28"/>
        </w:rPr>
        <w:t>Виконавець заповіту має право вимагати від спадкоємців відшкодування тих витрат, які були ним зроблені для охорони спадщини, управління нею та виконання заповіту.</w:t>
      </w:r>
    </w:p>
    <w:p w:rsidR="00917D3C" w:rsidRDefault="00917D3C" w:rsidP="00917D3C">
      <w:pPr>
        <w:tabs>
          <w:tab w:val="left" w:pos="4470"/>
        </w:tabs>
        <w:ind w:firstLine="708"/>
        <w:jc w:val="both"/>
        <w:rPr>
          <w:rFonts w:ascii="Times New Roman" w:hAnsi="Times New Roman" w:cs="Times New Roman"/>
          <w:sz w:val="28"/>
          <w:szCs w:val="28"/>
        </w:rPr>
      </w:pPr>
    </w:p>
    <w:p w:rsidR="00917D3C" w:rsidRDefault="00917D3C" w:rsidP="00917D3C">
      <w:pPr>
        <w:tabs>
          <w:tab w:val="left" w:pos="4470"/>
        </w:tabs>
        <w:ind w:firstLine="708"/>
        <w:jc w:val="both"/>
        <w:rPr>
          <w:rFonts w:ascii="Times New Roman" w:hAnsi="Times New Roman" w:cs="Times New Roman"/>
          <w:sz w:val="28"/>
          <w:szCs w:val="28"/>
        </w:rPr>
      </w:pPr>
      <w:r>
        <w:rPr>
          <w:rFonts w:ascii="Times New Roman" w:hAnsi="Times New Roman" w:cs="Times New Roman"/>
          <w:sz w:val="28"/>
          <w:szCs w:val="28"/>
        </w:rPr>
        <w:t>Спадкоємці мають право контролювати дії виконавця заповіту. Якщо спадкоємцями є малолітні, неповнолітні, недієздатні особи або особи, цивільна дієздатність яких обмежена, контроль за виконанням заповіту здійснюють батьки (</w:t>
      </w:r>
      <w:proofErr w:type="spellStart"/>
      <w:r>
        <w:rPr>
          <w:rFonts w:ascii="Times New Roman" w:hAnsi="Times New Roman" w:cs="Times New Roman"/>
          <w:sz w:val="28"/>
          <w:szCs w:val="28"/>
        </w:rPr>
        <w:t>усиновлювачі</w:t>
      </w:r>
      <w:proofErr w:type="spellEnd"/>
      <w:r>
        <w:rPr>
          <w:rFonts w:ascii="Times New Roman" w:hAnsi="Times New Roman" w:cs="Times New Roman"/>
          <w:sz w:val="28"/>
          <w:szCs w:val="28"/>
        </w:rPr>
        <w:t>), опікуни, піклувальники, а також орган опіки та піклування. За вимогою осіб, визначених частинами першою і другою              ст. 1292 ЦК України, виконавець заповіту повинен звітувати про дії, які були  ним вчинені щодо виконання заповіту. Після виконання заповіту виконавець заповіту подає спадкоємцям або їхнім законним представникам звіт про виконання своїх повноважень.</w:t>
      </w:r>
    </w:p>
    <w:p w:rsidR="00917D3C" w:rsidRDefault="00917D3C" w:rsidP="00917D3C">
      <w:pPr>
        <w:tabs>
          <w:tab w:val="left" w:pos="4470"/>
        </w:tabs>
        <w:ind w:firstLine="708"/>
        <w:jc w:val="both"/>
        <w:rPr>
          <w:rFonts w:ascii="Times New Roman" w:hAnsi="Times New Roman" w:cs="Times New Roman"/>
          <w:sz w:val="28"/>
          <w:szCs w:val="28"/>
        </w:rPr>
      </w:pPr>
    </w:p>
    <w:p w:rsidR="00917D3C" w:rsidRDefault="00917D3C" w:rsidP="00917D3C">
      <w:pPr>
        <w:tabs>
          <w:tab w:val="left" w:pos="4470"/>
        </w:tabs>
        <w:ind w:firstLine="708"/>
        <w:jc w:val="both"/>
        <w:rPr>
          <w:rFonts w:ascii="Times New Roman" w:hAnsi="Times New Roman" w:cs="Times New Roman"/>
          <w:sz w:val="28"/>
          <w:szCs w:val="28"/>
        </w:rPr>
      </w:pPr>
      <w:r>
        <w:rPr>
          <w:rFonts w:ascii="Times New Roman" w:hAnsi="Times New Roman" w:cs="Times New Roman"/>
          <w:sz w:val="28"/>
          <w:szCs w:val="28"/>
        </w:rPr>
        <w:t>Спадкоємці, їхні законні представники, а також орган опіки та піклування мають право оскаржити до суду дії виконавця заповіту, якщо вони не відповідають цьому Кодексу, іншим законам, порушують інтереси спадкоємців. До вимог про визнання неправомірними дій  виконавця заповіту застосовується позовна давність в один рік.</w:t>
      </w:r>
    </w:p>
    <w:p w:rsidR="00917D3C" w:rsidRDefault="00917D3C" w:rsidP="00917D3C">
      <w:pPr>
        <w:tabs>
          <w:tab w:val="left" w:pos="4470"/>
        </w:tabs>
        <w:ind w:firstLine="708"/>
        <w:jc w:val="both"/>
        <w:rPr>
          <w:rFonts w:ascii="Times New Roman" w:hAnsi="Times New Roman" w:cs="Times New Roman"/>
          <w:sz w:val="28"/>
          <w:szCs w:val="28"/>
        </w:rPr>
      </w:pPr>
    </w:p>
    <w:p w:rsidR="00917D3C" w:rsidRDefault="00917D3C" w:rsidP="00917D3C">
      <w:pPr>
        <w:tabs>
          <w:tab w:val="left" w:pos="4470"/>
        </w:tabs>
        <w:ind w:firstLine="708"/>
        <w:jc w:val="both"/>
        <w:rPr>
          <w:rFonts w:ascii="Times New Roman" w:hAnsi="Times New Roman" w:cs="Times New Roman"/>
          <w:sz w:val="28"/>
          <w:szCs w:val="28"/>
        </w:rPr>
      </w:pPr>
      <w:r>
        <w:rPr>
          <w:rFonts w:ascii="Times New Roman" w:hAnsi="Times New Roman" w:cs="Times New Roman"/>
          <w:sz w:val="28"/>
          <w:szCs w:val="28"/>
        </w:rPr>
        <w:t xml:space="preserve">Повноваження виконавця заповіту тривають до повного здійснення волі спадкодавця, яка виражена у заповіті. Чинність повноважень виконавця заповіту припиняється нотаріусом за місцем відкриття спадщини за погодженням із спадкоємцями та </w:t>
      </w:r>
      <w:proofErr w:type="spellStart"/>
      <w:r>
        <w:rPr>
          <w:rFonts w:ascii="Times New Roman" w:hAnsi="Times New Roman" w:cs="Times New Roman"/>
          <w:sz w:val="28"/>
          <w:szCs w:val="28"/>
        </w:rPr>
        <w:t>відказоодержувачами</w:t>
      </w:r>
      <w:proofErr w:type="spellEnd"/>
      <w:r>
        <w:rPr>
          <w:rFonts w:ascii="Times New Roman" w:hAnsi="Times New Roman" w:cs="Times New Roman"/>
          <w:sz w:val="28"/>
          <w:szCs w:val="28"/>
        </w:rPr>
        <w:t>.</w:t>
      </w:r>
    </w:p>
    <w:p w:rsidR="00917D3C" w:rsidRDefault="00917D3C" w:rsidP="00917D3C">
      <w:pPr>
        <w:tabs>
          <w:tab w:val="left" w:pos="4470"/>
        </w:tabs>
        <w:ind w:firstLine="708"/>
        <w:jc w:val="both"/>
        <w:rPr>
          <w:rFonts w:ascii="Times New Roman" w:hAnsi="Times New Roman" w:cs="Times New Roman"/>
          <w:sz w:val="28"/>
          <w:szCs w:val="28"/>
        </w:rPr>
      </w:pPr>
      <w:r>
        <w:rPr>
          <w:rFonts w:ascii="Times New Roman" w:hAnsi="Times New Roman" w:cs="Times New Roman"/>
          <w:sz w:val="28"/>
          <w:szCs w:val="28"/>
        </w:rPr>
        <w:t>Після припинення повноважень виконавець заповіту повинен повернути нотаріусові документ, який був йому виданий (частина третя ст. 1290 ЦК).</w:t>
      </w:r>
    </w:p>
    <w:p w:rsidR="00917D3C" w:rsidRDefault="00917D3C" w:rsidP="00917D3C">
      <w:pPr>
        <w:tabs>
          <w:tab w:val="left" w:pos="4470"/>
        </w:tabs>
        <w:ind w:firstLine="708"/>
        <w:jc w:val="both"/>
        <w:rPr>
          <w:rFonts w:ascii="Times New Roman" w:hAnsi="Times New Roman" w:cs="Times New Roman"/>
          <w:sz w:val="28"/>
          <w:szCs w:val="28"/>
        </w:rPr>
      </w:pPr>
      <w:r>
        <w:rPr>
          <w:rFonts w:ascii="Times New Roman" w:hAnsi="Times New Roman" w:cs="Times New Roman"/>
          <w:sz w:val="28"/>
          <w:szCs w:val="28"/>
        </w:rPr>
        <w:t>У разі повернення виконавцем заповіту документа, який засвідчував його повноваження, спадкоємці мають право витребувати документ, а також вимагати відшкодування завданих їм збитків.</w:t>
      </w:r>
    </w:p>
    <w:p w:rsidR="00917D3C" w:rsidRDefault="00917D3C" w:rsidP="00917D3C">
      <w:pPr>
        <w:jc w:val="both"/>
        <w:rPr>
          <w:rFonts w:ascii="Times New Roman" w:hAnsi="Times New Roman" w:cs="Times New Roman"/>
          <w:sz w:val="28"/>
          <w:szCs w:val="28"/>
        </w:rPr>
      </w:pPr>
    </w:p>
    <w:p w:rsidR="00917D3C" w:rsidRPr="00286F78" w:rsidRDefault="00917D3C" w:rsidP="00917D3C">
      <w:pPr>
        <w:pStyle w:val="a3"/>
        <w:numPr>
          <w:ilvl w:val="0"/>
          <w:numId w:val="17"/>
        </w:numPr>
        <w:tabs>
          <w:tab w:val="left" w:pos="1680"/>
        </w:tabs>
        <w:jc w:val="center"/>
        <w:rPr>
          <w:rFonts w:ascii="Times New Roman" w:hAnsi="Times New Roman" w:cs="Times New Roman"/>
          <w:b/>
          <w:sz w:val="28"/>
          <w:szCs w:val="28"/>
        </w:rPr>
      </w:pPr>
      <w:r w:rsidRPr="00286F78">
        <w:rPr>
          <w:rFonts w:ascii="Times New Roman" w:hAnsi="Times New Roman" w:cs="Times New Roman"/>
          <w:b/>
          <w:sz w:val="28"/>
          <w:szCs w:val="28"/>
        </w:rPr>
        <w:t>СУДОВА ПРАКТИКА ЗА СПРАВАМИ ЩОДО СПАДКУВАННЯ</w:t>
      </w:r>
    </w:p>
    <w:p w:rsidR="00917D3C" w:rsidRDefault="00917D3C" w:rsidP="00917D3C">
      <w:pPr>
        <w:jc w:val="center"/>
        <w:rPr>
          <w:rFonts w:ascii="Times New Roman" w:hAnsi="Times New Roman" w:cs="Times New Roman"/>
          <w:b/>
          <w:sz w:val="28"/>
          <w:szCs w:val="28"/>
        </w:rPr>
      </w:pPr>
      <w:r>
        <w:rPr>
          <w:rFonts w:ascii="Times New Roman" w:hAnsi="Times New Roman" w:cs="Times New Roman"/>
          <w:b/>
          <w:sz w:val="28"/>
          <w:szCs w:val="28"/>
        </w:rPr>
        <w:tab/>
        <w:t>План</w:t>
      </w:r>
    </w:p>
    <w:p w:rsidR="00917D3C" w:rsidRDefault="00917D3C" w:rsidP="00917D3C">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Розгляд судами справ про спадкування.</w:t>
      </w:r>
    </w:p>
    <w:p w:rsidR="00917D3C" w:rsidRDefault="00917D3C" w:rsidP="00917D3C">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Спадкування прав на нерухомість.</w:t>
      </w:r>
    </w:p>
    <w:p w:rsidR="00917D3C" w:rsidRDefault="00917D3C" w:rsidP="00917D3C">
      <w:pPr>
        <w:pStyle w:val="a3"/>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Спори щодо спадкування частки учасника підприємницького</w:t>
      </w:r>
    </w:p>
    <w:p w:rsidR="00917D3C" w:rsidRDefault="00917D3C" w:rsidP="00917D3C">
      <w:pPr>
        <w:tabs>
          <w:tab w:val="left" w:pos="1935"/>
        </w:tabs>
        <w:spacing w:after="0"/>
        <w:jc w:val="both"/>
        <w:rPr>
          <w:rFonts w:ascii="Times New Roman" w:hAnsi="Times New Roman" w:cs="Times New Roman"/>
          <w:sz w:val="28"/>
          <w:szCs w:val="28"/>
        </w:rPr>
      </w:pPr>
      <w:r w:rsidRPr="00716055">
        <w:rPr>
          <w:rFonts w:ascii="Times New Roman" w:hAnsi="Times New Roman" w:cs="Times New Roman"/>
          <w:sz w:val="28"/>
          <w:szCs w:val="28"/>
        </w:rPr>
        <w:t>товариства.</w:t>
      </w:r>
      <w:r>
        <w:rPr>
          <w:rFonts w:ascii="Times New Roman" w:hAnsi="Times New Roman" w:cs="Times New Roman"/>
          <w:sz w:val="28"/>
          <w:szCs w:val="28"/>
        </w:rPr>
        <w:tab/>
      </w:r>
    </w:p>
    <w:p w:rsidR="00917D3C" w:rsidRDefault="00917D3C" w:rsidP="00917D3C">
      <w:pPr>
        <w:pStyle w:val="a3"/>
        <w:numPr>
          <w:ilvl w:val="0"/>
          <w:numId w:val="6"/>
        </w:numPr>
        <w:tabs>
          <w:tab w:val="left" w:pos="1935"/>
        </w:tabs>
        <w:spacing w:after="0"/>
        <w:jc w:val="both"/>
        <w:rPr>
          <w:rFonts w:ascii="Times New Roman" w:hAnsi="Times New Roman" w:cs="Times New Roman"/>
          <w:sz w:val="28"/>
          <w:szCs w:val="28"/>
        </w:rPr>
      </w:pPr>
      <w:r>
        <w:rPr>
          <w:rFonts w:ascii="Times New Roman" w:hAnsi="Times New Roman" w:cs="Times New Roman"/>
          <w:sz w:val="28"/>
          <w:szCs w:val="28"/>
        </w:rPr>
        <w:t>Вирішення спорів про спадкування права на земельну ділянку та</w:t>
      </w:r>
    </w:p>
    <w:p w:rsidR="00917D3C" w:rsidRDefault="00917D3C" w:rsidP="00917D3C">
      <w:pPr>
        <w:tabs>
          <w:tab w:val="left" w:pos="1935"/>
        </w:tabs>
        <w:spacing w:after="0"/>
        <w:jc w:val="both"/>
        <w:rPr>
          <w:rFonts w:ascii="Times New Roman" w:hAnsi="Times New Roman" w:cs="Times New Roman"/>
          <w:sz w:val="28"/>
          <w:szCs w:val="28"/>
        </w:rPr>
      </w:pPr>
      <w:r w:rsidRPr="00716055">
        <w:rPr>
          <w:rFonts w:ascii="Times New Roman" w:hAnsi="Times New Roman" w:cs="Times New Roman"/>
          <w:sz w:val="28"/>
          <w:szCs w:val="28"/>
        </w:rPr>
        <w:t>земельну частку (пай).</w:t>
      </w:r>
    </w:p>
    <w:p w:rsidR="00917D3C" w:rsidRDefault="00917D3C" w:rsidP="00917D3C">
      <w:pPr>
        <w:pStyle w:val="a3"/>
        <w:numPr>
          <w:ilvl w:val="0"/>
          <w:numId w:val="6"/>
        </w:numPr>
        <w:tabs>
          <w:tab w:val="left" w:pos="1935"/>
        </w:tabs>
        <w:spacing w:after="0"/>
        <w:jc w:val="both"/>
        <w:rPr>
          <w:rFonts w:ascii="Times New Roman" w:hAnsi="Times New Roman" w:cs="Times New Roman"/>
          <w:sz w:val="28"/>
          <w:szCs w:val="28"/>
        </w:rPr>
      </w:pPr>
      <w:r>
        <w:rPr>
          <w:rFonts w:ascii="Times New Roman" w:hAnsi="Times New Roman" w:cs="Times New Roman"/>
          <w:sz w:val="28"/>
          <w:szCs w:val="28"/>
        </w:rPr>
        <w:t>Питання спадкування за заповітом.</w:t>
      </w:r>
    </w:p>
    <w:p w:rsidR="00917D3C" w:rsidRDefault="00917D3C" w:rsidP="00917D3C">
      <w:pPr>
        <w:pStyle w:val="a3"/>
        <w:numPr>
          <w:ilvl w:val="0"/>
          <w:numId w:val="6"/>
        </w:numPr>
        <w:tabs>
          <w:tab w:val="left" w:pos="1935"/>
        </w:tabs>
        <w:spacing w:after="0"/>
        <w:jc w:val="both"/>
        <w:rPr>
          <w:rFonts w:ascii="Times New Roman" w:hAnsi="Times New Roman" w:cs="Times New Roman"/>
          <w:sz w:val="28"/>
          <w:szCs w:val="28"/>
        </w:rPr>
      </w:pPr>
      <w:r>
        <w:rPr>
          <w:rFonts w:ascii="Times New Roman" w:hAnsi="Times New Roman" w:cs="Times New Roman"/>
          <w:sz w:val="28"/>
          <w:szCs w:val="28"/>
        </w:rPr>
        <w:t>Питання спадкування за законом.</w:t>
      </w:r>
    </w:p>
    <w:p w:rsidR="00917D3C" w:rsidRDefault="00917D3C" w:rsidP="00917D3C">
      <w:pPr>
        <w:pStyle w:val="a3"/>
        <w:numPr>
          <w:ilvl w:val="0"/>
          <w:numId w:val="6"/>
        </w:numPr>
        <w:tabs>
          <w:tab w:val="left" w:pos="1935"/>
        </w:tabs>
        <w:spacing w:after="0"/>
        <w:jc w:val="both"/>
        <w:rPr>
          <w:rFonts w:ascii="Times New Roman" w:hAnsi="Times New Roman" w:cs="Times New Roman"/>
          <w:sz w:val="28"/>
          <w:szCs w:val="28"/>
        </w:rPr>
      </w:pPr>
      <w:r>
        <w:rPr>
          <w:rFonts w:ascii="Times New Roman" w:hAnsi="Times New Roman" w:cs="Times New Roman"/>
          <w:sz w:val="28"/>
          <w:szCs w:val="28"/>
        </w:rPr>
        <w:t>Розгляд судом справ про визначення додаткового строку, достатнього</w:t>
      </w:r>
    </w:p>
    <w:p w:rsidR="00917D3C" w:rsidRDefault="00917D3C" w:rsidP="00917D3C">
      <w:pPr>
        <w:tabs>
          <w:tab w:val="left" w:pos="1935"/>
        </w:tabs>
        <w:spacing w:after="0"/>
        <w:jc w:val="both"/>
        <w:rPr>
          <w:rFonts w:ascii="Times New Roman" w:hAnsi="Times New Roman" w:cs="Times New Roman"/>
          <w:sz w:val="28"/>
          <w:szCs w:val="28"/>
        </w:rPr>
      </w:pPr>
      <w:r w:rsidRPr="00716055">
        <w:rPr>
          <w:rFonts w:ascii="Times New Roman" w:hAnsi="Times New Roman" w:cs="Times New Roman"/>
          <w:sz w:val="28"/>
          <w:szCs w:val="28"/>
        </w:rPr>
        <w:t>для прийняття спадщини.</w:t>
      </w:r>
    </w:p>
    <w:p w:rsidR="00917D3C" w:rsidRDefault="00917D3C" w:rsidP="00917D3C">
      <w:pPr>
        <w:pStyle w:val="a3"/>
        <w:numPr>
          <w:ilvl w:val="0"/>
          <w:numId w:val="6"/>
        </w:numPr>
        <w:tabs>
          <w:tab w:val="left" w:pos="1935"/>
        </w:tabs>
        <w:spacing w:after="0"/>
        <w:jc w:val="both"/>
        <w:rPr>
          <w:rFonts w:ascii="Times New Roman" w:hAnsi="Times New Roman" w:cs="Times New Roman"/>
          <w:sz w:val="28"/>
          <w:szCs w:val="28"/>
        </w:rPr>
      </w:pPr>
      <w:r>
        <w:rPr>
          <w:rFonts w:ascii="Times New Roman" w:hAnsi="Times New Roman" w:cs="Times New Roman"/>
          <w:sz w:val="28"/>
          <w:szCs w:val="28"/>
        </w:rPr>
        <w:t>Вирішення судами спорів щодо спадкування прав на майно, що</w:t>
      </w:r>
    </w:p>
    <w:p w:rsidR="00917D3C" w:rsidRPr="00D47C5E" w:rsidRDefault="00917D3C" w:rsidP="00917D3C">
      <w:pPr>
        <w:tabs>
          <w:tab w:val="left" w:pos="1935"/>
        </w:tabs>
        <w:spacing w:after="0"/>
        <w:jc w:val="both"/>
        <w:rPr>
          <w:rFonts w:ascii="Times New Roman" w:hAnsi="Times New Roman" w:cs="Times New Roman"/>
          <w:sz w:val="28"/>
          <w:szCs w:val="28"/>
        </w:rPr>
      </w:pPr>
      <w:r w:rsidRPr="00D47C5E">
        <w:rPr>
          <w:rFonts w:ascii="Times New Roman" w:hAnsi="Times New Roman" w:cs="Times New Roman"/>
          <w:sz w:val="28"/>
          <w:szCs w:val="28"/>
        </w:rPr>
        <w:t>знаходиться за кордоном.</w:t>
      </w:r>
    </w:p>
    <w:p w:rsidR="00917D3C" w:rsidRDefault="00917D3C" w:rsidP="00917D3C">
      <w:pPr>
        <w:tabs>
          <w:tab w:val="left" w:pos="4470"/>
        </w:tabs>
        <w:ind w:firstLine="708"/>
        <w:jc w:val="both"/>
        <w:rPr>
          <w:rFonts w:ascii="Times New Roman" w:hAnsi="Times New Roman" w:cs="Times New Roman"/>
          <w:sz w:val="28"/>
          <w:szCs w:val="28"/>
        </w:rPr>
      </w:pPr>
    </w:p>
    <w:p w:rsidR="00917D3C" w:rsidRDefault="00917D3C" w:rsidP="00917D3C">
      <w:pPr>
        <w:tabs>
          <w:tab w:val="left" w:pos="4470"/>
        </w:tabs>
        <w:spacing w:after="0"/>
        <w:ind w:firstLine="709"/>
        <w:jc w:val="both"/>
        <w:rPr>
          <w:rFonts w:ascii="Times New Roman" w:hAnsi="Times New Roman" w:cs="Times New Roman"/>
          <w:sz w:val="28"/>
          <w:szCs w:val="28"/>
        </w:rPr>
      </w:pPr>
      <w:r>
        <w:rPr>
          <w:rFonts w:ascii="Times New Roman" w:hAnsi="Times New Roman" w:cs="Times New Roman"/>
          <w:sz w:val="28"/>
          <w:szCs w:val="28"/>
        </w:rPr>
        <w:t>Відносини спадкування регулюються правилами ЦК, якщо спадщина відкрилася не раніше 1 січня 2004 року.</w:t>
      </w:r>
    </w:p>
    <w:p w:rsidR="00917D3C" w:rsidRDefault="00917D3C" w:rsidP="00917D3C">
      <w:pPr>
        <w:tabs>
          <w:tab w:val="left" w:pos="4470"/>
        </w:tabs>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У разі відкриття спадщини до зазначеної дати застосовується чинне на той час законодавство, зокрема, відповідні правила Цивільного кодексу України, у тому числі щодо прийняття спадщини, кола спадкоємців за законом. У разі коли спадщина, яка відкрилася до набрання чинності ЦК і строк на її прийняття не закінчився до 1 січня 2004 року, спадкові відносини регулюються  ЦК.</w:t>
      </w:r>
    </w:p>
    <w:p w:rsidR="00917D3C" w:rsidRDefault="00917D3C" w:rsidP="00917D3C">
      <w:pPr>
        <w:tabs>
          <w:tab w:val="left" w:pos="4470"/>
        </w:tabs>
        <w:ind w:firstLine="708"/>
        <w:jc w:val="both"/>
        <w:rPr>
          <w:rFonts w:ascii="Times New Roman" w:hAnsi="Times New Roman" w:cs="Times New Roman"/>
          <w:sz w:val="28"/>
          <w:szCs w:val="28"/>
        </w:rPr>
      </w:pPr>
    </w:p>
    <w:p w:rsidR="00917D3C" w:rsidRDefault="00917D3C" w:rsidP="00917D3C">
      <w:pPr>
        <w:tabs>
          <w:tab w:val="left" w:pos="4470"/>
        </w:tabs>
        <w:spacing w:after="0"/>
        <w:ind w:firstLine="709"/>
        <w:jc w:val="both"/>
        <w:rPr>
          <w:rFonts w:ascii="Times New Roman" w:hAnsi="Times New Roman" w:cs="Times New Roman"/>
          <w:sz w:val="28"/>
          <w:szCs w:val="28"/>
        </w:rPr>
      </w:pPr>
      <w:r>
        <w:rPr>
          <w:rFonts w:ascii="Times New Roman" w:hAnsi="Times New Roman" w:cs="Times New Roman"/>
          <w:sz w:val="28"/>
          <w:szCs w:val="28"/>
        </w:rPr>
        <w:t>Справи про спадкування розглядаються судами за правилами позовного провадження, якщо особа звертається до суду з вимогою про встановлення фактів, що мають юридичне значення, які можуть вплинути на спадкові права й обов’язки інших осіб та (або) за наявності інших спадкоємців і спору між ними.</w:t>
      </w:r>
    </w:p>
    <w:p w:rsidR="00917D3C" w:rsidRDefault="00917D3C" w:rsidP="00917D3C">
      <w:pPr>
        <w:tabs>
          <w:tab w:val="left" w:pos="4470"/>
        </w:tabs>
        <w:spacing w:after="0"/>
        <w:ind w:firstLine="709"/>
        <w:jc w:val="both"/>
        <w:rPr>
          <w:rFonts w:ascii="Times New Roman" w:hAnsi="Times New Roman" w:cs="Times New Roman"/>
          <w:sz w:val="28"/>
          <w:szCs w:val="28"/>
        </w:rPr>
      </w:pPr>
      <w:r>
        <w:rPr>
          <w:rFonts w:ascii="Times New Roman" w:hAnsi="Times New Roman" w:cs="Times New Roman"/>
          <w:sz w:val="28"/>
          <w:szCs w:val="28"/>
        </w:rPr>
        <w:t>Якщо виникнення права на спадкування залежить від доведення певних фактів, особа може звернутися в суд із заявою про встановлення цих фактів, яка, у разі відсутності спору, розглядається за правилами окремого провадження. Зокрема, у такому порядку суди повинні розглядати заяви про встановлення родинних відносин із спадкодавцем, проживання з ним однією сім’єю, постійного проживання разом із спадкодавцем на час відкриття спадщини, прийняття спадщини, яка відкрилася до 1 січня 2004 року тощо.</w:t>
      </w:r>
    </w:p>
    <w:p w:rsidR="00917D3C" w:rsidRDefault="00917D3C" w:rsidP="00917D3C">
      <w:pPr>
        <w:tabs>
          <w:tab w:val="left" w:pos="4470"/>
        </w:tabs>
        <w:ind w:firstLine="708"/>
        <w:jc w:val="both"/>
        <w:rPr>
          <w:rFonts w:ascii="Times New Roman" w:hAnsi="Times New Roman" w:cs="Times New Roman"/>
          <w:sz w:val="28"/>
          <w:szCs w:val="28"/>
        </w:rPr>
      </w:pPr>
      <w:r>
        <w:rPr>
          <w:rFonts w:ascii="Times New Roman" w:hAnsi="Times New Roman" w:cs="Times New Roman"/>
          <w:sz w:val="28"/>
          <w:szCs w:val="28"/>
        </w:rPr>
        <w:t>Якщо під час розгляду справи у порядку окремого провадження з’ясується, що має місце спір про право, суд на підставі частини шостої статті 235 Цивільного процесуального кодексу України залишає заяву без розгляду та роз’яснює заявникові, що він має право звернутися до суду з позовом на загальних підставах.</w:t>
      </w:r>
    </w:p>
    <w:p w:rsidR="00917D3C" w:rsidRDefault="00917D3C" w:rsidP="00917D3C">
      <w:pPr>
        <w:tabs>
          <w:tab w:val="left" w:pos="4470"/>
        </w:tabs>
        <w:ind w:firstLine="708"/>
        <w:jc w:val="both"/>
        <w:rPr>
          <w:rFonts w:ascii="Times New Roman" w:hAnsi="Times New Roman" w:cs="Times New Roman"/>
          <w:sz w:val="28"/>
          <w:szCs w:val="28"/>
        </w:rPr>
      </w:pPr>
    </w:p>
    <w:p w:rsidR="00917D3C" w:rsidRDefault="00917D3C" w:rsidP="00917D3C">
      <w:pPr>
        <w:tabs>
          <w:tab w:val="left" w:pos="4470"/>
        </w:tabs>
        <w:spacing w:after="0"/>
        <w:ind w:firstLine="709"/>
        <w:jc w:val="both"/>
        <w:rPr>
          <w:rFonts w:ascii="Times New Roman" w:hAnsi="Times New Roman" w:cs="Times New Roman"/>
          <w:sz w:val="28"/>
          <w:szCs w:val="28"/>
        </w:rPr>
      </w:pPr>
      <w:r>
        <w:rPr>
          <w:rFonts w:ascii="Times New Roman" w:hAnsi="Times New Roman" w:cs="Times New Roman"/>
          <w:sz w:val="28"/>
          <w:szCs w:val="28"/>
        </w:rPr>
        <w:t>Якщо спадкодавцем було здійснене самочинне будівництво                     (ч. 1 ст. 376 ЦК), до спадкоємців переходить право власності на будівельні матеріали, обладнання тощо, які були використані в процесі цього будівництва.</w:t>
      </w:r>
    </w:p>
    <w:p w:rsidR="00917D3C" w:rsidRDefault="00917D3C" w:rsidP="00917D3C">
      <w:pPr>
        <w:tabs>
          <w:tab w:val="left" w:pos="447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Якщо право власності на самочинно зведену будівлю визнано судом за власником (користувачем) земельної ділянки, на якій вона розміщена, то до складу спадщини входить право на відшкодування витрат на будівництво         (ч. 6 ст. 376 ЦК).  </w:t>
      </w:r>
    </w:p>
    <w:p w:rsidR="00917D3C" w:rsidRDefault="00917D3C" w:rsidP="00917D3C">
      <w:pPr>
        <w:tabs>
          <w:tab w:val="left" w:pos="4470"/>
        </w:tabs>
        <w:spacing w:after="0"/>
        <w:ind w:firstLine="709"/>
        <w:jc w:val="both"/>
        <w:rPr>
          <w:rFonts w:ascii="Times New Roman" w:hAnsi="Times New Roman" w:cs="Times New Roman"/>
          <w:sz w:val="28"/>
          <w:szCs w:val="28"/>
        </w:rPr>
      </w:pPr>
      <w:r>
        <w:rPr>
          <w:rFonts w:ascii="Times New Roman" w:hAnsi="Times New Roman" w:cs="Times New Roman"/>
          <w:sz w:val="28"/>
          <w:szCs w:val="28"/>
        </w:rPr>
        <w:t>До спадкоємців, які прийняли спадщину, у разі знесення самочинного будівництва переходить обов’язок відшкодувати вартість витрат на його знесення і приведення земельної ділянки до попереднього стану (</w:t>
      </w:r>
      <w:proofErr w:type="spellStart"/>
      <w:r>
        <w:rPr>
          <w:rFonts w:ascii="Times New Roman" w:hAnsi="Times New Roman" w:cs="Times New Roman"/>
          <w:sz w:val="28"/>
          <w:szCs w:val="28"/>
        </w:rPr>
        <w:t>ч.ч</w:t>
      </w:r>
      <w:proofErr w:type="spellEnd"/>
      <w:r>
        <w:rPr>
          <w:rFonts w:ascii="Times New Roman" w:hAnsi="Times New Roman" w:cs="Times New Roman"/>
          <w:sz w:val="28"/>
          <w:szCs w:val="28"/>
        </w:rPr>
        <w:t xml:space="preserve">. 4, 7         ст. 376 ЦК). </w:t>
      </w:r>
    </w:p>
    <w:p w:rsidR="00917D3C" w:rsidRDefault="00917D3C" w:rsidP="00917D3C">
      <w:pPr>
        <w:tabs>
          <w:tab w:val="left" w:pos="960"/>
        </w:tabs>
        <w:spacing w:after="0"/>
        <w:jc w:val="both"/>
        <w:rPr>
          <w:rFonts w:ascii="Times New Roman" w:hAnsi="Times New Roman" w:cs="Times New Roman"/>
          <w:sz w:val="28"/>
          <w:szCs w:val="28"/>
        </w:rPr>
      </w:pPr>
      <w:r>
        <w:rPr>
          <w:rFonts w:ascii="Times New Roman" w:hAnsi="Times New Roman" w:cs="Times New Roman"/>
          <w:b/>
          <w:sz w:val="28"/>
          <w:szCs w:val="28"/>
        </w:rPr>
        <w:tab/>
      </w:r>
      <w:r w:rsidRPr="004D655D">
        <w:rPr>
          <w:rFonts w:ascii="Times New Roman" w:hAnsi="Times New Roman" w:cs="Times New Roman"/>
          <w:sz w:val="28"/>
          <w:szCs w:val="28"/>
        </w:rPr>
        <w:t>Якщо будівництво здійснювалося згідно із законом, то у разі смерті забудовника до завершення будівництва його права та обов’язки як забудована</w:t>
      </w:r>
      <w:r>
        <w:rPr>
          <w:rFonts w:ascii="Times New Roman" w:hAnsi="Times New Roman" w:cs="Times New Roman"/>
          <w:sz w:val="28"/>
          <w:szCs w:val="28"/>
        </w:rPr>
        <w:t xml:space="preserve"> входять до складу спадщини.</w:t>
      </w:r>
    </w:p>
    <w:p w:rsidR="00917D3C" w:rsidRDefault="00917D3C" w:rsidP="00917D3C">
      <w:pPr>
        <w:tabs>
          <w:tab w:val="left" w:pos="960"/>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ab/>
        <w:t>У разі смерті члена житлово-будівельного, дачно-будівельного, гаражно-будівельного кооперативу, члена садівницького товариства, яким до дня смерті не були внесені повністю пайові внески, до складу спадщини входять частина внесеного паю та інші суми, які підлягають поверненню, а не квартира, дача, гараж, садовий будинок. Частка пайового внеску, що належала померлому входить до складу спадщини на загальних підставах. Якщо спадкодавець повністю вніс пайовий внесок, то до складу спадщини включається відповідно квартира, дача, гараж, садовий будинок, інші будівлі та споруди.</w:t>
      </w:r>
    </w:p>
    <w:p w:rsidR="00917D3C" w:rsidRDefault="00917D3C" w:rsidP="00917D3C">
      <w:pPr>
        <w:tabs>
          <w:tab w:val="left" w:pos="960"/>
        </w:tabs>
        <w:spacing w:after="0"/>
        <w:jc w:val="both"/>
        <w:rPr>
          <w:rFonts w:ascii="Times New Roman" w:hAnsi="Times New Roman" w:cs="Times New Roman"/>
          <w:sz w:val="28"/>
          <w:szCs w:val="28"/>
        </w:rPr>
      </w:pPr>
      <w:r>
        <w:rPr>
          <w:rFonts w:ascii="Times New Roman" w:hAnsi="Times New Roman" w:cs="Times New Roman"/>
          <w:sz w:val="28"/>
          <w:szCs w:val="28"/>
        </w:rPr>
        <w:tab/>
        <w:t>У разі смерті співвласника приватизованого будинку (квартири) частки кожного із співвласників у праві спільної власності є рівними, якщо інше не було встановлено договором між ними (ч. 2 ст. 370, ч. 2 ст. 372 ЦК). Частка померлого співвласника не може бути замінена за рішенням суду. Для оформлення права на спадщину закон не вимагає рішення суду про визначення частки спадкодавця.</w:t>
      </w:r>
    </w:p>
    <w:p w:rsidR="00917D3C" w:rsidRDefault="00917D3C" w:rsidP="00917D3C">
      <w:pPr>
        <w:tabs>
          <w:tab w:val="left" w:pos="960"/>
        </w:tabs>
        <w:spacing w:after="0"/>
        <w:jc w:val="both"/>
        <w:rPr>
          <w:rFonts w:ascii="Times New Roman" w:hAnsi="Times New Roman" w:cs="Times New Roman"/>
          <w:sz w:val="28"/>
          <w:szCs w:val="28"/>
        </w:rPr>
      </w:pPr>
      <w:r>
        <w:rPr>
          <w:rFonts w:ascii="Times New Roman" w:hAnsi="Times New Roman" w:cs="Times New Roman"/>
          <w:sz w:val="28"/>
          <w:szCs w:val="28"/>
        </w:rPr>
        <w:tab/>
        <w:t xml:space="preserve">Розглядаючи спори, пов’язані зі спадкуванням частки в праві спільної сумісної власності, необхідно звертати увагу на те, що згідно зі ст. 368 ЦК спільною сумісною власністю є не лише майно, набуте подружжям за час шлюбу, якщо інше не встановлено договором або законом, а й майно, набуте в результаті спільної праці та за спільні грошові кошти членів сім’ї, якщо інше не встановлено договором, укладеним у письмовій формі. </w:t>
      </w:r>
    </w:p>
    <w:p w:rsidR="00917D3C" w:rsidRDefault="00917D3C" w:rsidP="00917D3C">
      <w:pPr>
        <w:tabs>
          <w:tab w:val="left" w:pos="960"/>
        </w:tabs>
        <w:spacing w:after="0"/>
        <w:jc w:val="both"/>
        <w:rPr>
          <w:rFonts w:ascii="Times New Roman" w:hAnsi="Times New Roman" w:cs="Times New Roman"/>
          <w:sz w:val="28"/>
          <w:szCs w:val="28"/>
        </w:rPr>
      </w:pPr>
    </w:p>
    <w:p w:rsidR="00917D3C" w:rsidRDefault="00917D3C" w:rsidP="00917D3C">
      <w:pPr>
        <w:tabs>
          <w:tab w:val="left" w:pos="960"/>
        </w:tabs>
        <w:spacing w:after="0"/>
        <w:jc w:val="both"/>
        <w:rPr>
          <w:rFonts w:ascii="Times New Roman" w:hAnsi="Times New Roman" w:cs="Times New Roman"/>
          <w:sz w:val="28"/>
          <w:szCs w:val="28"/>
        </w:rPr>
      </w:pPr>
      <w:r>
        <w:rPr>
          <w:rFonts w:ascii="Times New Roman" w:hAnsi="Times New Roman" w:cs="Times New Roman"/>
          <w:sz w:val="28"/>
          <w:szCs w:val="28"/>
        </w:rPr>
        <w:tab/>
        <w:t>Вирішуючи спір про спадкування частки учасника підприємницького товариства, необхідно врахувати, що не допускається статтями 130, 147, 166 ЦК, статтями 55, 69 Закону України від 19 вересня 1991 року «Про господарські товариства» і не підлягає під заборону пункту 2 ч. 1 ст. 1219 ЦК. При цьому спадкується не право на участь, а право на частку в статутному (складеному) капіталі.</w:t>
      </w:r>
    </w:p>
    <w:p w:rsidR="00917D3C" w:rsidRDefault="00917D3C" w:rsidP="00917D3C">
      <w:pPr>
        <w:tabs>
          <w:tab w:val="left" w:pos="960"/>
        </w:tabs>
        <w:spacing w:after="0"/>
        <w:jc w:val="both"/>
        <w:rPr>
          <w:rFonts w:ascii="Times New Roman" w:hAnsi="Times New Roman" w:cs="Times New Roman"/>
          <w:sz w:val="28"/>
          <w:szCs w:val="28"/>
        </w:rPr>
      </w:pPr>
      <w:r>
        <w:rPr>
          <w:rFonts w:ascii="Times New Roman" w:hAnsi="Times New Roman" w:cs="Times New Roman"/>
          <w:sz w:val="28"/>
          <w:szCs w:val="28"/>
        </w:rPr>
        <w:tab/>
        <w:t>В акціонерних товариствах до спадкоємців переходить право власності спадкодавців на акції. Зі складу спадщини не можуть бути виключені права на акції закритих акціонерних товариств. За відсутності в законі обмежень щодо спадкування права на акції такого товариства суди не повинні відмовляти у визнанні права власності спадкоємців на акції.</w:t>
      </w:r>
    </w:p>
    <w:p w:rsidR="00917D3C" w:rsidRDefault="00917D3C" w:rsidP="00917D3C">
      <w:pPr>
        <w:tabs>
          <w:tab w:val="left" w:pos="960"/>
        </w:tabs>
        <w:spacing w:after="0"/>
        <w:jc w:val="both"/>
        <w:rPr>
          <w:rFonts w:ascii="Times New Roman" w:hAnsi="Times New Roman" w:cs="Times New Roman"/>
          <w:sz w:val="28"/>
          <w:szCs w:val="28"/>
        </w:rPr>
      </w:pPr>
      <w:r>
        <w:rPr>
          <w:rFonts w:ascii="Times New Roman" w:hAnsi="Times New Roman" w:cs="Times New Roman"/>
          <w:sz w:val="28"/>
          <w:szCs w:val="28"/>
        </w:rPr>
        <w:tab/>
        <w:t xml:space="preserve">Відповідно до статті 1225 ЦК право власності на земельну ділянку переходить до спадкоємців за загальними правилами спадкування (зі збереженням її цільового призначення) при підтвердженні цього права спадкодавця державним актом на право власності на землю або іншим правовстановлюючим документом. У порядку спадкування можуть передаватися також права користування земельною ділянкою для сільськогосподарських потреб (емфітевзис), право користування чужою </w:t>
      </w:r>
      <w:r>
        <w:rPr>
          <w:rFonts w:ascii="Times New Roman" w:hAnsi="Times New Roman" w:cs="Times New Roman"/>
          <w:sz w:val="28"/>
          <w:szCs w:val="28"/>
        </w:rPr>
        <w:lastRenderedPageBreak/>
        <w:t>земельною ділянкою для забудови (</w:t>
      </w:r>
      <w:proofErr w:type="spellStart"/>
      <w:r>
        <w:rPr>
          <w:rFonts w:ascii="Times New Roman" w:hAnsi="Times New Roman" w:cs="Times New Roman"/>
          <w:sz w:val="28"/>
          <w:szCs w:val="28"/>
        </w:rPr>
        <w:t>суперфіцій</w:t>
      </w:r>
      <w:proofErr w:type="spellEnd"/>
      <w:r>
        <w:rPr>
          <w:rFonts w:ascii="Times New Roman" w:hAnsi="Times New Roman" w:cs="Times New Roman"/>
          <w:sz w:val="28"/>
          <w:szCs w:val="28"/>
        </w:rPr>
        <w:t>), право користування чужим майном (сервітут).</w:t>
      </w:r>
    </w:p>
    <w:p w:rsidR="00917D3C" w:rsidRDefault="00917D3C" w:rsidP="00917D3C">
      <w:pPr>
        <w:tabs>
          <w:tab w:val="left" w:pos="960"/>
        </w:tabs>
        <w:spacing w:after="0"/>
        <w:jc w:val="both"/>
        <w:rPr>
          <w:rFonts w:ascii="Times New Roman" w:hAnsi="Times New Roman" w:cs="Times New Roman"/>
          <w:sz w:val="28"/>
          <w:szCs w:val="28"/>
        </w:rPr>
      </w:pPr>
      <w:r>
        <w:rPr>
          <w:rFonts w:ascii="Times New Roman" w:hAnsi="Times New Roman" w:cs="Times New Roman"/>
          <w:sz w:val="28"/>
          <w:szCs w:val="28"/>
        </w:rPr>
        <w:tab/>
        <w:t>Правило статті 1225 ЦК про те, що при переході до спадкоємців права власності на житловий будинок, інші будівлі та споруди, до них переходить право власності або право користування земельною ділянкою, на якій вони розміщені, і у розмірі, який необхідний для їх обслуговування, якщо інший її розмір не визначений заповітом, необхідно розуміти так, що така ділянка переходить у власність або користування спадкоємців, якщо її було надано в установленому порядку, в межах, визначених при наданні, за умови, що спадкодавець не складав заповіту щодо розпорядження земельною ділянкою, належною йому на праві власності.</w:t>
      </w:r>
    </w:p>
    <w:p w:rsidR="00917D3C" w:rsidRDefault="00917D3C" w:rsidP="00917D3C">
      <w:pPr>
        <w:tabs>
          <w:tab w:val="left" w:pos="960"/>
        </w:tabs>
        <w:spacing w:after="0"/>
        <w:jc w:val="both"/>
        <w:rPr>
          <w:rFonts w:ascii="Times New Roman" w:hAnsi="Times New Roman" w:cs="Times New Roman"/>
          <w:sz w:val="28"/>
          <w:szCs w:val="28"/>
        </w:rPr>
      </w:pPr>
      <w:r>
        <w:rPr>
          <w:rFonts w:ascii="Times New Roman" w:hAnsi="Times New Roman" w:cs="Times New Roman"/>
          <w:sz w:val="28"/>
          <w:szCs w:val="28"/>
        </w:rPr>
        <w:tab/>
        <w:t>Спадкодавець може передавати за заповітом  частину належної йому земельної ділянки, тоді інша частина цієї ділянки спадкується за законом. У разі коли спадкодавець заповів всю земельну ділянку або її частину іншим особам, які не успадковували нерухоме майно, то спадкоємці мають право на земельну ділянку, на якій розміщено нерухоме майно та на частину ділянки, яка є необхідною для його обслуговування, незалежно від змісту заповіту.</w:t>
      </w:r>
    </w:p>
    <w:p w:rsidR="00917D3C" w:rsidRDefault="00917D3C" w:rsidP="00917D3C">
      <w:pPr>
        <w:tabs>
          <w:tab w:val="left" w:pos="960"/>
        </w:tabs>
        <w:spacing w:after="0"/>
        <w:jc w:val="both"/>
        <w:rPr>
          <w:rFonts w:ascii="Times New Roman" w:hAnsi="Times New Roman" w:cs="Times New Roman"/>
          <w:sz w:val="28"/>
          <w:szCs w:val="28"/>
        </w:rPr>
      </w:pPr>
      <w:r>
        <w:rPr>
          <w:rFonts w:ascii="Times New Roman" w:hAnsi="Times New Roman" w:cs="Times New Roman"/>
          <w:sz w:val="28"/>
          <w:szCs w:val="28"/>
        </w:rPr>
        <w:tab/>
        <w:t>За такими правилами здійснюється й перехід права на землю при спадкуванні права на частину нерухомого майна, а якщо був встановлений порядок користування ним – то з урахуванням цього порядку.</w:t>
      </w:r>
    </w:p>
    <w:p w:rsidR="00917D3C" w:rsidRDefault="00917D3C" w:rsidP="00917D3C">
      <w:pPr>
        <w:tabs>
          <w:tab w:val="left" w:pos="960"/>
        </w:tabs>
        <w:spacing w:after="0"/>
        <w:jc w:val="both"/>
        <w:rPr>
          <w:rFonts w:ascii="Times New Roman" w:hAnsi="Times New Roman" w:cs="Times New Roman"/>
          <w:sz w:val="28"/>
          <w:szCs w:val="28"/>
        </w:rPr>
      </w:pPr>
      <w:r>
        <w:rPr>
          <w:rFonts w:ascii="Times New Roman" w:hAnsi="Times New Roman" w:cs="Times New Roman"/>
          <w:sz w:val="28"/>
          <w:szCs w:val="28"/>
        </w:rPr>
        <w:tab/>
        <w:t>При вирішенні спору про спадкування права на земельну частку (пай) основним документом, що посвідчує таке право, є сертифікат про право на земельну частку (пай).</w:t>
      </w:r>
    </w:p>
    <w:p w:rsidR="00917D3C" w:rsidRDefault="00917D3C" w:rsidP="00917D3C">
      <w:pPr>
        <w:tabs>
          <w:tab w:val="left" w:pos="960"/>
        </w:tabs>
        <w:spacing w:after="0"/>
        <w:jc w:val="both"/>
        <w:rPr>
          <w:rFonts w:ascii="Times New Roman" w:hAnsi="Times New Roman" w:cs="Times New Roman"/>
          <w:sz w:val="28"/>
          <w:szCs w:val="28"/>
        </w:rPr>
      </w:pPr>
      <w:r>
        <w:rPr>
          <w:rFonts w:ascii="Times New Roman" w:hAnsi="Times New Roman" w:cs="Times New Roman"/>
          <w:sz w:val="28"/>
          <w:szCs w:val="28"/>
        </w:rPr>
        <w:tab/>
        <w:t>Якщо спадкодавець мав право на земельну частку (пай), але за життя не одержав сертифіката на право  власності на земельну частку (пай) або помилково не був включений (безпідставно включений) до списку, доданого до державного акта про колективну власність на землю відповідного сільськогосподарського підприємства, товариства тощо, при вирішенні спору про право спадкування на земельну частку (пай) суд  застосовує положення чинного на час існування відповідних правовідносин законодавства.</w:t>
      </w:r>
    </w:p>
    <w:p w:rsidR="00917D3C" w:rsidRDefault="00917D3C" w:rsidP="00917D3C">
      <w:pPr>
        <w:tabs>
          <w:tab w:val="left" w:pos="960"/>
        </w:tabs>
        <w:spacing w:after="0"/>
        <w:jc w:val="both"/>
        <w:rPr>
          <w:rFonts w:ascii="Times New Roman" w:hAnsi="Times New Roman" w:cs="Times New Roman"/>
          <w:sz w:val="28"/>
          <w:szCs w:val="28"/>
        </w:rPr>
      </w:pPr>
    </w:p>
    <w:p w:rsidR="00917D3C" w:rsidRDefault="00917D3C" w:rsidP="00917D3C">
      <w:pPr>
        <w:tabs>
          <w:tab w:val="left" w:pos="960"/>
        </w:tabs>
        <w:spacing w:after="0"/>
        <w:jc w:val="both"/>
        <w:rPr>
          <w:rFonts w:ascii="Times New Roman" w:hAnsi="Times New Roman" w:cs="Times New Roman"/>
          <w:sz w:val="28"/>
          <w:szCs w:val="28"/>
        </w:rPr>
      </w:pPr>
      <w:r>
        <w:rPr>
          <w:rFonts w:ascii="Times New Roman" w:hAnsi="Times New Roman" w:cs="Times New Roman"/>
          <w:sz w:val="28"/>
          <w:szCs w:val="28"/>
        </w:rPr>
        <w:tab/>
        <w:t>Перелік осіб, які мають право на обов’язкову частку, що визначений ст. 1241 ЦК, є вичерпним і розширеного тлумачення не потребує.</w:t>
      </w:r>
    </w:p>
    <w:p w:rsidR="00917D3C" w:rsidRDefault="00917D3C" w:rsidP="00917D3C">
      <w:pPr>
        <w:tabs>
          <w:tab w:val="left" w:pos="960"/>
        </w:tabs>
        <w:spacing w:after="0"/>
        <w:jc w:val="both"/>
        <w:rPr>
          <w:rFonts w:ascii="Times New Roman" w:hAnsi="Times New Roman" w:cs="Times New Roman"/>
          <w:sz w:val="28"/>
          <w:szCs w:val="28"/>
        </w:rPr>
      </w:pPr>
      <w:r>
        <w:rPr>
          <w:rFonts w:ascii="Times New Roman" w:hAnsi="Times New Roman" w:cs="Times New Roman"/>
          <w:sz w:val="28"/>
          <w:szCs w:val="28"/>
        </w:rPr>
        <w:tab/>
        <w:t>При визначенні розміру обов’язкової частки в спадщині враховуються всі спадкоємці за законом першої черги, увесь склад спадщини, зокрема, право на вклади в банку (фінансовій установі), щодо яких вкладником було зроблено розпорядження на випадок своєї смерті, вартість речей звичайної домашньої обстановки та вжитку, вартість заповідального відказу.</w:t>
      </w:r>
    </w:p>
    <w:p w:rsidR="00917D3C" w:rsidRDefault="00917D3C" w:rsidP="00917D3C">
      <w:pPr>
        <w:tabs>
          <w:tab w:val="left" w:pos="960"/>
        </w:tabs>
        <w:spacing w:after="0"/>
        <w:jc w:val="both"/>
        <w:rPr>
          <w:rFonts w:ascii="Times New Roman" w:hAnsi="Times New Roman" w:cs="Times New Roman"/>
          <w:sz w:val="28"/>
          <w:szCs w:val="28"/>
        </w:rPr>
      </w:pPr>
      <w:r>
        <w:rPr>
          <w:rFonts w:ascii="Times New Roman" w:hAnsi="Times New Roman" w:cs="Times New Roman"/>
          <w:sz w:val="28"/>
          <w:szCs w:val="28"/>
        </w:rPr>
        <w:tab/>
        <w:t>За згодою особи, яка має право на обов’язкову частку у спадщині, належна їй частка визначається з майна, не охопленого заповітом. У разі незгоди ця частка визначається з усього складу спадщини.</w:t>
      </w:r>
    </w:p>
    <w:p w:rsidR="00917D3C" w:rsidRDefault="00917D3C" w:rsidP="00917D3C">
      <w:pPr>
        <w:tabs>
          <w:tab w:val="left" w:pos="960"/>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ab/>
        <w:t>Той зі спадкоємців, який має право на обов’язкову частку у спадщині та проживав разом із спадкодавцем на день його смерті, вважається таким, що прийняв спадщину, якщо у визначеному законом порядку не відмовився від неї. Якщо той зі спадкоємців, хто має право на обов’язкову частку та не проживав зі спадкодавцем на день його смерті, не подав заяву про прийняття спадщини, він вважається таким, що не прийняв її.</w:t>
      </w:r>
    </w:p>
    <w:p w:rsidR="00917D3C" w:rsidRDefault="00917D3C" w:rsidP="00917D3C">
      <w:pPr>
        <w:tabs>
          <w:tab w:val="left" w:pos="960"/>
        </w:tabs>
        <w:spacing w:after="0"/>
        <w:jc w:val="both"/>
        <w:rPr>
          <w:rFonts w:ascii="Times New Roman" w:hAnsi="Times New Roman" w:cs="Times New Roman"/>
          <w:sz w:val="28"/>
          <w:szCs w:val="28"/>
        </w:rPr>
      </w:pPr>
      <w:r>
        <w:rPr>
          <w:rFonts w:ascii="Times New Roman" w:hAnsi="Times New Roman" w:cs="Times New Roman"/>
          <w:sz w:val="28"/>
          <w:szCs w:val="28"/>
        </w:rPr>
        <w:tab/>
        <w:t>У разі порушення права спадкоємців на обов’язкову частку у спадщині суд може вирішувати питання про недійсність свідоцтва про право на спадщину лише в тій частині, яка складає обов’язкову частку.</w:t>
      </w:r>
    </w:p>
    <w:p w:rsidR="00917D3C" w:rsidRDefault="00917D3C" w:rsidP="00917D3C">
      <w:pPr>
        <w:tabs>
          <w:tab w:val="left" w:pos="960"/>
        </w:tabs>
        <w:spacing w:after="0"/>
        <w:jc w:val="both"/>
        <w:rPr>
          <w:rFonts w:ascii="Times New Roman" w:hAnsi="Times New Roman" w:cs="Times New Roman"/>
          <w:sz w:val="28"/>
          <w:szCs w:val="28"/>
        </w:rPr>
      </w:pPr>
      <w:r>
        <w:rPr>
          <w:rFonts w:ascii="Times New Roman" w:hAnsi="Times New Roman" w:cs="Times New Roman"/>
          <w:sz w:val="28"/>
          <w:szCs w:val="28"/>
        </w:rPr>
        <w:tab/>
        <w:t>У разі порушення права спадкоємців на обов’язкову частку у спадщині суд може вирішувати питання про недійсність свідоцтва про право на спадщину лише в тій частині, яка складає обов’язкову частку.</w:t>
      </w:r>
    </w:p>
    <w:p w:rsidR="00917D3C" w:rsidRDefault="00917D3C" w:rsidP="00917D3C">
      <w:pPr>
        <w:tabs>
          <w:tab w:val="left" w:pos="960"/>
        </w:tabs>
        <w:spacing w:after="0"/>
        <w:jc w:val="both"/>
        <w:rPr>
          <w:rFonts w:ascii="Times New Roman" w:hAnsi="Times New Roman" w:cs="Times New Roman"/>
          <w:sz w:val="28"/>
          <w:szCs w:val="28"/>
        </w:rPr>
      </w:pPr>
      <w:r>
        <w:rPr>
          <w:rFonts w:ascii="Times New Roman" w:hAnsi="Times New Roman" w:cs="Times New Roman"/>
          <w:sz w:val="28"/>
          <w:szCs w:val="28"/>
        </w:rPr>
        <w:tab/>
        <w:t>Суд може зменшити розмір обов’язкової частки у спадщині з урахуванням відносин між спадкодавцем та спадкодавцем, а також інших обставин, які мають істотне значення, зокрема майнового стану спадкоємця.</w:t>
      </w:r>
    </w:p>
    <w:p w:rsidR="00917D3C" w:rsidRDefault="00917D3C" w:rsidP="00917D3C">
      <w:pPr>
        <w:tabs>
          <w:tab w:val="left" w:pos="960"/>
        </w:tabs>
        <w:spacing w:after="0"/>
        <w:jc w:val="both"/>
        <w:rPr>
          <w:rFonts w:ascii="Times New Roman" w:hAnsi="Times New Roman" w:cs="Times New Roman"/>
          <w:sz w:val="28"/>
          <w:szCs w:val="28"/>
        </w:rPr>
      </w:pPr>
      <w:r>
        <w:rPr>
          <w:rFonts w:ascii="Times New Roman" w:hAnsi="Times New Roman" w:cs="Times New Roman"/>
          <w:sz w:val="28"/>
          <w:szCs w:val="28"/>
        </w:rPr>
        <w:tab/>
        <w:t>Позбавлення особи права на обов’язкову частку судом ЦК не передбачає, хоча особа, яка має право на обов’язкову частку, може бути усунена від права на спадкування відповідно до статті 1224 ЦК.</w:t>
      </w:r>
    </w:p>
    <w:p w:rsidR="00917D3C" w:rsidRDefault="00917D3C" w:rsidP="00917D3C">
      <w:pPr>
        <w:tabs>
          <w:tab w:val="left" w:pos="960"/>
        </w:tabs>
        <w:spacing w:after="0"/>
        <w:jc w:val="both"/>
        <w:rPr>
          <w:rFonts w:ascii="Times New Roman" w:hAnsi="Times New Roman" w:cs="Times New Roman"/>
          <w:sz w:val="28"/>
          <w:szCs w:val="28"/>
        </w:rPr>
      </w:pPr>
    </w:p>
    <w:p w:rsidR="00917D3C" w:rsidRPr="004D655D" w:rsidRDefault="00917D3C" w:rsidP="00917D3C">
      <w:pPr>
        <w:tabs>
          <w:tab w:val="left" w:pos="960"/>
        </w:tabs>
        <w:spacing w:after="0"/>
        <w:jc w:val="both"/>
        <w:rPr>
          <w:rFonts w:ascii="Times New Roman" w:hAnsi="Times New Roman" w:cs="Times New Roman"/>
          <w:sz w:val="28"/>
          <w:szCs w:val="28"/>
        </w:rPr>
      </w:pPr>
      <w:r>
        <w:rPr>
          <w:rFonts w:ascii="Times New Roman" w:hAnsi="Times New Roman" w:cs="Times New Roman"/>
          <w:sz w:val="28"/>
          <w:szCs w:val="28"/>
        </w:rPr>
        <w:tab/>
        <w:t xml:space="preserve">У п’яту чергу право на спадкування за законом також одержують утриманці спадкодавця, які не були членами його сім’ї. Утриманцями слід вважати неповнолітню або непрацездатну особу (жінку, чоловіка при досягненні відповідно 55 і 60 років, інвалідів І, ІІ, і ІІІ груп), яка не була членом сім’ї спадкодавця, але не менш як п’ять років одержувала від нього матеріальну допомогу, що була для неї єдиним або основним джерелом засобів до існування. </w:t>
      </w:r>
    </w:p>
    <w:p w:rsidR="00917D3C" w:rsidRDefault="00917D3C" w:rsidP="00917D3C">
      <w:pPr>
        <w:tabs>
          <w:tab w:val="center" w:pos="4819"/>
          <w:tab w:val="left" w:pos="5745"/>
        </w:tabs>
        <w:rPr>
          <w:rFonts w:ascii="Times New Roman" w:hAnsi="Times New Roman" w:cs="Times New Roman"/>
          <w:b/>
          <w:sz w:val="28"/>
          <w:szCs w:val="28"/>
        </w:rPr>
      </w:pPr>
    </w:p>
    <w:p w:rsidR="00917D3C" w:rsidRDefault="00917D3C" w:rsidP="00917D3C">
      <w:pPr>
        <w:tabs>
          <w:tab w:val="center" w:pos="4819"/>
          <w:tab w:val="left" w:pos="5745"/>
        </w:tabs>
        <w:spacing w:after="0"/>
        <w:jc w:val="both"/>
        <w:rPr>
          <w:rFonts w:ascii="Times New Roman" w:hAnsi="Times New Roman" w:cs="Times New Roman"/>
          <w:sz w:val="28"/>
          <w:szCs w:val="28"/>
        </w:rPr>
      </w:pPr>
      <w:r>
        <w:rPr>
          <w:rFonts w:ascii="Times New Roman" w:hAnsi="Times New Roman" w:cs="Times New Roman"/>
          <w:b/>
          <w:sz w:val="28"/>
          <w:szCs w:val="28"/>
        </w:rPr>
        <w:tab/>
        <w:t xml:space="preserve">             </w:t>
      </w:r>
      <w:r w:rsidRPr="00C42AD2">
        <w:rPr>
          <w:rFonts w:ascii="Times New Roman" w:hAnsi="Times New Roman" w:cs="Times New Roman"/>
          <w:sz w:val="28"/>
          <w:szCs w:val="28"/>
        </w:rPr>
        <w:t>До спадкоємців четвертої черги належать не лише жінка (чоловік), які проживали однією сім’єю</w:t>
      </w:r>
      <w:r>
        <w:rPr>
          <w:rFonts w:ascii="Times New Roman" w:hAnsi="Times New Roman" w:cs="Times New Roman"/>
          <w:sz w:val="28"/>
          <w:szCs w:val="28"/>
        </w:rPr>
        <w:t xml:space="preserve"> зі спадкодавцем без шлюбу, таке право можуть мати також інші особи, якщо вони спільно проживали зі спадкодавцем, були пов’язані спільним побутом,  мали взаємні права та обов’язки, зокрема, вітчим, мачуха, пасинки, падчерки, інші особи, які взяли до себе дитину як члена сім’ї, тощо.</w:t>
      </w:r>
    </w:p>
    <w:p w:rsidR="00917D3C" w:rsidRDefault="00917D3C" w:rsidP="00917D3C">
      <w:pPr>
        <w:tabs>
          <w:tab w:val="center" w:pos="4819"/>
          <w:tab w:val="left" w:pos="5745"/>
        </w:tabs>
        <w:spacing w:after="0"/>
        <w:jc w:val="both"/>
        <w:rPr>
          <w:rFonts w:ascii="Times New Roman" w:hAnsi="Times New Roman" w:cs="Times New Roman"/>
          <w:sz w:val="28"/>
          <w:szCs w:val="28"/>
        </w:rPr>
      </w:pPr>
      <w:r>
        <w:rPr>
          <w:rFonts w:ascii="Times New Roman" w:hAnsi="Times New Roman" w:cs="Times New Roman"/>
          <w:sz w:val="28"/>
          <w:szCs w:val="28"/>
        </w:rPr>
        <w:t xml:space="preserve">            Правила статті 1264 ЦК не стосуються дітей , влаштованих у прийомні сім’ї та дитячі будинки сімейного типу.</w:t>
      </w:r>
    </w:p>
    <w:p w:rsidR="00917D3C" w:rsidRDefault="00917D3C" w:rsidP="00917D3C">
      <w:pPr>
        <w:tabs>
          <w:tab w:val="center" w:pos="4819"/>
          <w:tab w:val="left" w:pos="5745"/>
        </w:tabs>
        <w:spacing w:after="0"/>
        <w:jc w:val="both"/>
        <w:rPr>
          <w:rFonts w:ascii="Times New Roman" w:hAnsi="Times New Roman" w:cs="Times New Roman"/>
          <w:sz w:val="28"/>
          <w:szCs w:val="28"/>
        </w:rPr>
      </w:pPr>
      <w:r>
        <w:rPr>
          <w:rFonts w:ascii="Times New Roman" w:hAnsi="Times New Roman" w:cs="Times New Roman"/>
          <w:sz w:val="28"/>
          <w:szCs w:val="28"/>
        </w:rPr>
        <w:t xml:space="preserve">           До числа спадкоємців четвертої черги не входить особа яка хоча і проживала спільно зі спадкодавцем, але перебувала у зареєстрованому шлюбі з іншою особою. Проживання однією сім’єю жінки та чоловіка без шлюбу не є підставою для виникнення в них права на спадкування за законом у першу чергу на підставі статті 1261 ЦК.</w:t>
      </w:r>
    </w:p>
    <w:p w:rsidR="00917D3C" w:rsidRDefault="00917D3C" w:rsidP="00917D3C">
      <w:pPr>
        <w:tabs>
          <w:tab w:val="center" w:pos="4819"/>
          <w:tab w:val="left" w:pos="5745"/>
        </w:tabs>
        <w:spacing w:after="0"/>
        <w:jc w:val="both"/>
        <w:rPr>
          <w:rFonts w:ascii="Times New Roman" w:hAnsi="Times New Roman" w:cs="Times New Roman"/>
          <w:sz w:val="28"/>
          <w:szCs w:val="28"/>
        </w:rPr>
      </w:pPr>
    </w:p>
    <w:p w:rsidR="00917D3C" w:rsidRDefault="00917D3C" w:rsidP="00917D3C">
      <w:pPr>
        <w:tabs>
          <w:tab w:val="center" w:pos="4819"/>
          <w:tab w:val="left" w:pos="5745"/>
        </w:tabs>
        <w:spacing w:after="0"/>
        <w:jc w:val="both"/>
        <w:rPr>
          <w:rFonts w:ascii="Times New Roman" w:hAnsi="Times New Roman" w:cs="Times New Roman"/>
          <w:sz w:val="28"/>
          <w:szCs w:val="28"/>
        </w:rPr>
      </w:pPr>
      <w:r>
        <w:rPr>
          <w:rFonts w:ascii="Times New Roman" w:hAnsi="Times New Roman" w:cs="Times New Roman"/>
          <w:sz w:val="28"/>
          <w:szCs w:val="28"/>
        </w:rPr>
        <w:t xml:space="preserve">           Особа, яка не прийняла спадщину в установлений законом строк, може звернутися до суду з позовною заявою про визначення додаткового строку для прийняття спадщини відповідно до частини третьої статті 1272 ЦК. Зазначене положення застосовується до спадкоємців, в яких право на спадкування виникло з набранням чинності зазначеним Кодексом.</w:t>
      </w:r>
    </w:p>
    <w:p w:rsidR="00917D3C" w:rsidRDefault="00917D3C" w:rsidP="00917D3C">
      <w:pPr>
        <w:tabs>
          <w:tab w:val="center" w:pos="4819"/>
          <w:tab w:val="left" w:pos="5745"/>
        </w:tabs>
        <w:spacing w:after="0"/>
        <w:jc w:val="both"/>
        <w:rPr>
          <w:rFonts w:ascii="Times New Roman" w:hAnsi="Times New Roman" w:cs="Times New Roman"/>
          <w:sz w:val="28"/>
          <w:szCs w:val="28"/>
        </w:rPr>
      </w:pPr>
      <w:r>
        <w:rPr>
          <w:rFonts w:ascii="Times New Roman" w:hAnsi="Times New Roman" w:cs="Times New Roman"/>
          <w:sz w:val="28"/>
          <w:szCs w:val="28"/>
        </w:rPr>
        <w:t xml:space="preserve">           Суди відкривають провадження в такій справі у разі відсутності письмової згоди спадкоємців, які прийняли спадщину (ч. 2, ст. 1272 ЦК), а також за відсутності інших спадкоємців, які могли б дати письмову згоду на подання заяви до нотаріальної контори про прийняття спадщини. Відповідачами у такій справі є спадкоємці, які прийняли спадщину. При відсутності інших спадкоємців за заповітом і за законом, усунення їх від права на спадкування, неприйняття ними спадщини, а також відмови від її прийняття відповідачами є територіальні громади в особі відповідних органів місцевого самоврядування за місцем відкриття спадщини.</w:t>
      </w:r>
    </w:p>
    <w:p w:rsidR="00917D3C" w:rsidRDefault="00917D3C" w:rsidP="00917D3C">
      <w:pPr>
        <w:tabs>
          <w:tab w:val="center" w:pos="4819"/>
          <w:tab w:val="left" w:pos="5745"/>
        </w:tabs>
        <w:spacing w:after="0"/>
        <w:jc w:val="both"/>
        <w:rPr>
          <w:rFonts w:ascii="Times New Roman" w:hAnsi="Times New Roman" w:cs="Times New Roman"/>
          <w:sz w:val="28"/>
          <w:szCs w:val="28"/>
        </w:rPr>
      </w:pPr>
      <w:r>
        <w:rPr>
          <w:rFonts w:ascii="Times New Roman" w:hAnsi="Times New Roman" w:cs="Times New Roman"/>
          <w:sz w:val="28"/>
          <w:szCs w:val="28"/>
        </w:rPr>
        <w:t xml:space="preserve">            При розгляді цих справ слід перевіряти наявність або відсутність спадкової справи стосовно спадкодавця у державній нотаріальній конторі за місцем відкриття спадщини, наявність у матеріалах справи обґрунтованої постанови про відмову нотаріуса у вчиненні нотаріальної дії, зокрема відмови у видачі свідоцтва про право на спадщину. За наявності у спадковій справі заяви спадкоємця про відмову від права на спадщину його вимоги про визначення додаткового строку для прийняття спадщини задоволенню не підлягають.</w:t>
      </w:r>
    </w:p>
    <w:p w:rsidR="00917D3C" w:rsidRDefault="00917D3C" w:rsidP="00917D3C">
      <w:pPr>
        <w:tabs>
          <w:tab w:val="center" w:pos="4819"/>
          <w:tab w:val="left" w:pos="5745"/>
        </w:tabs>
        <w:spacing w:after="0"/>
        <w:jc w:val="both"/>
        <w:rPr>
          <w:rFonts w:ascii="Times New Roman" w:hAnsi="Times New Roman" w:cs="Times New Roman"/>
          <w:sz w:val="28"/>
          <w:szCs w:val="28"/>
        </w:rPr>
      </w:pPr>
      <w:r>
        <w:rPr>
          <w:rFonts w:ascii="Times New Roman" w:hAnsi="Times New Roman" w:cs="Times New Roman"/>
          <w:sz w:val="28"/>
          <w:szCs w:val="28"/>
        </w:rPr>
        <w:t xml:space="preserve">            Визначаючи спадкоємцеві додатковий строк для подання заяви про прийняття спадщини, суд не повинен вирішувати питання про визнанням за ним права на спадщину. Спадкоємець після визначення йому додаткового строку для прийняття спадщини має право прийняти спадщину в порядку, установленому статтею 1269 ЦК, звернувшись в нотаріальну контору, після чого вважається таким, що прийняв спадщину.</w:t>
      </w:r>
    </w:p>
    <w:p w:rsidR="00917D3C" w:rsidRDefault="00917D3C" w:rsidP="00917D3C">
      <w:pPr>
        <w:tabs>
          <w:tab w:val="center" w:pos="4819"/>
          <w:tab w:val="left" w:pos="5745"/>
        </w:tabs>
        <w:spacing w:after="0"/>
        <w:jc w:val="both"/>
        <w:rPr>
          <w:rFonts w:ascii="Times New Roman" w:hAnsi="Times New Roman" w:cs="Times New Roman"/>
          <w:sz w:val="28"/>
          <w:szCs w:val="28"/>
        </w:rPr>
      </w:pPr>
      <w:r>
        <w:rPr>
          <w:rFonts w:ascii="Times New Roman" w:hAnsi="Times New Roman" w:cs="Times New Roman"/>
          <w:sz w:val="28"/>
          <w:szCs w:val="28"/>
        </w:rPr>
        <w:t xml:space="preserve">             Повторне визначення судом додаткового строку для подання заяви про прийняття спадщини одним і тим же спадкоємцем законодавством не передбачено.</w:t>
      </w:r>
    </w:p>
    <w:p w:rsidR="00917D3C" w:rsidRDefault="00917D3C" w:rsidP="00917D3C">
      <w:pPr>
        <w:tabs>
          <w:tab w:val="center" w:pos="4819"/>
          <w:tab w:val="left" w:pos="5745"/>
        </w:tabs>
        <w:spacing w:after="0"/>
        <w:jc w:val="both"/>
        <w:rPr>
          <w:rFonts w:ascii="Times New Roman" w:hAnsi="Times New Roman" w:cs="Times New Roman"/>
          <w:sz w:val="28"/>
          <w:szCs w:val="28"/>
        </w:rPr>
      </w:pPr>
    </w:p>
    <w:p w:rsidR="00917D3C" w:rsidRDefault="00917D3C" w:rsidP="00917D3C">
      <w:pPr>
        <w:tabs>
          <w:tab w:val="center" w:pos="4819"/>
          <w:tab w:val="left" w:pos="5745"/>
        </w:tabs>
        <w:spacing w:after="0"/>
        <w:jc w:val="both"/>
        <w:rPr>
          <w:rFonts w:ascii="Times New Roman" w:hAnsi="Times New Roman" w:cs="Times New Roman"/>
          <w:sz w:val="28"/>
          <w:szCs w:val="28"/>
        </w:rPr>
      </w:pPr>
      <w:r>
        <w:rPr>
          <w:rFonts w:ascii="Times New Roman" w:hAnsi="Times New Roman" w:cs="Times New Roman"/>
          <w:sz w:val="28"/>
          <w:szCs w:val="28"/>
        </w:rPr>
        <w:t xml:space="preserve">           При вирішенні спору щодо спадкування прав на майно, яке знаходиться за кордоном, або за участю іноземця, необхідно з’ясовувати чи існує договір про правову допомогу з цією країною, і чи в цьому договорі не передбачені інші правила щодо спадкування, ніж в українському законодавстві.</w:t>
      </w:r>
    </w:p>
    <w:p w:rsidR="00917D3C" w:rsidRDefault="00917D3C" w:rsidP="00917D3C">
      <w:pPr>
        <w:tabs>
          <w:tab w:val="center" w:pos="4819"/>
          <w:tab w:val="left" w:pos="5745"/>
        </w:tabs>
        <w:spacing w:after="0"/>
        <w:jc w:val="both"/>
        <w:rPr>
          <w:rFonts w:ascii="Times New Roman" w:hAnsi="Times New Roman" w:cs="Times New Roman"/>
          <w:sz w:val="28"/>
          <w:szCs w:val="28"/>
        </w:rPr>
      </w:pPr>
      <w:r>
        <w:rPr>
          <w:rFonts w:ascii="Times New Roman" w:hAnsi="Times New Roman" w:cs="Times New Roman"/>
          <w:sz w:val="28"/>
          <w:szCs w:val="28"/>
        </w:rPr>
        <w:t xml:space="preserve">         У разі розбіжностей застосовуються норми міжнародного договору.</w:t>
      </w:r>
    </w:p>
    <w:p w:rsidR="00917D3C" w:rsidRPr="00C42AD2" w:rsidRDefault="00917D3C" w:rsidP="00917D3C">
      <w:pPr>
        <w:tabs>
          <w:tab w:val="center" w:pos="4819"/>
          <w:tab w:val="left" w:pos="5745"/>
        </w:tabs>
        <w:spacing w:after="0"/>
        <w:jc w:val="both"/>
        <w:rPr>
          <w:rFonts w:ascii="Times New Roman" w:hAnsi="Times New Roman" w:cs="Times New Roman"/>
          <w:sz w:val="28"/>
          <w:szCs w:val="28"/>
        </w:rPr>
      </w:pPr>
      <w:r>
        <w:rPr>
          <w:rFonts w:ascii="Times New Roman" w:hAnsi="Times New Roman" w:cs="Times New Roman"/>
          <w:sz w:val="28"/>
          <w:szCs w:val="28"/>
        </w:rPr>
        <w:t xml:space="preserve">          Право на успадкування нерухомого майна, згідно зі статтею 71 Закону України «Про міжнародне приватне право», регулюється законодавством країни, на території якої знаходиться це майно.</w:t>
      </w:r>
    </w:p>
    <w:p w:rsidR="00917D3C" w:rsidRPr="00C42AD2" w:rsidRDefault="00917D3C" w:rsidP="00917D3C">
      <w:pPr>
        <w:tabs>
          <w:tab w:val="left" w:pos="4200"/>
        </w:tabs>
        <w:rPr>
          <w:rFonts w:ascii="Times New Roman" w:hAnsi="Times New Roman" w:cs="Times New Roman"/>
          <w:sz w:val="28"/>
          <w:szCs w:val="28"/>
        </w:rPr>
      </w:pPr>
      <w:r w:rsidRPr="00C42AD2">
        <w:rPr>
          <w:rFonts w:ascii="Times New Roman" w:hAnsi="Times New Roman" w:cs="Times New Roman"/>
          <w:sz w:val="28"/>
          <w:szCs w:val="28"/>
        </w:rPr>
        <w:tab/>
      </w:r>
    </w:p>
    <w:sectPr w:rsidR="00917D3C" w:rsidRPr="00C42AD2" w:rsidSect="001F5D62">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A03D6"/>
    <w:multiLevelType w:val="multilevel"/>
    <w:tmpl w:val="DBC0EA9E"/>
    <w:lvl w:ilvl="0">
      <w:start w:val="1"/>
      <w:numFmt w:val="decimal"/>
      <w:lvlText w:val="%1."/>
      <w:lvlJc w:val="left"/>
      <w:pPr>
        <w:ind w:left="1065"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830"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20" w:hanging="1440"/>
      </w:pPr>
      <w:rPr>
        <w:rFonts w:hint="default"/>
      </w:rPr>
    </w:lvl>
    <w:lvl w:ilvl="6">
      <w:start w:val="1"/>
      <w:numFmt w:val="decimal"/>
      <w:isLgl/>
      <w:lvlText w:val="%1.%2.%3.%4.%5.%6.%7"/>
      <w:lvlJc w:val="left"/>
      <w:pPr>
        <w:ind w:left="2235" w:hanging="144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85" w:hanging="2160"/>
      </w:pPr>
      <w:rPr>
        <w:rFonts w:hint="default"/>
      </w:rPr>
    </w:lvl>
  </w:abstractNum>
  <w:abstractNum w:abstractNumId="1">
    <w:nsid w:val="156F6DDA"/>
    <w:multiLevelType w:val="multilevel"/>
    <w:tmpl w:val="DBC0EA9E"/>
    <w:lvl w:ilvl="0">
      <w:start w:val="1"/>
      <w:numFmt w:val="decimal"/>
      <w:lvlText w:val="%1."/>
      <w:lvlJc w:val="left"/>
      <w:pPr>
        <w:ind w:left="1065"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830"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20" w:hanging="1440"/>
      </w:pPr>
      <w:rPr>
        <w:rFonts w:hint="default"/>
      </w:rPr>
    </w:lvl>
    <w:lvl w:ilvl="6">
      <w:start w:val="1"/>
      <w:numFmt w:val="decimal"/>
      <w:isLgl/>
      <w:lvlText w:val="%1.%2.%3.%4.%5.%6.%7"/>
      <w:lvlJc w:val="left"/>
      <w:pPr>
        <w:ind w:left="2235" w:hanging="144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85" w:hanging="2160"/>
      </w:pPr>
      <w:rPr>
        <w:rFonts w:hint="default"/>
      </w:rPr>
    </w:lvl>
  </w:abstractNum>
  <w:abstractNum w:abstractNumId="2">
    <w:nsid w:val="16A268B0"/>
    <w:multiLevelType w:val="hybridMultilevel"/>
    <w:tmpl w:val="06CC18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A4536D"/>
    <w:multiLevelType w:val="multilevel"/>
    <w:tmpl w:val="DBC0EA9E"/>
    <w:lvl w:ilvl="0">
      <w:start w:val="1"/>
      <w:numFmt w:val="decimal"/>
      <w:lvlText w:val="%1."/>
      <w:lvlJc w:val="left"/>
      <w:pPr>
        <w:ind w:left="1065"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830"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20" w:hanging="1440"/>
      </w:pPr>
      <w:rPr>
        <w:rFonts w:hint="default"/>
      </w:rPr>
    </w:lvl>
    <w:lvl w:ilvl="6">
      <w:start w:val="1"/>
      <w:numFmt w:val="decimal"/>
      <w:isLgl/>
      <w:lvlText w:val="%1.%2.%3.%4.%5.%6.%7"/>
      <w:lvlJc w:val="left"/>
      <w:pPr>
        <w:ind w:left="2235" w:hanging="144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85" w:hanging="2160"/>
      </w:pPr>
      <w:rPr>
        <w:rFonts w:hint="default"/>
      </w:rPr>
    </w:lvl>
  </w:abstractNum>
  <w:abstractNum w:abstractNumId="4">
    <w:nsid w:val="236D367C"/>
    <w:multiLevelType w:val="multilevel"/>
    <w:tmpl w:val="DBC0EA9E"/>
    <w:lvl w:ilvl="0">
      <w:start w:val="1"/>
      <w:numFmt w:val="decimal"/>
      <w:lvlText w:val="%1."/>
      <w:lvlJc w:val="left"/>
      <w:pPr>
        <w:ind w:left="1065"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830"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20" w:hanging="1440"/>
      </w:pPr>
      <w:rPr>
        <w:rFonts w:hint="default"/>
      </w:rPr>
    </w:lvl>
    <w:lvl w:ilvl="6">
      <w:start w:val="1"/>
      <w:numFmt w:val="decimal"/>
      <w:isLgl/>
      <w:lvlText w:val="%1.%2.%3.%4.%5.%6.%7"/>
      <w:lvlJc w:val="left"/>
      <w:pPr>
        <w:ind w:left="2235" w:hanging="144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85" w:hanging="2160"/>
      </w:pPr>
      <w:rPr>
        <w:rFonts w:hint="default"/>
      </w:rPr>
    </w:lvl>
  </w:abstractNum>
  <w:abstractNum w:abstractNumId="5">
    <w:nsid w:val="25736683"/>
    <w:multiLevelType w:val="hybridMultilevel"/>
    <w:tmpl w:val="98F456D4"/>
    <w:lvl w:ilvl="0" w:tplc="76C62D8C">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6">
    <w:nsid w:val="3AD373CA"/>
    <w:multiLevelType w:val="hybridMultilevel"/>
    <w:tmpl w:val="2D183F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D47200B"/>
    <w:multiLevelType w:val="hybridMultilevel"/>
    <w:tmpl w:val="6BCA9608"/>
    <w:lvl w:ilvl="0" w:tplc="F9D04D36">
      <w:start w:val="8"/>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8">
    <w:nsid w:val="3DBA45B8"/>
    <w:multiLevelType w:val="hybridMultilevel"/>
    <w:tmpl w:val="D48E03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1B20378"/>
    <w:multiLevelType w:val="hybridMultilevel"/>
    <w:tmpl w:val="F524161C"/>
    <w:lvl w:ilvl="0" w:tplc="49B88D02">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nsid w:val="4F3725C8"/>
    <w:multiLevelType w:val="hybridMultilevel"/>
    <w:tmpl w:val="B32AFF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ED025E8"/>
    <w:multiLevelType w:val="hybridMultilevel"/>
    <w:tmpl w:val="BBFC59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F5F170B"/>
    <w:multiLevelType w:val="hybridMultilevel"/>
    <w:tmpl w:val="3886E356"/>
    <w:lvl w:ilvl="0" w:tplc="19EAAF3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62C566FF"/>
    <w:multiLevelType w:val="multilevel"/>
    <w:tmpl w:val="DBC0EA9E"/>
    <w:lvl w:ilvl="0">
      <w:start w:val="1"/>
      <w:numFmt w:val="decimal"/>
      <w:lvlText w:val="%1."/>
      <w:lvlJc w:val="left"/>
      <w:pPr>
        <w:ind w:left="1065"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830"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20" w:hanging="1440"/>
      </w:pPr>
      <w:rPr>
        <w:rFonts w:hint="default"/>
      </w:rPr>
    </w:lvl>
    <w:lvl w:ilvl="6">
      <w:start w:val="1"/>
      <w:numFmt w:val="decimal"/>
      <w:isLgl/>
      <w:lvlText w:val="%1.%2.%3.%4.%5.%6.%7"/>
      <w:lvlJc w:val="left"/>
      <w:pPr>
        <w:ind w:left="2235" w:hanging="144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85" w:hanging="2160"/>
      </w:pPr>
      <w:rPr>
        <w:rFonts w:hint="default"/>
      </w:rPr>
    </w:lvl>
  </w:abstractNum>
  <w:abstractNum w:abstractNumId="14">
    <w:nsid w:val="64BC45D4"/>
    <w:multiLevelType w:val="hybridMultilevel"/>
    <w:tmpl w:val="3976C604"/>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5">
    <w:nsid w:val="6CD04947"/>
    <w:multiLevelType w:val="hybridMultilevel"/>
    <w:tmpl w:val="C4DCC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CAF2243"/>
    <w:multiLevelType w:val="hybridMultilevel"/>
    <w:tmpl w:val="2F4283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3"/>
  </w:num>
  <w:num w:numId="4">
    <w:abstractNumId w:val="13"/>
  </w:num>
  <w:num w:numId="5">
    <w:abstractNumId w:val="4"/>
  </w:num>
  <w:num w:numId="6">
    <w:abstractNumId w:val="0"/>
  </w:num>
  <w:num w:numId="7">
    <w:abstractNumId w:val="9"/>
  </w:num>
  <w:num w:numId="8">
    <w:abstractNumId w:val="15"/>
  </w:num>
  <w:num w:numId="9">
    <w:abstractNumId w:val="16"/>
  </w:num>
  <w:num w:numId="10">
    <w:abstractNumId w:val="5"/>
  </w:num>
  <w:num w:numId="11">
    <w:abstractNumId w:val="14"/>
  </w:num>
  <w:num w:numId="12">
    <w:abstractNumId w:val="6"/>
  </w:num>
  <w:num w:numId="13">
    <w:abstractNumId w:val="8"/>
  </w:num>
  <w:num w:numId="14">
    <w:abstractNumId w:val="2"/>
  </w:num>
  <w:num w:numId="15">
    <w:abstractNumId w:val="11"/>
  </w:num>
  <w:num w:numId="16">
    <w:abstractNumId w:val="1"/>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compat/>
  <w:rsids>
    <w:rsidRoot w:val="00917D3C"/>
    <w:rsid w:val="00005881"/>
    <w:rsid w:val="00011033"/>
    <w:rsid w:val="000116EB"/>
    <w:rsid w:val="0001286C"/>
    <w:rsid w:val="00014995"/>
    <w:rsid w:val="00017358"/>
    <w:rsid w:val="000356E0"/>
    <w:rsid w:val="00035BB6"/>
    <w:rsid w:val="00037A0F"/>
    <w:rsid w:val="00047B39"/>
    <w:rsid w:val="00052C25"/>
    <w:rsid w:val="00070035"/>
    <w:rsid w:val="000733F1"/>
    <w:rsid w:val="00083EEB"/>
    <w:rsid w:val="0009109F"/>
    <w:rsid w:val="000B6F53"/>
    <w:rsid w:val="000B73A5"/>
    <w:rsid w:val="000B7544"/>
    <w:rsid w:val="000C19AA"/>
    <w:rsid w:val="000C1E3C"/>
    <w:rsid w:val="000C25F3"/>
    <w:rsid w:val="000C6844"/>
    <w:rsid w:val="000D7BFF"/>
    <w:rsid w:val="000E14DA"/>
    <w:rsid w:val="000F46BE"/>
    <w:rsid w:val="00102736"/>
    <w:rsid w:val="0010284E"/>
    <w:rsid w:val="001105B3"/>
    <w:rsid w:val="00112C96"/>
    <w:rsid w:val="00113479"/>
    <w:rsid w:val="00114941"/>
    <w:rsid w:val="0012685D"/>
    <w:rsid w:val="001370FF"/>
    <w:rsid w:val="001731B0"/>
    <w:rsid w:val="001764B4"/>
    <w:rsid w:val="001815B4"/>
    <w:rsid w:val="00182CB4"/>
    <w:rsid w:val="00185D62"/>
    <w:rsid w:val="001A1D72"/>
    <w:rsid w:val="001C09EB"/>
    <w:rsid w:val="001C3955"/>
    <w:rsid w:val="001C5E30"/>
    <w:rsid w:val="001F53CF"/>
    <w:rsid w:val="001F5D62"/>
    <w:rsid w:val="001F7BAF"/>
    <w:rsid w:val="00200EDC"/>
    <w:rsid w:val="00207B53"/>
    <w:rsid w:val="00214C92"/>
    <w:rsid w:val="00216743"/>
    <w:rsid w:val="00217791"/>
    <w:rsid w:val="0022447F"/>
    <w:rsid w:val="00224C5A"/>
    <w:rsid w:val="002300DF"/>
    <w:rsid w:val="00234EFB"/>
    <w:rsid w:val="00236402"/>
    <w:rsid w:val="002507ED"/>
    <w:rsid w:val="0026415D"/>
    <w:rsid w:val="002B1A38"/>
    <w:rsid w:val="002B668A"/>
    <w:rsid w:val="002C61CC"/>
    <w:rsid w:val="002C69EC"/>
    <w:rsid w:val="002E0D2C"/>
    <w:rsid w:val="002E68DC"/>
    <w:rsid w:val="002F46EB"/>
    <w:rsid w:val="002F703B"/>
    <w:rsid w:val="00310FDA"/>
    <w:rsid w:val="00314CA7"/>
    <w:rsid w:val="00321C53"/>
    <w:rsid w:val="00341F47"/>
    <w:rsid w:val="00363CC4"/>
    <w:rsid w:val="00371D78"/>
    <w:rsid w:val="00385918"/>
    <w:rsid w:val="00393DE0"/>
    <w:rsid w:val="003B290E"/>
    <w:rsid w:val="003B58BD"/>
    <w:rsid w:val="003B5A51"/>
    <w:rsid w:val="003D0974"/>
    <w:rsid w:val="003D6221"/>
    <w:rsid w:val="003E5FB7"/>
    <w:rsid w:val="003E7E83"/>
    <w:rsid w:val="004273AA"/>
    <w:rsid w:val="00427FD2"/>
    <w:rsid w:val="00437330"/>
    <w:rsid w:val="00444889"/>
    <w:rsid w:val="00447258"/>
    <w:rsid w:val="00452264"/>
    <w:rsid w:val="004651C0"/>
    <w:rsid w:val="0047139D"/>
    <w:rsid w:val="00471BEA"/>
    <w:rsid w:val="004A2964"/>
    <w:rsid w:val="004E16F2"/>
    <w:rsid w:val="004E18D4"/>
    <w:rsid w:val="004E70E1"/>
    <w:rsid w:val="004F1061"/>
    <w:rsid w:val="00506BAC"/>
    <w:rsid w:val="0050710D"/>
    <w:rsid w:val="00514D60"/>
    <w:rsid w:val="00520621"/>
    <w:rsid w:val="00520FA6"/>
    <w:rsid w:val="0052346F"/>
    <w:rsid w:val="00525FEC"/>
    <w:rsid w:val="0055211A"/>
    <w:rsid w:val="00554408"/>
    <w:rsid w:val="005579BF"/>
    <w:rsid w:val="00563C5E"/>
    <w:rsid w:val="0057007E"/>
    <w:rsid w:val="00580D35"/>
    <w:rsid w:val="00582FAD"/>
    <w:rsid w:val="00594578"/>
    <w:rsid w:val="00595A9B"/>
    <w:rsid w:val="005A7E48"/>
    <w:rsid w:val="005B0EF5"/>
    <w:rsid w:val="005C3BCF"/>
    <w:rsid w:val="005C682D"/>
    <w:rsid w:val="005C7CE7"/>
    <w:rsid w:val="005D0954"/>
    <w:rsid w:val="005D2D0E"/>
    <w:rsid w:val="005D4E2D"/>
    <w:rsid w:val="005D5A7C"/>
    <w:rsid w:val="005D7655"/>
    <w:rsid w:val="005E0137"/>
    <w:rsid w:val="005F0238"/>
    <w:rsid w:val="005F3508"/>
    <w:rsid w:val="0060304E"/>
    <w:rsid w:val="00616F55"/>
    <w:rsid w:val="00617663"/>
    <w:rsid w:val="00620901"/>
    <w:rsid w:val="00634B81"/>
    <w:rsid w:val="0064511B"/>
    <w:rsid w:val="00647CAC"/>
    <w:rsid w:val="00660263"/>
    <w:rsid w:val="00661E66"/>
    <w:rsid w:val="00665925"/>
    <w:rsid w:val="00692703"/>
    <w:rsid w:val="006A5891"/>
    <w:rsid w:val="006B3FD6"/>
    <w:rsid w:val="006C034C"/>
    <w:rsid w:val="006E5CCE"/>
    <w:rsid w:val="006F4D72"/>
    <w:rsid w:val="00715FE1"/>
    <w:rsid w:val="007171A7"/>
    <w:rsid w:val="00723324"/>
    <w:rsid w:val="00731B14"/>
    <w:rsid w:val="00746F5A"/>
    <w:rsid w:val="007508C2"/>
    <w:rsid w:val="00762F04"/>
    <w:rsid w:val="00764E40"/>
    <w:rsid w:val="00775E85"/>
    <w:rsid w:val="00776B68"/>
    <w:rsid w:val="007866B6"/>
    <w:rsid w:val="00791AE4"/>
    <w:rsid w:val="00794605"/>
    <w:rsid w:val="007B3622"/>
    <w:rsid w:val="007B5851"/>
    <w:rsid w:val="007B77C2"/>
    <w:rsid w:val="007B7F3E"/>
    <w:rsid w:val="007C6AD6"/>
    <w:rsid w:val="007D2743"/>
    <w:rsid w:val="007F54E3"/>
    <w:rsid w:val="0081301F"/>
    <w:rsid w:val="008174A3"/>
    <w:rsid w:val="00817DD2"/>
    <w:rsid w:val="00823A53"/>
    <w:rsid w:val="00824852"/>
    <w:rsid w:val="00833D82"/>
    <w:rsid w:val="00843325"/>
    <w:rsid w:val="00845D68"/>
    <w:rsid w:val="00845F55"/>
    <w:rsid w:val="00857522"/>
    <w:rsid w:val="00871E7F"/>
    <w:rsid w:val="00873F1F"/>
    <w:rsid w:val="00875BAC"/>
    <w:rsid w:val="00894A5D"/>
    <w:rsid w:val="008959F4"/>
    <w:rsid w:val="008B021B"/>
    <w:rsid w:val="008B0339"/>
    <w:rsid w:val="008B6C91"/>
    <w:rsid w:val="008C56F4"/>
    <w:rsid w:val="008E27C9"/>
    <w:rsid w:val="008E3AFA"/>
    <w:rsid w:val="008F63A3"/>
    <w:rsid w:val="00916908"/>
    <w:rsid w:val="00917D3C"/>
    <w:rsid w:val="00921165"/>
    <w:rsid w:val="0092728C"/>
    <w:rsid w:val="00927F31"/>
    <w:rsid w:val="00942ED8"/>
    <w:rsid w:val="009442AB"/>
    <w:rsid w:val="00946A8A"/>
    <w:rsid w:val="00953502"/>
    <w:rsid w:val="00953C80"/>
    <w:rsid w:val="00955082"/>
    <w:rsid w:val="0095555B"/>
    <w:rsid w:val="009642C7"/>
    <w:rsid w:val="009678B9"/>
    <w:rsid w:val="00967D55"/>
    <w:rsid w:val="00980013"/>
    <w:rsid w:val="009923FA"/>
    <w:rsid w:val="009A0EB2"/>
    <w:rsid w:val="009C5E68"/>
    <w:rsid w:val="009C68B9"/>
    <w:rsid w:val="009D558B"/>
    <w:rsid w:val="009D621E"/>
    <w:rsid w:val="009D6C17"/>
    <w:rsid w:val="009E4219"/>
    <w:rsid w:val="00A02E6D"/>
    <w:rsid w:val="00A0388D"/>
    <w:rsid w:val="00A04272"/>
    <w:rsid w:val="00A05380"/>
    <w:rsid w:val="00A05D08"/>
    <w:rsid w:val="00A11276"/>
    <w:rsid w:val="00A264EA"/>
    <w:rsid w:val="00A51A7B"/>
    <w:rsid w:val="00A53BD4"/>
    <w:rsid w:val="00A5401C"/>
    <w:rsid w:val="00A61E51"/>
    <w:rsid w:val="00A62EE8"/>
    <w:rsid w:val="00A63BA1"/>
    <w:rsid w:val="00A82E3C"/>
    <w:rsid w:val="00A8464C"/>
    <w:rsid w:val="00AB3572"/>
    <w:rsid w:val="00AB533E"/>
    <w:rsid w:val="00AC3710"/>
    <w:rsid w:val="00AC7EB0"/>
    <w:rsid w:val="00AE0F55"/>
    <w:rsid w:val="00AE2E37"/>
    <w:rsid w:val="00AE3747"/>
    <w:rsid w:val="00AF24F4"/>
    <w:rsid w:val="00B109FF"/>
    <w:rsid w:val="00B12BC7"/>
    <w:rsid w:val="00B13D96"/>
    <w:rsid w:val="00B27255"/>
    <w:rsid w:val="00B34EAF"/>
    <w:rsid w:val="00B4225B"/>
    <w:rsid w:val="00B52A4C"/>
    <w:rsid w:val="00B7613A"/>
    <w:rsid w:val="00B90542"/>
    <w:rsid w:val="00B94C2F"/>
    <w:rsid w:val="00B95315"/>
    <w:rsid w:val="00BB2D41"/>
    <w:rsid w:val="00BC0A32"/>
    <w:rsid w:val="00BC4CB4"/>
    <w:rsid w:val="00BC73F5"/>
    <w:rsid w:val="00BE2B09"/>
    <w:rsid w:val="00BE5BB3"/>
    <w:rsid w:val="00BF1472"/>
    <w:rsid w:val="00BF6A4F"/>
    <w:rsid w:val="00C01F2F"/>
    <w:rsid w:val="00C05DA6"/>
    <w:rsid w:val="00C118A0"/>
    <w:rsid w:val="00C22765"/>
    <w:rsid w:val="00C62EC5"/>
    <w:rsid w:val="00C741A2"/>
    <w:rsid w:val="00C80551"/>
    <w:rsid w:val="00C84691"/>
    <w:rsid w:val="00C85F00"/>
    <w:rsid w:val="00CA7D45"/>
    <w:rsid w:val="00CB6C8F"/>
    <w:rsid w:val="00CC2DC6"/>
    <w:rsid w:val="00CC35EE"/>
    <w:rsid w:val="00CD0832"/>
    <w:rsid w:val="00CD61B3"/>
    <w:rsid w:val="00CD7C32"/>
    <w:rsid w:val="00CF13A4"/>
    <w:rsid w:val="00CF540E"/>
    <w:rsid w:val="00D07DFF"/>
    <w:rsid w:val="00D12CDD"/>
    <w:rsid w:val="00D30866"/>
    <w:rsid w:val="00D377AD"/>
    <w:rsid w:val="00D42C7A"/>
    <w:rsid w:val="00D64132"/>
    <w:rsid w:val="00D6414E"/>
    <w:rsid w:val="00D8575B"/>
    <w:rsid w:val="00D97473"/>
    <w:rsid w:val="00DA05EC"/>
    <w:rsid w:val="00DA4823"/>
    <w:rsid w:val="00DB3728"/>
    <w:rsid w:val="00DB62DA"/>
    <w:rsid w:val="00DD312C"/>
    <w:rsid w:val="00DD49C1"/>
    <w:rsid w:val="00DE1121"/>
    <w:rsid w:val="00DF22DE"/>
    <w:rsid w:val="00DF2A8D"/>
    <w:rsid w:val="00E01297"/>
    <w:rsid w:val="00E16A26"/>
    <w:rsid w:val="00E175D1"/>
    <w:rsid w:val="00E34989"/>
    <w:rsid w:val="00E37912"/>
    <w:rsid w:val="00E43582"/>
    <w:rsid w:val="00E43DD1"/>
    <w:rsid w:val="00E55A2B"/>
    <w:rsid w:val="00E7672A"/>
    <w:rsid w:val="00E90F5D"/>
    <w:rsid w:val="00EF061F"/>
    <w:rsid w:val="00EF11C3"/>
    <w:rsid w:val="00EF17DA"/>
    <w:rsid w:val="00EF3A12"/>
    <w:rsid w:val="00EF6FFA"/>
    <w:rsid w:val="00F02D95"/>
    <w:rsid w:val="00F0676D"/>
    <w:rsid w:val="00F0782B"/>
    <w:rsid w:val="00F2504D"/>
    <w:rsid w:val="00F33093"/>
    <w:rsid w:val="00F46AB4"/>
    <w:rsid w:val="00F53469"/>
    <w:rsid w:val="00F56075"/>
    <w:rsid w:val="00F56B27"/>
    <w:rsid w:val="00F6793D"/>
    <w:rsid w:val="00F84B86"/>
    <w:rsid w:val="00F917A8"/>
    <w:rsid w:val="00FB6526"/>
    <w:rsid w:val="00FC1572"/>
    <w:rsid w:val="00FE1676"/>
    <w:rsid w:val="00FE33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7D3C"/>
    <w:pPr>
      <w:spacing w:after="200" w:line="276"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7D3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27</Pages>
  <Words>8506</Words>
  <Characters>48490</Characters>
  <Application>Microsoft Office Word</Application>
  <DocSecurity>0</DocSecurity>
  <Lines>404</Lines>
  <Paragraphs>113</Paragraphs>
  <ScaleCrop>false</ScaleCrop>
  <Company>Microsoft</Company>
  <LinksUpToDate>false</LinksUpToDate>
  <CharactersWithSpaces>56883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6</cp:revision>
  <dcterms:created xsi:type="dcterms:W3CDTF">2017-02-03T17:31:00Z</dcterms:created>
  <dcterms:modified xsi:type="dcterms:W3CDTF">2018-03-20T16:52:00Z</dcterms:modified>
</cp:coreProperties>
</file>