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29" w:rsidRPr="004C008A" w:rsidRDefault="00F16F8B" w:rsidP="004C008A">
      <w:pPr>
        <w:spacing w:line="360" w:lineRule="auto"/>
        <w:jc w:val="center"/>
        <w:rPr>
          <w:rFonts w:ascii="Times New Roman" w:hAnsi="Times New Roman" w:cs="Times New Roman"/>
          <w:b/>
          <w:sz w:val="28"/>
          <w:szCs w:val="28"/>
          <w:lang w:val="uk-UA"/>
        </w:rPr>
      </w:pPr>
      <w:r w:rsidRPr="004C008A">
        <w:rPr>
          <w:rFonts w:ascii="Times New Roman" w:hAnsi="Times New Roman" w:cs="Times New Roman"/>
          <w:b/>
          <w:sz w:val="28"/>
          <w:szCs w:val="28"/>
          <w:lang w:val="uk-UA"/>
        </w:rPr>
        <w:t>НАЦІОНАЛЬНИЙ АВІАЦІЙНИЙ УНІВЕРСИТЕТ</w:t>
      </w:r>
    </w:p>
    <w:p w:rsidR="004E1E29" w:rsidRPr="004C008A" w:rsidRDefault="00F16F8B" w:rsidP="004C008A">
      <w:pPr>
        <w:spacing w:line="360" w:lineRule="auto"/>
        <w:jc w:val="center"/>
        <w:rPr>
          <w:rFonts w:ascii="Times New Roman" w:hAnsi="Times New Roman" w:cs="Times New Roman"/>
          <w:b/>
          <w:sz w:val="28"/>
          <w:szCs w:val="28"/>
          <w:lang w:val="uk-UA"/>
        </w:rPr>
      </w:pPr>
      <w:r w:rsidRPr="004C008A">
        <w:rPr>
          <w:rFonts w:ascii="Times New Roman" w:hAnsi="Times New Roman" w:cs="Times New Roman"/>
          <w:b/>
          <w:sz w:val="28"/>
          <w:szCs w:val="28"/>
          <w:lang w:val="uk-UA"/>
        </w:rPr>
        <w:t>НАВЧАЛЬНО-НАУКОВИЙ ЮРИДИЧНИЙ ІНСТИТУТ</w:t>
      </w:r>
    </w:p>
    <w:p w:rsidR="004E1E29" w:rsidRPr="00F16F8B" w:rsidRDefault="004E1E29" w:rsidP="004C008A">
      <w:pPr>
        <w:spacing w:line="360" w:lineRule="auto"/>
        <w:jc w:val="center"/>
        <w:rPr>
          <w:rFonts w:ascii="Times New Roman" w:hAnsi="Times New Roman" w:cs="Times New Roman"/>
          <w:b/>
          <w:sz w:val="28"/>
          <w:szCs w:val="28"/>
        </w:rPr>
      </w:pPr>
      <w:r w:rsidRPr="004C008A">
        <w:rPr>
          <w:rFonts w:ascii="Times New Roman" w:hAnsi="Times New Roman" w:cs="Times New Roman"/>
          <w:b/>
          <w:sz w:val="28"/>
          <w:szCs w:val="28"/>
          <w:lang w:val="uk-UA"/>
        </w:rPr>
        <w:t>Кафедра кримінального права і процесу</w:t>
      </w:r>
    </w:p>
    <w:p w:rsidR="004E1E29" w:rsidRPr="00F16F8B" w:rsidRDefault="004E1E29" w:rsidP="004C008A">
      <w:pPr>
        <w:spacing w:line="360" w:lineRule="auto"/>
        <w:rPr>
          <w:rFonts w:ascii="Times New Roman" w:hAnsi="Times New Roman" w:cs="Times New Roman"/>
          <w:bCs/>
          <w:sz w:val="28"/>
          <w:szCs w:val="28"/>
        </w:rPr>
      </w:pPr>
    </w:p>
    <w:p w:rsidR="004E1E29" w:rsidRPr="00F16F8B" w:rsidRDefault="004E1E29" w:rsidP="0089685E">
      <w:pPr>
        <w:spacing w:after="0" w:line="360" w:lineRule="auto"/>
        <w:rPr>
          <w:rFonts w:ascii="Times New Roman" w:hAnsi="Times New Roman" w:cs="Times New Roman"/>
          <w:bCs/>
          <w:sz w:val="28"/>
          <w:szCs w:val="28"/>
        </w:rPr>
      </w:pPr>
    </w:p>
    <w:p w:rsidR="004E1E29" w:rsidRPr="004C008A" w:rsidRDefault="004E1E29" w:rsidP="004C008A">
      <w:pPr>
        <w:spacing w:line="360" w:lineRule="auto"/>
        <w:jc w:val="center"/>
        <w:rPr>
          <w:rFonts w:ascii="Times New Roman" w:hAnsi="Times New Roman" w:cs="Times New Roman"/>
          <w:b/>
          <w:bCs/>
          <w:sz w:val="28"/>
          <w:szCs w:val="28"/>
          <w:lang w:val="uk-UA"/>
        </w:rPr>
      </w:pPr>
    </w:p>
    <w:p w:rsidR="00F16F8B" w:rsidRPr="00C0504A" w:rsidRDefault="00F16F8B" w:rsidP="00F16F8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r w:rsidRPr="00C0504A">
        <w:rPr>
          <w:rFonts w:ascii="Times New Roman" w:hAnsi="Times New Roman"/>
          <w:b/>
          <w:color w:val="000000"/>
          <w:sz w:val="28"/>
          <w:szCs w:val="28"/>
          <w:lang w:val="uk-UA" w:eastAsia="ar-SA"/>
        </w:rPr>
        <w:t xml:space="preserve"> </w:t>
      </w:r>
    </w:p>
    <w:p w:rsidR="00F16F8B" w:rsidRPr="00C0504A" w:rsidRDefault="00F16F8B" w:rsidP="00F16F8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з організації самостійної роботи студентів </w:t>
      </w:r>
    </w:p>
    <w:p w:rsidR="00F16F8B" w:rsidRPr="00F16F8B" w:rsidRDefault="00F16F8B" w:rsidP="00F16F8B">
      <w:pPr>
        <w:spacing w:after="0" w:line="360" w:lineRule="auto"/>
        <w:jc w:val="center"/>
        <w:rPr>
          <w:rFonts w:ascii="Times New Roman" w:hAnsi="Times New Roman" w:cs="Times New Roman"/>
          <w:b/>
          <w:bCs/>
          <w:sz w:val="28"/>
          <w:szCs w:val="28"/>
          <w:lang w:val="uk-UA"/>
        </w:rPr>
      </w:pPr>
      <w:r w:rsidRPr="00C0504A">
        <w:rPr>
          <w:rFonts w:ascii="Times New Roman" w:hAnsi="Times New Roman"/>
          <w:b/>
          <w:color w:val="000000"/>
          <w:sz w:val="28"/>
          <w:szCs w:val="28"/>
          <w:lang w:val="uk-UA" w:eastAsia="ar-SA"/>
        </w:rPr>
        <w:t>з дисципліни «</w:t>
      </w:r>
      <w:r w:rsidR="0032208F">
        <w:rPr>
          <w:rFonts w:ascii="Times New Roman" w:hAnsi="Times New Roman" w:cs="Times New Roman"/>
          <w:b/>
          <w:bCs/>
          <w:sz w:val="28"/>
          <w:szCs w:val="28"/>
          <w:lang w:val="uk-UA"/>
        </w:rPr>
        <w:t>Проблеми кримінально-правової охорони прав людини і громадянина</w:t>
      </w:r>
      <w:r w:rsidRPr="00C0504A">
        <w:rPr>
          <w:rFonts w:ascii="Times New Roman" w:hAnsi="Times New Roman"/>
          <w:b/>
          <w:color w:val="000000"/>
          <w:sz w:val="28"/>
          <w:szCs w:val="28"/>
          <w:lang w:val="uk-UA" w:eastAsia="ar-SA"/>
        </w:rPr>
        <w:t>»</w:t>
      </w:r>
    </w:p>
    <w:p w:rsidR="00F16F8B" w:rsidRPr="00C0504A" w:rsidRDefault="00F16F8B" w:rsidP="00F16F8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F16F8B" w:rsidRPr="00C0504A" w:rsidRDefault="00F16F8B" w:rsidP="00F16F8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 _</w:t>
      </w:r>
      <w:r w:rsidRPr="00B164D7">
        <w:rPr>
          <w:rFonts w:ascii="Times New Roman" w:hAnsi="Times New Roman"/>
          <w:color w:val="000000"/>
          <w:sz w:val="28"/>
          <w:szCs w:val="28"/>
          <w:u w:val="single"/>
          <w:lang w:val="uk-UA" w:eastAsia="ar-SA"/>
        </w:rPr>
        <w:t>081 «Право»</w:t>
      </w:r>
      <w:r>
        <w:rPr>
          <w:rFonts w:ascii="Times New Roman" w:hAnsi="Times New Roman"/>
          <w:color w:val="000000"/>
          <w:sz w:val="28"/>
          <w:szCs w:val="28"/>
          <w:lang w:val="uk-UA" w:eastAsia="ar-SA"/>
        </w:rPr>
        <w:t>___________________</w:t>
      </w:r>
    </w:p>
    <w:p w:rsidR="00F16F8B" w:rsidRPr="00C0504A" w:rsidRDefault="00F16F8B" w:rsidP="00F16F8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F16F8B" w:rsidRPr="00C0504A" w:rsidRDefault="00F16F8B" w:rsidP="00F16F8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F16F8B" w:rsidRPr="00C0504A" w:rsidRDefault="00F16F8B" w:rsidP="00F16F8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F16F8B" w:rsidRPr="00C0504A" w:rsidRDefault="00F16F8B" w:rsidP="00F16F8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F16F8B" w:rsidRPr="00C0504A" w:rsidRDefault="00F16F8B" w:rsidP="00F16F8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F16F8B" w:rsidRPr="00B164D7" w:rsidRDefault="00F16F8B" w:rsidP="00F16F8B">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sidRPr="00B164D7">
        <w:rPr>
          <w:rFonts w:ascii="Times New Roman" w:hAnsi="Times New Roman" w:cs="Times New Roman"/>
          <w:color w:val="000000"/>
          <w:sz w:val="28"/>
          <w:szCs w:val="28"/>
          <w:u w:val="single"/>
          <w:lang w:val="uk-UA" w:eastAsia="ar-SA"/>
        </w:rPr>
        <w:t>д.ю.н., професор Лихова С.Я.</w:t>
      </w:r>
    </w:p>
    <w:p w:rsidR="00F16F8B" w:rsidRPr="00B164D7" w:rsidRDefault="00F16F8B" w:rsidP="00F16F8B">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F16F8B" w:rsidRPr="00B164D7" w:rsidRDefault="00F16F8B" w:rsidP="00F16F8B">
      <w:pPr>
        <w:shd w:val="clear" w:color="auto" w:fill="FFFFFF"/>
        <w:spacing w:after="0" w:line="360" w:lineRule="auto"/>
        <w:ind w:firstLine="4680"/>
        <w:rPr>
          <w:rFonts w:ascii="Times New Roman" w:hAnsi="Times New Roman" w:cs="Times New Roman"/>
          <w:color w:val="000000"/>
          <w:sz w:val="28"/>
          <w:szCs w:val="28"/>
          <w:lang w:val="uk-UA" w:eastAsia="ar-SA"/>
        </w:rPr>
      </w:pPr>
    </w:p>
    <w:p w:rsidR="00F16F8B" w:rsidRPr="00B164D7" w:rsidRDefault="00F16F8B" w:rsidP="00F16F8B">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F16F8B" w:rsidRPr="00B164D7" w:rsidRDefault="00F16F8B" w:rsidP="00F16F8B">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F16F8B" w:rsidRPr="00B164D7" w:rsidRDefault="00F16F8B" w:rsidP="00F16F8B">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F16F8B" w:rsidRPr="00C0504A" w:rsidRDefault="00F16F8B" w:rsidP="00F16F8B">
      <w:pPr>
        <w:shd w:val="clear" w:color="auto" w:fill="FFFFFF"/>
        <w:spacing w:after="0" w:line="360" w:lineRule="auto"/>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r>
        <w:rPr>
          <w:rFonts w:ascii="Times New Roman" w:hAnsi="Times New Roman"/>
          <w:sz w:val="16"/>
          <w:szCs w:val="16"/>
          <w:lang w:val="uk-UA" w:eastAsia="ar-SA"/>
        </w:rPr>
        <w:t xml:space="preserve">                         </w:t>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w:t>
      </w:r>
    </w:p>
    <w:p w:rsidR="00F16F8B" w:rsidRPr="00C0504A" w:rsidRDefault="00F16F8B" w:rsidP="00F16F8B">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F16F8B" w:rsidRPr="00C0504A" w:rsidRDefault="00F16F8B" w:rsidP="00F16F8B">
      <w:pPr>
        <w:shd w:val="clear" w:color="auto" w:fill="FFFFFF"/>
        <w:spacing w:after="0"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4E1E29" w:rsidRPr="004C008A" w:rsidRDefault="004E1E29" w:rsidP="004C008A">
      <w:pPr>
        <w:spacing w:line="360" w:lineRule="auto"/>
        <w:rPr>
          <w:rFonts w:ascii="Times New Roman" w:hAnsi="Times New Roman" w:cs="Times New Roman"/>
          <w:bCs/>
          <w:sz w:val="28"/>
          <w:szCs w:val="28"/>
          <w:lang w:val="uk-UA"/>
        </w:rPr>
      </w:pPr>
    </w:p>
    <w:p w:rsidR="004E1E29" w:rsidRPr="004C008A" w:rsidRDefault="004E1E29" w:rsidP="004C008A">
      <w:pPr>
        <w:spacing w:line="360" w:lineRule="auto"/>
        <w:rPr>
          <w:rFonts w:ascii="Times New Roman" w:hAnsi="Times New Roman" w:cs="Times New Roman"/>
          <w:bCs/>
          <w:sz w:val="28"/>
          <w:szCs w:val="28"/>
          <w:lang w:val="uk-UA"/>
        </w:rPr>
      </w:pPr>
    </w:p>
    <w:p w:rsidR="004E1E29" w:rsidRPr="004C008A" w:rsidRDefault="00CB0C52" w:rsidP="00CB0C5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tbl>
      <w:tblPr>
        <w:tblW w:w="5000" w:type="pct"/>
        <w:tblLook w:val="00A0" w:firstRow="1" w:lastRow="0" w:firstColumn="1" w:lastColumn="0" w:noHBand="0" w:noVBand="0"/>
      </w:tblPr>
      <w:tblGrid>
        <w:gridCol w:w="8758"/>
        <w:gridCol w:w="813"/>
      </w:tblGrid>
      <w:tr w:rsidR="004E1E29" w:rsidRPr="004C008A" w:rsidTr="00A82A34">
        <w:trPr>
          <w:trHeight w:val="135"/>
        </w:trPr>
        <w:tc>
          <w:tcPr>
            <w:tcW w:w="4658" w:type="pct"/>
          </w:tcPr>
          <w:p w:rsidR="004E1E29" w:rsidRPr="004C008A" w:rsidRDefault="004E1E29" w:rsidP="004C008A">
            <w:pPr>
              <w:spacing w:line="360" w:lineRule="auto"/>
              <w:rPr>
                <w:rFonts w:ascii="Times New Roman" w:hAnsi="Times New Roman" w:cs="Times New Roman"/>
                <w:sz w:val="28"/>
                <w:szCs w:val="28"/>
                <w:lang w:val="uk-UA"/>
              </w:rPr>
            </w:pP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r w:rsidRPr="004C008A">
              <w:rPr>
                <w:rFonts w:ascii="Times New Roman" w:hAnsi="Times New Roman" w:cs="Times New Roman"/>
                <w:sz w:val="28"/>
                <w:szCs w:val="28"/>
                <w:lang w:val="uk-UA"/>
              </w:rPr>
              <w:t>стор.</w:t>
            </w:r>
          </w:p>
        </w:tc>
      </w:tr>
      <w:tr w:rsidR="004E1E29" w:rsidRPr="004C008A" w:rsidTr="00A82A34">
        <w:tc>
          <w:tcPr>
            <w:tcW w:w="4658" w:type="pct"/>
          </w:tcPr>
          <w:p w:rsidR="004E1E29" w:rsidRPr="004C008A" w:rsidRDefault="004E1E29" w:rsidP="004C008A">
            <w:pPr>
              <w:spacing w:line="360" w:lineRule="auto"/>
              <w:rPr>
                <w:rFonts w:ascii="Times New Roman" w:hAnsi="Times New Roman" w:cs="Times New Roman"/>
                <w:sz w:val="28"/>
                <w:szCs w:val="28"/>
                <w:lang w:val="uk-UA"/>
              </w:rPr>
            </w:pPr>
            <w:r w:rsidRPr="004C008A">
              <w:rPr>
                <w:rFonts w:ascii="Times New Roman" w:hAnsi="Times New Roman" w:cs="Times New Roman"/>
                <w:b/>
                <w:sz w:val="28"/>
                <w:szCs w:val="28"/>
                <w:lang w:val="uk-UA"/>
              </w:rPr>
              <w:t>ВСТУП</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rPr>
          <w:trHeight w:val="213"/>
        </w:trPr>
        <w:tc>
          <w:tcPr>
            <w:tcW w:w="4658" w:type="pct"/>
          </w:tcPr>
          <w:p w:rsidR="004E1E29" w:rsidRPr="004C008A" w:rsidRDefault="004E1E29" w:rsidP="004C008A">
            <w:pPr>
              <w:spacing w:line="360" w:lineRule="auto"/>
              <w:jc w:val="both"/>
              <w:rPr>
                <w:rFonts w:ascii="Times New Roman" w:hAnsi="Times New Roman" w:cs="Times New Roman"/>
                <w:b/>
                <w:bCs/>
                <w:sz w:val="28"/>
                <w:szCs w:val="28"/>
                <w:lang w:val="uk-UA"/>
              </w:rPr>
            </w:pPr>
            <w:r w:rsidRPr="004C008A">
              <w:rPr>
                <w:rFonts w:ascii="Times New Roman" w:hAnsi="Times New Roman" w:cs="Times New Roman"/>
                <w:b/>
                <w:sz w:val="28"/>
                <w:szCs w:val="28"/>
                <w:lang w:val="uk-UA"/>
              </w:rPr>
              <w:t>Модуль 1.</w:t>
            </w:r>
            <w:r w:rsidRPr="004C008A">
              <w:rPr>
                <w:rFonts w:ascii="Times New Roman" w:hAnsi="Times New Roman" w:cs="Times New Roman"/>
                <w:b/>
                <w:bCs/>
                <w:sz w:val="28"/>
                <w:szCs w:val="28"/>
                <w:lang w:val="uk-UA"/>
              </w:rPr>
              <w:t xml:space="preserve"> </w:t>
            </w:r>
            <w:r w:rsidR="00CB71FA" w:rsidRPr="004C008A">
              <w:rPr>
                <w:rFonts w:ascii="Times New Roman" w:hAnsi="Times New Roman" w:cs="Times New Roman"/>
                <w:b/>
                <w:bCs/>
                <w:sz w:val="28"/>
                <w:szCs w:val="28"/>
                <w:lang w:val="uk-UA"/>
              </w:rPr>
              <w:t xml:space="preserve"> </w:t>
            </w:r>
            <w:r w:rsidR="00CB71FA" w:rsidRPr="004C008A">
              <w:rPr>
                <w:rFonts w:ascii="Times New Roman" w:hAnsi="Times New Roman" w:cs="Times New Roman"/>
                <w:b/>
                <w:bCs/>
                <w:sz w:val="28"/>
                <w:szCs w:val="28"/>
              </w:rPr>
              <w:t>«</w:t>
            </w:r>
            <w:r w:rsidR="0032208F" w:rsidRPr="0032208F">
              <w:rPr>
                <w:rFonts w:ascii="Times New Roman" w:hAnsi="Times New Roman" w:cs="Times New Roman"/>
                <w:b/>
                <w:bCs/>
                <w:sz w:val="28"/>
                <w:szCs w:val="28"/>
              </w:rPr>
              <w:t>Проблеми кримінально-правової охорони прав людини і громадянина</w:t>
            </w:r>
            <w:r w:rsidR="00CB71FA" w:rsidRPr="004C008A">
              <w:rPr>
                <w:rFonts w:ascii="Times New Roman" w:hAnsi="Times New Roman" w:cs="Times New Roman"/>
                <w:b/>
                <w:bCs/>
                <w:sz w:val="28"/>
                <w:szCs w:val="28"/>
              </w:rPr>
              <w:t>»</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c>
          <w:tcPr>
            <w:tcW w:w="4658" w:type="pct"/>
          </w:tcPr>
          <w:p w:rsidR="004E1E29" w:rsidRPr="004C008A" w:rsidRDefault="004E1E29" w:rsidP="004C008A">
            <w:pPr>
              <w:spacing w:line="360" w:lineRule="auto"/>
              <w:jc w:val="both"/>
              <w:rPr>
                <w:rFonts w:ascii="Times New Roman" w:hAnsi="Times New Roman" w:cs="Times New Roman"/>
                <w:b/>
                <w:sz w:val="28"/>
                <w:szCs w:val="28"/>
                <w:lang w:val="uk-UA"/>
              </w:rPr>
            </w:pPr>
            <w:r w:rsidRPr="004C008A">
              <w:rPr>
                <w:rFonts w:ascii="Times New Roman" w:hAnsi="Times New Roman" w:cs="Times New Roman"/>
                <w:sz w:val="28"/>
                <w:szCs w:val="28"/>
                <w:lang w:val="uk-UA"/>
              </w:rPr>
              <w:t>Тема 1.1.  </w:t>
            </w:r>
            <w:r w:rsidR="0032208F" w:rsidRPr="0032208F">
              <w:rPr>
                <w:rFonts w:ascii="Times New Roman" w:hAnsi="Times New Roman" w:cs="Times New Roman"/>
                <w:sz w:val="28"/>
                <w:szCs w:val="28"/>
                <w:lang w:val="uk-UA"/>
              </w:rPr>
              <w:t>Загальні засади кримінально-правової охорони прав людини і громадянина</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c>
          <w:tcPr>
            <w:tcW w:w="4658" w:type="pct"/>
          </w:tcPr>
          <w:p w:rsidR="004E1E29" w:rsidRPr="004C008A" w:rsidRDefault="004E1E29" w:rsidP="004C008A">
            <w:pPr>
              <w:spacing w:line="360" w:lineRule="auto"/>
              <w:jc w:val="both"/>
              <w:rPr>
                <w:rFonts w:ascii="Times New Roman" w:hAnsi="Times New Roman" w:cs="Times New Roman"/>
                <w:b/>
                <w:sz w:val="28"/>
                <w:szCs w:val="28"/>
                <w:lang w:val="uk-UA"/>
              </w:rPr>
            </w:pPr>
            <w:r w:rsidRPr="004C008A">
              <w:rPr>
                <w:rFonts w:ascii="Times New Roman" w:hAnsi="Times New Roman" w:cs="Times New Roman"/>
                <w:sz w:val="28"/>
                <w:szCs w:val="28"/>
                <w:lang w:val="uk-UA"/>
              </w:rPr>
              <w:t xml:space="preserve">Тема 1.2. </w:t>
            </w:r>
            <w:r w:rsidR="00CB71FA" w:rsidRPr="004C008A">
              <w:rPr>
                <w:rFonts w:ascii="Times New Roman" w:hAnsi="Times New Roman" w:cs="Times New Roman"/>
                <w:sz w:val="28"/>
                <w:szCs w:val="28"/>
                <w:lang w:val="uk-UA"/>
              </w:rPr>
              <w:t xml:space="preserve"> </w:t>
            </w:r>
            <w:r w:rsidR="0032208F" w:rsidRPr="0032208F">
              <w:rPr>
                <w:rFonts w:ascii="Times New Roman" w:hAnsi="Times New Roman" w:cs="Times New Roman"/>
                <w:iCs/>
                <w:sz w:val="28"/>
                <w:szCs w:val="28"/>
                <w:lang w:val="uk-UA"/>
              </w:rPr>
              <w:t>Правова система України та європейська правова традиція в галузі охорони прав і свобод людини і громадянина</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c>
          <w:tcPr>
            <w:tcW w:w="4658" w:type="pct"/>
          </w:tcPr>
          <w:p w:rsidR="004E1E29" w:rsidRPr="004C008A" w:rsidRDefault="004E1E29" w:rsidP="004C008A">
            <w:pPr>
              <w:spacing w:line="360" w:lineRule="auto"/>
              <w:jc w:val="both"/>
              <w:rPr>
                <w:rFonts w:ascii="Times New Roman" w:hAnsi="Times New Roman" w:cs="Times New Roman"/>
                <w:i/>
                <w:sz w:val="28"/>
                <w:szCs w:val="28"/>
                <w:lang w:val="uk-UA"/>
              </w:rPr>
            </w:pPr>
            <w:r w:rsidRPr="004C008A">
              <w:rPr>
                <w:rFonts w:ascii="Times New Roman" w:hAnsi="Times New Roman" w:cs="Times New Roman"/>
                <w:sz w:val="28"/>
                <w:szCs w:val="28"/>
                <w:lang w:val="uk-UA"/>
              </w:rPr>
              <w:t xml:space="preserve">Тема 1.3. </w:t>
            </w:r>
            <w:r w:rsidR="0032208F" w:rsidRPr="0032208F">
              <w:rPr>
                <w:rFonts w:ascii="Times New Roman" w:hAnsi="Times New Roman" w:cs="Times New Roman"/>
                <w:sz w:val="28"/>
                <w:szCs w:val="28"/>
                <w:lang w:val="uk-UA"/>
              </w:rPr>
              <w:t>Кримінально-правова охорона права на захист життя та здоров’я людини</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rPr>
          <w:trHeight w:val="264"/>
        </w:trPr>
        <w:tc>
          <w:tcPr>
            <w:tcW w:w="4658" w:type="pct"/>
          </w:tcPr>
          <w:p w:rsidR="004E1E29" w:rsidRPr="004C008A" w:rsidRDefault="004E1E29" w:rsidP="004C008A">
            <w:pPr>
              <w:spacing w:line="360" w:lineRule="auto"/>
              <w:jc w:val="both"/>
              <w:rPr>
                <w:rFonts w:ascii="Times New Roman" w:hAnsi="Times New Roman" w:cs="Times New Roman"/>
                <w:b/>
                <w:sz w:val="28"/>
                <w:szCs w:val="28"/>
                <w:lang w:val="uk-UA"/>
              </w:rPr>
            </w:pPr>
            <w:r w:rsidRPr="004C008A">
              <w:rPr>
                <w:rFonts w:ascii="Times New Roman" w:hAnsi="Times New Roman" w:cs="Times New Roman"/>
                <w:sz w:val="28"/>
                <w:szCs w:val="28"/>
                <w:lang w:val="uk-UA"/>
              </w:rPr>
              <w:t xml:space="preserve">Тема 1.4. </w:t>
            </w:r>
            <w:r w:rsidR="0032208F" w:rsidRPr="0032208F">
              <w:rPr>
                <w:rFonts w:ascii="Times New Roman" w:hAnsi="Times New Roman" w:cs="Times New Roman"/>
                <w:sz w:val="28"/>
                <w:szCs w:val="28"/>
                <w:lang w:val="uk-UA"/>
              </w:rPr>
              <w:t>Кримінально-правова охорона виборчих прав громадянина (ст.ст. 175-180 КК України)</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c>
          <w:tcPr>
            <w:tcW w:w="4658" w:type="pct"/>
          </w:tcPr>
          <w:p w:rsidR="004E1E29" w:rsidRPr="004C008A" w:rsidRDefault="004E1E29" w:rsidP="004C008A">
            <w:pPr>
              <w:spacing w:line="360" w:lineRule="auto"/>
              <w:jc w:val="both"/>
              <w:rPr>
                <w:rFonts w:ascii="Times New Roman" w:hAnsi="Times New Roman" w:cs="Times New Roman"/>
                <w:sz w:val="28"/>
                <w:szCs w:val="28"/>
                <w:lang w:val="uk-UA"/>
              </w:rPr>
            </w:pPr>
            <w:r w:rsidRPr="004C008A">
              <w:rPr>
                <w:rFonts w:ascii="Times New Roman" w:hAnsi="Times New Roman" w:cs="Times New Roman"/>
                <w:sz w:val="28"/>
                <w:szCs w:val="28"/>
                <w:lang w:val="uk-UA"/>
              </w:rPr>
              <w:t xml:space="preserve">Тема 1.5. </w:t>
            </w:r>
            <w:r w:rsidR="0032208F" w:rsidRPr="0032208F">
              <w:rPr>
                <w:rFonts w:ascii="Times New Roman" w:hAnsi="Times New Roman" w:cs="Times New Roman"/>
                <w:sz w:val="28"/>
                <w:szCs w:val="28"/>
                <w:lang w:val="uk-UA" w:bidi="uk-UA"/>
              </w:rPr>
              <w:t>Кримінально-правова охорона права людини в галузі сімейних та опікунських правовідносин (ст.ст. 164-169 КК України)</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c>
          <w:tcPr>
            <w:tcW w:w="4658" w:type="pct"/>
          </w:tcPr>
          <w:p w:rsidR="004E1E29" w:rsidRPr="004C008A" w:rsidRDefault="004E1E29" w:rsidP="0032208F">
            <w:pPr>
              <w:spacing w:line="360" w:lineRule="auto"/>
              <w:jc w:val="both"/>
              <w:rPr>
                <w:rFonts w:ascii="Times New Roman" w:hAnsi="Times New Roman" w:cs="Times New Roman"/>
                <w:b/>
                <w:sz w:val="28"/>
                <w:szCs w:val="28"/>
                <w:lang w:val="uk-UA"/>
              </w:rPr>
            </w:pPr>
            <w:r w:rsidRPr="004C008A">
              <w:rPr>
                <w:rFonts w:ascii="Times New Roman" w:hAnsi="Times New Roman" w:cs="Times New Roman"/>
                <w:sz w:val="28"/>
                <w:szCs w:val="28"/>
                <w:lang w:val="uk-UA"/>
              </w:rPr>
              <w:t xml:space="preserve">Тема 1.6. </w:t>
            </w:r>
            <w:r w:rsidR="0032208F" w:rsidRPr="0032208F">
              <w:rPr>
                <w:rFonts w:ascii="Times New Roman" w:hAnsi="Times New Roman" w:cs="Times New Roman"/>
                <w:sz w:val="28"/>
                <w:szCs w:val="28"/>
                <w:lang w:val="uk-UA"/>
              </w:rPr>
              <w:t>Кримінально-правова охорона права людини на віросповідання</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c>
          <w:tcPr>
            <w:tcW w:w="4658" w:type="pct"/>
          </w:tcPr>
          <w:p w:rsidR="004E1E29" w:rsidRPr="004C008A" w:rsidRDefault="004E1E29" w:rsidP="004C008A">
            <w:pPr>
              <w:spacing w:line="360" w:lineRule="auto"/>
              <w:jc w:val="both"/>
              <w:rPr>
                <w:rFonts w:ascii="Times New Roman" w:hAnsi="Times New Roman" w:cs="Times New Roman"/>
                <w:b/>
                <w:sz w:val="28"/>
                <w:szCs w:val="28"/>
                <w:lang w:val="uk-UA" w:bidi="uk-UA"/>
              </w:rPr>
            </w:pPr>
            <w:r w:rsidRPr="004C008A">
              <w:rPr>
                <w:rFonts w:ascii="Times New Roman" w:hAnsi="Times New Roman" w:cs="Times New Roman"/>
                <w:sz w:val="28"/>
                <w:szCs w:val="28"/>
                <w:lang w:val="uk-UA"/>
              </w:rPr>
              <w:t>Тема 1.7.</w:t>
            </w:r>
            <w:r w:rsidR="00CB71FA" w:rsidRPr="004C008A">
              <w:rPr>
                <w:rFonts w:ascii="Times New Roman" w:hAnsi="Times New Roman" w:cs="Times New Roman"/>
                <w:sz w:val="28"/>
                <w:szCs w:val="28"/>
                <w:lang w:val="uk-UA"/>
              </w:rPr>
              <w:t xml:space="preserve"> </w:t>
            </w:r>
            <w:r w:rsidR="0032208F" w:rsidRPr="0032208F">
              <w:rPr>
                <w:rFonts w:ascii="Times New Roman" w:hAnsi="Times New Roman" w:cs="Times New Roman"/>
                <w:sz w:val="28"/>
                <w:szCs w:val="28"/>
                <w:lang w:val="uk-UA"/>
              </w:rPr>
              <w:t>Кримінально-правова охорона права людини на власність (ст.ст. 185-198 КК України)</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4E1E29" w:rsidRPr="004C008A" w:rsidTr="00A82A34">
        <w:tc>
          <w:tcPr>
            <w:tcW w:w="4658" w:type="pct"/>
          </w:tcPr>
          <w:p w:rsidR="004E1E29" w:rsidRPr="004C008A" w:rsidRDefault="004E1E29" w:rsidP="004C008A">
            <w:pPr>
              <w:spacing w:line="360" w:lineRule="auto"/>
              <w:jc w:val="both"/>
              <w:rPr>
                <w:rFonts w:ascii="Times New Roman" w:hAnsi="Times New Roman" w:cs="Times New Roman"/>
                <w:b/>
                <w:sz w:val="28"/>
                <w:szCs w:val="28"/>
                <w:lang w:val="uk-UA" w:bidi="uk-UA"/>
              </w:rPr>
            </w:pPr>
            <w:r w:rsidRPr="004C008A">
              <w:rPr>
                <w:rFonts w:ascii="Times New Roman" w:hAnsi="Times New Roman" w:cs="Times New Roman"/>
                <w:sz w:val="28"/>
                <w:szCs w:val="28"/>
                <w:lang w:val="uk-UA"/>
              </w:rPr>
              <w:t>Тема 1.8.</w:t>
            </w:r>
            <w:r w:rsidR="00CB71FA" w:rsidRPr="004C008A">
              <w:rPr>
                <w:rFonts w:ascii="Times New Roman" w:hAnsi="Times New Roman" w:cs="Times New Roman"/>
                <w:sz w:val="28"/>
                <w:szCs w:val="28"/>
                <w:lang w:val="uk-UA"/>
              </w:rPr>
              <w:t xml:space="preserve"> </w:t>
            </w:r>
            <w:r w:rsidR="0032208F" w:rsidRPr="0032208F">
              <w:rPr>
                <w:rFonts w:ascii="Times New Roman" w:hAnsi="Times New Roman" w:cs="Times New Roman"/>
                <w:sz w:val="28"/>
                <w:szCs w:val="28"/>
                <w:lang w:val="uk-UA" w:bidi="uk-UA"/>
              </w:rPr>
              <w:t>Кримінально-правова охорона права людини на судовий захист (ст.ст. 371-400 КК України)</w:t>
            </w: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r w:rsidR="00CB71FA" w:rsidRPr="004C008A" w:rsidTr="00A82A34">
        <w:tc>
          <w:tcPr>
            <w:tcW w:w="4658" w:type="pct"/>
          </w:tcPr>
          <w:p w:rsidR="00CB71FA" w:rsidRPr="004C008A" w:rsidRDefault="00CB71FA" w:rsidP="004C008A">
            <w:pPr>
              <w:spacing w:line="360" w:lineRule="auto"/>
              <w:jc w:val="both"/>
              <w:rPr>
                <w:rFonts w:ascii="Times New Roman" w:hAnsi="Times New Roman" w:cs="Times New Roman"/>
                <w:sz w:val="28"/>
                <w:szCs w:val="28"/>
                <w:lang w:val="uk-UA"/>
              </w:rPr>
            </w:pPr>
            <w:r w:rsidRPr="004C008A">
              <w:rPr>
                <w:rFonts w:ascii="Times New Roman" w:hAnsi="Times New Roman" w:cs="Times New Roman"/>
                <w:sz w:val="28"/>
                <w:szCs w:val="28"/>
                <w:lang w:val="uk-UA"/>
              </w:rPr>
              <w:t xml:space="preserve">Тема 1.9. </w:t>
            </w:r>
            <w:r w:rsidR="0032208F" w:rsidRPr="0032208F">
              <w:rPr>
                <w:rFonts w:ascii="Times New Roman" w:hAnsi="Times New Roman" w:cs="Times New Roman"/>
                <w:sz w:val="28"/>
                <w:szCs w:val="28"/>
                <w:lang w:val="uk-UA"/>
              </w:rPr>
              <w:t>Кримінально-правова охорона права людини на належне довкілля</w:t>
            </w:r>
          </w:p>
        </w:tc>
        <w:tc>
          <w:tcPr>
            <w:tcW w:w="342" w:type="pct"/>
          </w:tcPr>
          <w:p w:rsidR="00CB71FA" w:rsidRPr="004C008A" w:rsidRDefault="00CB71FA" w:rsidP="004C008A">
            <w:pPr>
              <w:spacing w:line="360" w:lineRule="auto"/>
              <w:rPr>
                <w:rFonts w:ascii="Times New Roman" w:hAnsi="Times New Roman" w:cs="Times New Roman"/>
                <w:sz w:val="28"/>
                <w:szCs w:val="28"/>
                <w:lang w:val="uk-UA"/>
              </w:rPr>
            </w:pPr>
          </w:p>
        </w:tc>
      </w:tr>
      <w:tr w:rsidR="004E1E29" w:rsidRPr="004C008A" w:rsidTr="00A82A34">
        <w:tc>
          <w:tcPr>
            <w:tcW w:w="4658" w:type="pct"/>
          </w:tcPr>
          <w:p w:rsidR="004E1E29" w:rsidRDefault="004E1E29" w:rsidP="004C008A">
            <w:pPr>
              <w:spacing w:line="360" w:lineRule="auto"/>
              <w:rPr>
                <w:rFonts w:ascii="Times New Roman" w:hAnsi="Times New Roman" w:cs="Times New Roman"/>
                <w:b/>
                <w:sz w:val="28"/>
                <w:szCs w:val="28"/>
                <w:lang w:val="uk-UA"/>
              </w:rPr>
            </w:pPr>
            <w:r w:rsidRPr="004C008A">
              <w:rPr>
                <w:rFonts w:ascii="Times New Roman" w:hAnsi="Times New Roman" w:cs="Times New Roman"/>
                <w:b/>
                <w:sz w:val="28"/>
                <w:szCs w:val="28"/>
                <w:lang w:val="uk-UA"/>
              </w:rPr>
              <w:t>Список джерел</w:t>
            </w:r>
          </w:p>
          <w:p w:rsidR="0032208F" w:rsidRPr="0032208F" w:rsidRDefault="0032208F" w:rsidP="0032208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0"/>
                <w:lang w:val="uk-UA" w:eastAsia="ru-RU"/>
              </w:rPr>
            </w:pPr>
            <w:r>
              <w:rPr>
                <w:rFonts w:ascii="Times New Roman" w:eastAsia="Times New Roman" w:hAnsi="Times New Roman" w:cs="Times New Roman"/>
                <w:color w:val="000000"/>
                <w:sz w:val="28"/>
                <w:szCs w:val="20"/>
                <w:lang w:val="uk-UA" w:eastAsia="ru-RU"/>
              </w:rPr>
              <w:lastRenderedPageBreak/>
              <w:t>1</w:t>
            </w:r>
            <w:r w:rsidRPr="0032208F">
              <w:rPr>
                <w:rFonts w:ascii="Times New Roman" w:eastAsia="Times New Roman" w:hAnsi="Times New Roman" w:cs="Times New Roman"/>
                <w:color w:val="000000"/>
                <w:sz w:val="28"/>
                <w:szCs w:val="20"/>
                <w:lang w:val="uk-UA" w:eastAsia="ru-RU"/>
              </w:rPr>
              <w:t>. Хавронюк М. І. Кримінальне законодавство України та інших держав континентальної Європи: порівняльний аналіз, проблеми гармонізації. – К.: Юрисконсульт, 2006. – 1048 с.</w:t>
            </w:r>
          </w:p>
          <w:p w:rsidR="0032208F" w:rsidRPr="0032208F" w:rsidRDefault="0032208F" w:rsidP="0032208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0"/>
                <w:lang w:val="uk-UA" w:eastAsia="ru-RU"/>
              </w:rPr>
            </w:pPr>
            <w:r w:rsidRPr="0032208F">
              <w:rPr>
                <w:rFonts w:ascii="Times New Roman" w:eastAsia="Times New Roman" w:hAnsi="Times New Roman" w:cs="Times New Roman"/>
                <w:color w:val="000000"/>
                <w:sz w:val="28"/>
                <w:szCs w:val="20"/>
                <w:lang w:val="uk-UA" w:eastAsia="ru-RU"/>
              </w:rPr>
              <w:t xml:space="preserve">2. Уголовное право зарубежных стран. Общая часть / Под. ред. </w:t>
            </w:r>
            <w:r>
              <w:rPr>
                <w:rFonts w:ascii="Times New Roman" w:eastAsia="Times New Roman" w:hAnsi="Times New Roman" w:cs="Times New Roman"/>
                <w:color w:val="000000"/>
                <w:sz w:val="28"/>
                <w:szCs w:val="20"/>
                <w:lang w:val="uk-UA" w:eastAsia="ru-RU"/>
              </w:rPr>
              <w:br/>
            </w:r>
            <w:r w:rsidRPr="0032208F">
              <w:rPr>
                <w:rFonts w:ascii="Times New Roman" w:eastAsia="Times New Roman" w:hAnsi="Times New Roman" w:cs="Times New Roman"/>
                <w:color w:val="000000"/>
                <w:sz w:val="28"/>
                <w:szCs w:val="20"/>
                <w:lang w:val="uk-UA" w:eastAsia="ru-RU"/>
              </w:rPr>
              <w:t>И. Д. Козочкина. – М.: Омега-Л, 2003. – 576 с.</w:t>
            </w:r>
          </w:p>
          <w:p w:rsidR="0032208F" w:rsidRPr="0032208F" w:rsidRDefault="0032208F" w:rsidP="0032208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0"/>
                <w:lang w:val="uk-UA" w:eastAsia="ru-RU"/>
              </w:rPr>
            </w:pPr>
            <w:r w:rsidRPr="0032208F">
              <w:rPr>
                <w:rFonts w:ascii="Times New Roman" w:eastAsia="Times New Roman" w:hAnsi="Times New Roman" w:cs="Times New Roman"/>
                <w:color w:val="000000"/>
                <w:sz w:val="28"/>
                <w:szCs w:val="20"/>
                <w:lang w:val="uk-UA" w:eastAsia="ru-RU"/>
              </w:rPr>
              <w:t xml:space="preserve">3. Уголовное право зарубежных стран. Особенная часть / Под. ред. </w:t>
            </w:r>
            <w:r>
              <w:rPr>
                <w:rFonts w:ascii="Times New Roman" w:eastAsia="Times New Roman" w:hAnsi="Times New Roman" w:cs="Times New Roman"/>
                <w:color w:val="000000"/>
                <w:sz w:val="28"/>
                <w:szCs w:val="20"/>
                <w:lang w:val="uk-UA" w:eastAsia="ru-RU"/>
              </w:rPr>
              <w:br/>
            </w:r>
            <w:r w:rsidRPr="0032208F">
              <w:rPr>
                <w:rFonts w:ascii="Times New Roman" w:eastAsia="Times New Roman" w:hAnsi="Times New Roman" w:cs="Times New Roman"/>
                <w:color w:val="000000"/>
                <w:sz w:val="28"/>
                <w:szCs w:val="20"/>
                <w:lang w:val="uk-UA" w:eastAsia="ru-RU"/>
              </w:rPr>
              <w:t>И. Д. Козочкина. – М.: Издательский дом «Камерон», 2004. – 528 с.</w:t>
            </w:r>
          </w:p>
          <w:p w:rsidR="0032208F" w:rsidRPr="0032208F" w:rsidRDefault="0032208F" w:rsidP="0032208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0"/>
                <w:lang w:val="uk-UA" w:eastAsia="ru-RU"/>
              </w:rPr>
            </w:pPr>
            <w:r w:rsidRPr="0032208F">
              <w:rPr>
                <w:rFonts w:ascii="Times New Roman" w:eastAsia="Times New Roman" w:hAnsi="Times New Roman" w:cs="Times New Roman"/>
                <w:color w:val="000000"/>
                <w:sz w:val="28"/>
                <w:szCs w:val="20"/>
                <w:lang w:val="uk-UA" w:eastAsia="ru-RU"/>
              </w:rPr>
              <w:t xml:space="preserve">4. Кримінальне право України. Загальна частина / За редакцією </w:t>
            </w:r>
            <w:r>
              <w:rPr>
                <w:rFonts w:ascii="Times New Roman" w:eastAsia="Times New Roman" w:hAnsi="Times New Roman" w:cs="Times New Roman"/>
                <w:color w:val="000000"/>
                <w:sz w:val="28"/>
                <w:szCs w:val="20"/>
                <w:lang w:val="uk-UA" w:eastAsia="ru-RU"/>
              </w:rPr>
              <w:br/>
            </w:r>
            <w:r w:rsidRPr="0032208F">
              <w:rPr>
                <w:rFonts w:ascii="Times New Roman" w:eastAsia="Times New Roman" w:hAnsi="Times New Roman" w:cs="Times New Roman"/>
                <w:color w:val="000000"/>
                <w:sz w:val="28"/>
                <w:szCs w:val="20"/>
                <w:lang w:val="uk-UA" w:eastAsia="ru-RU"/>
              </w:rPr>
              <w:t>В. К. Матвійчука. – К.: КНТ, 2010. – 431 с.</w:t>
            </w:r>
          </w:p>
          <w:p w:rsidR="0032208F" w:rsidRPr="0032208F" w:rsidRDefault="0032208F" w:rsidP="0032208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0"/>
                <w:lang w:val="uk-UA" w:eastAsia="ru-RU"/>
              </w:rPr>
            </w:pPr>
            <w:r w:rsidRPr="0032208F">
              <w:rPr>
                <w:rFonts w:ascii="Times New Roman" w:eastAsia="Times New Roman" w:hAnsi="Times New Roman" w:cs="Times New Roman"/>
                <w:color w:val="000000"/>
                <w:sz w:val="28"/>
                <w:szCs w:val="20"/>
                <w:lang w:val="uk-UA" w:eastAsia="ru-RU"/>
              </w:rPr>
              <w:t>5. Кримінальне право України. Особлива частина / За редакцією</w:t>
            </w:r>
            <w:r>
              <w:rPr>
                <w:rFonts w:ascii="Times New Roman" w:eastAsia="Times New Roman" w:hAnsi="Times New Roman" w:cs="Times New Roman"/>
                <w:color w:val="000000"/>
                <w:sz w:val="28"/>
                <w:szCs w:val="20"/>
                <w:lang w:val="uk-UA" w:eastAsia="ru-RU"/>
              </w:rPr>
              <w:br/>
            </w:r>
            <w:r w:rsidRPr="0032208F">
              <w:rPr>
                <w:rFonts w:ascii="Times New Roman" w:eastAsia="Times New Roman" w:hAnsi="Times New Roman" w:cs="Times New Roman"/>
                <w:color w:val="000000"/>
                <w:sz w:val="28"/>
                <w:szCs w:val="20"/>
                <w:lang w:val="uk-UA" w:eastAsia="ru-RU"/>
              </w:rPr>
              <w:t xml:space="preserve"> В. К. Матвійчука. – К.: КНТ, 2010. – 252 с.</w:t>
            </w:r>
          </w:p>
          <w:p w:rsidR="0032208F" w:rsidRPr="0032208F" w:rsidRDefault="0032208F" w:rsidP="0032208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0"/>
                <w:lang w:val="uk-UA" w:eastAsia="ru-RU"/>
              </w:rPr>
            </w:pPr>
            <w:r w:rsidRPr="0032208F">
              <w:rPr>
                <w:rFonts w:ascii="Times New Roman" w:eastAsia="Times New Roman" w:hAnsi="Times New Roman" w:cs="Times New Roman"/>
                <w:color w:val="000000"/>
                <w:sz w:val="28"/>
                <w:szCs w:val="20"/>
                <w:lang w:val="uk-UA" w:eastAsia="ru-RU"/>
              </w:rPr>
              <w:t>6. Голіна В. В. Судимість. Монографія. – Харків.: Харків юридичний, 2006. – 384 с.</w:t>
            </w:r>
          </w:p>
          <w:p w:rsidR="0032208F" w:rsidRPr="004C008A" w:rsidRDefault="0032208F" w:rsidP="004C008A">
            <w:pPr>
              <w:spacing w:line="360" w:lineRule="auto"/>
              <w:rPr>
                <w:rFonts w:ascii="Times New Roman" w:hAnsi="Times New Roman" w:cs="Times New Roman"/>
                <w:b/>
                <w:sz w:val="28"/>
                <w:szCs w:val="28"/>
                <w:lang w:val="uk-UA"/>
              </w:rPr>
            </w:pPr>
          </w:p>
        </w:tc>
        <w:tc>
          <w:tcPr>
            <w:tcW w:w="342" w:type="pct"/>
          </w:tcPr>
          <w:p w:rsidR="004E1E29" w:rsidRPr="004C008A" w:rsidRDefault="004E1E29" w:rsidP="004C008A">
            <w:pPr>
              <w:spacing w:line="360" w:lineRule="auto"/>
              <w:rPr>
                <w:rFonts w:ascii="Times New Roman" w:hAnsi="Times New Roman" w:cs="Times New Roman"/>
                <w:sz w:val="28"/>
                <w:szCs w:val="28"/>
                <w:lang w:val="uk-UA"/>
              </w:rPr>
            </w:pPr>
          </w:p>
        </w:tc>
      </w:tr>
    </w:tbl>
    <w:p w:rsidR="004205D6" w:rsidRPr="004C008A" w:rsidRDefault="004205D6" w:rsidP="00CB0C52">
      <w:pPr>
        <w:spacing w:after="0" w:line="360" w:lineRule="auto"/>
        <w:jc w:val="center"/>
        <w:rPr>
          <w:rFonts w:ascii="Times New Roman" w:hAnsi="Times New Roman" w:cs="Times New Roman"/>
          <w:b/>
          <w:sz w:val="28"/>
          <w:szCs w:val="28"/>
          <w:lang w:val="uk-UA"/>
        </w:rPr>
      </w:pPr>
      <w:r w:rsidRPr="004C008A">
        <w:rPr>
          <w:rFonts w:ascii="Times New Roman" w:hAnsi="Times New Roman" w:cs="Times New Roman"/>
          <w:b/>
          <w:sz w:val="28"/>
          <w:szCs w:val="28"/>
          <w:lang w:val="uk-UA"/>
        </w:rPr>
        <w:lastRenderedPageBreak/>
        <w:t>Вступ</w:t>
      </w:r>
    </w:p>
    <w:p w:rsidR="0032208F" w:rsidRPr="0032208F" w:rsidRDefault="0032208F" w:rsidP="0032208F">
      <w:pPr>
        <w:spacing w:after="0" w:line="360" w:lineRule="auto"/>
        <w:ind w:firstLine="708"/>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8"/>
          <w:lang w:val="uk-UA" w:eastAsia="ru-RU"/>
        </w:rPr>
        <w:t>Дисципліна «</w:t>
      </w:r>
      <w:r w:rsidRPr="0032208F">
        <w:rPr>
          <w:rFonts w:ascii="Times New Roman" w:eastAsia="Times New Roman" w:hAnsi="Times New Roman" w:cs="Times New Roman"/>
          <w:bCs/>
          <w:sz w:val="28"/>
          <w:szCs w:val="28"/>
          <w:lang w:val="uk-UA" w:eastAsia="ru-RU"/>
        </w:rPr>
        <w:t>Проблеми кримінально-правової охорони прав людини і громадянина</w:t>
      </w:r>
      <w:r w:rsidRPr="0032208F">
        <w:rPr>
          <w:rFonts w:ascii="Times New Roman" w:eastAsia="Times New Roman" w:hAnsi="Times New Roman" w:cs="Times New Roman"/>
          <w:sz w:val="28"/>
          <w:szCs w:val="28"/>
          <w:lang w:val="uk-UA" w:eastAsia="ru-RU"/>
        </w:rPr>
        <w:t xml:space="preserve">» </w:t>
      </w:r>
      <w:r w:rsidRPr="0032208F">
        <w:rPr>
          <w:rFonts w:ascii="Times New Roman" w:eastAsia="Times New Roman" w:hAnsi="Times New Roman" w:cs="Times New Roman"/>
          <w:sz w:val="28"/>
          <w:szCs w:val="24"/>
          <w:lang w:val="uk-UA" w:eastAsia="ru-RU"/>
        </w:rPr>
        <w:t>віднесена до групи кримінально-правових дисциплін, що вивчають правопорушення і заходи боротьби з ними. Підготовка висококваліфікованого фахівця - юриста неможлива без володіння теоретичними та практичними знаннями в сфері проблем кримінально-правової охорони прав людини і громадянина.</w:t>
      </w:r>
    </w:p>
    <w:p w:rsidR="0032208F" w:rsidRPr="0032208F" w:rsidRDefault="0032208F" w:rsidP="0032208F">
      <w:pPr>
        <w:spacing w:after="0" w:line="360" w:lineRule="auto"/>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ab/>
        <w:t>Дисципліна «Проблеми кримінально-правової охорони прав людини і громадянина» – це систематизований курс, покликаний слугувати розширенню та закріпленню правових знань у студентів.</w:t>
      </w:r>
    </w:p>
    <w:p w:rsidR="0032208F" w:rsidRPr="0032208F" w:rsidRDefault="0032208F" w:rsidP="0032208F">
      <w:pPr>
        <w:spacing w:after="0" w:line="360" w:lineRule="auto"/>
        <w:ind w:firstLine="708"/>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Метою викладання дисципліни є ознайомлення студентів з проблемними аспектами кримінально-правової охорони прав людини і громадянина, для зміцнення законності і правопорядку в суспільстві і державі, отримання студентами фундаментальних знань і надання навичок у їх застосуванні.</w:t>
      </w:r>
    </w:p>
    <w:p w:rsidR="0032208F" w:rsidRPr="0032208F" w:rsidRDefault="0032208F" w:rsidP="0032208F">
      <w:pPr>
        <w:spacing w:after="0" w:line="360" w:lineRule="auto"/>
        <w:ind w:left="-426"/>
        <w:jc w:val="both"/>
        <w:rPr>
          <w:rFonts w:ascii="Times New Roman" w:eastAsia="Times New Roman" w:hAnsi="Times New Roman" w:cs="Times New Roman"/>
          <w:sz w:val="28"/>
          <w:szCs w:val="28"/>
          <w:lang w:val="uk-UA" w:eastAsia="ru-RU"/>
        </w:rPr>
      </w:pPr>
      <w:r w:rsidRPr="0032208F">
        <w:rPr>
          <w:rFonts w:ascii="Times New Roman" w:eastAsia="Times New Roman" w:hAnsi="Times New Roman" w:cs="Times New Roman"/>
          <w:sz w:val="28"/>
          <w:szCs w:val="28"/>
          <w:lang w:val="uk-UA" w:eastAsia="ru-RU"/>
        </w:rPr>
        <w:lastRenderedPageBreak/>
        <w:t>Завданнями вивчення навчальної дисципліни є:</w:t>
      </w:r>
    </w:p>
    <w:p w:rsidR="0032208F" w:rsidRPr="0032208F" w:rsidRDefault="0032208F" w:rsidP="0032208F">
      <w:pPr>
        <w:numPr>
          <w:ilvl w:val="0"/>
          <w:numId w:val="33"/>
        </w:numPr>
        <w:spacing w:after="0" w:line="360" w:lineRule="auto"/>
        <w:ind w:left="-426" w:firstLine="0"/>
        <w:jc w:val="both"/>
        <w:rPr>
          <w:rFonts w:ascii="Times New Roman" w:eastAsia="Times New Roman" w:hAnsi="Times New Roman" w:cs="Times New Roman"/>
          <w:sz w:val="28"/>
          <w:szCs w:val="28"/>
          <w:lang w:val="uk-UA" w:eastAsia="ru-RU"/>
        </w:rPr>
      </w:pPr>
      <w:r w:rsidRPr="0032208F">
        <w:rPr>
          <w:rFonts w:ascii="Times New Roman" w:eastAsia="Times New Roman" w:hAnsi="Times New Roman" w:cs="Times New Roman"/>
          <w:sz w:val="28"/>
          <w:szCs w:val="24"/>
          <w:lang w:val="uk-UA" w:eastAsia="ru-RU"/>
        </w:rPr>
        <w:t xml:space="preserve">ознайомлення студентів з </w:t>
      </w:r>
      <w:r w:rsidRPr="0032208F">
        <w:rPr>
          <w:rFonts w:ascii="Times New Roman" w:eastAsia="Times New Roman" w:hAnsi="Times New Roman" w:cs="Times New Roman"/>
          <w:sz w:val="28"/>
          <w:szCs w:val="28"/>
          <w:lang w:val="uk-UA" w:eastAsia="ru-RU"/>
        </w:rPr>
        <w:t xml:space="preserve">загальними засадами кримінально-правової охорони прав людини і громадянина; </w:t>
      </w:r>
    </w:p>
    <w:p w:rsidR="0032208F" w:rsidRPr="0032208F" w:rsidRDefault="0032208F" w:rsidP="0032208F">
      <w:pPr>
        <w:numPr>
          <w:ilvl w:val="0"/>
          <w:numId w:val="33"/>
        </w:numPr>
        <w:spacing w:after="0" w:line="360" w:lineRule="auto"/>
        <w:ind w:left="-426" w:firstLine="0"/>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розкриття їх значень для охорони прав людини і громадянина у кримінальному праві, для зміцнення законності і правопорядку в суспільстві і державі;</w:t>
      </w:r>
    </w:p>
    <w:p w:rsidR="0032208F" w:rsidRPr="0032208F" w:rsidRDefault="0032208F" w:rsidP="0032208F">
      <w:pPr>
        <w:numPr>
          <w:ilvl w:val="0"/>
          <w:numId w:val="33"/>
        </w:numPr>
        <w:spacing w:after="0" w:line="360" w:lineRule="auto"/>
        <w:ind w:left="-426" w:firstLine="0"/>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 xml:space="preserve"> отримання студентами фундаментальних знань і надання навичок у їх застосуванні.</w:t>
      </w:r>
    </w:p>
    <w:p w:rsidR="0032208F" w:rsidRPr="0032208F" w:rsidRDefault="0032208F" w:rsidP="0032208F">
      <w:pPr>
        <w:spacing w:after="0" w:line="360" w:lineRule="auto"/>
        <w:ind w:firstLine="720"/>
        <w:jc w:val="both"/>
        <w:rPr>
          <w:rFonts w:ascii="Times New Roman" w:eastAsia="Times New Roman" w:hAnsi="Times New Roman" w:cs="Times New Roman"/>
          <w:sz w:val="28"/>
          <w:szCs w:val="20"/>
          <w:lang w:val="uk-UA" w:eastAsia="ru-RU"/>
        </w:rPr>
      </w:pPr>
      <w:r w:rsidRPr="0032208F">
        <w:rPr>
          <w:rFonts w:ascii="Times New Roman" w:eastAsia="Times New Roman" w:hAnsi="Times New Roman" w:cs="Times New Roman"/>
          <w:sz w:val="28"/>
          <w:szCs w:val="20"/>
          <w:lang w:val="uk-UA" w:eastAsia="ru-RU"/>
        </w:rPr>
        <w:t>У результаті вивчення дисципліни «Проблеми кримінально-правової охорони прав людини і громадянина» студент повинен:</w:t>
      </w:r>
    </w:p>
    <w:p w:rsidR="0032208F" w:rsidRPr="0032208F" w:rsidRDefault="0032208F" w:rsidP="0032208F">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2208F">
        <w:rPr>
          <w:rFonts w:ascii="Times New Roman" w:eastAsia="Times New Roman" w:hAnsi="Times New Roman" w:cs="Times New Roman"/>
          <w:b/>
          <w:bCs/>
          <w:sz w:val="28"/>
          <w:szCs w:val="28"/>
          <w:lang w:val="uk-UA" w:eastAsia="ru-RU"/>
        </w:rPr>
        <w:t>Знати</w:t>
      </w:r>
      <w:r w:rsidRPr="0032208F">
        <w:rPr>
          <w:rFonts w:ascii="Times New Roman" w:eastAsia="Times New Roman" w:hAnsi="Times New Roman" w:cs="Times New Roman"/>
          <w:sz w:val="28"/>
          <w:szCs w:val="28"/>
          <w:lang w:val="uk-UA" w:eastAsia="ru-RU"/>
        </w:rPr>
        <w:t>:</w:t>
      </w:r>
    </w:p>
    <w:p w:rsidR="0032208F" w:rsidRPr="0032208F" w:rsidRDefault="0032208F" w:rsidP="0032208F">
      <w:pPr>
        <w:widowControl w:val="0"/>
        <w:tabs>
          <w:tab w:val="left" w:pos="360"/>
        </w:tabs>
        <w:autoSpaceDE w:val="0"/>
        <w:autoSpaceDN w:val="0"/>
        <w:adjustRightInd w:val="0"/>
        <w:spacing w:after="0" w:line="360" w:lineRule="auto"/>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 основні поняття, завдання і значення кримінально-правової охорони прав людини і громадянина;</w:t>
      </w:r>
    </w:p>
    <w:p w:rsidR="0032208F" w:rsidRPr="0032208F" w:rsidRDefault="0032208F" w:rsidP="0032208F">
      <w:pPr>
        <w:widowControl w:val="0"/>
        <w:tabs>
          <w:tab w:val="left" w:pos="360"/>
        </w:tabs>
        <w:autoSpaceDE w:val="0"/>
        <w:autoSpaceDN w:val="0"/>
        <w:adjustRightInd w:val="0"/>
        <w:spacing w:after="0" w:line="360" w:lineRule="auto"/>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 джерела кримінально-правової охорони прав людини і громадянина;</w:t>
      </w:r>
    </w:p>
    <w:p w:rsidR="0032208F" w:rsidRPr="0032208F" w:rsidRDefault="0032208F" w:rsidP="0032208F">
      <w:pPr>
        <w:widowControl w:val="0"/>
        <w:tabs>
          <w:tab w:val="left" w:pos="360"/>
        </w:tabs>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32208F">
        <w:rPr>
          <w:rFonts w:ascii="Times New Roman" w:eastAsia="Times New Roman" w:hAnsi="Times New Roman" w:cs="Times New Roman"/>
          <w:b/>
          <w:sz w:val="28"/>
          <w:szCs w:val="28"/>
          <w:lang w:val="uk-UA" w:eastAsia="ru-RU"/>
        </w:rPr>
        <w:t>Вміти:</w:t>
      </w:r>
    </w:p>
    <w:p w:rsidR="0032208F" w:rsidRPr="0032208F" w:rsidRDefault="0032208F" w:rsidP="0032208F">
      <w:pPr>
        <w:widowControl w:val="0"/>
        <w:tabs>
          <w:tab w:val="left" w:pos="360"/>
        </w:tabs>
        <w:autoSpaceDE w:val="0"/>
        <w:autoSpaceDN w:val="0"/>
        <w:adjustRightInd w:val="0"/>
        <w:spacing w:after="0" w:line="360" w:lineRule="auto"/>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 правильно тлумачити і застосовувати норми кримінального права;</w:t>
      </w:r>
    </w:p>
    <w:p w:rsidR="0032208F" w:rsidRPr="0032208F" w:rsidRDefault="0032208F" w:rsidP="0032208F">
      <w:pPr>
        <w:widowControl w:val="0"/>
        <w:tabs>
          <w:tab w:val="left" w:pos="360"/>
        </w:tabs>
        <w:autoSpaceDE w:val="0"/>
        <w:autoSpaceDN w:val="0"/>
        <w:adjustRightInd w:val="0"/>
        <w:spacing w:after="0" w:line="360" w:lineRule="auto"/>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 xml:space="preserve">– самостійно поновлювати і поглиблювати свої знання; </w:t>
      </w:r>
    </w:p>
    <w:p w:rsidR="0032208F" w:rsidRPr="0032208F" w:rsidRDefault="0032208F" w:rsidP="0032208F">
      <w:pPr>
        <w:widowControl w:val="0"/>
        <w:tabs>
          <w:tab w:val="left" w:pos="360"/>
        </w:tabs>
        <w:autoSpaceDE w:val="0"/>
        <w:autoSpaceDN w:val="0"/>
        <w:adjustRightInd w:val="0"/>
        <w:spacing w:after="0" w:line="360" w:lineRule="auto"/>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 обґрунтовувати і відстоювати свою позицію;</w:t>
      </w:r>
    </w:p>
    <w:p w:rsidR="0032208F" w:rsidRPr="0032208F" w:rsidRDefault="0032208F" w:rsidP="0032208F">
      <w:pPr>
        <w:widowControl w:val="0"/>
        <w:tabs>
          <w:tab w:val="left" w:pos="360"/>
        </w:tabs>
        <w:autoSpaceDE w:val="0"/>
        <w:autoSpaceDN w:val="0"/>
        <w:adjustRightInd w:val="0"/>
        <w:spacing w:after="0" w:line="360" w:lineRule="auto"/>
        <w:jc w:val="both"/>
        <w:rPr>
          <w:rFonts w:ascii="Times New Roman" w:eastAsia="Times New Roman" w:hAnsi="Times New Roman" w:cs="Times New Roman"/>
          <w:sz w:val="28"/>
          <w:szCs w:val="24"/>
          <w:lang w:val="uk-UA" w:eastAsia="ru-RU"/>
        </w:rPr>
      </w:pPr>
      <w:r w:rsidRPr="0032208F">
        <w:rPr>
          <w:rFonts w:ascii="Times New Roman" w:eastAsia="Times New Roman" w:hAnsi="Times New Roman" w:cs="Times New Roman"/>
          <w:sz w:val="28"/>
          <w:szCs w:val="24"/>
          <w:lang w:val="uk-UA" w:eastAsia="ru-RU"/>
        </w:rPr>
        <w:t xml:space="preserve"> – захищати права, свободи, законні інтереси громадян, юридичних осіб, держави і суспільства.</w:t>
      </w:r>
    </w:p>
    <w:p w:rsidR="0032208F" w:rsidRPr="0032208F" w:rsidRDefault="0032208F" w:rsidP="0032208F">
      <w:pPr>
        <w:tabs>
          <w:tab w:val="left" w:pos="851"/>
        </w:tabs>
        <w:spacing w:after="0" w:line="360" w:lineRule="auto"/>
        <w:ind w:firstLine="567"/>
        <w:jc w:val="both"/>
        <w:rPr>
          <w:rFonts w:ascii="Times New Roman" w:eastAsia="Times New Roman" w:hAnsi="Times New Roman" w:cs="Times New Roman"/>
          <w:sz w:val="20"/>
          <w:szCs w:val="20"/>
          <w:lang w:val="uk-UA" w:eastAsia="ru-RU"/>
        </w:rPr>
      </w:pPr>
      <w:r w:rsidRPr="0032208F">
        <w:rPr>
          <w:rFonts w:ascii="Times New Roman" w:eastAsia="Times New Roman" w:hAnsi="Times New Roman" w:cs="Times New Roman"/>
          <w:sz w:val="28"/>
          <w:szCs w:val="20"/>
          <w:lang w:val="uk-UA" w:eastAsia="ru-RU"/>
        </w:rPr>
        <w:t>Навчальний матеріал дисципліни структурований за модульним принципом і складається з одного навчального модуля, який являється логічно завершеною,відносно самостійною, цілісною частиною навчальної дисципліни, засвоєння якої передбачає проведення модульної контрольної роботи та аналіз результатів її виконання.</w:t>
      </w:r>
    </w:p>
    <w:p w:rsidR="0032208F" w:rsidRPr="0032208F" w:rsidRDefault="0032208F" w:rsidP="0032208F">
      <w:pPr>
        <w:widowControl w:val="0"/>
        <w:tabs>
          <w:tab w:val="left" w:pos="784"/>
          <w:tab w:val="left" w:pos="851"/>
        </w:tabs>
        <w:spacing w:after="0" w:line="360" w:lineRule="auto"/>
        <w:ind w:firstLine="567"/>
        <w:jc w:val="both"/>
        <w:rPr>
          <w:rFonts w:ascii="Times New Roman" w:eastAsia="Times New Roman" w:hAnsi="Times New Roman" w:cs="Times New Roman"/>
          <w:sz w:val="28"/>
          <w:szCs w:val="20"/>
          <w:lang w:val="uk-UA" w:eastAsia="ru-RU"/>
        </w:rPr>
      </w:pPr>
      <w:r w:rsidRPr="0032208F">
        <w:rPr>
          <w:rFonts w:ascii="Times New Roman" w:eastAsia="Times New Roman" w:hAnsi="Times New Roman" w:cs="Times New Roman"/>
          <w:sz w:val="28"/>
          <w:szCs w:val="20"/>
          <w:lang w:val="uk-UA" w:eastAsia="ru-RU"/>
        </w:rPr>
        <w:t>Навчальна дисципліна «Проблеми кримінально-правової охорони прав людини і громадянина» базується на знаннях таких дисциплін, як: «Теорія держави і права», «Історія держави і права України», «Юридична деонтологія», «</w:t>
      </w:r>
      <w:r w:rsidRPr="0032208F">
        <w:rPr>
          <w:rFonts w:ascii="Times New Roman" w:eastAsia="Times New Roman" w:hAnsi="Times New Roman" w:cs="Times New Roman"/>
          <w:sz w:val="28"/>
          <w:szCs w:val="28"/>
          <w:lang w:val="uk-UA" w:eastAsia="ru-RU"/>
        </w:rPr>
        <w:t>Організація судових та правоохоронних органів</w:t>
      </w:r>
      <w:r w:rsidRPr="0032208F">
        <w:rPr>
          <w:rFonts w:ascii="Times New Roman" w:eastAsia="Times New Roman" w:hAnsi="Times New Roman" w:cs="Times New Roman"/>
          <w:sz w:val="28"/>
          <w:szCs w:val="20"/>
          <w:lang w:val="uk-UA" w:eastAsia="ru-RU"/>
        </w:rPr>
        <w:t xml:space="preserve">» та є базою для вивчення таких дисциплін, як: «Кримінальне право», «Кримінальне </w:t>
      </w:r>
      <w:r w:rsidRPr="0032208F">
        <w:rPr>
          <w:rFonts w:ascii="Times New Roman" w:eastAsia="Times New Roman" w:hAnsi="Times New Roman" w:cs="Times New Roman"/>
          <w:sz w:val="28"/>
          <w:szCs w:val="20"/>
          <w:lang w:val="uk-UA" w:eastAsia="ru-RU"/>
        </w:rPr>
        <w:lastRenderedPageBreak/>
        <w:t>процесуальне право» та інших.</w:t>
      </w:r>
    </w:p>
    <w:p w:rsidR="0032208F" w:rsidRPr="0032208F" w:rsidRDefault="0032208F" w:rsidP="0032208F">
      <w:pPr>
        <w:spacing w:after="0" w:line="360" w:lineRule="auto"/>
        <w:ind w:firstLine="708"/>
        <w:jc w:val="both"/>
        <w:rPr>
          <w:rFonts w:ascii="Times New Roman" w:eastAsia="Times New Roman" w:hAnsi="Times New Roman" w:cs="Times New Roman"/>
          <w:sz w:val="28"/>
          <w:szCs w:val="20"/>
          <w:lang w:val="uk-UA" w:eastAsia="ru-RU"/>
        </w:rPr>
      </w:pPr>
      <w:r w:rsidRPr="0032208F">
        <w:rPr>
          <w:rFonts w:ascii="Times New Roman" w:eastAsia="Times New Roman" w:hAnsi="Times New Roman" w:cs="Times New Roman"/>
          <w:sz w:val="28"/>
          <w:szCs w:val="20"/>
          <w:lang w:val="uk-UA" w:eastAsia="ru-RU"/>
        </w:rPr>
        <w:t>Знання та вміння, отримані студентом під час вивчення даної навчальної дисципліни, використовуються в подальшому при вивченні багатьох наступних дисциплін професійної підготовки фахівця з базовою та повною вищою освітою.</w:t>
      </w:r>
    </w:p>
    <w:p w:rsidR="004D4F8A" w:rsidRPr="004D4F8A" w:rsidRDefault="004D4F8A" w:rsidP="004C008A">
      <w:pPr>
        <w:spacing w:after="0" w:line="360" w:lineRule="auto"/>
        <w:ind w:left="284"/>
        <w:jc w:val="both"/>
        <w:rPr>
          <w:rFonts w:ascii="Times New Roman" w:hAnsi="Times New Roman" w:cs="Times New Roman"/>
          <w:sz w:val="28"/>
          <w:szCs w:val="28"/>
          <w:lang w:val="uk-UA"/>
        </w:rPr>
      </w:pPr>
    </w:p>
    <w:p w:rsidR="004205D6" w:rsidRPr="004C008A" w:rsidRDefault="00EE48AD" w:rsidP="004C008A">
      <w:pPr>
        <w:spacing w:after="0" w:line="360" w:lineRule="auto"/>
        <w:ind w:left="426" w:hanging="142"/>
        <w:jc w:val="center"/>
        <w:rPr>
          <w:rFonts w:ascii="Times New Roman" w:hAnsi="Times New Roman" w:cs="Times New Roman"/>
          <w:b/>
          <w:sz w:val="28"/>
          <w:szCs w:val="28"/>
          <w:lang w:val="uk-UA"/>
        </w:rPr>
      </w:pPr>
      <w:r w:rsidRPr="004C008A">
        <w:rPr>
          <w:rFonts w:ascii="Times New Roman" w:hAnsi="Times New Roman" w:cs="Times New Roman"/>
          <w:b/>
          <w:sz w:val="28"/>
          <w:szCs w:val="28"/>
          <w:lang w:val="uk-UA"/>
        </w:rPr>
        <w:t>Модуль 1.  «</w:t>
      </w:r>
      <w:r w:rsidR="003E6394" w:rsidRPr="003E6394">
        <w:rPr>
          <w:rFonts w:ascii="Times New Roman" w:eastAsia="Times New Roman" w:hAnsi="Times New Roman" w:cs="Times New Roman"/>
          <w:b/>
          <w:bCs/>
          <w:sz w:val="28"/>
          <w:szCs w:val="20"/>
          <w:lang w:val="uk-UA" w:eastAsia="ru-RU"/>
        </w:rPr>
        <w:t>Проблеми кримінально-правової охорони прав людини і громадянина</w:t>
      </w:r>
      <w:r w:rsidRPr="004C008A">
        <w:rPr>
          <w:rFonts w:ascii="Times New Roman" w:hAnsi="Times New Roman" w:cs="Times New Roman"/>
          <w:b/>
          <w:sz w:val="28"/>
          <w:szCs w:val="28"/>
          <w:lang w:val="uk-UA"/>
        </w:rPr>
        <w:t>»</w:t>
      </w:r>
    </w:p>
    <w:p w:rsidR="003E6394" w:rsidRPr="003E6394" w:rsidRDefault="00EE48AD" w:rsidP="003E6394">
      <w:pPr>
        <w:pStyle w:val="a6"/>
        <w:spacing w:after="0"/>
        <w:ind w:firstLine="567"/>
        <w:jc w:val="both"/>
        <w:outlineLvl w:val="0"/>
        <w:rPr>
          <w:rFonts w:ascii="Times New Roman" w:eastAsia="Times New Roman" w:hAnsi="Times New Roman" w:cs="Times New Roman"/>
          <w:b/>
          <w:sz w:val="28"/>
          <w:szCs w:val="28"/>
          <w:lang w:val="uk-UA" w:eastAsia="ru-RU"/>
        </w:rPr>
      </w:pPr>
      <w:r w:rsidRPr="004C008A">
        <w:rPr>
          <w:rFonts w:ascii="Times New Roman" w:hAnsi="Times New Roman" w:cs="Times New Roman"/>
          <w:b/>
          <w:sz w:val="28"/>
          <w:szCs w:val="28"/>
        </w:rPr>
        <w:t>Т</w:t>
      </w:r>
      <w:r w:rsidRPr="004C008A">
        <w:rPr>
          <w:rFonts w:ascii="Times New Roman" w:hAnsi="Times New Roman" w:cs="Times New Roman"/>
          <w:b/>
          <w:sz w:val="28"/>
          <w:szCs w:val="28"/>
          <w:lang w:val="uk-UA"/>
        </w:rPr>
        <w:t>ема</w:t>
      </w:r>
      <w:r w:rsidRPr="004C008A">
        <w:rPr>
          <w:rFonts w:ascii="Times New Roman" w:hAnsi="Times New Roman" w:cs="Times New Roman"/>
          <w:b/>
          <w:sz w:val="28"/>
          <w:szCs w:val="28"/>
        </w:rPr>
        <w:t xml:space="preserve"> 1.</w:t>
      </w:r>
      <w:r w:rsidRPr="004C008A">
        <w:rPr>
          <w:rFonts w:ascii="Times New Roman" w:hAnsi="Times New Roman" w:cs="Times New Roman"/>
          <w:b/>
          <w:sz w:val="28"/>
          <w:szCs w:val="28"/>
          <w:lang w:val="uk-UA"/>
        </w:rPr>
        <w:t>1.</w:t>
      </w:r>
      <w:r w:rsidRPr="004C008A">
        <w:rPr>
          <w:rFonts w:ascii="Times New Roman" w:hAnsi="Times New Roman" w:cs="Times New Roman"/>
          <w:b/>
          <w:sz w:val="28"/>
          <w:szCs w:val="28"/>
        </w:rPr>
        <w:t xml:space="preserve"> </w:t>
      </w:r>
      <w:r w:rsidR="003E6394" w:rsidRPr="003E6394">
        <w:rPr>
          <w:rFonts w:ascii="Times New Roman" w:eastAsia="Times New Roman" w:hAnsi="Times New Roman" w:cs="Times New Roman"/>
          <w:b/>
          <w:sz w:val="28"/>
          <w:szCs w:val="28"/>
          <w:lang w:val="uk-UA" w:eastAsia="ru-RU"/>
        </w:rPr>
        <w:t>Загальні засади кримінально-правової охорони прав людини і громадянина</w:t>
      </w:r>
    </w:p>
    <w:p w:rsidR="00EE48AD" w:rsidRPr="004C008A" w:rsidRDefault="00EE48AD" w:rsidP="003E6394">
      <w:pPr>
        <w:spacing w:line="360" w:lineRule="auto"/>
        <w:jc w:val="center"/>
        <w:rPr>
          <w:rFonts w:ascii="Times New Roman" w:hAnsi="Times New Roman" w:cs="Times New Roman"/>
          <w:b/>
          <w:sz w:val="28"/>
          <w:szCs w:val="28"/>
          <w:lang w:val="uk-UA"/>
        </w:rPr>
      </w:pPr>
      <w:r w:rsidRPr="004C008A">
        <w:rPr>
          <w:rFonts w:ascii="Times New Roman" w:hAnsi="Times New Roman" w:cs="Times New Roman"/>
          <w:b/>
          <w:sz w:val="28"/>
          <w:szCs w:val="28"/>
          <w:lang w:val="uk-UA"/>
        </w:rPr>
        <w:t>План</w:t>
      </w:r>
    </w:p>
    <w:p w:rsidR="003E6394" w:rsidRPr="003E6394" w:rsidRDefault="003E6394" w:rsidP="003E6394">
      <w:pPr>
        <w:pStyle w:val="a5"/>
        <w:numPr>
          <w:ilvl w:val="0"/>
          <w:numId w:val="34"/>
        </w:numPr>
        <w:spacing w:line="360" w:lineRule="auto"/>
        <w:jc w:val="both"/>
        <w:rPr>
          <w:rFonts w:ascii="Times New Roman" w:hAnsi="Times New Roman" w:cs="Times New Roman"/>
          <w:b/>
          <w:sz w:val="28"/>
          <w:szCs w:val="28"/>
          <w:lang w:val="uk-UA"/>
        </w:rPr>
      </w:pPr>
      <w:r w:rsidRPr="003E6394">
        <w:rPr>
          <w:rFonts w:ascii="Times New Roman" w:hAnsi="Times New Roman" w:cs="Times New Roman"/>
          <w:sz w:val="28"/>
          <w:szCs w:val="28"/>
          <w:lang w:val="uk-UA"/>
        </w:rPr>
        <w:t>Механізм кримінально-правової охорони прав людини і громадянина</w:t>
      </w:r>
      <w:r>
        <w:rPr>
          <w:rFonts w:ascii="Times New Roman" w:hAnsi="Times New Roman" w:cs="Times New Roman"/>
          <w:sz w:val="28"/>
          <w:szCs w:val="28"/>
          <w:lang w:val="uk-UA"/>
        </w:rPr>
        <w:t>.</w:t>
      </w:r>
    </w:p>
    <w:p w:rsidR="003E6394" w:rsidRPr="003E6394" w:rsidRDefault="003E6394" w:rsidP="003E6394">
      <w:pPr>
        <w:pStyle w:val="a5"/>
        <w:numPr>
          <w:ilvl w:val="0"/>
          <w:numId w:val="34"/>
        </w:numPr>
        <w:spacing w:line="360" w:lineRule="auto"/>
        <w:jc w:val="both"/>
        <w:rPr>
          <w:rFonts w:ascii="Times New Roman" w:hAnsi="Times New Roman" w:cs="Times New Roman"/>
          <w:b/>
          <w:sz w:val="28"/>
          <w:szCs w:val="28"/>
          <w:lang w:val="uk-UA"/>
        </w:rPr>
      </w:pPr>
      <w:r w:rsidRPr="003E6394">
        <w:rPr>
          <w:rFonts w:ascii="Times New Roman" w:hAnsi="Times New Roman" w:cs="Times New Roman"/>
          <w:sz w:val="28"/>
          <w:szCs w:val="28"/>
          <w:lang w:val="uk-UA"/>
        </w:rPr>
        <w:t>Засоби  кримінально-правової охорони прав і свобод людини і громадянина.</w:t>
      </w:r>
    </w:p>
    <w:p w:rsidR="00974E99" w:rsidRPr="004C008A" w:rsidRDefault="00974E99" w:rsidP="004C008A">
      <w:pPr>
        <w:spacing w:after="0" w:line="360" w:lineRule="auto"/>
        <w:ind w:left="-284" w:firstLine="567"/>
        <w:jc w:val="center"/>
        <w:rPr>
          <w:rFonts w:ascii="Times New Roman" w:hAnsi="Times New Roman" w:cs="Times New Roman"/>
          <w:b/>
          <w:bCs/>
          <w:sz w:val="28"/>
          <w:szCs w:val="28"/>
          <w:lang w:val="uk-UA"/>
        </w:rPr>
      </w:pPr>
      <w:r w:rsidRPr="004C008A">
        <w:rPr>
          <w:rFonts w:ascii="Times New Roman" w:hAnsi="Times New Roman" w:cs="Times New Roman"/>
          <w:b/>
          <w:bCs/>
          <w:sz w:val="28"/>
          <w:szCs w:val="28"/>
          <w:lang w:val="uk-UA"/>
        </w:rPr>
        <w:t>Методичні рекомендації</w:t>
      </w:r>
    </w:p>
    <w:p w:rsidR="00974E99" w:rsidRPr="004C008A" w:rsidRDefault="00974E99" w:rsidP="004C008A">
      <w:pPr>
        <w:spacing w:after="0" w:line="360" w:lineRule="auto"/>
        <w:ind w:left="-284" w:firstLine="567"/>
        <w:jc w:val="center"/>
        <w:rPr>
          <w:rFonts w:ascii="Times New Roman" w:hAnsi="Times New Roman" w:cs="Times New Roman"/>
          <w:b/>
          <w:bCs/>
          <w:sz w:val="28"/>
          <w:szCs w:val="28"/>
          <w:lang w:val="uk-UA"/>
        </w:rPr>
      </w:pP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Як і Конвенція в цілому, положення про охорону приватного і сімей</w:t>
      </w:r>
      <w:r w:rsidRPr="004C008A">
        <w:rPr>
          <w:rFonts w:ascii="Times New Roman" w:hAnsi="Times New Roman" w:cs="Times New Roman"/>
          <w:bCs/>
          <w:sz w:val="28"/>
          <w:szCs w:val="28"/>
        </w:rPr>
        <w:softHyphen/>
        <w:t>ного життя у статті 8 є відображенням жахів фашизму, пережитих Євро</w:t>
      </w:r>
      <w:r w:rsidRPr="004C008A">
        <w:rPr>
          <w:rFonts w:ascii="Times New Roman" w:hAnsi="Times New Roman" w:cs="Times New Roman"/>
          <w:bCs/>
          <w:sz w:val="28"/>
          <w:szCs w:val="28"/>
        </w:rPr>
        <w:softHyphen/>
        <w:t>пою у 30 – 40-і роки. Під час дебатів на Консультативній Асамблеї часто говорилося про втручання фашистської держави у вирішення сім’ями своїх внутрішніх питань, зокрема, про нацистські закони, що встановлювали ра</w:t>
      </w:r>
      <w:r w:rsidRPr="004C008A">
        <w:rPr>
          <w:rFonts w:ascii="Times New Roman" w:hAnsi="Times New Roman" w:cs="Times New Roman"/>
          <w:bCs/>
          <w:sz w:val="28"/>
          <w:szCs w:val="28"/>
        </w:rPr>
        <w:softHyphen/>
        <w:t>сові обмеження на шлюб, а також політику тоталітарних урядів, відповідно до якої дітей забирали у їхніх батьків для політико-ідеологічної обробки.</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Однак спосіб викладу положення про такий захист в Конвенції є унікальним. В той час як стаття 10 проголошує «право на свободу вира</w:t>
      </w:r>
      <w:r w:rsidRPr="004C008A">
        <w:rPr>
          <w:rFonts w:ascii="Times New Roman" w:hAnsi="Times New Roman" w:cs="Times New Roman"/>
          <w:bCs/>
          <w:sz w:val="28"/>
          <w:szCs w:val="28"/>
        </w:rPr>
        <w:softHyphen/>
        <w:t>ження поглядів», а стаття 11 – «право на свободу мирних зборів», стаття 8 безпосередньо не вказує на будь-які конкретні дії, що підлягають захисту. Скоріше у ній говориться про право на «повагу до... приватного і сімейно</w:t>
      </w:r>
      <w:r w:rsidRPr="004C008A">
        <w:rPr>
          <w:rFonts w:ascii="Times New Roman" w:hAnsi="Times New Roman" w:cs="Times New Roman"/>
          <w:bCs/>
          <w:sz w:val="28"/>
          <w:szCs w:val="28"/>
        </w:rPr>
        <w:softHyphen/>
        <w:t xml:space="preserve">го життя». Повага, як дотепно зауважив Дж.Е.С. Фосетт, «належить скоріше до </w:t>
      </w:r>
      <w:r w:rsidRPr="004C008A">
        <w:rPr>
          <w:rFonts w:ascii="Times New Roman" w:hAnsi="Times New Roman" w:cs="Times New Roman"/>
          <w:bCs/>
          <w:sz w:val="28"/>
          <w:szCs w:val="28"/>
        </w:rPr>
        <w:lastRenderedPageBreak/>
        <w:t>сфери манер, а не права». Такий підбір формулювання явно свідчить про намір залишити договірним державам значну свободу дій у питанні регулювання приватних та сімейних відносин. Цей висновок підкріплюється історією підготовки проекту статті 8. Перший проект, за</w:t>
      </w:r>
      <w:r w:rsidRPr="004C008A">
        <w:rPr>
          <w:rFonts w:ascii="Times New Roman" w:hAnsi="Times New Roman" w:cs="Times New Roman"/>
          <w:bCs/>
          <w:sz w:val="28"/>
          <w:szCs w:val="28"/>
        </w:rPr>
        <w:softHyphen/>
        <w:t>пропонований Консультативній Асамблеї, просто включав статтю 12 За</w:t>
      </w:r>
      <w:r w:rsidRPr="004C008A">
        <w:rPr>
          <w:rFonts w:ascii="Times New Roman" w:hAnsi="Times New Roman" w:cs="Times New Roman"/>
          <w:bCs/>
          <w:sz w:val="28"/>
          <w:szCs w:val="28"/>
        </w:rPr>
        <w:softHyphen/>
        <w:t>гальної декларації прав людини, яка гласить, що «ніхто не може зазнавати свавільного втручання у його приватне і сімейне життя, порушення недо</w:t>
      </w:r>
      <w:r w:rsidRPr="004C008A">
        <w:rPr>
          <w:rFonts w:ascii="Times New Roman" w:hAnsi="Times New Roman" w:cs="Times New Roman"/>
          <w:bCs/>
          <w:sz w:val="28"/>
          <w:szCs w:val="28"/>
        </w:rPr>
        <w:softHyphen/>
        <w:t>торканності його житла чи таємниці кореспонденції». У наступному про</w:t>
      </w:r>
      <w:r w:rsidRPr="004C008A">
        <w:rPr>
          <w:rFonts w:ascii="Times New Roman" w:hAnsi="Times New Roman" w:cs="Times New Roman"/>
          <w:bCs/>
          <w:sz w:val="28"/>
          <w:szCs w:val="28"/>
        </w:rPr>
        <w:softHyphen/>
        <w:t>екті це формулювання було замінене проголошенням «права на невтручан</w:t>
      </w:r>
      <w:r w:rsidRPr="004C008A">
        <w:rPr>
          <w:rFonts w:ascii="Times New Roman" w:hAnsi="Times New Roman" w:cs="Times New Roman"/>
          <w:bCs/>
          <w:sz w:val="28"/>
          <w:szCs w:val="28"/>
        </w:rPr>
        <w:softHyphen/>
        <w:t>ня у сім’ю, недоторканність житла і таємницю кореспонденції». Далі це положення було пом’якшене і отримало той вигляд, у якому і було прий</w:t>
      </w:r>
      <w:r w:rsidRPr="004C008A">
        <w:rPr>
          <w:rFonts w:ascii="Times New Roman" w:hAnsi="Times New Roman" w:cs="Times New Roman"/>
          <w:bCs/>
          <w:sz w:val="28"/>
          <w:szCs w:val="28"/>
        </w:rPr>
        <w:softHyphen/>
        <w:t xml:space="preserve">няте. Ці зміни показують, що може, наприклад, бути втручання у сім’ю, яке не є посяганням на право на повагу до сімейного життя і за якого не виникає порушення </w:t>
      </w:r>
      <w:r w:rsidRPr="004C008A">
        <w:rPr>
          <w:rFonts w:ascii="Times New Roman" w:hAnsi="Times New Roman" w:cs="Times New Roman"/>
          <w:bCs/>
          <w:i/>
          <w:iCs/>
          <w:sz w:val="28"/>
          <w:szCs w:val="28"/>
          <w:lang w:val="fr-FR"/>
        </w:rPr>
        <w:t xml:space="preserve">prima </w:t>
      </w:r>
      <w:r w:rsidRPr="004C008A">
        <w:rPr>
          <w:rFonts w:ascii="Times New Roman" w:hAnsi="Times New Roman" w:cs="Times New Roman"/>
          <w:bCs/>
          <w:i/>
          <w:iCs/>
          <w:sz w:val="28"/>
          <w:szCs w:val="28"/>
          <w:lang w:val="en-US"/>
        </w:rPr>
        <w:t>facie</w:t>
      </w:r>
      <w:r w:rsidRPr="004C008A">
        <w:rPr>
          <w:rFonts w:ascii="Times New Roman" w:hAnsi="Times New Roman" w:cs="Times New Roman"/>
          <w:bCs/>
          <w:sz w:val="28"/>
          <w:szCs w:val="28"/>
        </w:rPr>
        <w:t xml:space="preserve"> Конвенції.</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Чинний текст також свідчить про звуження кола питань, піднятих у статті 12 Загальної декларації. Крім проголошення права на правовий захист приватного життя, сім’ї, недоторканності житла і таємниці корес</w:t>
      </w:r>
      <w:r w:rsidRPr="004C008A">
        <w:rPr>
          <w:rFonts w:ascii="Times New Roman" w:hAnsi="Times New Roman" w:cs="Times New Roman"/>
          <w:bCs/>
          <w:sz w:val="28"/>
          <w:szCs w:val="28"/>
        </w:rPr>
        <w:softHyphen/>
        <w:t>понденції, це положення передбачає такий же захист і від «посягань на честь і репутацію». Хоча інтерес держави до захисту репутації тепер зна</w:t>
      </w:r>
      <w:r w:rsidRPr="004C008A">
        <w:rPr>
          <w:rFonts w:ascii="Times New Roman" w:hAnsi="Times New Roman" w:cs="Times New Roman"/>
          <w:bCs/>
          <w:sz w:val="28"/>
          <w:szCs w:val="28"/>
        </w:rPr>
        <w:softHyphen/>
        <w:t>ходить своє відображення у Європейській конвенції серед обставин, які виправдовують обмеження вільного вираження поглядів у п. 2 статті 10, він, на відміну від Загальної декларації, не передбачається як позитив</w:t>
      </w:r>
      <w:r w:rsidRPr="004C008A">
        <w:rPr>
          <w:rFonts w:ascii="Times New Roman" w:hAnsi="Times New Roman" w:cs="Times New Roman"/>
          <w:bCs/>
          <w:sz w:val="28"/>
          <w:szCs w:val="28"/>
        </w:rPr>
        <w:softHyphen/>
        <w:t>не зобов</w:t>
      </w:r>
      <w:r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язання держави.</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Хоча закріплену у статті 8 групу інтересів цілком можна сприймати як таку, що стосується лише невиправданого публічного розголошення пи</w:t>
      </w:r>
      <w:r w:rsidRPr="004C008A">
        <w:rPr>
          <w:rFonts w:ascii="Times New Roman" w:hAnsi="Times New Roman" w:cs="Times New Roman"/>
          <w:bCs/>
          <w:sz w:val="28"/>
          <w:szCs w:val="28"/>
        </w:rPr>
        <w:softHyphen/>
        <w:t>тань, знати які повинна лише окрема особа або сімейний колектив, по</w:t>
      </w:r>
      <w:r w:rsidRPr="004C008A">
        <w:rPr>
          <w:rFonts w:ascii="Times New Roman" w:hAnsi="Times New Roman" w:cs="Times New Roman"/>
          <w:bCs/>
          <w:sz w:val="28"/>
          <w:szCs w:val="28"/>
        </w:rPr>
        <w:softHyphen/>
        <w:t>дальше тлумачення здійснювалося на більш широкій основі. Було зазна</w:t>
      </w:r>
      <w:r w:rsidRPr="004C008A">
        <w:rPr>
          <w:rFonts w:ascii="Times New Roman" w:hAnsi="Times New Roman" w:cs="Times New Roman"/>
          <w:bCs/>
          <w:sz w:val="28"/>
          <w:szCs w:val="28"/>
        </w:rPr>
        <w:softHyphen/>
        <w:t>чено, що повага до «приватного життя» вимагає невтручання у рішення людини про те, як їй скеровувати своє власне життя. Один з перших ко</w:t>
      </w:r>
      <w:r w:rsidRPr="004C008A">
        <w:rPr>
          <w:rFonts w:ascii="Times New Roman" w:hAnsi="Times New Roman" w:cs="Times New Roman"/>
          <w:bCs/>
          <w:sz w:val="28"/>
          <w:szCs w:val="28"/>
        </w:rPr>
        <w:softHyphen/>
        <w:t xml:space="preserve">ментаторів статті 8 висловив цей погляд особливо радикально, говорячи, що вона повинна </w:t>
      </w:r>
      <w:r w:rsidRPr="004C008A">
        <w:rPr>
          <w:rFonts w:ascii="Times New Roman" w:hAnsi="Times New Roman" w:cs="Times New Roman"/>
          <w:bCs/>
          <w:sz w:val="28"/>
          <w:szCs w:val="28"/>
        </w:rPr>
        <w:lastRenderedPageBreak/>
        <w:t>захищати від «посягань на фізичну або психічну недо</w:t>
      </w:r>
      <w:r w:rsidRPr="004C008A">
        <w:rPr>
          <w:rFonts w:ascii="Times New Roman" w:hAnsi="Times New Roman" w:cs="Times New Roman"/>
          <w:bCs/>
          <w:sz w:val="28"/>
          <w:szCs w:val="28"/>
        </w:rPr>
        <w:softHyphen/>
        <w:t>торканність чи інтелектуальну свободу». Хоча Європейський суд з прав людини ніколи не давав настільки широкого визначення (як це буде вид</w:t>
      </w:r>
      <w:r w:rsidRPr="004C008A">
        <w:rPr>
          <w:rFonts w:ascii="Times New Roman" w:hAnsi="Times New Roman" w:cs="Times New Roman"/>
          <w:bCs/>
          <w:sz w:val="28"/>
          <w:szCs w:val="28"/>
        </w:rPr>
        <w:softHyphen/>
        <w:t>но далі), його розуміння цього права включає свободу робити особистий вибір щодо власного життя і, зокрема, стосовно статевої поведінки. Справді, коли випала нагода, Суд зазначив, що повага до приватного жит</w:t>
      </w:r>
      <w:r w:rsidRPr="004C008A">
        <w:rPr>
          <w:rFonts w:ascii="Times New Roman" w:hAnsi="Times New Roman" w:cs="Times New Roman"/>
          <w:bCs/>
          <w:sz w:val="28"/>
          <w:szCs w:val="28"/>
        </w:rPr>
        <w:softHyphen/>
        <w:t xml:space="preserve">тя може вимагати дуже формальних дій з боку держави. У справі </w:t>
      </w:r>
      <w:r w:rsidRPr="004C008A">
        <w:rPr>
          <w:rFonts w:ascii="Times New Roman" w:hAnsi="Times New Roman" w:cs="Times New Roman"/>
          <w:bCs/>
          <w:iCs/>
          <w:sz w:val="28"/>
          <w:szCs w:val="28"/>
        </w:rPr>
        <w:t>Гаскіна</w:t>
      </w:r>
      <w:r w:rsidRPr="004C008A">
        <w:rPr>
          <w:rFonts w:ascii="Times New Roman" w:hAnsi="Times New Roman" w:cs="Times New Roman"/>
          <w:bCs/>
          <w:sz w:val="28"/>
          <w:szCs w:val="28"/>
        </w:rPr>
        <w:t xml:space="preserve"> Суд постановив, що статтю 8 було порушено відмовою державної устано</w:t>
      </w:r>
      <w:r w:rsidRPr="004C008A">
        <w:rPr>
          <w:rFonts w:ascii="Times New Roman" w:hAnsi="Times New Roman" w:cs="Times New Roman"/>
          <w:bCs/>
          <w:sz w:val="28"/>
          <w:szCs w:val="28"/>
        </w:rPr>
        <w:softHyphen/>
        <w:t>ви розкрити заявникові зміст конфіденційних документів, зв</w:t>
      </w:r>
      <w:r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язаних з йо</w:t>
      </w:r>
      <w:r w:rsidRPr="004C008A">
        <w:rPr>
          <w:rFonts w:ascii="Times New Roman" w:hAnsi="Times New Roman" w:cs="Times New Roman"/>
          <w:bCs/>
          <w:sz w:val="28"/>
          <w:szCs w:val="28"/>
        </w:rPr>
        <w:softHyphen/>
        <w:t>го дитинством, коли він перебував під опікою держави.</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Зрозуміло, що перетворення статті 8 у загальну «хартію» особистої самостійності породжує чимало труднощів. Будь-яке обмеження особисто</w:t>
      </w:r>
      <w:r w:rsidRPr="004C008A">
        <w:rPr>
          <w:rFonts w:ascii="Times New Roman" w:hAnsi="Times New Roman" w:cs="Times New Roman"/>
          <w:bCs/>
          <w:sz w:val="28"/>
          <w:szCs w:val="28"/>
        </w:rPr>
        <w:softHyphen/>
        <w:t>го вибору можна критикувати як таке, що спричинює можливе порушен</w:t>
      </w:r>
      <w:r w:rsidRPr="004C008A">
        <w:rPr>
          <w:rFonts w:ascii="Times New Roman" w:hAnsi="Times New Roman" w:cs="Times New Roman"/>
          <w:bCs/>
          <w:sz w:val="28"/>
          <w:szCs w:val="28"/>
        </w:rPr>
        <w:softHyphen/>
        <w:t>ня цього права. Таке всеохоплююче право помітно контрастує з явно скромними цілями, які закладалися у це положення під час його підго</w:t>
      </w:r>
      <w:r w:rsidRPr="004C008A">
        <w:rPr>
          <w:rFonts w:ascii="Times New Roman" w:hAnsi="Times New Roman" w:cs="Times New Roman"/>
          <w:bCs/>
          <w:sz w:val="28"/>
          <w:szCs w:val="28"/>
        </w:rPr>
        <w:softHyphen/>
        <w:t xml:space="preserve">товки. Саму Конвенцію можна вважати переліком </w:t>
      </w:r>
      <w:r w:rsidRPr="004C008A">
        <w:rPr>
          <w:rFonts w:ascii="Times New Roman" w:hAnsi="Times New Roman" w:cs="Times New Roman"/>
          <w:bCs/>
          <w:iCs/>
          <w:sz w:val="28"/>
          <w:szCs w:val="28"/>
        </w:rPr>
        <w:t>конкретних</w:t>
      </w:r>
      <w:r w:rsidRPr="004C008A">
        <w:rPr>
          <w:rFonts w:ascii="Times New Roman" w:hAnsi="Times New Roman" w:cs="Times New Roman"/>
          <w:bCs/>
          <w:sz w:val="28"/>
          <w:szCs w:val="28"/>
        </w:rPr>
        <w:t xml:space="preserve"> способів захисту свободи вибору та дій, і доповнення цього переліку такою широ</w:t>
      </w:r>
      <w:r w:rsidRPr="004C008A">
        <w:rPr>
          <w:rFonts w:ascii="Times New Roman" w:hAnsi="Times New Roman" w:cs="Times New Roman"/>
          <w:bCs/>
          <w:sz w:val="28"/>
          <w:szCs w:val="28"/>
        </w:rPr>
        <w:softHyphen/>
        <w:t>кою презумпцією свободи загрожує перетворити інші права на зайві. Од</w:t>
      </w:r>
      <w:r w:rsidRPr="004C008A">
        <w:rPr>
          <w:rFonts w:ascii="Times New Roman" w:hAnsi="Times New Roman" w:cs="Times New Roman"/>
          <w:bCs/>
          <w:sz w:val="28"/>
          <w:szCs w:val="28"/>
        </w:rPr>
        <w:softHyphen/>
        <w:t xml:space="preserve">на з найбільш спірних проблем, що постає перед Судом, </w:t>
      </w:r>
      <w:r w:rsidR="00EB284A" w:rsidRPr="004C008A">
        <w:rPr>
          <w:rFonts w:ascii="Times New Roman" w:hAnsi="Times New Roman" w:cs="Times New Roman"/>
          <w:bCs/>
          <w:sz w:val="28"/>
          <w:szCs w:val="28"/>
        </w:rPr>
        <w:t>–</w:t>
      </w:r>
      <w:r w:rsidRPr="004C008A">
        <w:rPr>
          <w:rFonts w:ascii="Times New Roman" w:hAnsi="Times New Roman" w:cs="Times New Roman"/>
          <w:bCs/>
          <w:sz w:val="28"/>
          <w:szCs w:val="28"/>
        </w:rPr>
        <w:t xml:space="preserve"> пошук шляхів (які не можна обгрунтувати на основі п. 2 статті 8) вироблення певних спеціальних, звужуючих характеристик права на повагу до приватного життя. Як показують матеріали, запропоновані у цій главі, претензії, ви</w:t>
      </w:r>
      <w:r w:rsidRPr="004C008A">
        <w:rPr>
          <w:rFonts w:ascii="Times New Roman" w:hAnsi="Times New Roman" w:cs="Times New Roman"/>
          <w:bCs/>
          <w:sz w:val="28"/>
          <w:szCs w:val="28"/>
        </w:rPr>
        <w:softHyphen/>
        <w:t xml:space="preserve">сунуті на основі статті 8, ставлять питання про тлумачення і визначення передбачених Конвенцією прав у їх найбільш гострій формі </w:t>
      </w:r>
    </w:p>
    <w:p w:rsidR="00974E99" w:rsidRPr="004C008A" w:rsidRDefault="00974E99" w:rsidP="004C008A">
      <w:pPr>
        <w:spacing w:after="0" w:line="360" w:lineRule="auto"/>
        <w:ind w:left="142" w:firstLine="567"/>
        <w:jc w:val="both"/>
        <w:rPr>
          <w:rFonts w:ascii="Times New Roman" w:hAnsi="Times New Roman" w:cs="Times New Roman"/>
          <w:bCs/>
          <w:sz w:val="28"/>
          <w:szCs w:val="28"/>
          <w:lang w:val="uk-UA"/>
        </w:rPr>
      </w:pPr>
      <w:r w:rsidRPr="004C008A">
        <w:rPr>
          <w:rFonts w:ascii="Times New Roman" w:hAnsi="Times New Roman" w:cs="Times New Roman"/>
          <w:bCs/>
          <w:sz w:val="28"/>
          <w:szCs w:val="28"/>
        </w:rPr>
        <w:t>Захист «сімейного життя» від втручання з боку правового регулюван</w:t>
      </w:r>
      <w:r w:rsidRPr="004C008A">
        <w:rPr>
          <w:rFonts w:ascii="Times New Roman" w:hAnsi="Times New Roman" w:cs="Times New Roman"/>
          <w:bCs/>
          <w:sz w:val="28"/>
          <w:szCs w:val="28"/>
        </w:rPr>
        <w:softHyphen/>
        <w:t>ня є першочерговою проблемою. Значною мірою «сім'я» (як і «шлюб») визначається нормами права. Як же можуть такі норми одночасно шко</w:t>
      </w:r>
      <w:r w:rsidRPr="004C008A">
        <w:rPr>
          <w:rFonts w:ascii="Times New Roman" w:hAnsi="Times New Roman" w:cs="Times New Roman"/>
          <w:bCs/>
          <w:sz w:val="28"/>
          <w:szCs w:val="28"/>
        </w:rPr>
        <w:softHyphen/>
        <w:t xml:space="preserve">дити інституту, який вони самі визначають? В окремій думці, яка не збігається з позицією більшості, у справі </w:t>
      </w:r>
      <w:r w:rsidRPr="004C008A">
        <w:rPr>
          <w:rFonts w:ascii="Times New Roman" w:hAnsi="Times New Roman" w:cs="Times New Roman"/>
          <w:bCs/>
          <w:iCs/>
          <w:sz w:val="28"/>
          <w:szCs w:val="28"/>
        </w:rPr>
        <w:t>«Леві проти Луїзіани»</w:t>
      </w:r>
      <w:r w:rsidRPr="004C008A">
        <w:rPr>
          <w:rFonts w:ascii="Times New Roman" w:hAnsi="Times New Roman" w:cs="Times New Roman"/>
          <w:bCs/>
          <w:sz w:val="28"/>
          <w:szCs w:val="28"/>
        </w:rPr>
        <w:t xml:space="preserve"> і справі </w:t>
      </w:r>
      <w:r w:rsidRPr="004C008A">
        <w:rPr>
          <w:rFonts w:ascii="Times New Roman" w:hAnsi="Times New Roman" w:cs="Times New Roman"/>
          <w:bCs/>
          <w:iCs/>
          <w:sz w:val="28"/>
          <w:szCs w:val="28"/>
        </w:rPr>
        <w:t>«Глона проти «Амерікан Гаранті Ко.»,</w:t>
      </w:r>
      <w:r w:rsidRPr="004C008A">
        <w:rPr>
          <w:rFonts w:ascii="Times New Roman" w:hAnsi="Times New Roman" w:cs="Times New Roman"/>
          <w:bCs/>
          <w:sz w:val="28"/>
          <w:szCs w:val="28"/>
        </w:rPr>
        <w:t xml:space="preserve"> яка розглядалася в той самий час (у Верховному </w:t>
      </w:r>
      <w:r w:rsidRPr="004C008A">
        <w:rPr>
          <w:rFonts w:ascii="Times New Roman" w:hAnsi="Times New Roman" w:cs="Times New Roman"/>
          <w:bCs/>
          <w:sz w:val="28"/>
          <w:szCs w:val="28"/>
        </w:rPr>
        <w:lastRenderedPageBreak/>
        <w:t>суді Сполучених Штатів), суддя Харлан наголосив на юридичному визначенні сімейних відносин:</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F16F8B">
        <w:rPr>
          <w:rFonts w:ascii="Times New Roman" w:hAnsi="Times New Roman" w:cs="Times New Roman"/>
          <w:bCs/>
          <w:sz w:val="28"/>
          <w:szCs w:val="28"/>
          <w:lang w:val="uk-UA"/>
        </w:rPr>
        <w:t>Через певні незрозумілі мені причини сьогодні Суд постановив, що держава по</w:t>
      </w:r>
      <w:r w:rsidRPr="00F16F8B">
        <w:rPr>
          <w:rFonts w:ascii="Times New Roman" w:hAnsi="Times New Roman" w:cs="Times New Roman"/>
          <w:bCs/>
          <w:sz w:val="28"/>
          <w:szCs w:val="28"/>
          <w:lang w:val="uk-UA"/>
        </w:rPr>
        <w:softHyphen/>
        <w:t>винна грунтувати своє умовне визначення категорії позивачів скоріше на ос</w:t>
      </w:r>
      <w:r w:rsidRPr="00F16F8B">
        <w:rPr>
          <w:rFonts w:ascii="Times New Roman" w:hAnsi="Times New Roman" w:cs="Times New Roman"/>
          <w:bCs/>
          <w:sz w:val="28"/>
          <w:szCs w:val="28"/>
          <w:lang w:val="uk-UA"/>
        </w:rPr>
        <w:softHyphen/>
        <w:t>нові біологічних, а не юридичних відносин</w:t>
      </w:r>
      <w:r w:rsidRPr="004C008A">
        <w:rPr>
          <w:rFonts w:ascii="Times New Roman" w:hAnsi="Times New Roman" w:cs="Times New Roman"/>
          <w:bCs/>
          <w:sz w:val="28"/>
          <w:szCs w:val="28"/>
          <w:lang w:val="uk-UA"/>
        </w:rPr>
        <w:t xml:space="preserve"> </w:t>
      </w:r>
      <w:r w:rsidRPr="00F16F8B">
        <w:rPr>
          <w:rFonts w:ascii="Times New Roman" w:hAnsi="Times New Roman" w:cs="Times New Roman"/>
          <w:bCs/>
          <w:sz w:val="28"/>
          <w:szCs w:val="28"/>
          <w:lang w:val="uk-UA"/>
        </w:rPr>
        <w:t xml:space="preserve">і біологічні відносини, ні визнання з юридичної точки зору не є показниками любові або економічної залежності, що може існувати між двома особами... </w:t>
      </w:r>
      <w:r w:rsidRPr="004C008A">
        <w:rPr>
          <w:rFonts w:ascii="Times New Roman" w:hAnsi="Times New Roman" w:cs="Times New Roman"/>
          <w:bCs/>
          <w:sz w:val="28"/>
          <w:szCs w:val="28"/>
        </w:rPr>
        <w:t>Права, про які йдеться, ґрунтуються на існуванні сімейних відносин, і держава лише вирішила, що не визнаватиме сімейних відносин, доки не будуть виконані формальності шлюбу або визнання дитини даними батьками.</w:t>
      </w:r>
    </w:p>
    <w:p w:rsidR="00974E99" w:rsidRPr="004C008A" w:rsidRDefault="00974E99" w:rsidP="004C008A">
      <w:pPr>
        <w:spacing w:after="0" w:line="360" w:lineRule="auto"/>
        <w:ind w:left="142" w:firstLine="567"/>
        <w:jc w:val="both"/>
        <w:rPr>
          <w:rFonts w:ascii="Times New Roman" w:hAnsi="Times New Roman" w:cs="Times New Roman"/>
          <w:bCs/>
          <w:iCs/>
          <w:sz w:val="28"/>
          <w:szCs w:val="28"/>
        </w:rPr>
      </w:pPr>
      <w:r w:rsidRPr="004C008A">
        <w:rPr>
          <w:rFonts w:ascii="Times New Roman" w:hAnsi="Times New Roman" w:cs="Times New Roman"/>
          <w:bCs/>
          <w:iCs/>
          <w:sz w:val="28"/>
          <w:szCs w:val="28"/>
        </w:rPr>
        <w:t xml:space="preserve">У справі </w:t>
      </w:r>
      <w:r w:rsidRPr="004C008A">
        <w:rPr>
          <w:rFonts w:ascii="Times New Roman" w:hAnsi="Times New Roman" w:cs="Times New Roman"/>
          <w:bCs/>
          <w:sz w:val="28"/>
          <w:szCs w:val="28"/>
        </w:rPr>
        <w:t>Джонстона</w:t>
      </w:r>
      <w:r w:rsidRPr="004C008A">
        <w:rPr>
          <w:rFonts w:ascii="Times New Roman" w:hAnsi="Times New Roman" w:cs="Times New Roman"/>
          <w:bCs/>
          <w:iCs/>
          <w:sz w:val="28"/>
          <w:szCs w:val="28"/>
        </w:rPr>
        <w:t xml:space="preserve"> Суд дійшов висновку, що стаття 8 регулює державні норми про сімейний осередок, який складається з дитини і обох неодружених батьків. При цьому він керувався «самостійним тлумаченням терміна «сім’я» у статті 8. У справі </w:t>
      </w:r>
      <w:r w:rsidRPr="004C008A">
        <w:rPr>
          <w:rFonts w:ascii="Times New Roman" w:hAnsi="Times New Roman" w:cs="Times New Roman"/>
          <w:bCs/>
          <w:sz w:val="28"/>
          <w:szCs w:val="28"/>
        </w:rPr>
        <w:t>Маркс</w:t>
      </w:r>
      <w:r w:rsidRPr="004C008A">
        <w:rPr>
          <w:rFonts w:ascii="Times New Roman" w:hAnsi="Times New Roman" w:cs="Times New Roman"/>
          <w:bCs/>
          <w:iCs/>
          <w:sz w:val="28"/>
          <w:szCs w:val="28"/>
        </w:rPr>
        <w:t xml:space="preserve"> Суд зробив висновок, що мати і її незаконнонароджена дитина становлять сім'ю, яка має право на повагу згідно зі статтею 8.</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Верховний суд Ірландії, навпаки, обмежив термін «сім</w:t>
      </w:r>
      <w:r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я», даний у Конституції Ірландії, тими відносинами, які відповідають позитивним нормам права. Суд постановив, що положення, які зобов’язують держа</w:t>
      </w:r>
      <w:r w:rsidRPr="004C008A">
        <w:rPr>
          <w:rFonts w:ascii="Times New Roman" w:hAnsi="Times New Roman" w:cs="Times New Roman"/>
          <w:bCs/>
          <w:sz w:val="28"/>
          <w:szCs w:val="28"/>
        </w:rPr>
        <w:softHyphen/>
        <w:t>ву гарантувати охорону сім’ї і закріплюють права батьків на контроль за вихованням їх дітей, не поширюються на тих, хто став батьками поза шлюбом. Обидва моменти, як постановив Суд, стосуються</w:t>
      </w:r>
      <w:r w:rsidRPr="004C008A">
        <w:rPr>
          <w:rFonts w:ascii="Times New Roman" w:hAnsi="Times New Roman" w:cs="Times New Roman"/>
          <w:bCs/>
          <w:sz w:val="28"/>
          <w:szCs w:val="28"/>
          <w:lang w:val="uk-UA"/>
        </w:rPr>
        <w:t xml:space="preserve"> </w:t>
      </w:r>
      <w:r w:rsidRPr="004C008A">
        <w:rPr>
          <w:rFonts w:ascii="Times New Roman" w:hAnsi="Times New Roman" w:cs="Times New Roman"/>
          <w:bCs/>
          <w:sz w:val="28"/>
          <w:szCs w:val="28"/>
        </w:rPr>
        <w:t>сім’ї, створеної на основі інстит</w:t>
      </w:r>
      <w:r w:rsidR="00EB284A" w:rsidRPr="004C008A">
        <w:rPr>
          <w:rFonts w:ascii="Times New Roman" w:hAnsi="Times New Roman" w:cs="Times New Roman"/>
          <w:bCs/>
          <w:sz w:val="28"/>
          <w:szCs w:val="28"/>
        </w:rPr>
        <w:t>уту шлюбу, і в цьому контексті</w:t>
      </w:r>
      <w:r w:rsidRPr="004C008A">
        <w:rPr>
          <w:rFonts w:ascii="Times New Roman" w:hAnsi="Times New Roman" w:cs="Times New Roman"/>
          <w:bCs/>
          <w:sz w:val="28"/>
          <w:szCs w:val="28"/>
        </w:rPr>
        <w:t xml:space="preserve"> шлюб означає шлюб, дійсний з точки зору законодавства, чинного на даний час у державі. Хоча зрозуміло, що про неодружених осіб, які живуть спільно, і дітей, які народжуються від їхнього союзу, можна говорити як про </w:t>
      </w:r>
      <w:r w:rsidR="00EB284A" w:rsidRPr="004C008A">
        <w:rPr>
          <w:rFonts w:ascii="Times New Roman" w:hAnsi="Times New Roman" w:cs="Times New Roman"/>
          <w:bCs/>
          <w:sz w:val="28"/>
          <w:szCs w:val="28"/>
        </w:rPr>
        <w:t>сім</w:t>
      </w:r>
      <w:r w:rsidR="00EB284A" w:rsidRPr="00F16F8B">
        <w:rPr>
          <w:rFonts w:ascii="Times New Roman" w:hAnsi="Times New Roman" w:cs="Times New Roman"/>
          <w:bCs/>
          <w:sz w:val="28"/>
          <w:szCs w:val="28"/>
        </w:rPr>
        <w:t>’</w:t>
      </w:r>
      <w:r w:rsidRPr="004C008A">
        <w:rPr>
          <w:rFonts w:ascii="Times New Roman" w:hAnsi="Times New Roman" w:cs="Times New Roman"/>
          <w:bCs/>
          <w:sz w:val="28"/>
          <w:szCs w:val="28"/>
        </w:rPr>
        <w:t>ю, і вони мо</w:t>
      </w:r>
      <w:r w:rsidRPr="004C008A">
        <w:rPr>
          <w:rFonts w:ascii="Times New Roman" w:hAnsi="Times New Roman" w:cs="Times New Roman"/>
          <w:bCs/>
          <w:sz w:val="28"/>
          <w:szCs w:val="28"/>
        </w:rPr>
        <w:softHyphen/>
        <w:t>жуть мати якщо не всі, то багато зовнішніх ознак сім</w:t>
      </w:r>
      <w:r w:rsidRPr="004C008A">
        <w:rPr>
          <w:rFonts w:ascii="Times New Roman" w:hAnsi="Times New Roman" w:cs="Times New Roman"/>
          <w:bCs/>
          <w:iCs/>
          <w:sz w:val="28"/>
          <w:szCs w:val="28"/>
          <w:lang w:val="uk-UA"/>
        </w:rPr>
        <w:t>’</w:t>
      </w:r>
      <w:r w:rsidRPr="004C008A">
        <w:rPr>
          <w:rFonts w:ascii="Times New Roman" w:hAnsi="Times New Roman" w:cs="Times New Roman"/>
          <w:bCs/>
          <w:sz w:val="28"/>
          <w:szCs w:val="28"/>
        </w:rPr>
        <w:t>ї, і з точки зору конкретно даного закону можуть справді вважат</w:t>
      </w:r>
      <w:r w:rsidR="00EB284A" w:rsidRPr="004C008A">
        <w:rPr>
          <w:rFonts w:ascii="Times New Roman" w:hAnsi="Times New Roman" w:cs="Times New Roman"/>
          <w:bCs/>
          <w:sz w:val="28"/>
          <w:szCs w:val="28"/>
        </w:rPr>
        <w:t>ися сім</w:t>
      </w:r>
      <w:r w:rsidR="00EB284A" w:rsidRPr="00F16F8B">
        <w:rPr>
          <w:rFonts w:ascii="Times New Roman" w:hAnsi="Times New Roman" w:cs="Times New Roman"/>
          <w:bCs/>
          <w:sz w:val="28"/>
          <w:szCs w:val="28"/>
        </w:rPr>
        <w:t>’</w:t>
      </w:r>
      <w:r w:rsidRPr="004C008A">
        <w:rPr>
          <w:rFonts w:ascii="Times New Roman" w:hAnsi="Times New Roman" w:cs="Times New Roman"/>
          <w:bCs/>
          <w:sz w:val="28"/>
          <w:szCs w:val="28"/>
        </w:rPr>
        <w:t>єю. Проте з точки зору цих конституційних положень, про які йдеться, гарантії, що містяться в них, поширюються лише на сім'ї, створені на основі шлюбу.</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lastRenderedPageBreak/>
        <w:t xml:space="preserve">Європейський суд зіткнувся з чимось протилежним до цієї проблеми у справі </w:t>
      </w:r>
      <w:r w:rsidRPr="004C008A">
        <w:rPr>
          <w:rFonts w:ascii="Times New Roman" w:hAnsi="Times New Roman" w:cs="Times New Roman"/>
          <w:bCs/>
          <w:iCs/>
          <w:sz w:val="28"/>
          <w:szCs w:val="28"/>
        </w:rPr>
        <w:t>«Беррехаб проти Нідерландів».</w:t>
      </w:r>
      <w:r w:rsidRPr="004C008A">
        <w:rPr>
          <w:rFonts w:ascii="Times New Roman" w:hAnsi="Times New Roman" w:cs="Times New Roman"/>
          <w:bCs/>
          <w:sz w:val="28"/>
          <w:szCs w:val="28"/>
        </w:rPr>
        <w:t xml:space="preserve"> У цій справі заявник скаржився, що Нідерланди порушили статтю 8, оскільки розлучили його з дочкою, ко</w:t>
      </w:r>
      <w:r w:rsidRPr="004C008A">
        <w:rPr>
          <w:rFonts w:ascii="Times New Roman" w:hAnsi="Times New Roman" w:cs="Times New Roman"/>
          <w:bCs/>
          <w:sz w:val="28"/>
          <w:szCs w:val="28"/>
        </w:rPr>
        <w:softHyphen/>
        <w:t>ли відмовили продовжити візу і депортували його. Беррехаб, громадянин Марокко, проживаючи в Нідерландах, одружився на голландці. Майже два роки по тому, через кілька днів після розірвання шлюбу, у них народила</w:t>
      </w:r>
      <w:r w:rsidRPr="004C008A">
        <w:rPr>
          <w:rFonts w:ascii="Times New Roman" w:hAnsi="Times New Roman" w:cs="Times New Roman"/>
          <w:bCs/>
          <w:sz w:val="28"/>
          <w:szCs w:val="28"/>
        </w:rPr>
        <w:softHyphen/>
        <w:t>ся дитина. Протягом чотирьох років Беррехаб допомагав утримувати дити</w:t>
      </w:r>
      <w:r w:rsidRPr="004C008A">
        <w:rPr>
          <w:rFonts w:ascii="Times New Roman" w:hAnsi="Times New Roman" w:cs="Times New Roman"/>
          <w:bCs/>
          <w:sz w:val="28"/>
          <w:szCs w:val="28"/>
        </w:rPr>
        <w:softHyphen/>
        <w:t xml:space="preserve">ну і бачився з нею чотири рази на тиждень, щоразу кілька годин. Уряд відмовився продовжити йому дозвіл залишатися у Нідерландах, який було надано «з єдиною метою – дати йому змогу жити з його жінкою-голландкою». Після тривалих оскаржень і розглядів його було депортовано. Суд постановив, що навіть не цілком формальні юридичні відносини можуть створити </w:t>
      </w:r>
      <w:r w:rsidRPr="004C008A">
        <w:rPr>
          <w:rFonts w:ascii="Times New Roman" w:hAnsi="Times New Roman" w:cs="Times New Roman"/>
          <w:bCs/>
          <w:iCs/>
          <w:sz w:val="28"/>
          <w:szCs w:val="28"/>
          <w:lang w:val="fr-FR"/>
        </w:rPr>
        <w:t xml:space="preserve">prima </w:t>
      </w:r>
      <w:r w:rsidRPr="004C008A">
        <w:rPr>
          <w:rFonts w:ascii="Times New Roman" w:hAnsi="Times New Roman" w:cs="Times New Roman"/>
          <w:bCs/>
          <w:iCs/>
          <w:sz w:val="28"/>
          <w:szCs w:val="28"/>
          <w:lang w:val="en-US"/>
        </w:rPr>
        <w:t>facie</w:t>
      </w:r>
      <w:r w:rsidRPr="004C008A">
        <w:rPr>
          <w:rFonts w:ascii="Times New Roman" w:hAnsi="Times New Roman" w:cs="Times New Roman"/>
          <w:bCs/>
          <w:sz w:val="28"/>
          <w:szCs w:val="28"/>
        </w:rPr>
        <w:t xml:space="preserve"> сімейний осередок, який користується захистом.</w:t>
      </w:r>
    </w:p>
    <w:p w:rsidR="00974E99" w:rsidRPr="004C008A" w:rsidRDefault="00974E99" w:rsidP="004C008A">
      <w:pPr>
        <w:spacing w:after="0" w:line="360" w:lineRule="auto"/>
        <w:ind w:left="142" w:firstLine="567"/>
        <w:jc w:val="both"/>
        <w:rPr>
          <w:rFonts w:ascii="Times New Roman" w:hAnsi="Times New Roman" w:cs="Times New Roman"/>
          <w:bCs/>
          <w:iCs/>
          <w:sz w:val="28"/>
          <w:szCs w:val="28"/>
          <w:lang w:val="uk-UA"/>
        </w:rPr>
      </w:pPr>
      <w:r w:rsidRPr="004C008A">
        <w:rPr>
          <w:rFonts w:ascii="Times New Roman" w:hAnsi="Times New Roman" w:cs="Times New Roman"/>
          <w:bCs/>
          <w:sz w:val="28"/>
          <w:szCs w:val="28"/>
        </w:rPr>
        <w:t xml:space="preserve">Дитина, народжена від законного союзу, </w:t>
      </w:r>
      <w:r w:rsidRPr="004C008A">
        <w:rPr>
          <w:rFonts w:ascii="Times New Roman" w:hAnsi="Times New Roman" w:cs="Times New Roman"/>
          <w:bCs/>
          <w:sz w:val="28"/>
          <w:szCs w:val="28"/>
          <w:lang w:val="en-US"/>
        </w:rPr>
        <w:t>ipso</w:t>
      </w:r>
      <w:r w:rsidRPr="004C008A">
        <w:rPr>
          <w:rFonts w:ascii="Times New Roman" w:hAnsi="Times New Roman" w:cs="Times New Roman"/>
          <w:bCs/>
          <w:sz w:val="28"/>
          <w:szCs w:val="28"/>
        </w:rPr>
        <w:t xml:space="preserve"> </w:t>
      </w:r>
      <w:r w:rsidRPr="004C008A">
        <w:rPr>
          <w:rFonts w:ascii="Times New Roman" w:hAnsi="Times New Roman" w:cs="Times New Roman"/>
          <w:bCs/>
          <w:sz w:val="28"/>
          <w:szCs w:val="28"/>
          <w:lang w:val="en-US"/>
        </w:rPr>
        <w:t>jure</w:t>
      </w:r>
      <w:r w:rsidRPr="004C008A">
        <w:rPr>
          <w:rFonts w:ascii="Times New Roman" w:hAnsi="Times New Roman" w:cs="Times New Roman"/>
          <w:bCs/>
          <w:sz w:val="28"/>
          <w:szCs w:val="28"/>
        </w:rPr>
        <w:t xml:space="preserve"> є частиною цих відносин; звідси випливає, що з моменту народження дитини і на підставі самого цьо</w:t>
      </w:r>
      <w:r w:rsidRPr="004C008A">
        <w:rPr>
          <w:rFonts w:ascii="Times New Roman" w:hAnsi="Times New Roman" w:cs="Times New Roman"/>
          <w:bCs/>
          <w:sz w:val="28"/>
          <w:szCs w:val="28"/>
        </w:rPr>
        <w:softHyphen/>
        <w:t>го факту між нею і її батьками існує зв'язок, який являє собою «сімейне життя», навіт</w:t>
      </w:r>
      <w:r w:rsidR="00EB284A" w:rsidRPr="004C008A">
        <w:rPr>
          <w:rFonts w:ascii="Times New Roman" w:hAnsi="Times New Roman" w:cs="Times New Roman"/>
          <w:bCs/>
          <w:sz w:val="28"/>
          <w:szCs w:val="28"/>
        </w:rPr>
        <w:t>ь якщо батьки не живуть разом.</w:t>
      </w:r>
      <w:r w:rsidRPr="004C008A">
        <w:rPr>
          <w:rFonts w:ascii="Times New Roman" w:hAnsi="Times New Roman" w:cs="Times New Roman"/>
          <w:bCs/>
          <w:sz w:val="28"/>
          <w:szCs w:val="28"/>
        </w:rPr>
        <w:t xml:space="preserve"> Звичайно, подальші</w:t>
      </w:r>
      <w:r w:rsidR="00EB284A" w:rsidRPr="004C008A">
        <w:rPr>
          <w:rFonts w:ascii="Times New Roman" w:hAnsi="Times New Roman" w:cs="Times New Roman"/>
          <w:bCs/>
          <w:sz w:val="28"/>
          <w:szCs w:val="28"/>
        </w:rPr>
        <w:t xml:space="preserve"> події мо</w:t>
      </w:r>
      <w:r w:rsidR="00EB284A" w:rsidRPr="004C008A">
        <w:rPr>
          <w:rFonts w:ascii="Times New Roman" w:hAnsi="Times New Roman" w:cs="Times New Roman"/>
          <w:bCs/>
          <w:sz w:val="28"/>
          <w:szCs w:val="28"/>
        </w:rPr>
        <w:softHyphen/>
        <w:t>жуть розірвати цей зв</w:t>
      </w:r>
      <w:r w:rsidR="00EB284A" w:rsidRPr="00F16F8B">
        <w:rPr>
          <w:rFonts w:ascii="Times New Roman" w:hAnsi="Times New Roman" w:cs="Times New Roman"/>
          <w:bCs/>
          <w:sz w:val="28"/>
          <w:szCs w:val="28"/>
        </w:rPr>
        <w:t>’</w:t>
      </w:r>
      <w:r w:rsidRPr="004C008A">
        <w:rPr>
          <w:rFonts w:ascii="Times New Roman" w:hAnsi="Times New Roman" w:cs="Times New Roman"/>
          <w:bCs/>
          <w:sz w:val="28"/>
          <w:szCs w:val="28"/>
        </w:rPr>
        <w:t>язок, але цього не сталося в даному випадку, коли заявник постійно відвідував свою дочку</w:t>
      </w:r>
      <w:r w:rsidRPr="004C008A">
        <w:rPr>
          <w:rFonts w:ascii="Times New Roman" w:hAnsi="Times New Roman" w:cs="Times New Roman"/>
          <w:bCs/>
          <w:sz w:val="28"/>
          <w:szCs w:val="28"/>
          <w:lang w:val="uk-UA"/>
        </w:rPr>
        <w:t>.</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 xml:space="preserve">Суд постановив, що депортація була втручанням у здійснення права, яке користується захистом п. 1 статті 8, і хоча іміграційна політика, про яку йдеться, мала законну мету – стояти на сторожі «економічного добробуту країни», </w:t>
      </w:r>
      <w:r w:rsidR="00EB284A" w:rsidRPr="004C008A">
        <w:rPr>
          <w:rFonts w:ascii="Times New Roman" w:hAnsi="Times New Roman" w:cs="Times New Roman"/>
          <w:bCs/>
          <w:sz w:val="28"/>
          <w:szCs w:val="28"/>
        </w:rPr>
        <w:t>–</w:t>
      </w:r>
      <w:r w:rsidRPr="004C008A">
        <w:rPr>
          <w:rFonts w:ascii="Times New Roman" w:hAnsi="Times New Roman" w:cs="Times New Roman"/>
          <w:bCs/>
          <w:sz w:val="28"/>
          <w:szCs w:val="28"/>
        </w:rPr>
        <w:t xml:space="preserve"> ці заходи не були «необхідними у демократичному суспільстві». Роблячи такий висновок, Суд враховував, наскільки важливою була депортація Беррехаба для держави і наскільки серйозної шкоди було завдано йо</w:t>
      </w:r>
      <w:r w:rsidRPr="004C008A">
        <w:rPr>
          <w:rFonts w:ascii="Times New Roman" w:hAnsi="Times New Roman" w:cs="Times New Roman"/>
          <w:bCs/>
          <w:sz w:val="28"/>
          <w:szCs w:val="28"/>
        </w:rPr>
        <w:softHyphen/>
        <w:t>го сімейному життю. Обставини тривалих відносин заявника з його дочкою розглядалися Судом головним чином у зв'язку з цим висновком, а не для вирішення насамперед того, чи мало місце втручання у сімейне життя.</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lastRenderedPageBreak/>
        <w:t xml:space="preserve">Результати справ </w:t>
      </w:r>
      <w:r w:rsidRPr="004C008A">
        <w:rPr>
          <w:rFonts w:ascii="Times New Roman" w:hAnsi="Times New Roman" w:cs="Times New Roman"/>
          <w:bCs/>
          <w:iCs/>
          <w:sz w:val="28"/>
          <w:szCs w:val="28"/>
        </w:rPr>
        <w:t>Маркс, Джонстона</w:t>
      </w:r>
      <w:r w:rsidRPr="004C008A">
        <w:rPr>
          <w:rFonts w:ascii="Times New Roman" w:hAnsi="Times New Roman" w:cs="Times New Roman"/>
          <w:bCs/>
          <w:sz w:val="28"/>
          <w:szCs w:val="28"/>
        </w:rPr>
        <w:t xml:space="preserve"> і </w:t>
      </w:r>
      <w:r w:rsidRPr="004C008A">
        <w:rPr>
          <w:rFonts w:ascii="Times New Roman" w:hAnsi="Times New Roman" w:cs="Times New Roman"/>
          <w:bCs/>
          <w:iCs/>
          <w:sz w:val="28"/>
          <w:szCs w:val="28"/>
        </w:rPr>
        <w:t>Беррехаба</w:t>
      </w:r>
      <w:r w:rsidRPr="004C008A">
        <w:rPr>
          <w:rFonts w:ascii="Times New Roman" w:hAnsi="Times New Roman" w:cs="Times New Roman"/>
          <w:bCs/>
          <w:sz w:val="28"/>
          <w:szCs w:val="28"/>
        </w:rPr>
        <w:t xml:space="preserve"> підводять до виснов</w:t>
      </w:r>
      <w:r w:rsidRPr="004C008A">
        <w:rPr>
          <w:rFonts w:ascii="Times New Roman" w:hAnsi="Times New Roman" w:cs="Times New Roman"/>
          <w:bCs/>
          <w:sz w:val="28"/>
          <w:szCs w:val="28"/>
        </w:rPr>
        <w:softHyphen/>
        <w:t xml:space="preserve">ку, що фактичні сімейні відносини користуються захистом, навіть якщо не закріплені юридично, а формальні, законні сімейні відносини користуються захистом, навіть якщо не мають фактичного наповнення. Обидва ці моменти посприяли висновку Суду у справі </w:t>
      </w:r>
      <w:r w:rsidRPr="004C008A">
        <w:rPr>
          <w:rFonts w:ascii="Times New Roman" w:hAnsi="Times New Roman" w:cs="Times New Roman"/>
          <w:bCs/>
          <w:iCs/>
          <w:sz w:val="28"/>
          <w:szCs w:val="28"/>
        </w:rPr>
        <w:t>«Кіган проти Ірландії»</w:t>
      </w:r>
      <w:r w:rsidRPr="004C008A">
        <w:rPr>
          <w:rFonts w:ascii="Times New Roman" w:hAnsi="Times New Roman" w:cs="Times New Roman"/>
          <w:bCs/>
          <w:sz w:val="28"/>
          <w:szCs w:val="28"/>
        </w:rPr>
        <w:t xml:space="preserve"> про те, що усиновлення немовляти без відома або згоди біологічного батька є порушенням статті 8. Це було так, навіть коли мати і батько не перебува</w:t>
      </w:r>
      <w:r w:rsidRPr="004C008A">
        <w:rPr>
          <w:rFonts w:ascii="Times New Roman" w:hAnsi="Times New Roman" w:cs="Times New Roman"/>
          <w:bCs/>
          <w:sz w:val="28"/>
          <w:szCs w:val="28"/>
        </w:rPr>
        <w:softHyphen/>
        <w:t xml:space="preserve">ли в шлюбі і коли батько не встановив особистих відносин з дитиною. Справа </w:t>
      </w:r>
      <w:r w:rsidRPr="004C008A">
        <w:rPr>
          <w:rFonts w:ascii="Times New Roman" w:hAnsi="Times New Roman" w:cs="Times New Roman"/>
          <w:bCs/>
          <w:iCs/>
          <w:sz w:val="28"/>
          <w:szCs w:val="28"/>
        </w:rPr>
        <w:t>Кігана</w:t>
      </w:r>
      <w:r w:rsidRPr="004C008A">
        <w:rPr>
          <w:rFonts w:ascii="Times New Roman" w:hAnsi="Times New Roman" w:cs="Times New Roman"/>
          <w:bCs/>
          <w:sz w:val="28"/>
          <w:szCs w:val="28"/>
        </w:rPr>
        <w:t xml:space="preserve"> стосувалася дитини, яка народилася після того, як її бать</w:t>
      </w:r>
      <w:r w:rsidRPr="004C008A">
        <w:rPr>
          <w:rFonts w:ascii="Times New Roman" w:hAnsi="Times New Roman" w:cs="Times New Roman"/>
          <w:bCs/>
          <w:sz w:val="28"/>
          <w:szCs w:val="28"/>
        </w:rPr>
        <w:softHyphen/>
        <w:t xml:space="preserve">ки жили спільно протягом двох років, а тоді розійшлися, і була віддана до майбутніх названих батьків у віці семи тижнів. Батько-заявник бачив дитину наступного дня після народження, але потім йому не дозволяли її бачити. Посилаючись на справу </w:t>
      </w:r>
      <w:r w:rsidRPr="004C008A">
        <w:rPr>
          <w:rFonts w:ascii="Times New Roman" w:hAnsi="Times New Roman" w:cs="Times New Roman"/>
          <w:bCs/>
          <w:iCs/>
          <w:sz w:val="28"/>
          <w:szCs w:val="28"/>
        </w:rPr>
        <w:t>Джонстона,</w:t>
      </w:r>
      <w:r w:rsidRPr="004C008A">
        <w:rPr>
          <w:rFonts w:ascii="Times New Roman" w:hAnsi="Times New Roman" w:cs="Times New Roman"/>
          <w:bCs/>
          <w:sz w:val="28"/>
          <w:szCs w:val="28"/>
        </w:rPr>
        <w:t xml:space="preserve"> Європейський суд зауважив, що відносини де-факто, як і відносини, які грунтуються на основі шлю</w:t>
      </w:r>
      <w:r w:rsidRPr="004C008A">
        <w:rPr>
          <w:rFonts w:ascii="Times New Roman" w:hAnsi="Times New Roman" w:cs="Times New Roman"/>
          <w:bCs/>
          <w:sz w:val="28"/>
          <w:szCs w:val="28"/>
        </w:rPr>
        <w:softHyphen/>
        <w:t xml:space="preserve">бу, можуть вважатися сімейним життям у значенні статті 8. Він зробив висновок, що відносини між батьками до народження дитини мали всі ознаки сім’ї. «Дитина, народжена поза такими відносинами </w:t>
      </w:r>
      <w:r w:rsidRPr="004C008A">
        <w:rPr>
          <w:rFonts w:ascii="Times New Roman" w:hAnsi="Times New Roman" w:cs="Times New Roman"/>
          <w:bCs/>
          <w:i/>
          <w:iCs/>
          <w:sz w:val="28"/>
          <w:szCs w:val="28"/>
          <w:lang w:val="de-DE"/>
        </w:rPr>
        <w:t>ipso iure</w:t>
      </w:r>
      <w:r w:rsidRPr="004C008A">
        <w:rPr>
          <w:rFonts w:ascii="Times New Roman" w:hAnsi="Times New Roman" w:cs="Times New Roman"/>
          <w:bCs/>
          <w:sz w:val="28"/>
          <w:szCs w:val="28"/>
          <w:lang w:val="de-DE"/>
        </w:rPr>
        <w:t xml:space="preserve"> </w:t>
      </w:r>
      <w:r w:rsidRPr="004C008A">
        <w:rPr>
          <w:rFonts w:ascii="Times New Roman" w:hAnsi="Times New Roman" w:cs="Times New Roman"/>
          <w:bCs/>
          <w:sz w:val="28"/>
          <w:szCs w:val="28"/>
        </w:rPr>
        <w:t xml:space="preserve">є частиною «сімейного» осередку від моменту свого народження і за самим цим фактом» (цитується рішення у справі </w:t>
      </w:r>
      <w:r w:rsidRPr="004C008A">
        <w:rPr>
          <w:rFonts w:ascii="Times New Roman" w:hAnsi="Times New Roman" w:cs="Times New Roman"/>
          <w:bCs/>
          <w:iCs/>
          <w:sz w:val="28"/>
          <w:szCs w:val="28"/>
        </w:rPr>
        <w:t>Беррехаба).</w:t>
      </w:r>
      <w:r w:rsidRPr="004C008A">
        <w:rPr>
          <w:rFonts w:ascii="Times New Roman" w:hAnsi="Times New Roman" w:cs="Times New Roman"/>
          <w:bCs/>
          <w:sz w:val="28"/>
          <w:szCs w:val="28"/>
        </w:rPr>
        <w:t xml:space="preserve"> Той факт, що сімейні відносини розпалися незадовго до народження дитини «не міняє цього висновку більше, ніж у разі законно одруженої пари за таких самих обставин».</w:t>
      </w:r>
    </w:p>
    <w:p w:rsidR="00974E99" w:rsidRPr="00F16F8B"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Верховний суд Сполучених Штатів постановив, що біологічний бать</w:t>
      </w:r>
      <w:r w:rsidRPr="004C008A">
        <w:rPr>
          <w:rFonts w:ascii="Times New Roman" w:hAnsi="Times New Roman" w:cs="Times New Roman"/>
          <w:bCs/>
          <w:sz w:val="28"/>
          <w:szCs w:val="28"/>
        </w:rPr>
        <w:softHyphen/>
        <w:t>ко позашлюбної дитини, який встановив батьківські відносини з нею, згідно з положенням Чотирнадцятої поправки про належну процедуру має право на те, щоб його повідомили і вислухали перед тим, як його ди</w:t>
      </w:r>
      <w:r w:rsidRPr="004C008A">
        <w:rPr>
          <w:rFonts w:ascii="Times New Roman" w:hAnsi="Times New Roman" w:cs="Times New Roman"/>
          <w:bCs/>
          <w:sz w:val="28"/>
          <w:szCs w:val="28"/>
        </w:rPr>
        <w:softHyphen/>
        <w:t>тина буде передана під опіку держави. Однак неодружений батько, який не встановив таких відносин і знехтував реєстрацією у державному «реєстрі передбачуваних батьків» не користується правом на те, щоб його повідомили і вислухали у зв</w:t>
      </w:r>
      <w:r w:rsidR="00EB284A" w:rsidRPr="004C008A">
        <w:rPr>
          <w:rFonts w:ascii="Times New Roman" w:hAnsi="Times New Roman" w:cs="Times New Roman"/>
          <w:bCs/>
          <w:sz w:val="28"/>
          <w:szCs w:val="28"/>
        </w:rPr>
        <w:t>’язку з процедурою усиновлення</w:t>
      </w:r>
      <w:r w:rsidR="00EB284A" w:rsidRPr="00F16F8B">
        <w:rPr>
          <w:rFonts w:ascii="Times New Roman" w:hAnsi="Times New Roman" w:cs="Times New Roman"/>
          <w:bCs/>
          <w:sz w:val="28"/>
          <w:szCs w:val="28"/>
        </w:rPr>
        <w:t>.</w:t>
      </w:r>
    </w:p>
    <w:p w:rsidR="00974E99" w:rsidRPr="004C008A" w:rsidRDefault="00974E99" w:rsidP="004C008A">
      <w:pPr>
        <w:spacing w:after="0" w:line="360" w:lineRule="auto"/>
        <w:ind w:left="142" w:firstLine="567"/>
        <w:jc w:val="both"/>
        <w:rPr>
          <w:rFonts w:ascii="Times New Roman" w:hAnsi="Times New Roman" w:cs="Times New Roman"/>
          <w:bCs/>
          <w:sz w:val="28"/>
          <w:szCs w:val="28"/>
          <w:lang w:val="uk-UA"/>
        </w:rPr>
      </w:pPr>
      <w:r w:rsidRPr="004C008A">
        <w:rPr>
          <w:rFonts w:ascii="Times New Roman" w:hAnsi="Times New Roman" w:cs="Times New Roman"/>
          <w:bCs/>
          <w:sz w:val="28"/>
          <w:szCs w:val="28"/>
        </w:rPr>
        <w:lastRenderedPageBreak/>
        <w:t>Палата лордів постановила, що чинні закони відмовляють неодруже</w:t>
      </w:r>
      <w:r w:rsidRPr="004C008A">
        <w:rPr>
          <w:rFonts w:ascii="Times New Roman" w:hAnsi="Times New Roman" w:cs="Times New Roman"/>
          <w:bCs/>
          <w:sz w:val="28"/>
          <w:szCs w:val="28"/>
        </w:rPr>
        <w:softHyphen/>
        <w:t>ному батьку дітей у праві на повідомлення і фактично у праві на оскар</w:t>
      </w:r>
      <w:r w:rsidRPr="004C008A">
        <w:rPr>
          <w:rFonts w:ascii="Times New Roman" w:hAnsi="Times New Roman" w:cs="Times New Roman"/>
          <w:bCs/>
          <w:sz w:val="28"/>
          <w:szCs w:val="28"/>
        </w:rPr>
        <w:softHyphen/>
        <w:t xml:space="preserve">ження дій місцевих органів влади, спрямованих на передачу його дітей на виховання і усиновлення. Такі процедурні права поширюються лише на батьків, опікунів і осіб, на яких покладається догляд за дитиною. Але згідно з відповідним законом, батьківські права на позашлюбних дітей повністю належать матері. У промові лорда Брендона (виголошеній перед ухваленням страсбурзьким Судом рішення у справі </w:t>
      </w:r>
      <w:r w:rsidRPr="004C008A">
        <w:rPr>
          <w:rFonts w:ascii="Times New Roman" w:hAnsi="Times New Roman" w:cs="Times New Roman"/>
          <w:bCs/>
          <w:iCs/>
          <w:sz w:val="28"/>
          <w:szCs w:val="28"/>
        </w:rPr>
        <w:t>Кігана)</w:t>
      </w:r>
      <w:r w:rsidRPr="004C008A">
        <w:rPr>
          <w:rFonts w:ascii="Times New Roman" w:hAnsi="Times New Roman" w:cs="Times New Roman"/>
          <w:bCs/>
          <w:sz w:val="28"/>
          <w:szCs w:val="28"/>
        </w:rPr>
        <w:t xml:space="preserve"> вислов</w:t>
      </w:r>
      <w:r w:rsidRPr="004C008A">
        <w:rPr>
          <w:rFonts w:ascii="Times New Roman" w:hAnsi="Times New Roman" w:cs="Times New Roman"/>
          <w:bCs/>
          <w:sz w:val="28"/>
          <w:szCs w:val="28"/>
        </w:rPr>
        <w:softHyphen/>
        <w:t>лювалося припущення, що такий результат може суперечити статтям 6 і 8 Конвенції, але робився висновок, згідно з яким, «хоча англійські суди будуть прагнути у разі можливості тлумачити закони як такі, що відповідають зобов</w:t>
      </w:r>
      <w:r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язанням Сполученого Королівства за Конвенцією, проте вони зобов'язані забезпечувати впровадження позбавлених дво</w:t>
      </w:r>
      <w:r w:rsidRPr="004C008A">
        <w:rPr>
          <w:rFonts w:ascii="Times New Roman" w:hAnsi="Times New Roman" w:cs="Times New Roman"/>
          <w:bCs/>
          <w:sz w:val="28"/>
          <w:szCs w:val="28"/>
        </w:rPr>
        <w:softHyphen/>
        <w:t>значності законів відповідно до умов, передбачених цими законами, навіть якщо вони й суперечать Конвенції».</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 xml:space="preserve">У справі </w:t>
      </w:r>
      <w:r w:rsidRPr="004C008A">
        <w:rPr>
          <w:rFonts w:ascii="Times New Roman" w:hAnsi="Times New Roman" w:cs="Times New Roman"/>
          <w:bCs/>
          <w:iCs/>
          <w:sz w:val="28"/>
          <w:szCs w:val="28"/>
        </w:rPr>
        <w:t>Маркс</w:t>
      </w:r>
      <w:r w:rsidRPr="004C008A">
        <w:rPr>
          <w:rFonts w:ascii="Times New Roman" w:hAnsi="Times New Roman" w:cs="Times New Roman"/>
          <w:bCs/>
          <w:sz w:val="28"/>
          <w:szCs w:val="28"/>
        </w:rPr>
        <w:t xml:space="preserve"> Суд встановив факт порушення статті 8 також і стосов</w:t>
      </w:r>
      <w:r w:rsidRPr="004C008A">
        <w:rPr>
          <w:rFonts w:ascii="Times New Roman" w:hAnsi="Times New Roman" w:cs="Times New Roman"/>
          <w:bCs/>
          <w:sz w:val="28"/>
          <w:szCs w:val="28"/>
        </w:rPr>
        <w:softHyphen/>
        <w:t>но баби дитини, юридичні відносини якої постраждали через статус дити</w:t>
      </w:r>
      <w:r w:rsidRPr="004C008A">
        <w:rPr>
          <w:rFonts w:ascii="Times New Roman" w:hAnsi="Times New Roman" w:cs="Times New Roman"/>
          <w:bCs/>
          <w:sz w:val="28"/>
          <w:szCs w:val="28"/>
        </w:rPr>
        <w:softHyphen/>
        <w:t>ни як незаконнонародженої. Проте це порушує вже інше питання про ви</w:t>
      </w:r>
      <w:r w:rsidRPr="004C008A">
        <w:rPr>
          <w:rFonts w:ascii="Times New Roman" w:hAnsi="Times New Roman" w:cs="Times New Roman"/>
          <w:bCs/>
          <w:sz w:val="28"/>
          <w:szCs w:val="28"/>
        </w:rPr>
        <w:softHyphen/>
        <w:t>значення «сім’ї», життя якої користується захистом статті 8. Суд зазначив, що близькі родичі, такі як баба, «можуть відігравати важливу роль у сімей</w:t>
      </w:r>
      <w:r w:rsidRPr="004C008A">
        <w:rPr>
          <w:rFonts w:ascii="Times New Roman" w:hAnsi="Times New Roman" w:cs="Times New Roman"/>
          <w:bCs/>
          <w:sz w:val="28"/>
          <w:szCs w:val="28"/>
        </w:rPr>
        <w:softHyphen/>
        <w:t>ному житті» (пункт 45). Рішення Верховного суду Сполучених Штатів ок</w:t>
      </w:r>
      <w:r w:rsidRPr="004C008A">
        <w:rPr>
          <w:rFonts w:ascii="Times New Roman" w:hAnsi="Times New Roman" w:cs="Times New Roman"/>
          <w:bCs/>
          <w:sz w:val="28"/>
          <w:szCs w:val="28"/>
        </w:rPr>
        <w:softHyphen/>
        <w:t>реслили ту сферу автономії сім’ї, яка користується захистом від втр</w:t>
      </w:r>
      <w:r w:rsidR="00EB284A" w:rsidRPr="004C008A">
        <w:rPr>
          <w:rFonts w:ascii="Times New Roman" w:hAnsi="Times New Roman" w:cs="Times New Roman"/>
          <w:bCs/>
          <w:sz w:val="28"/>
          <w:szCs w:val="28"/>
        </w:rPr>
        <w:t>учання відповідно до положень П</w:t>
      </w:r>
      <w:r w:rsidR="00EB284A" w:rsidRPr="00F16F8B">
        <w:rPr>
          <w:rFonts w:ascii="Times New Roman" w:hAnsi="Times New Roman" w:cs="Times New Roman"/>
          <w:bCs/>
          <w:sz w:val="28"/>
          <w:szCs w:val="28"/>
        </w:rPr>
        <w:t>’</w:t>
      </w:r>
      <w:r w:rsidRPr="004C008A">
        <w:rPr>
          <w:rFonts w:ascii="Times New Roman" w:hAnsi="Times New Roman" w:cs="Times New Roman"/>
          <w:bCs/>
          <w:sz w:val="28"/>
          <w:szCs w:val="28"/>
        </w:rPr>
        <w:t>ятої і Чотирнадцятої поправок про належну про</w:t>
      </w:r>
      <w:r w:rsidRPr="004C008A">
        <w:rPr>
          <w:rFonts w:ascii="Times New Roman" w:hAnsi="Times New Roman" w:cs="Times New Roman"/>
          <w:bCs/>
          <w:sz w:val="28"/>
          <w:szCs w:val="28"/>
        </w:rPr>
        <w:softHyphen/>
        <w:t>цедуру. Він також вирішив, що захист поширюється на відносини між діда</w:t>
      </w:r>
      <w:r w:rsidRPr="004C008A">
        <w:rPr>
          <w:rFonts w:ascii="Times New Roman" w:hAnsi="Times New Roman" w:cs="Times New Roman"/>
          <w:bCs/>
          <w:sz w:val="28"/>
          <w:szCs w:val="28"/>
        </w:rPr>
        <w:softHyphen/>
        <w:t xml:space="preserve">ми і бабами, з одного боку, та їх внуками, з іншого. У справі </w:t>
      </w:r>
      <w:r w:rsidRPr="004C008A">
        <w:rPr>
          <w:rFonts w:ascii="Times New Roman" w:hAnsi="Times New Roman" w:cs="Times New Roman"/>
          <w:bCs/>
          <w:i/>
          <w:iCs/>
          <w:sz w:val="28"/>
          <w:szCs w:val="28"/>
        </w:rPr>
        <w:t>«Мур проти Східного Клівленду»</w:t>
      </w:r>
      <w:r w:rsidRPr="004C008A">
        <w:rPr>
          <w:rFonts w:ascii="Times New Roman" w:hAnsi="Times New Roman" w:cs="Times New Roman"/>
          <w:bCs/>
          <w:sz w:val="28"/>
          <w:szCs w:val="28"/>
        </w:rPr>
        <w:t xml:space="preserve"> Верховний суд визнав нечинним розпорядження про поділ на зони, згідно з яким внукові не дозволялося жити в одному сімей</w:t>
      </w:r>
      <w:r w:rsidRPr="004C008A">
        <w:rPr>
          <w:rFonts w:ascii="Times New Roman" w:hAnsi="Times New Roman" w:cs="Times New Roman"/>
          <w:bCs/>
          <w:sz w:val="28"/>
          <w:szCs w:val="28"/>
        </w:rPr>
        <w:softHyphen/>
        <w:t xml:space="preserve">ному домі з його бабою. Більшість зазначила, що традиція, відповідно до якої «дядьки, тітки, двоюрідні брати і сестри і особливо діди й баби живуть </w:t>
      </w:r>
      <w:r w:rsidRPr="004C008A">
        <w:rPr>
          <w:rFonts w:ascii="Times New Roman" w:hAnsi="Times New Roman" w:cs="Times New Roman"/>
          <w:bCs/>
          <w:sz w:val="28"/>
          <w:szCs w:val="28"/>
        </w:rPr>
        <w:lastRenderedPageBreak/>
        <w:t>разом з батьками і дітьми, має коріння, яке так само слід шанувати і яке так само заслуговує на конституційне визнання».</w:t>
      </w:r>
    </w:p>
    <w:p w:rsidR="00974E99" w:rsidRPr="004C008A" w:rsidRDefault="00974E99" w:rsidP="004C008A">
      <w:pPr>
        <w:spacing w:after="0" w:line="360" w:lineRule="auto"/>
        <w:ind w:left="142" w:firstLine="567"/>
        <w:jc w:val="both"/>
        <w:rPr>
          <w:rFonts w:ascii="Times New Roman" w:hAnsi="Times New Roman" w:cs="Times New Roman"/>
          <w:bCs/>
          <w:sz w:val="28"/>
          <w:szCs w:val="28"/>
          <w:lang w:val="uk-UA"/>
        </w:rPr>
      </w:pPr>
      <w:r w:rsidRPr="004C008A">
        <w:rPr>
          <w:rFonts w:ascii="Times New Roman" w:hAnsi="Times New Roman" w:cs="Times New Roman"/>
          <w:bCs/>
          <w:sz w:val="28"/>
          <w:szCs w:val="28"/>
        </w:rPr>
        <w:t xml:space="preserve">Конкретні обставини, </w:t>
      </w:r>
      <w:r w:rsidRPr="004C008A">
        <w:rPr>
          <w:rFonts w:ascii="Times New Roman" w:hAnsi="Times New Roman" w:cs="Times New Roman"/>
          <w:bCs/>
          <w:sz w:val="28"/>
          <w:szCs w:val="28"/>
          <w:lang w:val="uk-UA"/>
        </w:rPr>
        <w:t>справи, заявником у якій висупав Джефрі Даджен, піднімають питання про значення терміна «прив</w:t>
      </w:r>
      <w:r w:rsidR="00EB284A" w:rsidRPr="004C008A">
        <w:rPr>
          <w:rFonts w:ascii="Times New Roman" w:hAnsi="Times New Roman" w:cs="Times New Roman"/>
          <w:bCs/>
          <w:sz w:val="28"/>
          <w:szCs w:val="28"/>
          <w:lang w:val="uk-UA"/>
        </w:rPr>
        <w:t>атне життя». Суд встановив, що «</w:t>
      </w:r>
      <w:r w:rsidRPr="004C008A">
        <w:rPr>
          <w:rFonts w:ascii="Times New Roman" w:hAnsi="Times New Roman" w:cs="Times New Roman"/>
          <w:bCs/>
          <w:sz w:val="28"/>
          <w:szCs w:val="28"/>
          <w:lang w:val="uk-UA"/>
        </w:rPr>
        <w:t>протягом певного часу Даджен</w:t>
      </w:r>
      <w:r w:rsidR="00EB284A" w:rsidRPr="00F16F8B">
        <w:rPr>
          <w:rFonts w:ascii="Times New Roman" w:hAnsi="Times New Roman" w:cs="Times New Roman"/>
          <w:bCs/>
          <w:sz w:val="28"/>
          <w:szCs w:val="28"/>
          <w:lang w:val="uk-UA"/>
        </w:rPr>
        <w:t xml:space="preserve"> </w:t>
      </w:r>
      <w:r w:rsidRPr="004C008A">
        <w:rPr>
          <w:rFonts w:ascii="Times New Roman" w:hAnsi="Times New Roman" w:cs="Times New Roman"/>
          <w:bCs/>
          <w:sz w:val="28"/>
          <w:szCs w:val="28"/>
          <w:lang w:val="uk-UA"/>
        </w:rPr>
        <w:t>та інші вели кампанію, спрямовану на приведення північноірландського права у відповідність з п</w:t>
      </w:r>
      <w:r w:rsidR="004C008A" w:rsidRPr="004C008A">
        <w:rPr>
          <w:rFonts w:ascii="Times New Roman" w:hAnsi="Times New Roman" w:cs="Times New Roman"/>
          <w:bCs/>
          <w:sz w:val="28"/>
          <w:szCs w:val="28"/>
          <w:lang w:val="uk-UA"/>
        </w:rPr>
        <w:t>равом, чинним у Англії і Уельсу</w:t>
      </w:r>
      <w:r w:rsidRPr="004C008A">
        <w:rPr>
          <w:rFonts w:ascii="Times New Roman" w:hAnsi="Times New Roman" w:cs="Times New Roman"/>
          <w:bCs/>
          <w:sz w:val="28"/>
          <w:szCs w:val="28"/>
          <w:lang w:val="uk-UA"/>
        </w:rPr>
        <w:t>» Хоча він не зробив ніяких висновків щодо статевої орієнтації самого Даджена, в одній з наступних справ, яка стосувалася положень ірландського права про содомію, заявник, член ірландського сенату, був охарактеризовани</w:t>
      </w:r>
      <w:r w:rsidR="00EB284A" w:rsidRPr="004C008A">
        <w:rPr>
          <w:rFonts w:ascii="Times New Roman" w:hAnsi="Times New Roman" w:cs="Times New Roman"/>
          <w:bCs/>
          <w:sz w:val="28"/>
          <w:szCs w:val="28"/>
          <w:lang w:val="uk-UA"/>
        </w:rPr>
        <w:t xml:space="preserve">й як «активний гомосексуаліст </w:t>
      </w:r>
      <w:r w:rsidR="00EB284A" w:rsidRPr="004C008A">
        <w:rPr>
          <w:rFonts w:ascii="Times New Roman" w:hAnsi="Times New Roman" w:cs="Times New Roman"/>
          <w:bCs/>
          <w:sz w:val="28"/>
          <w:szCs w:val="28"/>
          <w:lang w:val="en-US"/>
        </w:rPr>
        <w:t>i</w:t>
      </w:r>
      <w:r w:rsidRPr="004C008A">
        <w:rPr>
          <w:rFonts w:ascii="Times New Roman" w:hAnsi="Times New Roman" w:cs="Times New Roman"/>
          <w:bCs/>
          <w:sz w:val="28"/>
          <w:szCs w:val="28"/>
          <w:lang w:val="uk-UA"/>
        </w:rPr>
        <w:t xml:space="preserve"> борець за права гомосексуалістів». Таким чином, втручання у приватне життя, про яке тут йдеться, не могло складатися з дій держави, спрямоване на публічне розголошення фактів, які заявники бажали зберегти в таємниці. Швидше, як вважав Суд, повага до приватного життя включає повагу до статевого життя заявника, під якою Суд, звичайно, повинен розуміти статеве життя, яке обрав собі сам заявник. Тому слово «приватне» повинно сприйматись не як таке, що стосується питань розголошення чи нерозголошення, а права обирати певні інтимні аспекти свого власного життя, без регламентування з боку уряду.</w:t>
      </w:r>
    </w:p>
    <w:p w:rsidR="00974E99" w:rsidRPr="004C008A" w:rsidRDefault="00974E99" w:rsidP="004C008A">
      <w:pPr>
        <w:spacing w:after="0" w:line="360" w:lineRule="auto"/>
        <w:ind w:left="142" w:firstLine="567"/>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Таке визначення, звичайно, передбачає певне уявлення про межі, в яких автономність окремої особи користується захистом. Суд не розглянув цього питання вичерпно. Однак у дещо іншому контексті він запропонував досить широке поняття «приватного життя». Суд вирішив, що стаття 8 забезпечує контроль не лише над обшуком «житла» особи, про що конкретно згадується у статті у статті 8, але й приміщень, в яких ведеться ділова діяльність. Остання категорія входить сюди тому, що такі обшуки становлять втручання у право на повагу до «приватного життя»:</w:t>
      </w:r>
    </w:p>
    <w:p w:rsidR="00974E99" w:rsidRPr="004C008A" w:rsidRDefault="00974E99" w:rsidP="004C008A">
      <w:pPr>
        <w:spacing w:after="0" w:line="360" w:lineRule="auto"/>
        <w:ind w:left="142" w:firstLine="567"/>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 Суд не вважає можливим або необхідним намагатися дати вичерпне визначення поняття «приватне життя». Однак було б надмірним обмеженням зводити це поняття до «внутрішньо кола», в якому окрема </w:t>
      </w:r>
      <w:r w:rsidRPr="004C008A">
        <w:rPr>
          <w:rFonts w:ascii="Times New Roman" w:hAnsi="Times New Roman" w:cs="Times New Roman"/>
          <w:bCs/>
          <w:sz w:val="28"/>
          <w:szCs w:val="28"/>
          <w:lang w:val="uk-UA"/>
        </w:rPr>
        <w:lastRenderedPageBreak/>
        <w:t>особа могла б жити своїм власним життям на власний вибір, і повністю виключати з нього зовнішній світ, не охоплений цим колом. Повага до приватного життя повинна також включати певною мірою і право встановлювати і розвивати відносини з іншими людьми.</w:t>
      </w:r>
    </w:p>
    <w:p w:rsidR="00974E99" w:rsidRPr="00F16F8B"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lang w:val="uk-UA"/>
        </w:rPr>
        <w:t>Крім того, здається, немає принципових підстав сприймати це розуміння поняття «приватне життя» як таке. Що виключає діяльність професійного і ділового характеру, оскільки зрештою, саме у ході свого трудового життя більшість людей має значну, якщо не найбільшу можливість розвивати відносини з зовнішнім світом. Такий погляд підтримується тим, що, як правильно підкреслила Комісія, не завжди можна чітко відрізнити, який з видів діяльності особи становить частину її професійного або ділового життя, а який – ні. Тому, особливо у тому разі, коли людина має вільну професію, її робота в даному контексті може становити невід</w:t>
      </w:r>
      <w:r w:rsidRPr="004C008A">
        <w:rPr>
          <w:rFonts w:ascii="Times New Roman" w:hAnsi="Times New Roman" w:cs="Times New Roman"/>
          <w:bCs/>
          <w:sz w:val="28"/>
          <w:szCs w:val="28"/>
        </w:rPr>
        <w:t>’</w:t>
      </w:r>
      <w:r w:rsidRPr="004C008A">
        <w:rPr>
          <w:rFonts w:ascii="Times New Roman" w:hAnsi="Times New Roman" w:cs="Times New Roman"/>
          <w:bCs/>
          <w:sz w:val="28"/>
          <w:szCs w:val="28"/>
          <w:lang w:val="uk-UA"/>
        </w:rPr>
        <w:t>ємну частину її життя такою мірою, що стає неможливо визначити, саме як хто вона діє в той чи інший мо</w:t>
      </w:r>
      <w:r w:rsidR="00EB284A" w:rsidRPr="004C008A">
        <w:rPr>
          <w:rFonts w:ascii="Times New Roman" w:hAnsi="Times New Roman" w:cs="Times New Roman"/>
          <w:bCs/>
          <w:sz w:val="28"/>
          <w:szCs w:val="28"/>
          <w:lang w:val="uk-UA"/>
        </w:rPr>
        <w:t>мент</w:t>
      </w:r>
      <w:r w:rsidR="00EB284A" w:rsidRPr="00F16F8B">
        <w:rPr>
          <w:rFonts w:ascii="Times New Roman" w:hAnsi="Times New Roman" w:cs="Times New Roman"/>
          <w:bCs/>
          <w:sz w:val="28"/>
          <w:szCs w:val="28"/>
        </w:rPr>
        <w:t>.</w:t>
      </w:r>
    </w:p>
    <w:p w:rsidR="00974E99" w:rsidRPr="004C008A" w:rsidRDefault="00974E99" w:rsidP="004C008A">
      <w:pPr>
        <w:spacing w:after="0" w:line="360" w:lineRule="auto"/>
        <w:ind w:left="142" w:firstLine="567"/>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У більш приватному плані тлумачення понять «приватне життя» і «житло» як таких, що включають певні види професійної і ділової діяльності або приміщення, де ведеться ділова діяльність, було б співзвучним з основним предметом і метою статті 8, а саме: захистом окремої особи від свавільного втручання з боку органів державної влади. Таке тлумачення не створює належних перепон для договірних держав, оскільки вони зберігатимуть своє право «втручатися» в межах, дозволених пунктом 2 статті 8; це право може бути ширшим, коли справа торкається професійних чи ділових видів діяльності або приміщень, ніж в інших випадках.</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Найбільш відомий випадок застосування сучасної американської док</w:t>
      </w:r>
      <w:r w:rsidRPr="004C008A">
        <w:rPr>
          <w:rFonts w:ascii="Times New Roman" w:hAnsi="Times New Roman" w:cs="Times New Roman"/>
          <w:bCs/>
          <w:sz w:val="28"/>
          <w:szCs w:val="28"/>
        </w:rPr>
        <w:softHyphen/>
        <w:t xml:space="preserve">трини захисту права на приватне життя стосувався права жінки зробити аборт. У справі </w:t>
      </w:r>
      <w:r w:rsidRPr="004C008A">
        <w:rPr>
          <w:rFonts w:ascii="Times New Roman" w:hAnsi="Times New Roman" w:cs="Times New Roman"/>
          <w:bCs/>
          <w:i/>
          <w:iCs/>
          <w:sz w:val="28"/>
          <w:szCs w:val="28"/>
        </w:rPr>
        <w:t>«Ро проти Уейд</w:t>
      </w:r>
      <w:r w:rsidRPr="004C008A">
        <w:rPr>
          <w:rFonts w:ascii="Times New Roman" w:hAnsi="Times New Roman" w:cs="Times New Roman"/>
          <w:bCs/>
          <w:i/>
          <w:sz w:val="28"/>
          <w:szCs w:val="28"/>
        </w:rPr>
        <w:t>»</w:t>
      </w:r>
      <w:r w:rsidRPr="004C008A">
        <w:rPr>
          <w:rFonts w:ascii="Times New Roman" w:hAnsi="Times New Roman" w:cs="Times New Roman"/>
          <w:bCs/>
          <w:sz w:val="28"/>
          <w:szCs w:val="28"/>
        </w:rPr>
        <w:t xml:space="preserve"> було вирішено, що штат не може забо</w:t>
      </w:r>
      <w:r w:rsidRPr="004C008A">
        <w:rPr>
          <w:rFonts w:ascii="Times New Roman" w:hAnsi="Times New Roman" w:cs="Times New Roman"/>
          <w:bCs/>
          <w:sz w:val="28"/>
          <w:szCs w:val="28"/>
        </w:rPr>
        <w:softHyphen/>
        <w:t xml:space="preserve">ронити проведення абортів у перші три місяці вагітності і що протягом других трьох місяців він може регламентувати проведення абортів лише </w:t>
      </w:r>
      <w:r w:rsidRPr="004C008A">
        <w:rPr>
          <w:rFonts w:ascii="Times New Roman" w:hAnsi="Times New Roman" w:cs="Times New Roman"/>
          <w:bCs/>
          <w:sz w:val="28"/>
          <w:szCs w:val="28"/>
        </w:rPr>
        <w:lastRenderedPageBreak/>
        <w:t>тією мірою, якою це обгрунтовано зв’язано зі станом здоров’я матері. У наступних справах такий критерій застосовувався до оцінки різних за</w:t>
      </w:r>
      <w:r w:rsidRPr="004C008A">
        <w:rPr>
          <w:rFonts w:ascii="Times New Roman" w:hAnsi="Times New Roman" w:cs="Times New Roman"/>
          <w:bCs/>
          <w:sz w:val="28"/>
          <w:szCs w:val="28"/>
        </w:rPr>
        <w:softHyphen/>
        <w:t>конів штатів, де одні визнавалися чинними, а інші скасовувалися.</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В останньому на даний час рішенні щодо питання про аборт Верхов</w:t>
      </w:r>
      <w:r w:rsidRPr="004C008A">
        <w:rPr>
          <w:rFonts w:ascii="Times New Roman" w:hAnsi="Times New Roman" w:cs="Times New Roman"/>
          <w:bCs/>
          <w:sz w:val="28"/>
          <w:szCs w:val="28"/>
        </w:rPr>
        <w:softHyphen/>
        <w:t>ний суд переформулював граничний критерій визначення чинності обме</w:t>
      </w:r>
      <w:r w:rsidRPr="004C008A">
        <w:rPr>
          <w:rFonts w:ascii="Times New Roman" w:hAnsi="Times New Roman" w:cs="Times New Roman"/>
          <w:bCs/>
          <w:sz w:val="28"/>
          <w:szCs w:val="28"/>
        </w:rPr>
        <w:softHyphen/>
        <w:t>жень на проведення абортів. Три судді, чиї голоси були вирішальними для прийняття того чи іншого рішення, відкинули необхідність аналізу даного питання з точки зору тримісячних періодів. До усього періоду вагітності має застосовуватися один критерій: «Тільки тоді, коли держав</w:t>
      </w:r>
      <w:r w:rsidRPr="004C008A">
        <w:rPr>
          <w:rFonts w:ascii="Times New Roman" w:hAnsi="Times New Roman" w:cs="Times New Roman"/>
          <w:bCs/>
          <w:sz w:val="28"/>
          <w:szCs w:val="28"/>
        </w:rPr>
        <w:softHyphen/>
        <w:t>не регулювання покладає надмірний тягар на можливість жінки зробити це рішення</w:t>
      </w:r>
      <w:r w:rsidR="00A82A34" w:rsidRPr="004C008A">
        <w:rPr>
          <w:rFonts w:ascii="Times New Roman" w:hAnsi="Times New Roman" w:cs="Times New Roman"/>
          <w:bCs/>
          <w:sz w:val="28"/>
          <w:szCs w:val="28"/>
          <w:lang w:val="uk-UA"/>
        </w:rPr>
        <w:t xml:space="preserve"> (</w:t>
      </w:r>
      <w:r w:rsidR="00A82A34" w:rsidRPr="004C008A">
        <w:rPr>
          <w:rFonts w:ascii="Times New Roman" w:hAnsi="Times New Roman" w:cs="Times New Roman"/>
          <w:bCs/>
          <w:sz w:val="28"/>
          <w:szCs w:val="28"/>
        </w:rPr>
        <w:t>про аборт</w:t>
      </w:r>
      <w:r w:rsidR="00A82A34"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 xml:space="preserve"> влада штату торкається суті цієї свободи». Ці судді визначили «надмірний тягар» як такий, чия мета або наслідок про</w:t>
      </w:r>
      <w:r w:rsidRPr="004C008A">
        <w:rPr>
          <w:rFonts w:ascii="Times New Roman" w:hAnsi="Times New Roman" w:cs="Times New Roman"/>
          <w:bCs/>
          <w:sz w:val="28"/>
          <w:szCs w:val="28"/>
        </w:rPr>
        <w:softHyphen/>
        <w:t xml:space="preserve">являється у «створенні суттєвих перепон на шляху вибору жінки». Інтерес держави щодо охорони здоров’я і потенційного життя має оцінюватися у цих рамках. Чотири судді приєдналися до окремої думки, яка могла б відмінити рішення у справі </w:t>
      </w:r>
      <w:r w:rsidRPr="004C008A">
        <w:rPr>
          <w:rFonts w:ascii="Times New Roman" w:hAnsi="Times New Roman" w:cs="Times New Roman"/>
          <w:bCs/>
          <w:iCs/>
          <w:sz w:val="28"/>
          <w:szCs w:val="28"/>
        </w:rPr>
        <w:t>Ро.</w:t>
      </w:r>
      <w:r w:rsidRPr="004C008A">
        <w:rPr>
          <w:rFonts w:ascii="Times New Roman" w:hAnsi="Times New Roman" w:cs="Times New Roman"/>
          <w:bCs/>
          <w:sz w:val="28"/>
          <w:szCs w:val="28"/>
        </w:rPr>
        <w:t xml:space="preserve"> Ці судді засудили перевірку з точки зору «надмірного тягара», як такого, якому «притаманна можливість маніпулю</w:t>
      </w:r>
      <w:r w:rsidRPr="004C008A">
        <w:rPr>
          <w:rFonts w:ascii="Times New Roman" w:hAnsi="Times New Roman" w:cs="Times New Roman"/>
          <w:bCs/>
          <w:sz w:val="28"/>
          <w:szCs w:val="28"/>
        </w:rPr>
        <w:softHyphen/>
        <w:t>вання, і який виявиться безнадійно непридатний на практиці».</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У 1988 році Верховний суд Канади оголосив нечинною статтю 251 Кримінального кодексу Канади, яка обмежувала проведення абортів ли</w:t>
      </w:r>
      <w:r w:rsidRPr="004C008A">
        <w:rPr>
          <w:rFonts w:ascii="Times New Roman" w:hAnsi="Times New Roman" w:cs="Times New Roman"/>
          <w:bCs/>
          <w:sz w:val="28"/>
          <w:szCs w:val="28"/>
        </w:rPr>
        <w:softHyphen/>
        <w:t>ше тими, які проводяться у лікарнях, що отримали на це дозвіл, і якщо лікарняна комісія засвідчила, що такий аборт необхідний для припинен</w:t>
      </w:r>
      <w:r w:rsidRPr="004C008A">
        <w:rPr>
          <w:rFonts w:ascii="Times New Roman" w:hAnsi="Times New Roman" w:cs="Times New Roman"/>
          <w:bCs/>
          <w:sz w:val="28"/>
          <w:szCs w:val="28"/>
        </w:rPr>
        <w:softHyphen/>
        <w:t>ня вагітності, яка ймовірно може створити загрозу для життя або здо</w:t>
      </w:r>
      <w:r w:rsidRPr="004C008A">
        <w:rPr>
          <w:rFonts w:ascii="Times New Roman" w:hAnsi="Times New Roman" w:cs="Times New Roman"/>
          <w:bCs/>
          <w:sz w:val="28"/>
          <w:szCs w:val="28"/>
        </w:rPr>
        <w:softHyphen/>
        <w:t>ров'я вагітної жінки. Суд дійшов висновку, що це положення порушує статтю 7 Канадської хартії прав і свобод, яка забороняє позбавлення «особистого життя, свободи або безпеки... крім випадків, які відповіда</w:t>
      </w:r>
      <w:r w:rsidRPr="004C008A">
        <w:rPr>
          <w:rFonts w:ascii="Times New Roman" w:hAnsi="Times New Roman" w:cs="Times New Roman"/>
          <w:bCs/>
          <w:sz w:val="28"/>
          <w:szCs w:val="28"/>
        </w:rPr>
        <w:softHyphen/>
        <w:t>ють принципам фундаментального правосуддя». По-перше, Суд зробив висновок, що заборона проведення абортів може становити суттєву за</w:t>
      </w:r>
      <w:r w:rsidRPr="004C008A">
        <w:rPr>
          <w:rFonts w:ascii="Times New Roman" w:hAnsi="Times New Roman" w:cs="Times New Roman"/>
          <w:bCs/>
          <w:sz w:val="28"/>
          <w:szCs w:val="28"/>
        </w:rPr>
        <w:softHyphen/>
        <w:t>грозу для «особистої безпеки». Далі він постановив, що закон не відповідає «принципам фундаментального правосуддя», оскільки перед</w:t>
      </w:r>
      <w:r w:rsidRPr="004C008A">
        <w:rPr>
          <w:rFonts w:ascii="Times New Roman" w:hAnsi="Times New Roman" w:cs="Times New Roman"/>
          <w:bCs/>
          <w:sz w:val="28"/>
          <w:szCs w:val="28"/>
        </w:rPr>
        <w:softHyphen/>
        <w:t xml:space="preserve">бачені ним </w:t>
      </w:r>
      <w:r w:rsidRPr="004C008A">
        <w:rPr>
          <w:rFonts w:ascii="Times New Roman" w:hAnsi="Times New Roman" w:cs="Times New Roman"/>
          <w:bCs/>
          <w:sz w:val="28"/>
          <w:szCs w:val="28"/>
        </w:rPr>
        <w:lastRenderedPageBreak/>
        <w:t>процедури ведуть до запобігання абортів навіть серед тих жінок, які відповідно до встановлених стандартів, за визначенням Пар</w:t>
      </w:r>
      <w:r w:rsidRPr="004C008A">
        <w:rPr>
          <w:rFonts w:ascii="Times New Roman" w:hAnsi="Times New Roman" w:cs="Times New Roman"/>
          <w:bCs/>
          <w:sz w:val="28"/>
          <w:szCs w:val="28"/>
        </w:rPr>
        <w:softHyphen/>
        <w:t>ламенту, мають достатні підстави для проведення аборту. Більшість не вважала необхідним вирішувати, чи основні підстави, які мав Парла</w:t>
      </w:r>
      <w:r w:rsidRPr="004C008A">
        <w:rPr>
          <w:rFonts w:ascii="Times New Roman" w:hAnsi="Times New Roman" w:cs="Times New Roman"/>
          <w:bCs/>
          <w:sz w:val="28"/>
          <w:szCs w:val="28"/>
        </w:rPr>
        <w:softHyphen/>
        <w:t>мент для встановлення обмежень на аборти, перебували у відповідності з «фундаментальним правосуддям».</w:t>
      </w:r>
    </w:p>
    <w:p w:rsidR="00974E99" w:rsidRPr="004C008A" w:rsidRDefault="00974E99" w:rsidP="004C008A">
      <w:pPr>
        <w:spacing w:after="0" w:line="360" w:lineRule="auto"/>
        <w:ind w:left="142" w:firstLine="567"/>
        <w:jc w:val="both"/>
        <w:rPr>
          <w:rFonts w:ascii="Times New Roman" w:hAnsi="Times New Roman" w:cs="Times New Roman"/>
          <w:bCs/>
          <w:sz w:val="28"/>
          <w:szCs w:val="28"/>
          <w:lang w:val="uk-UA"/>
        </w:rPr>
      </w:pPr>
      <w:r w:rsidRPr="004C008A">
        <w:rPr>
          <w:rFonts w:ascii="Times New Roman" w:hAnsi="Times New Roman" w:cs="Times New Roman"/>
          <w:bCs/>
          <w:sz w:val="28"/>
          <w:szCs w:val="28"/>
        </w:rPr>
        <w:t>Хоча Європейська комісія з прав людини вказала, що регламенту</w:t>
      </w:r>
      <w:r w:rsidRPr="004C008A">
        <w:rPr>
          <w:rFonts w:ascii="Times New Roman" w:hAnsi="Times New Roman" w:cs="Times New Roman"/>
          <w:bCs/>
          <w:sz w:val="28"/>
          <w:szCs w:val="28"/>
        </w:rPr>
        <w:softHyphen/>
        <w:t>вання проведення абортів може бути втручанням у приватне життя, Суд ще не розглядав справи, яка б стосувалася заяви про право на аборт. Однак Суд чітко вказав, що стаття 8 забезпечує захист «фізичної і мо</w:t>
      </w:r>
      <w:r w:rsidRPr="004C008A">
        <w:rPr>
          <w:rFonts w:ascii="Times New Roman" w:hAnsi="Times New Roman" w:cs="Times New Roman"/>
          <w:bCs/>
          <w:sz w:val="28"/>
          <w:szCs w:val="28"/>
        </w:rPr>
        <w:softHyphen/>
        <w:t xml:space="preserve">ральної недоторканності» особи. У справі </w:t>
      </w:r>
      <w:r w:rsidRPr="004C008A">
        <w:rPr>
          <w:rFonts w:ascii="Times New Roman" w:hAnsi="Times New Roman" w:cs="Times New Roman"/>
          <w:bCs/>
          <w:iCs/>
          <w:sz w:val="28"/>
          <w:szCs w:val="28"/>
        </w:rPr>
        <w:t>«</w:t>
      </w:r>
      <w:r w:rsidRPr="004C008A">
        <w:rPr>
          <w:rFonts w:ascii="Times New Roman" w:hAnsi="Times New Roman" w:cs="Times New Roman"/>
          <w:bCs/>
          <w:i/>
          <w:iCs/>
          <w:sz w:val="28"/>
          <w:szCs w:val="28"/>
        </w:rPr>
        <w:t>Оупен Дор</w:t>
      </w:r>
      <w:r w:rsidRPr="004C008A">
        <w:rPr>
          <w:rFonts w:ascii="Times New Roman" w:hAnsi="Times New Roman" w:cs="Times New Roman"/>
          <w:bCs/>
          <w:iCs/>
          <w:sz w:val="28"/>
          <w:szCs w:val="28"/>
        </w:rPr>
        <w:t>» і «</w:t>
      </w:r>
      <w:r w:rsidRPr="004C008A">
        <w:rPr>
          <w:rFonts w:ascii="Times New Roman" w:hAnsi="Times New Roman" w:cs="Times New Roman"/>
          <w:bCs/>
          <w:i/>
          <w:iCs/>
          <w:sz w:val="28"/>
          <w:szCs w:val="28"/>
        </w:rPr>
        <w:t>Даблін Уел Вумен проти Ірландії</w:t>
      </w:r>
      <w:r w:rsidRPr="004C008A">
        <w:rPr>
          <w:rFonts w:ascii="Times New Roman" w:hAnsi="Times New Roman" w:cs="Times New Roman"/>
          <w:bCs/>
          <w:sz w:val="28"/>
          <w:szCs w:val="28"/>
        </w:rPr>
        <w:t>» Суд постановив, що видача ірландськими судами судової заборони на повідомлення інформації про можливості прове</w:t>
      </w:r>
      <w:r w:rsidRPr="004C008A">
        <w:rPr>
          <w:rFonts w:ascii="Times New Roman" w:hAnsi="Times New Roman" w:cs="Times New Roman"/>
          <w:bCs/>
          <w:sz w:val="28"/>
          <w:szCs w:val="28"/>
        </w:rPr>
        <w:softHyphen/>
        <w:t>дення абортів у Сполученому Королівстві була невиправданим втручан</w:t>
      </w:r>
      <w:r w:rsidRPr="004C008A">
        <w:rPr>
          <w:rFonts w:ascii="Times New Roman" w:hAnsi="Times New Roman" w:cs="Times New Roman"/>
          <w:bCs/>
          <w:sz w:val="28"/>
          <w:szCs w:val="28"/>
        </w:rPr>
        <w:softHyphen/>
        <w:t>ням у право на вільне вираження поглядів відповідно до статті 10. Од</w:t>
      </w:r>
      <w:r w:rsidRPr="004C008A">
        <w:rPr>
          <w:rFonts w:ascii="Times New Roman" w:hAnsi="Times New Roman" w:cs="Times New Roman"/>
          <w:bCs/>
          <w:sz w:val="28"/>
          <w:szCs w:val="28"/>
        </w:rPr>
        <w:softHyphen/>
        <w:t>нак у тій справі Суд обережно уник висловлення думки щодо того, «чи право на аборт гарантується Конвенцією або чи на зародок поши</w:t>
      </w:r>
      <w:r w:rsidRPr="004C008A">
        <w:rPr>
          <w:rFonts w:ascii="Times New Roman" w:hAnsi="Times New Roman" w:cs="Times New Roman"/>
          <w:bCs/>
          <w:sz w:val="28"/>
          <w:szCs w:val="28"/>
        </w:rPr>
        <w:softHyphen/>
        <w:t>рюється дія права на життя, закріпленого у статті 2». Подібним чином він відмовився вирішити, чи захист права «інших людей», згаданий у пункті 2 статті 10, поширюється на ще ненароджених. Однак він поста</w:t>
      </w:r>
      <w:r w:rsidRPr="004C008A">
        <w:rPr>
          <w:rFonts w:ascii="Times New Roman" w:hAnsi="Times New Roman" w:cs="Times New Roman"/>
          <w:bCs/>
          <w:sz w:val="28"/>
          <w:szCs w:val="28"/>
        </w:rPr>
        <w:softHyphen/>
        <w:t>новив, що відповідно до цього положення ірландська заборона на про</w:t>
      </w:r>
      <w:r w:rsidRPr="004C008A">
        <w:rPr>
          <w:rFonts w:ascii="Times New Roman" w:hAnsi="Times New Roman" w:cs="Times New Roman"/>
          <w:bCs/>
          <w:sz w:val="28"/>
          <w:szCs w:val="28"/>
        </w:rPr>
        <w:softHyphen/>
        <w:t>ведення абортів мала законну мету – «захист моральності, одним із ас</w:t>
      </w:r>
      <w:r w:rsidRPr="004C008A">
        <w:rPr>
          <w:rFonts w:ascii="Times New Roman" w:hAnsi="Times New Roman" w:cs="Times New Roman"/>
          <w:bCs/>
          <w:sz w:val="28"/>
          <w:szCs w:val="28"/>
        </w:rPr>
        <w:softHyphen/>
        <w:t>пектів якого в Ірландії є захист права на життя ще ненародженої дити</w:t>
      </w:r>
      <w:r w:rsidRPr="004C008A">
        <w:rPr>
          <w:rFonts w:ascii="Times New Roman" w:hAnsi="Times New Roman" w:cs="Times New Roman"/>
          <w:bCs/>
          <w:sz w:val="28"/>
          <w:szCs w:val="28"/>
        </w:rPr>
        <w:softHyphen/>
        <w:t>ни». Цей висновок грунтувався на «глибоких моральних цінностях, які торкаються природи життя і які отримали своє відображення у поглядах більшості ірландського народу</w:t>
      </w:r>
      <w:r w:rsidRPr="004C008A">
        <w:rPr>
          <w:rFonts w:ascii="Times New Roman" w:hAnsi="Times New Roman" w:cs="Times New Roman"/>
          <w:bCs/>
          <w:sz w:val="28"/>
          <w:szCs w:val="28"/>
          <w:lang w:val="uk-UA"/>
        </w:rPr>
        <w:t>.</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 xml:space="preserve">Поняття «приватний» у найбільш очевидному розумінні означає здатність людини зберігати в таємниці певну інформацію. Держава, здійснюючи передані їй широкі регулятивні повноваження, має постійну необхідність отримувати, контролювати й оцінювати інформацію. Найгостріше зіткнення цих конфліктуючих напрямів відбувається під час </w:t>
      </w:r>
      <w:r w:rsidRPr="004C008A">
        <w:rPr>
          <w:rFonts w:ascii="Times New Roman" w:hAnsi="Times New Roman" w:cs="Times New Roman"/>
          <w:bCs/>
          <w:sz w:val="28"/>
          <w:szCs w:val="28"/>
        </w:rPr>
        <w:lastRenderedPageBreak/>
        <w:t>розслідування і переслідування кримінальних правопорушень. Зрозуміло, що стаття 8, яка наполягає на повазі до приватного життя, недоторканності житла і таємниці кореспонденції, обмежує слідчі повноваження дер</w:t>
      </w:r>
      <w:r w:rsidRPr="004C008A">
        <w:rPr>
          <w:rFonts w:ascii="Times New Roman" w:hAnsi="Times New Roman" w:cs="Times New Roman"/>
          <w:bCs/>
          <w:sz w:val="28"/>
          <w:szCs w:val="28"/>
        </w:rPr>
        <w:softHyphen/>
        <w:t>жавних органів. Звичайно, в п. 2 визнається законна необхідність вживан</w:t>
      </w:r>
      <w:r w:rsidRPr="004C008A">
        <w:rPr>
          <w:rFonts w:ascii="Times New Roman" w:hAnsi="Times New Roman" w:cs="Times New Roman"/>
          <w:bCs/>
          <w:sz w:val="28"/>
          <w:szCs w:val="28"/>
        </w:rPr>
        <w:softHyphen/>
        <w:t>ня таких заходів «в інтересах національної безпеки, громадського спокою або для охорони порядку і запобігання злочинам».</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У своїх рішеннях Суд намагався примирити між собою реальні по</w:t>
      </w:r>
      <w:r w:rsidRPr="004C008A">
        <w:rPr>
          <w:rFonts w:ascii="Times New Roman" w:hAnsi="Times New Roman" w:cs="Times New Roman"/>
          <w:bCs/>
          <w:sz w:val="28"/>
          <w:szCs w:val="28"/>
        </w:rPr>
        <w:softHyphen/>
        <w:t xml:space="preserve">греби державних чиновників і приватний характер життя окремих осіб, наполягаючи на тому, щоб проведення обшуків контролювалося певною процедурою незалежного попереднього схвалення та нагляду. У справі </w:t>
      </w:r>
      <w:r w:rsidRPr="004C008A">
        <w:rPr>
          <w:rFonts w:ascii="Times New Roman" w:hAnsi="Times New Roman" w:cs="Times New Roman"/>
          <w:bCs/>
          <w:iCs/>
          <w:sz w:val="28"/>
          <w:szCs w:val="28"/>
        </w:rPr>
        <w:t>«Функе проти Франції»</w:t>
      </w:r>
      <w:r w:rsidRPr="004C008A">
        <w:rPr>
          <w:rFonts w:ascii="Times New Roman" w:hAnsi="Times New Roman" w:cs="Times New Roman"/>
          <w:bCs/>
          <w:sz w:val="28"/>
          <w:szCs w:val="28"/>
        </w:rPr>
        <w:t xml:space="preserve"> Суд визнав правові норми, які регулюють про</w:t>
      </w:r>
      <w:r w:rsidRPr="004C008A">
        <w:rPr>
          <w:rFonts w:ascii="Times New Roman" w:hAnsi="Times New Roman" w:cs="Times New Roman"/>
          <w:bCs/>
          <w:sz w:val="28"/>
          <w:szCs w:val="28"/>
        </w:rPr>
        <w:softHyphen/>
        <w:t>ведення митницями обшуків, недосконалими:</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iCs/>
          <w:sz w:val="28"/>
          <w:szCs w:val="28"/>
        </w:rPr>
        <w:t>Насамперед через відсутність будь-якої вимоги щодо наявності судового орде</w:t>
      </w:r>
      <w:r w:rsidRPr="004C008A">
        <w:rPr>
          <w:rFonts w:ascii="Times New Roman" w:hAnsi="Times New Roman" w:cs="Times New Roman"/>
          <w:bCs/>
          <w:iCs/>
          <w:sz w:val="28"/>
          <w:szCs w:val="28"/>
        </w:rPr>
        <w:softHyphen/>
        <w:t>ра, обмеження і умови,</w:t>
      </w:r>
      <w:r w:rsidR="00EB284A" w:rsidRPr="004C008A">
        <w:rPr>
          <w:rFonts w:ascii="Times New Roman" w:hAnsi="Times New Roman" w:cs="Times New Roman"/>
          <w:bCs/>
          <w:iCs/>
          <w:sz w:val="28"/>
          <w:szCs w:val="28"/>
        </w:rPr>
        <w:t xml:space="preserve"> передбачені законом</w:t>
      </w:r>
      <w:r w:rsidRPr="004C008A">
        <w:rPr>
          <w:rFonts w:ascii="Times New Roman" w:hAnsi="Times New Roman" w:cs="Times New Roman"/>
          <w:bCs/>
          <w:iCs/>
          <w:sz w:val="28"/>
          <w:szCs w:val="28"/>
        </w:rPr>
        <w:t xml:space="preserve"> є надто м</w:t>
      </w:r>
      <w:r w:rsidRPr="004C008A">
        <w:rPr>
          <w:rFonts w:ascii="Times New Roman" w:hAnsi="Times New Roman" w:cs="Times New Roman"/>
          <w:bCs/>
          <w:iCs/>
          <w:sz w:val="28"/>
          <w:szCs w:val="28"/>
          <w:lang w:val="uk-UA"/>
        </w:rPr>
        <w:t>’</w:t>
      </w:r>
      <w:r w:rsidRPr="004C008A">
        <w:rPr>
          <w:rFonts w:ascii="Times New Roman" w:hAnsi="Times New Roman" w:cs="Times New Roman"/>
          <w:bCs/>
          <w:iCs/>
          <w:sz w:val="28"/>
          <w:szCs w:val="28"/>
        </w:rPr>
        <w:t>якими і повними можливостей для втручання у здійснення заявником законних прав, і не мо</w:t>
      </w:r>
      <w:r w:rsidRPr="004C008A">
        <w:rPr>
          <w:rFonts w:ascii="Times New Roman" w:hAnsi="Times New Roman" w:cs="Times New Roman"/>
          <w:bCs/>
          <w:iCs/>
          <w:sz w:val="28"/>
          <w:szCs w:val="28"/>
        </w:rPr>
        <w:softHyphen/>
        <w:t xml:space="preserve">жуть суворо відповідати поставленій законній меті. </w:t>
      </w:r>
      <w:r w:rsidRPr="004C008A">
        <w:rPr>
          <w:rFonts w:ascii="Times New Roman" w:hAnsi="Times New Roman" w:cs="Times New Roman"/>
          <w:bCs/>
          <w:sz w:val="28"/>
          <w:szCs w:val="28"/>
        </w:rPr>
        <w:t xml:space="preserve">Слід зазначити, що хоча в статті 8 названо лише одне </w:t>
      </w:r>
      <w:r w:rsidRPr="004C008A">
        <w:rPr>
          <w:rFonts w:ascii="Times New Roman" w:hAnsi="Times New Roman" w:cs="Times New Roman"/>
          <w:bCs/>
          <w:iCs/>
          <w:sz w:val="28"/>
          <w:szCs w:val="28"/>
        </w:rPr>
        <w:t xml:space="preserve">місце </w:t>
      </w:r>
      <w:r w:rsidR="00EB284A" w:rsidRPr="004C008A">
        <w:rPr>
          <w:rFonts w:ascii="Times New Roman" w:hAnsi="Times New Roman" w:cs="Times New Roman"/>
          <w:bCs/>
          <w:iCs/>
          <w:sz w:val="28"/>
          <w:szCs w:val="28"/>
        </w:rPr>
        <w:t>–</w:t>
      </w:r>
      <w:r w:rsidRPr="004C008A">
        <w:rPr>
          <w:rFonts w:ascii="Times New Roman" w:hAnsi="Times New Roman" w:cs="Times New Roman"/>
          <w:bCs/>
          <w:sz w:val="28"/>
          <w:szCs w:val="28"/>
        </w:rPr>
        <w:t xml:space="preserve"> жит</w:t>
      </w:r>
      <w:r w:rsidRPr="004C008A">
        <w:rPr>
          <w:rFonts w:ascii="Times New Roman" w:hAnsi="Times New Roman" w:cs="Times New Roman"/>
          <w:bCs/>
          <w:sz w:val="28"/>
          <w:szCs w:val="28"/>
        </w:rPr>
        <w:softHyphen/>
        <w:t xml:space="preserve">ло, </w:t>
      </w:r>
      <w:r w:rsidR="00EB284A" w:rsidRPr="004C008A">
        <w:rPr>
          <w:rFonts w:ascii="Times New Roman" w:hAnsi="Times New Roman" w:cs="Times New Roman"/>
          <w:bCs/>
          <w:sz w:val="28"/>
          <w:szCs w:val="28"/>
        </w:rPr>
        <w:t>–</w:t>
      </w:r>
      <w:r w:rsidRPr="004C008A">
        <w:rPr>
          <w:rFonts w:ascii="Times New Roman" w:hAnsi="Times New Roman" w:cs="Times New Roman"/>
          <w:bCs/>
          <w:sz w:val="28"/>
          <w:szCs w:val="28"/>
        </w:rPr>
        <w:t xml:space="preserve"> Суд витлумачив цей термін широко, розуміючи під ним також місце роботи людини, зауваживши, зокрема, що у французькому тексті використовується слово «</w:t>
      </w:r>
      <w:r w:rsidRPr="004C008A">
        <w:rPr>
          <w:rFonts w:ascii="Times New Roman" w:hAnsi="Times New Roman" w:cs="Times New Roman"/>
          <w:bCs/>
          <w:sz w:val="28"/>
          <w:szCs w:val="28"/>
          <w:lang w:val="en-US"/>
        </w:rPr>
        <w:t>domicile</w:t>
      </w:r>
      <w:r w:rsidRPr="004C008A">
        <w:rPr>
          <w:rFonts w:ascii="Times New Roman" w:hAnsi="Times New Roman" w:cs="Times New Roman"/>
          <w:bCs/>
          <w:sz w:val="28"/>
          <w:szCs w:val="28"/>
        </w:rPr>
        <w:t>», яке</w:t>
      </w:r>
      <w:r w:rsidR="004C008A" w:rsidRPr="004C008A">
        <w:rPr>
          <w:rFonts w:ascii="Times New Roman" w:hAnsi="Times New Roman" w:cs="Times New Roman"/>
          <w:bCs/>
          <w:sz w:val="28"/>
          <w:szCs w:val="28"/>
        </w:rPr>
        <w:t xml:space="preserve"> має «широке значення». У будь-</w:t>
      </w:r>
      <w:r w:rsidRPr="004C008A">
        <w:rPr>
          <w:rFonts w:ascii="Times New Roman" w:hAnsi="Times New Roman" w:cs="Times New Roman"/>
          <w:bCs/>
          <w:sz w:val="28"/>
          <w:szCs w:val="28"/>
        </w:rPr>
        <w:t>якому разі, враховуючи широке розуміння Судом терміну «приватне життя», місце роботи особи також захищене від обшуків.</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Четверта поправка до Конституції Сполучених Штатів утверджує «право народу на недоторканність особи, житла, паперів та майна» від «необгрунтованих обшуків і арештів». Уявлення про те, що вважається об</w:t>
      </w:r>
      <w:r w:rsidRPr="004C008A">
        <w:rPr>
          <w:rFonts w:ascii="Times New Roman" w:hAnsi="Times New Roman" w:cs="Times New Roman"/>
          <w:bCs/>
          <w:sz w:val="28"/>
          <w:szCs w:val="28"/>
        </w:rPr>
        <w:softHyphen/>
        <w:t>шуком, згідно з сучасним судовим тлумаченням, залежить від того, чи могла потерпіла особа «обгрунтовано розраховувати на забезпечення не</w:t>
      </w:r>
      <w:r w:rsidRPr="004C008A">
        <w:rPr>
          <w:rFonts w:ascii="Times New Roman" w:hAnsi="Times New Roman" w:cs="Times New Roman"/>
          <w:bCs/>
          <w:sz w:val="28"/>
          <w:szCs w:val="28"/>
        </w:rPr>
        <w:softHyphen/>
        <w:t xml:space="preserve">доторканності»  місця, де було проведено обшук. Таким чином, просте спостереження або прослуховування поза домом не потрапляє під дію Поправки, проте проникнення у зайняте ким-небудь житло, як правило, </w:t>
      </w:r>
      <w:r w:rsidRPr="004C008A">
        <w:rPr>
          <w:rFonts w:ascii="Times New Roman" w:hAnsi="Times New Roman" w:cs="Times New Roman"/>
          <w:bCs/>
          <w:sz w:val="28"/>
          <w:szCs w:val="28"/>
        </w:rPr>
        <w:lastRenderedPageBreak/>
        <w:t>потрапляє під її дію. Більш того, Верховний суд Сполучених Штатів, як і Європейський Суд, визнав, що особа може обґрунтовано розраховувати на забезпечення недоторканності місць поза домом, включаючи приміщення, які використовуються в комерційних цілях. Згідно з По</w:t>
      </w:r>
      <w:r w:rsidRPr="004C008A">
        <w:rPr>
          <w:rFonts w:ascii="Times New Roman" w:hAnsi="Times New Roman" w:cs="Times New Roman"/>
          <w:bCs/>
          <w:sz w:val="28"/>
          <w:szCs w:val="28"/>
        </w:rPr>
        <w:softHyphen/>
        <w:t>правкою, обшук або арешт не є «необґрунтованим», якщо він санкціоно</w:t>
      </w:r>
      <w:r w:rsidRPr="004C008A">
        <w:rPr>
          <w:rFonts w:ascii="Times New Roman" w:hAnsi="Times New Roman" w:cs="Times New Roman"/>
          <w:bCs/>
          <w:sz w:val="28"/>
          <w:szCs w:val="28"/>
        </w:rPr>
        <w:softHyphen/>
        <w:t>ваний ордером після того, як «нейтральний і безсторонній суддя» визна</w:t>
      </w:r>
      <w:r w:rsidRPr="004C008A">
        <w:rPr>
          <w:rFonts w:ascii="Times New Roman" w:hAnsi="Times New Roman" w:cs="Times New Roman"/>
          <w:bCs/>
          <w:sz w:val="28"/>
          <w:szCs w:val="28"/>
        </w:rPr>
        <w:softHyphen/>
        <w:t>чив існування «достатніх підстав» вважати, що буде виявлено контрабан</w:t>
      </w:r>
      <w:r w:rsidRPr="004C008A">
        <w:rPr>
          <w:rFonts w:ascii="Times New Roman" w:hAnsi="Times New Roman" w:cs="Times New Roman"/>
          <w:bCs/>
          <w:sz w:val="28"/>
          <w:szCs w:val="28"/>
        </w:rPr>
        <w:softHyphen/>
        <w:t>ду або доказ злочину. Однак є багато винятків щодо вимоги про на</w:t>
      </w:r>
      <w:r w:rsidRPr="004C008A">
        <w:rPr>
          <w:rFonts w:ascii="Times New Roman" w:hAnsi="Times New Roman" w:cs="Times New Roman"/>
          <w:bCs/>
          <w:sz w:val="28"/>
          <w:szCs w:val="28"/>
        </w:rPr>
        <w:softHyphen/>
        <w:t>явність ордера, зв</w:t>
      </w:r>
      <w:r w:rsidRPr="004C008A">
        <w:rPr>
          <w:rFonts w:ascii="Times New Roman" w:hAnsi="Times New Roman" w:cs="Times New Roman"/>
          <w:bCs/>
          <w:iCs/>
          <w:sz w:val="28"/>
          <w:szCs w:val="28"/>
          <w:lang w:val="uk-UA"/>
        </w:rPr>
        <w:t>’</w:t>
      </w:r>
      <w:r w:rsidRPr="004C008A">
        <w:rPr>
          <w:rFonts w:ascii="Times New Roman" w:hAnsi="Times New Roman" w:cs="Times New Roman"/>
          <w:bCs/>
          <w:sz w:val="28"/>
          <w:szCs w:val="28"/>
        </w:rPr>
        <w:t>язаних з вимогами ситуації. Так, поліція може без ор</w:t>
      </w:r>
      <w:r w:rsidRPr="004C008A">
        <w:rPr>
          <w:rFonts w:ascii="Times New Roman" w:hAnsi="Times New Roman" w:cs="Times New Roman"/>
          <w:bCs/>
          <w:sz w:val="28"/>
          <w:szCs w:val="28"/>
        </w:rPr>
        <w:softHyphen/>
        <w:t>дера обшукати автомобіль, який в іншому разі буде швидко переміщений. Однак і в цьому випадку необхідно довести, що у службовців були дос</w:t>
      </w:r>
      <w:r w:rsidRPr="004C008A">
        <w:rPr>
          <w:rFonts w:ascii="Times New Roman" w:hAnsi="Times New Roman" w:cs="Times New Roman"/>
          <w:bCs/>
          <w:sz w:val="28"/>
          <w:szCs w:val="28"/>
        </w:rPr>
        <w:softHyphen/>
        <w:t>татні підстави для обшуку. Верховний суд постановив, що докази, отри мані під час неконституційного обшуку, не можуть бути подані під час су</w:t>
      </w:r>
      <w:r w:rsidRPr="004C008A">
        <w:rPr>
          <w:rFonts w:ascii="Times New Roman" w:hAnsi="Times New Roman" w:cs="Times New Roman"/>
          <w:bCs/>
          <w:sz w:val="28"/>
          <w:szCs w:val="28"/>
        </w:rPr>
        <w:softHyphen/>
        <w:t>дового розгляду кримінальної справи, хоча тут знову ж може бути багато винятків. Найголовніший виняток полягає в тому, що докази, отри мані під час обшуку, який проведений сумлінно на підставі ордера, виданого компетентним органом, можуть бути використані, навіть якщо виявиться, що ордер було видано без достатніх підстав.</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Стаття 8 Канадської хартії прав та свобод також забороняє проведен</w:t>
      </w:r>
      <w:r w:rsidRPr="004C008A">
        <w:rPr>
          <w:rFonts w:ascii="Times New Roman" w:hAnsi="Times New Roman" w:cs="Times New Roman"/>
          <w:bCs/>
          <w:sz w:val="28"/>
          <w:szCs w:val="28"/>
        </w:rPr>
        <w:softHyphen/>
        <w:t>ня необгрунтованих обшуків і арештів, і, як і американський суд, Верхов</w:t>
      </w:r>
      <w:r w:rsidRPr="004C008A">
        <w:rPr>
          <w:rFonts w:ascii="Times New Roman" w:hAnsi="Times New Roman" w:cs="Times New Roman"/>
          <w:bCs/>
          <w:sz w:val="28"/>
          <w:szCs w:val="28"/>
        </w:rPr>
        <w:softHyphen/>
        <w:t>ини суд Канади постановив, що вирішальним фактором під час встановлення неконституційності обшуку є ігнорування того, що особа обгрун</w:t>
      </w:r>
      <w:r w:rsidRPr="004C008A">
        <w:rPr>
          <w:rFonts w:ascii="Times New Roman" w:hAnsi="Times New Roman" w:cs="Times New Roman"/>
          <w:bCs/>
          <w:sz w:val="28"/>
          <w:szCs w:val="28"/>
        </w:rPr>
        <w:softHyphen/>
        <w:t>товано розраховує на забезпечення недоторканності. Так, обшук на кор</w:t>
      </w:r>
      <w:r w:rsidRPr="004C008A">
        <w:rPr>
          <w:rFonts w:ascii="Times New Roman" w:hAnsi="Times New Roman" w:cs="Times New Roman"/>
          <w:bCs/>
          <w:sz w:val="28"/>
          <w:szCs w:val="28"/>
        </w:rPr>
        <w:softHyphen/>
        <w:t>інні може бути виправданий підставами менш, ніж достатніми, оскільки малоймовірно, що ті, хто подорожує, мають вагомі підстави розраховує на забезпечення недоторканності. Крім того, канадський суд слідом за Верховним судом Сполучених Штаті</w:t>
      </w:r>
      <w:r w:rsidR="004C008A" w:rsidRPr="004C008A">
        <w:rPr>
          <w:rFonts w:ascii="Times New Roman" w:hAnsi="Times New Roman" w:cs="Times New Roman"/>
          <w:bCs/>
          <w:sz w:val="28"/>
          <w:szCs w:val="28"/>
        </w:rPr>
        <w:t>в вирішив, що головний засіб за</w:t>
      </w:r>
      <w:r w:rsidRPr="004C008A">
        <w:rPr>
          <w:rFonts w:ascii="Times New Roman" w:hAnsi="Times New Roman" w:cs="Times New Roman"/>
          <w:bCs/>
          <w:sz w:val="28"/>
          <w:szCs w:val="28"/>
        </w:rPr>
        <w:t xml:space="preserve">побігання необгрунтованим обшукам – це вимога попередньої згоди незалежного судді, що грунтується на встановленні достатніх підстав. Використання незаконно отриманих доказів у Канаді регулюється статтею 24(2) Хартії, яка передбачає, що такі докази повинні виключатися тільки у </w:t>
      </w:r>
      <w:r w:rsidRPr="004C008A">
        <w:rPr>
          <w:rFonts w:ascii="Times New Roman" w:hAnsi="Times New Roman" w:cs="Times New Roman"/>
          <w:bCs/>
          <w:sz w:val="28"/>
          <w:szCs w:val="28"/>
        </w:rPr>
        <w:lastRenderedPageBreak/>
        <w:t>тих випадках, коли їх прийняття «створить погану репутацію здійснен</w:t>
      </w:r>
      <w:r w:rsidRPr="004C008A">
        <w:rPr>
          <w:rFonts w:ascii="Times New Roman" w:hAnsi="Times New Roman" w:cs="Times New Roman"/>
          <w:bCs/>
          <w:sz w:val="28"/>
          <w:szCs w:val="28"/>
        </w:rPr>
        <w:softHyphen/>
        <w:t>ню правосуддя». Роблячи такий висновок, Верховний суд зазначив, що і у ні повинні враховувати характер самих доказів, характер поведінки, шляхом якої вони були отримані, і наслідки виключення доказів. Знову ж слідом за нормами американського права канадські суди визнали, що, оцінюючи другий фактор, слід враховувати сумлінність переконання поліції у тому, що вона діяла законно.</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lang w:val="uk-UA"/>
        </w:rPr>
        <w:t>Єв</w:t>
      </w:r>
      <w:r w:rsidRPr="004C008A">
        <w:rPr>
          <w:rFonts w:ascii="Times New Roman" w:hAnsi="Times New Roman" w:cs="Times New Roman"/>
          <w:bCs/>
          <w:sz w:val="28"/>
          <w:szCs w:val="28"/>
        </w:rPr>
        <w:t>ропейський суд з прав людини також недвозначно заявив, що про</w:t>
      </w:r>
      <w:r w:rsidRPr="004C008A">
        <w:rPr>
          <w:rFonts w:ascii="Times New Roman" w:hAnsi="Times New Roman" w:cs="Times New Roman"/>
          <w:bCs/>
          <w:sz w:val="28"/>
          <w:szCs w:val="28"/>
          <w:lang w:val="uk-UA"/>
        </w:rPr>
        <w:t>слух</w:t>
      </w:r>
      <w:r w:rsidRPr="004C008A">
        <w:rPr>
          <w:rFonts w:ascii="Times New Roman" w:hAnsi="Times New Roman" w:cs="Times New Roman"/>
          <w:bCs/>
          <w:sz w:val="28"/>
          <w:szCs w:val="28"/>
        </w:rPr>
        <w:t>онування телефонних розмов може становити втручання у приватне</w:t>
      </w:r>
      <w:r w:rsidRPr="004C008A">
        <w:rPr>
          <w:rFonts w:ascii="Times New Roman" w:hAnsi="Times New Roman" w:cs="Times New Roman"/>
          <w:bCs/>
          <w:sz w:val="28"/>
          <w:szCs w:val="28"/>
          <w:lang w:val="uk-UA"/>
        </w:rPr>
        <w:t xml:space="preserve"> життя </w:t>
      </w:r>
      <w:r w:rsidRPr="004C008A">
        <w:rPr>
          <w:rFonts w:ascii="Times New Roman" w:hAnsi="Times New Roman" w:cs="Times New Roman"/>
          <w:bCs/>
          <w:sz w:val="28"/>
          <w:szCs w:val="28"/>
        </w:rPr>
        <w:t xml:space="preserve">і кореспонденцію і таким чином порушувати статтю 8. Однак у </w:t>
      </w:r>
      <w:r w:rsidRPr="004C008A">
        <w:rPr>
          <w:rFonts w:ascii="Times New Roman" w:hAnsi="Times New Roman" w:cs="Times New Roman"/>
          <w:bCs/>
          <w:sz w:val="28"/>
          <w:szCs w:val="28"/>
          <w:lang w:val="uk-UA"/>
        </w:rPr>
        <w:t>справі</w:t>
      </w:r>
      <w:r w:rsidRPr="004C008A">
        <w:rPr>
          <w:rFonts w:ascii="Times New Roman" w:hAnsi="Times New Roman" w:cs="Times New Roman"/>
          <w:bCs/>
          <w:sz w:val="28"/>
          <w:szCs w:val="28"/>
        </w:rPr>
        <w:t xml:space="preserve"> </w:t>
      </w:r>
      <w:r w:rsidRPr="004C008A">
        <w:rPr>
          <w:rFonts w:ascii="Times New Roman" w:hAnsi="Times New Roman" w:cs="Times New Roman"/>
          <w:bCs/>
          <w:iCs/>
          <w:sz w:val="28"/>
          <w:szCs w:val="28"/>
          <w:lang w:val="uk-UA"/>
        </w:rPr>
        <w:t>«</w:t>
      </w:r>
      <w:r w:rsidRPr="004C008A">
        <w:rPr>
          <w:rFonts w:ascii="Times New Roman" w:hAnsi="Times New Roman" w:cs="Times New Roman"/>
          <w:bCs/>
          <w:iCs/>
          <w:sz w:val="28"/>
          <w:szCs w:val="28"/>
        </w:rPr>
        <w:t>Класс та інші проти Німеччини</w:t>
      </w:r>
      <w:r w:rsidRPr="004C008A">
        <w:rPr>
          <w:rFonts w:ascii="Times New Roman" w:hAnsi="Times New Roman" w:cs="Times New Roman"/>
          <w:bCs/>
          <w:iCs/>
          <w:sz w:val="28"/>
          <w:szCs w:val="28"/>
          <w:lang w:val="uk-UA"/>
        </w:rPr>
        <w:t>»</w:t>
      </w:r>
      <w:r w:rsidRPr="004C008A">
        <w:rPr>
          <w:rFonts w:ascii="Times New Roman" w:hAnsi="Times New Roman" w:cs="Times New Roman"/>
          <w:bCs/>
          <w:sz w:val="28"/>
          <w:szCs w:val="28"/>
        </w:rPr>
        <w:t xml:space="preserve"> Суд дійшов висновку, що існ</w:t>
      </w:r>
      <w:r w:rsidRPr="004C008A">
        <w:rPr>
          <w:rFonts w:ascii="Times New Roman" w:hAnsi="Times New Roman" w:cs="Times New Roman"/>
          <w:bCs/>
          <w:sz w:val="28"/>
          <w:szCs w:val="28"/>
          <w:lang w:val="uk-UA"/>
        </w:rPr>
        <w:t>ую</w:t>
      </w:r>
      <w:r w:rsidRPr="004C008A">
        <w:rPr>
          <w:rFonts w:ascii="Times New Roman" w:hAnsi="Times New Roman" w:cs="Times New Roman"/>
          <w:bCs/>
          <w:sz w:val="28"/>
          <w:szCs w:val="28"/>
        </w:rPr>
        <w:t>чиі</w:t>
      </w:r>
      <w:r w:rsidRPr="004C008A">
        <w:rPr>
          <w:rFonts w:ascii="Times New Roman" w:hAnsi="Times New Roman" w:cs="Times New Roman"/>
          <w:bCs/>
          <w:sz w:val="28"/>
          <w:szCs w:val="28"/>
          <w:lang w:val="uk-UA"/>
        </w:rPr>
        <w:t>й</w:t>
      </w:r>
      <w:r w:rsidRPr="004C008A">
        <w:rPr>
          <w:rFonts w:ascii="Times New Roman" w:hAnsi="Times New Roman" w:cs="Times New Roman"/>
          <w:bCs/>
          <w:sz w:val="28"/>
          <w:szCs w:val="28"/>
        </w:rPr>
        <w:t xml:space="preserve"> у Німеччині порядок отримання дозволу на таке прослуховування, </w:t>
      </w:r>
      <w:r w:rsidRPr="004C008A">
        <w:rPr>
          <w:rFonts w:ascii="Times New Roman" w:hAnsi="Times New Roman" w:cs="Times New Roman"/>
          <w:bCs/>
          <w:sz w:val="28"/>
          <w:szCs w:val="28"/>
          <w:lang w:val="uk-UA"/>
        </w:rPr>
        <w:t>хоча</w:t>
      </w:r>
      <w:r w:rsidRPr="004C008A">
        <w:rPr>
          <w:rFonts w:ascii="Times New Roman" w:hAnsi="Times New Roman" w:cs="Times New Roman"/>
          <w:bCs/>
          <w:sz w:val="28"/>
          <w:szCs w:val="28"/>
        </w:rPr>
        <w:t xml:space="preserve"> і не передбачає судового нагляду, включає в себе суворі адміністра</w:t>
      </w:r>
      <w:r w:rsidRPr="004C008A">
        <w:rPr>
          <w:rFonts w:ascii="Times New Roman" w:hAnsi="Times New Roman" w:cs="Times New Roman"/>
          <w:bCs/>
          <w:sz w:val="28"/>
          <w:szCs w:val="28"/>
          <w:lang w:val="uk-UA"/>
        </w:rPr>
        <w:t>тивні</w:t>
      </w:r>
      <w:r w:rsidRPr="004C008A">
        <w:rPr>
          <w:rFonts w:ascii="Times New Roman" w:hAnsi="Times New Roman" w:cs="Times New Roman"/>
          <w:bCs/>
          <w:sz w:val="28"/>
          <w:szCs w:val="28"/>
        </w:rPr>
        <w:t xml:space="preserve"> процедури санкціонування такої діяльності і визначає, для яких</w:t>
      </w:r>
      <w:r w:rsidRPr="004C008A">
        <w:rPr>
          <w:rFonts w:ascii="Times New Roman" w:hAnsi="Times New Roman" w:cs="Times New Roman"/>
          <w:bCs/>
          <w:sz w:val="28"/>
          <w:szCs w:val="28"/>
          <w:lang w:val="uk-UA"/>
        </w:rPr>
        <w:t xml:space="preserve"> цілей </w:t>
      </w:r>
      <w:r w:rsidRPr="004C008A">
        <w:rPr>
          <w:rFonts w:ascii="Times New Roman" w:hAnsi="Times New Roman" w:cs="Times New Roman"/>
          <w:bCs/>
          <w:sz w:val="28"/>
          <w:szCs w:val="28"/>
        </w:rPr>
        <w:t>може використовуватися така інформація і, отже, відповідає статті</w:t>
      </w:r>
      <w:r w:rsidRPr="004C008A">
        <w:rPr>
          <w:rFonts w:ascii="Times New Roman" w:hAnsi="Times New Roman" w:cs="Times New Roman"/>
          <w:bCs/>
          <w:sz w:val="28"/>
          <w:szCs w:val="28"/>
          <w:lang w:val="uk-UA"/>
        </w:rPr>
        <w:t xml:space="preserve"> 8. З </w:t>
      </w:r>
      <w:r w:rsidRPr="004C008A">
        <w:rPr>
          <w:rFonts w:ascii="Times New Roman" w:hAnsi="Times New Roman" w:cs="Times New Roman"/>
          <w:bCs/>
          <w:sz w:val="28"/>
          <w:szCs w:val="28"/>
        </w:rPr>
        <w:t xml:space="preserve">ішого боку, під час розгляду справи </w:t>
      </w:r>
      <w:r w:rsidRPr="004C008A">
        <w:rPr>
          <w:rFonts w:ascii="Times New Roman" w:hAnsi="Times New Roman" w:cs="Times New Roman"/>
          <w:bCs/>
          <w:iCs/>
          <w:sz w:val="28"/>
          <w:szCs w:val="28"/>
        </w:rPr>
        <w:t>«Мелоун проти Сполученого Королівства</w:t>
      </w:r>
      <w:r w:rsidRPr="004C008A">
        <w:rPr>
          <w:rFonts w:ascii="Times New Roman" w:hAnsi="Times New Roman" w:cs="Times New Roman"/>
          <w:bCs/>
          <w:iCs/>
          <w:sz w:val="28"/>
          <w:szCs w:val="28"/>
          <w:lang w:val="uk-UA"/>
        </w:rPr>
        <w:t>»</w:t>
      </w:r>
      <w:r w:rsidRPr="004C008A">
        <w:rPr>
          <w:rFonts w:ascii="Times New Roman" w:hAnsi="Times New Roman" w:cs="Times New Roman"/>
          <w:bCs/>
          <w:sz w:val="28"/>
          <w:szCs w:val="28"/>
        </w:rPr>
        <w:t xml:space="preserve"> Суд встановив факт порушення у прослуховуванні телефон</w:t>
      </w:r>
      <w:r w:rsidRPr="004C008A">
        <w:rPr>
          <w:rFonts w:ascii="Times New Roman" w:hAnsi="Times New Roman" w:cs="Times New Roman"/>
          <w:bCs/>
          <w:sz w:val="28"/>
          <w:szCs w:val="28"/>
        </w:rPr>
        <w:softHyphen/>
        <w:t>них розмов заявника, на яке він подав скаргу. На відміну від ситуації в Німеччині, дії уряду Сполученого Королівства не регулювалися єдиним і загальним детальним зводом норм. Ці дії регулювалися різними закона</w:t>
      </w:r>
      <w:r w:rsidRPr="004C008A">
        <w:rPr>
          <w:rFonts w:ascii="Times New Roman" w:hAnsi="Times New Roman" w:cs="Times New Roman"/>
          <w:bCs/>
          <w:sz w:val="28"/>
          <w:szCs w:val="28"/>
        </w:rPr>
        <w:softHyphen/>
        <w:t>ми та положеннями загального права. Справді, Суду було незрозуміло, які правові норми застосовуються до оскарженого прослуховування у випад</w:t>
      </w:r>
      <w:r w:rsidRPr="004C008A">
        <w:rPr>
          <w:rFonts w:ascii="Times New Roman" w:hAnsi="Times New Roman" w:cs="Times New Roman"/>
          <w:bCs/>
          <w:sz w:val="28"/>
          <w:szCs w:val="28"/>
        </w:rPr>
        <w:softHyphen/>
        <w:t xml:space="preserve">ку даного заявника. Через це Суд зробив висновок, що втручання у здійснення прав, закріплених у статті 8, не може бути виправдане згідно з п. 2 статті 8, оскільки воно не було </w:t>
      </w:r>
      <w:r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передбачене законом</w:t>
      </w:r>
      <w:r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 До такого самого висновку Суд дійшов, розглянувши французькі норми про прослу</w:t>
      </w:r>
      <w:r w:rsidRPr="004C008A">
        <w:rPr>
          <w:rFonts w:ascii="Times New Roman" w:hAnsi="Times New Roman" w:cs="Times New Roman"/>
          <w:bCs/>
          <w:sz w:val="28"/>
          <w:szCs w:val="28"/>
        </w:rPr>
        <w:softHyphen/>
        <w:t>ховування, сформовані на основі низки судових рішень за відсутності за</w:t>
      </w:r>
      <w:r w:rsidRPr="004C008A">
        <w:rPr>
          <w:rFonts w:ascii="Times New Roman" w:hAnsi="Times New Roman" w:cs="Times New Roman"/>
          <w:bCs/>
          <w:sz w:val="28"/>
          <w:szCs w:val="28"/>
        </w:rPr>
        <w:softHyphen/>
        <w:t>гального і чіткого порядку, який регулював би ці питання.</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У Сполучених Штатах дане питання деякий час викликало сумніви, однак тепер зрозуміло, що прослуховування телефонних розмов вва</w:t>
      </w:r>
      <w:r w:rsidRPr="004C008A">
        <w:rPr>
          <w:rFonts w:ascii="Times New Roman" w:hAnsi="Times New Roman" w:cs="Times New Roman"/>
          <w:bCs/>
          <w:sz w:val="28"/>
          <w:szCs w:val="28"/>
        </w:rPr>
        <w:softHyphen/>
        <w:t xml:space="preserve">жається </w:t>
      </w:r>
      <w:r w:rsidRPr="004C008A">
        <w:rPr>
          <w:rFonts w:ascii="Times New Roman" w:hAnsi="Times New Roman" w:cs="Times New Roman"/>
          <w:bCs/>
          <w:sz w:val="28"/>
          <w:szCs w:val="28"/>
        </w:rPr>
        <w:lastRenderedPageBreak/>
        <w:t>«обшуком» і, таким чином, потрапляє під дію Четвертої поправ</w:t>
      </w:r>
      <w:r w:rsidRPr="004C008A">
        <w:rPr>
          <w:rFonts w:ascii="Times New Roman" w:hAnsi="Times New Roman" w:cs="Times New Roman"/>
          <w:bCs/>
          <w:sz w:val="28"/>
          <w:szCs w:val="28"/>
        </w:rPr>
        <w:softHyphen/>
        <w:t xml:space="preserve">ки. Зокрема, за звичайних умов необхідно, щоб на підключення до лінії заздалегідь давався дозвіл нейтральним і безстороннім суддею. У справі </w:t>
      </w:r>
      <w:r w:rsidRPr="004C008A">
        <w:rPr>
          <w:rFonts w:ascii="Times New Roman" w:hAnsi="Times New Roman" w:cs="Times New Roman"/>
          <w:bCs/>
          <w:iCs/>
          <w:sz w:val="28"/>
          <w:szCs w:val="28"/>
        </w:rPr>
        <w:t>«Сполучені Штати проти федерального окружного суду Сполучених Штатів»</w:t>
      </w:r>
      <w:r w:rsidRPr="004C008A">
        <w:rPr>
          <w:rFonts w:ascii="Times New Roman" w:hAnsi="Times New Roman" w:cs="Times New Roman"/>
          <w:bCs/>
          <w:sz w:val="28"/>
          <w:szCs w:val="28"/>
        </w:rPr>
        <w:t xml:space="preserve"> Верховний суд визнав необгрунтованим прослуховування теле</w:t>
      </w:r>
      <w:r w:rsidRPr="004C008A">
        <w:rPr>
          <w:rFonts w:ascii="Times New Roman" w:hAnsi="Times New Roman" w:cs="Times New Roman"/>
          <w:bCs/>
          <w:sz w:val="28"/>
          <w:szCs w:val="28"/>
        </w:rPr>
        <w:softHyphen/>
        <w:t>фонних розмов, санкціоноване тільки Генеральним аторнеєм у випадку, що як стверджувалося, був зв’язаний із загрозою національній безпеці. Уряд стверджував, що в таких випадках конституційні повноваження президента закріплюють таке право (передбачене законом, який регу</w:t>
      </w:r>
      <w:r w:rsidRPr="004C008A">
        <w:rPr>
          <w:rFonts w:ascii="Times New Roman" w:hAnsi="Times New Roman" w:cs="Times New Roman"/>
          <w:bCs/>
          <w:sz w:val="28"/>
          <w:szCs w:val="28"/>
        </w:rPr>
        <w:softHyphen/>
        <w:t>лює прослуховування телефонних розмов). Верховний суд, як і Євро</w:t>
      </w:r>
      <w:r w:rsidRPr="004C008A">
        <w:rPr>
          <w:rFonts w:ascii="Times New Roman" w:hAnsi="Times New Roman" w:cs="Times New Roman"/>
          <w:bCs/>
          <w:sz w:val="28"/>
          <w:szCs w:val="28"/>
        </w:rPr>
        <w:softHyphen/>
        <w:t>пейський суд у наведених справах, зосередив свою увагу на принциповій вимозі – незалежному контролі за даним рішенням:</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Свободи, передбачені Четвертою поправкою, не можуть бути гарантовані належ</w:t>
      </w:r>
      <w:r w:rsidRPr="004C008A">
        <w:rPr>
          <w:rFonts w:ascii="Times New Roman" w:hAnsi="Times New Roman" w:cs="Times New Roman"/>
          <w:bCs/>
          <w:sz w:val="28"/>
          <w:szCs w:val="28"/>
        </w:rPr>
        <w:softHyphen/>
        <w:t>ним чином, якщо заходи щодо контролю з</w:t>
      </w:r>
      <w:r w:rsidR="00E015E9" w:rsidRPr="004C008A">
        <w:rPr>
          <w:rFonts w:ascii="Times New Roman" w:hAnsi="Times New Roman" w:cs="Times New Roman"/>
          <w:bCs/>
          <w:sz w:val="28"/>
          <w:szCs w:val="28"/>
        </w:rPr>
        <w:t>а національною безпекою здійсню</w:t>
      </w:r>
      <w:r w:rsidRPr="004C008A">
        <w:rPr>
          <w:rFonts w:ascii="Times New Roman" w:hAnsi="Times New Roman" w:cs="Times New Roman"/>
          <w:bCs/>
          <w:sz w:val="28"/>
          <w:szCs w:val="28"/>
        </w:rPr>
        <w:t>ються лише на розсуд виконавчої гілки влади. Четверта поправка не передба</w:t>
      </w:r>
      <w:r w:rsidRPr="004C008A">
        <w:rPr>
          <w:rFonts w:ascii="Times New Roman" w:hAnsi="Times New Roman" w:cs="Times New Roman"/>
          <w:bCs/>
          <w:sz w:val="28"/>
          <w:szCs w:val="28"/>
        </w:rPr>
        <w:softHyphen/>
        <w:t>чає, що посадові особи виконавчих органів у</w:t>
      </w:r>
      <w:r w:rsidR="00E015E9" w:rsidRPr="004C008A">
        <w:rPr>
          <w:rFonts w:ascii="Times New Roman" w:hAnsi="Times New Roman" w:cs="Times New Roman"/>
          <w:bCs/>
          <w:sz w:val="28"/>
          <w:szCs w:val="28"/>
        </w:rPr>
        <w:t>ряду є нейтральними і не заінтересованими суд</w:t>
      </w:r>
      <w:r w:rsidR="00E015E9" w:rsidRPr="004C008A">
        <w:rPr>
          <w:rFonts w:ascii="Times New Roman" w:hAnsi="Times New Roman" w:cs="Times New Roman"/>
          <w:bCs/>
          <w:sz w:val="28"/>
          <w:szCs w:val="28"/>
          <w:lang w:val="uk-UA"/>
        </w:rPr>
        <w:t>д</w:t>
      </w:r>
      <w:r w:rsidR="00E015E9" w:rsidRPr="004C008A">
        <w:rPr>
          <w:rFonts w:ascii="Times New Roman" w:hAnsi="Times New Roman" w:cs="Times New Roman"/>
          <w:bCs/>
          <w:sz w:val="28"/>
          <w:szCs w:val="28"/>
        </w:rPr>
        <w:t>ями</w:t>
      </w:r>
      <w:r w:rsidR="00E015E9"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 xml:space="preserve"> їх обов'язок </w:t>
      </w:r>
      <w:r w:rsidR="00E015E9" w:rsidRPr="004C008A">
        <w:rPr>
          <w:rFonts w:ascii="Times New Roman" w:hAnsi="Times New Roman" w:cs="Times New Roman"/>
          <w:bCs/>
          <w:sz w:val="28"/>
          <w:szCs w:val="28"/>
        </w:rPr>
        <w:t>–</w:t>
      </w:r>
      <w:r w:rsidRPr="004C008A">
        <w:rPr>
          <w:rFonts w:ascii="Times New Roman" w:hAnsi="Times New Roman" w:cs="Times New Roman"/>
          <w:bCs/>
          <w:sz w:val="28"/>
          <w:szCs w:val="28"/>
        </w:rPr>
        <w:t xml:space="preserve"> забезпечувати виконання законів,</w:t>
      </w:r>
      <w:r w:rsidRPr="004C008A">
        <w:rPr>
          <w:rFonts w:ascii="Times New Roman" w:hAnsi="Times New Roman" w:cs="Times New Roman"/>
          <w:bCs/>
          <w:sz w:val="28"/>
          <w:szCs w:val="28"/>
          <w:lang w:val="uk-UA"/>
        </w:rPr>
        <w:t xml:space="preserve"> </w:t>
      </w:r>
      <w:r w:rsidRPr="004C008A">
        <w:rPr>
          <w:rFonts w:ascii="Times New Roman" w:hAnsi="Times New Roman" w:cs="Times New Roman"/>
          <w:bCs/>
          <w:sz w:val="28"/>
          <w:szCs w:val="28"/>
        </w:rPr>
        <w:t>здійснювати розслідування і переслідування... Але ті, на кого покладено такі обов'язки, не повинні бути єдиними суддями, які вирішують, коли використовувати делікатні з конституційної точки зору засоби для розв’язання своїх зав</w:t>
      </w:r>
      <w:r w:rsidRPr="004C008A">
        <w:rPr>
          <w:rFonts w:ascii="Times New Roman" w:hAnsi="Times New Roman" w:cs="Times New Roman"/>
          <w:bCs/>
          <w:sz w:val="28"/>
          <w:szCs w:val="28"/>
        </w:rPr>
        <w:softHyphen/>
        <w:t>дань. Історичне рішення, яке відповідає Четвертій поправці, полягає в тому, шо виконавча влада, яка безконтрольно діє на власний розсуд, дуже легко мо</w:t>
      </w:r>
      <w:r w:rsidRPr="004C008A">
        <w:rPr>
          <w:rFonts w:ascii="Times New Roman" w:hAnsi="Times New Roman" w:cs="Times New Roman"/>
          <w:bCs/>
          <w:sz w:val="28"/>
          <w:szCs w:val="28"/>
        </w:rPr>
        <w:softHyphen/>
        <w:t>же піддатися тиску, щоб отримати інкримінуючі докази і проігнорувати можливість посягання на приватне життя і захищену свободу слова.</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Ми не можемо прийняти аргумент уряду про те, що питання національної безпе</w:t>
      </w:r>
      <w:r w:rsidRPr="004C008A">
        <w:rPr>
          <w:rFonts w:ascii="Times New Roman" w:hAnsi="Times New Roman" w:cs="Times New Roman"/>
          <w:bCs/>
          <w:sz w:val="28"/>
          <w:szCs w:val="28"/>
        </w:rPr>
        <w:softHyphen/>
        <w:t>ки надто делікатні та складні для судової оцінки. Суди регулярно розглядають найскладніші питання життя нашого суспільства. Немає причин вважати, що федеральні судді виявлять нерозважливість чи нерозуміння, розглядаючи спра</w:t>
      </w:r>
      <w:r w:rsidRPr="004C008A">
        <w:rPr>
          <w:rFonts w:ascii="Times New Roman" w:hAnsi="Times New Roman" w:cs="Times New Roman"/>
          <w:bCs/>
          <w:sz w:val="28"/>
          <w:szCs w:val="28"/>
        </w:rPr>
        <w:softHyphen/>
        <w:t xml:space="preserve">ви, зв'язані зі справами, які стосуються </w:t>
      </w:r>
      <w:r w:rsidRPr="004C008A">
        <w:rPr>
          <w:rFonts w:ascii="Times New Roman" w:hAnsi="Times New Roman" w:cs="Times New Roman"/>
          <w:bCs/>
          <w:sz w:val="28"/>
          <w:szCs w:val="28"/>
        </w:rPr>
        <w:lastRenderedPageBreak/>
        <w:t>питань національної безпеки. Зро</w:t>
      </w:r>
      <w:r w:rsidRPr="004C008A">
        <w:rPr>
          <w:rFonts w:ascii="Times New Roman" w:hAnsi="Times New Roman" w:cs="Times New Roman"/>
          <w:bCs/>
          <w:sz w:val="28"/>
          <w:szCs w:val="28"/>
        </w:rPr>
        <w:softHyphen/>
        <w:t>зуміло, суди можуть визнати, що контр</w:t>
      </w:r>
      <w:r w:rsidR="00E015E9" w:rsidRPr="004C008A">
        <w:rPr>
          <w:rFonts w:ascii="Times New Roman" w:hAnsi="Times New Roman" w:cs="Times New Roman"/>
          <w:bCs/>
          <w:sz w:val="28"/>
          <w:szCs w:val="28"/>
        </w:rPr>
        <w:t>оль за національною безпекою зв</w:t>
      </w:r>
      <w:r w:rsidR="00E015E9" w:rsidRPr="00F16F8B">
        <w:rPr>
          <w:rFonts w:ascii="Times New Roman" w:hAnsi="Times New Roman" w:cs="Times New Roman"/>
          <w:bCs/>
          <w:sz w:val="28"/>
          <w:szCs w:val="28"/>
        </w:rPr>
        <w:t>’</w:t>
      </w:r>
      <w:r w:rsidRPr="004C008A">
        <w:rPr>
          <w:rFonts w:ascii="Times New Roman" w:hAnsi="Times New Roman" w:cs="Times New Roman"/>
          <w:bCs/>
          <w:sz w:val="28"/>
          <w:szCs w:val="28"/>
        </w:rPr>
        <w:t>яза</w:t>
      </w:r>
      <w:r w:rsidRPr="004C008A">
        <w:rPr>
          <w:rFonts w:ascii="Times New Roman" w:hAnsi="Times New Roman" w:cs="Times New Roman"/>
          <w:bCs/>
          <w:sz w:val="28"/>
          <w:szCs w:val="28"/>
        </w:rPr>
        <w:softHyphen/>
        <w:t>ний з іншими міркуваннями, ніж контроль за "звичайною злочинністю". Якщо загроза надто делікатна або складна для того, щоб наші старші посадові осо</w:t>
      </w:r>
      <w:r w:rsidRPr="004C008A">
        <w:rPr>
          <w:rFonts w:ascii="Times New Roman" w:hAnsi="Times New Roman" w:cs="Times New Roman"/>
          <w:bCs/>
          <w:sz w:val="28"/>
          <w:szCs w:val="28"/>
        </w:rPr>
        <w:softHyphen/>
        <w:t>би правоохоронних органів могли переконати суд у її важливості, можна підда</w:t>
      </w:r>
      <w:r w:rsidRPr="004C008A">
        <w:rPr>
          <w:rFonts w:ascii="Times New Roman" w:hAnsi="Times New Roman" w:cs="Times New Roman"/>
          <w:bCs/>
          <w:sz w:val="28"/>
          <w:szCs w:val="28"/>
        </w:rPr>
        <w:softHyphen/>
        <w:t>ти сумніву те, чи здійснення контролю має під собою достатні підстави.</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 xml:space="preserve">Верховний суд чітко зазначив, що його рішення стосується лише питань </w:t>
      </w:r>
      <w:r w:rsidRPr="004C008A">
        <w:rPr>
          <w:rFonts w:ascii="Times New Roman" w:hAnsi="Times New Roman" w:cs="Times New Roman"/>
          <w:bCs/>
          <w:iCs/>
          <w:sz w:val="28"/>
          <w:szCs w:val="28"/>
        </w:rPr>
        <w:t>національної</w:t>
      </w:r>
      <w:r w:rsidRPr="004C008A">
        <w:rPr>
          <w:rFonts w:ascii="Times New Roman" w:hAnsi="Times New Roman" w:cs="Times New Roman"/>
          <w:bCs/>
          <w:sz w:val="28"/>
          <w:szCs w:val="28"/>
        </w:rPr>
        <w:t xml:space="preserve"> безпеки. Розслідування, зв'язані з зовнішніми відно</w:t>
      </w:r>
      <w:r w:rsidRPr="004C008A">
        <w:rPr>
          <w:rFonts w:ascii="Times New Roman" w:hAnsi="Times New Roman" w:cs="Times New Roman"/>
          <w:bCs/>
          <w:sz w:val="28"/>
          <w:szCs w:val="28"/>
        </w:rPr>
        <w:softHyphen/>
        <w:t>синами, можуть включати інші міркування.</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 xml:space="preserve">Американська конституційна доктрина розрізняє небезпеку для приватного життя, зв'язану з прослуховуванням телефонних розмов, і ту, що зв'язана з іншими видами обшуків та арештів. У справі </w:t>
      </w:r>
      <w:r w:rsidRPr="004C008A">
        <w:rPr>
          <w:rFonts w:ascii="Times New Roman" w:hAnsi="Times New Roman" w:cs="Times New Roman"/>
          <w:bCs/>
          <w:i/>
          <w:iCs/>
          <w:sz w:val="28"/>
          <w:szCs w:val="28"/>
        </w:rPr>
        <w:t>«Бергер проти Нью-Йорка»</w:t>
      </w:r>
      <w:r w:rsidRPr="004C008A">
        <w:rPr>
          <w:rFonts w:ascii="Times New Roman" w:hAnsi="Times New Roman" w:cs="Times New Roman"/>
          <w:bCs/>
          <w:sz w:val="28"/>
          <w:szCs w:val="28"/>
        </w:rPr>
        <w:t xml:space="preserve"> Верховний суд визнав нечинним закон штату Нью-Йорк, який передбачав надання дозволу на прослуховування телефон</w:t>
      </w:r>
      <w:r w:rsidRPr="004C008A">
        <w:rPr>
          <w:rFonts w:ascii="Times New Roman" w:hAnsi="Times New Roman" w:cs="Times New Roman"/>
          <w:bCs/>
          <w:sz w:val="28"/>
          <w:szCs w:val="28"/>
        </w:rPr>
        <w:softHyphen/>
        <w:t>них розмов на певний час. Він визнав, що такий дозвіл подібний до за</w:t>
      </w:r>
      <w:r w:rsidRPr="004C008A">
        <w:rPr>
          <w:rFonts w:ascii="Times New Roman" w:hAnsi="Times New Roman" w:cs="Times New Roman"/>
          <w:bCs/>
          <w:sz w:val="28"/>
          <w:szCs w:val="28"/>
        </w:rPr>
        <w:softHyphen/>
        <w:t>гальних ордерів у їх широкому розумінні:</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lang w:val="fr-FR"/>
        </w:rPr>
        <w:t>«...Мета передбаченої Четвертою поправкою вимоги про наявність достатніх підстав – не допускати державу в конституційно захищені сфери, доки у неї не виникнуть підстави вважати, що вчинено або вчиняється конкретний зло</w:t>
      </w:r>
      <w:r w:rsidRPr="004C008A">
        <w:rPr>
          <w:rFonts w:ascii="Times New Roman" w:hAnsi="Times New Roman" w:cs="Times New Roman"/>
          <w:bCs/>
          <w:sz w:val="28"/>
          <w:szCs w:val="28"/>
          <w:lang w:val="fr-FR"/>
        </w:rPr>
        <w:softHyphen/>
        <w:t xml:space="preserve">чин, </w:t>
      </w:r>
      <w:r w:rsidR="00E015E9" w:rsidRPr="004C008A">
        <w:rPr>
          <w:rFonts w:ascii="Times New Roman" w:hAnsi="Times New Roman" w:cs="Times New Roman"/>
          <w:bCs/>
          <w:sz w:val="28"/>
          <w:szCs w:val="28"/>
        </w:rPr>
        <w:t>–</w:t>
      </w:r>
      <w:r w:rsidRPr="004C008A">
        <w:rPr>
          <w:rFonts w:ascii="Times New Roman" w:hAnsi="Times New Roman" w:cs="Times New Roman"/>
          <w:bCs/>
          <w:sz w:val="28"/>
          <w:szCs w:val="28"/>
          <w:lang w:val="fr-FR"/>
        </w:rPr>
        <w:t xml:space="preserve">  таким чи</w:t>
      </w:r>
      <w:r w:rsidR="00E015E9" w:rsidRPr="004C008A">
        <w:rPr>
          <w:rFonts w:ascii="Times New Roman" w:hAnsi="Times New Roman" w:cs="Times New Roman"/>
          <w:bCs/>
          <w:sz w:val="28"/>
          <w:szCs w:val="28"/>
          <w:lang w:val="fr-FR"/>
        </w:rPr>
        <w:t>ном, повністю відкидається. В</w:t>
      </w:r>
      <w:r w:rsidRPr="004C008A">
        <w:rPr>
          <w:rFonts w:ascii="Times New Roman" w:hAnsi="Times New Roman" w:cs="Times New Roman"/>
          <w:bCs/>
          <w:sz w:val="28"/>
          <w:szCs w:val="28"/>
          <w:lang w:val="fr-FR"/>
        </w:rPr>
        <w:t>ідсутність у законі чітко</w:t>
      </w:r>
      <w:r w:rsidRPr="004C008A">
        <w:rPr>
          <w:rFonts w:ascii="Times New Roman" w:hAnsi="Times New Roman" w:cs="Times New Roman"/>
          <w:bCs/>
          <w:sz w:val="28"/>
          <w:szCs w:val="28"/>
          <w:lang w:val="fr-FR"/>
        </w:rPr>
        <w:softHyphen/>
        <w:t>го визначення, які розмови підлягають прослуховуванню, дає посадовій особі загальне повноваження «перехоплювати» будь-які розмо</w:t>
      </w:r>
      <w:r w:rsidR="00E015E9" w:rsidRPr="004C008A">
        <w:rPr>
          <w:rFonts w:ascii="Times New Roman" w:hAnsi="Times New Roman" w:cs="Times New Roman"/>
          <w:bCs/>
          <w:sz w:val="28"/>
          <w:szCs w:val="28"/>
          <w:lang w:val="fr-FR"/>
        </w:rPr>
        <w:t xml:space="preserve">ви. </w:t>
      </w:r>
      <w:r w:rsidRPr="004C008A">
        <w:rPr>
          <w:rFonts w:ascii="Times New Roman" w:hAnsi="Times New Roman" w:cs="Times New Roman"/>
          <w:bCs/>
          <w:sz w:val="28"/>
          <w:szCs w:val="28"/>
          <w:lang w:val="fr-FR"/>
        </w:rPr>
        <w:t>Санкціону</w:t>
      </w:r>
      <w:r w:rsidRPr="004C008A">
        <w:rPr>
          <w:rFonts w:ascii="Times New Roman" w:hAnsi="Times New Roman" w:cs="Times New Roman"/>
          <w:bCs/>
          <w:sz w:val="28"/>
          <w:szCs w:val="28"/>
          <w:lang w:val="fr-FR"/>
        </w:rPr>
        <w:softHyphen/>
        <w:t>вання прослуховування протягом двох місяців рівнозначне серії втручань, обшуків і арештів, проведених після тільки одноразового наведення дос</w:t>
      </w:r>
      <w:r w:rsidRPr="004C008A">
        <w:rPr>
          <w:rFonts w:ascii="Times New Roman" w:hAnsi="Times New Roman" w:cs="Times New Roman"/>
          <w:bCs/>
          <w:sz w:val="28"/>
          <w:szCs w:val="28"/>
          <w:lang w:val="fr-FR"/>
        </w:rPr>
        <w:softHyphen/>
        <w:t>татніх підстав... Протягом такого тривалого і безперервного (цілодобового) період</w:t>
      </w:r>
      <w:r w:rsidRPr="004C008A">
        <w:rPr>
          <w:rFonts w:ascii="Times New Roman" w:hAnsi="Times New Roman" w:cs="Times New Roman"/>
          <w:bCs/>
          <w:sz w:val="28"/>
          <w:szCs w:val="28"/>
          <w:lang w:val="uk-UA"/>
        </w:rPr>
        <w:t>у</w:t>
      </w:r>
      <w:r w:rsidRPr="004C008A">
        <w:rPr>
          <w:rFonts w:ascii="Times New Roman" w:hAnsi="Times New Roman" w:cs="Times New Roman"/>
          <w:bCs/>
          <w:sz w:val="28"/>
          <w:szCs w:val="28"/>
          <w:lang w:val="fr-FR"/>
        </w:rPr>
        <w:t>)</w:t>
      </w:r>
      <w:r w:rsidRPr="004C008A">
        <w:rPr>
          <w:rFonts w:ascii="Times New Roman" w:hAnsi="Times New Roman" w:cs="Times New Roman"/>
          <w:bCs/>
          <w:sz w:val="28"/>
          <w:szCs w:val="28"/>
          <w:lang w:val="uk-UA"/>
        </w:rPr>
        <w:t xml:space="preserve"> </w:t>
      </w:r>
      <w:r w:rsidRPr="004C008A">
        <w:rPr>
          <w:rFonts w:ascii="Times New Roman" w:hAnsi="Times New Roman" w:cs="Times New Roman"/>
          <w:bCs/>
          <w:sz w:val="28"/>
          <w:szCs w:val="28"/>
          <w:lang w:val="fr-FR"/>
        </w:rPr>
        <w:t>будуть без розбору перехоплюватися розмови усіх без винятку осіб, які потрапляють в межі дії пристрою, без урахування їх зв'язку зі злочи</w:t>
      </w:r>
      <w:r w:rsidR="00A82A34" w:rsidRPr="004C008A">
        <w:rPr>
          <w:rFonts w:ascii="Times New Roman" w:hAnsi="Times New Roman" w:cs="Times New Roman"/>
          <w:bCs/>
          <w:sz w:val="28"/>
          <w:szCs w:val="28"/>
          <w:lang w:val="fr-FR"/>
        </w:rPr>
        <w:t xml:space="preserve">ном, який розслідується.  </w:t>
      </w:r>
      <w:r w:rsidR="00A82A34" w:rsidRPr="004C008A">
        <w:rPr>
          <w:rFonts w:ascii="Times New Roman" w:hAnsi="Times New Roman" w:cs="Times New Roman"/>
          <w:bCs/>
          <w:sz w:val="28"/>
          <w:szCs w:val="28"/>
          <w:lang w:val="uk-UA"/>
        </w:rPr>
        <w:t>З</w:t>
      </w:r>
      <w:r w:rsidRPr="004C008A">
        <w:rPr>
          <w:rFonts w:ascii="Times New Roman" w:hAnsi="Times New Roman" w:cs="Times New Roman"/>
          <w:bCs/>
          <w:sz w:val="28"/>
          <w:szCs w:val="28"/>
          <w:lang w:val="fr-FR"/>
        </w:rPr>
        <w:t>акон не встановлює дати припинення прослухову</w:t>
      </w:r>
      <w:r w:rsidRPr="004C008A">
        <w:rPr>
          <w:rFonts w:ascii="Times New Roman" w:hAnsi="Times New Roman" w:cs="Times New Roman"/>
          <w:bCs/>
          <w:sz w:val="28"/>
          <w:szCs w:val="28"/>
          <w:lang w:val="fr-FR"/>
        </w:rPr>
        <w:softHyphen/>
        <w:t>вання після того, як перехоплено необхідну розмову. Це по</w:t>
      </w:r>
      <w:r w:rsidR="00E015E9" w:rsidRPr="004C008A">
        <w:rPr>
          <w:rFonts w:ascii="Times New Roman" w:hAnsi="Times New Roman" w:cs="Times New Roman"/>
          <w:bCs/>
          <w:sz w:val="28"/>
          <w:szCs w:val="28"/>
          <w:lang w:val="fr-FR"/>
        </w:rPr>
        <w:t>вністю зали</w:t>
      </w:r>
      <w:r w:rsidRPr="004C008A">
        <w:rPr>
          <w:rFonts w:ascii="Times New Roman" w:hAnsi="Times New Roman" w:cs="Times New Roman"/>
          <w:bCs/>
          <w:sz w:val="28"/>
          <w:szCs w:val="28"/>
          <w:lang w:val="fr-FR"/>
        </w:rPr>
        <w:t xml:space="preserve">шається на розсуд посадової особи. І, нарешті, </w:t>
      </w:r>
      <w:r w:rsidRPr="004C008A">
        <w:rPr>
          <w:rFonts w:ascii="Times New Roman" w:hAnsi="Times New Roman" w:cs="Times New Roman"/>
          <w:bCs/>
          <w:sz w:val="28"/>
          <w:szCs w:val="28"/>
          <w:lang w:val="fr-FR"/>
        </w:rPr>
        <w:lastRenderedPageBreak/>
        <w:t>передбачена законом проце</w:t>
      </w:r>
      <w:r w:rsidRPr="004C008A">
        <w:rPr>
          <w:rFonts w:ascii="Times New Roman" w:hAnsi="Times New Roman" w:cs="Times New Roman"/>
          <w:bCs/>
          <w:sz w:val="28"/>
          <w:szCs w:val="28"/>
          <w:lang w:val="fr-FR"/>
        </w:rPr>
        <w:softHyphen/>
        <w:t xml:space="preserve">дура </w:t>
      </w:r>
      <w:r w:rsidR="00E015E9" w:rsidRPr="00F16F8B">
        <w:rPr>
          <w:rFonts w:ascii="Times New Roman" w:hAnsi="Times New Roman" w:cs="Times New Roman"/>
          <w:bCs/>
          <w:sz w:val="28"/>
          <w:szCs w:val="28"/>
          <w:lang w:val="fr-FR"/>
        </w:rPr>
        <w:t xml:space="preserve">– </w:t>
      </w:r>
      <w:r w:rsidRPr="004C008A">
        <w:rPr>
          <w:rFonts w:ascii="Times New Roman" w:hAnsi="Times New Roman" w:cs="Times New Roman"/>
          <w:bCs/>
          <w:sz w:val="28"/>
          <w:szCs w:val="28"/>
          <w:lang w:val="fr-FR"/>
        </w:rPr>
        <w:t xml:space="preserve">оскільки її успіх залежить від її секретності </w:t>
      </w:r>
      <w:r w:rsidR="00E015E9" w:rsidRPr="00F16F8B">
        <w:rPr>
          <w:rFonts w:ascii="Times New Roman" w:hAnsi="Times New Roman" w:cs="Times New Roman"/>
          <w:bCs/>
          <w:sz w:val="28"/>
          <w:szCs w:val="28"/>
          <w:lang w:val="fr-FR"/>
        </w:rPr>
        <w:t>–</w:t>
      </w:r>
      <w:r w:rsidRPr="004C008A">
        <w:rPr>
          <w:rFonts w:ascii="Times New Roman" w:hAnsi="Times New Roman" w:cs="Times New Roman"/>
          <w:bCs/>
          <w:sz w:val="28"/>
          <w:szCs w:val="28"/>
          <w:lang w:val="fr-FR"/>
        </w:rPr>
        <w:t xml:space="preserve"> не передбачає пові</w:t>
      </w:r>
      <w:r w:rsidRPr="004C008A">
        <w:rPr>
          <w:rFonts w:ascii="Times New Roman" w:hAnsi="Times New Roman" w:cs="Times New Roman"/>
          <w:bCs/>
          <w:iCs/>
          <w:sz w:val="28"/>
          <w:szCs w:val="28"/>
        </w:rPr>
        <w:t>домлення</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необхідного</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під</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час</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видачі</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звичайних</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ордерів</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і</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не</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усуває</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цього</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недоліку</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встановленням</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певної</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вимоги</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щодо</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наведення</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конкретних</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фактів</w:t>
      </w:r>
      <w:r w:rsidRPr="004C008A">
        <w:rPr>
          <w:rFonts w:ascii="Times New Roman" w:hAnsi="Times New Roman" w:cs="Times New Roman"/>
          <w:bCs/>
          <w:iCs/>
          <w:sz w:val="28"/>
          <w:szCs w:val="28"/>
          <w:lang w:val="fr-FR"/>
        </w:rPr>
        <w:t xml:space="preserve">. </w:t>
      </w:r>
      <w:r w:rsidRPr="004C008A">
        <w:rPr>
          <w:rFonts w:ascii="Times New Roman" w:hAnsi="Times New Roman" w:cs="Times New Roman"/>
          <w:bCs/>
          <w:iCs/>
          <w:sz w:val="28"/>
          <w:szCs w:val="28"/>
        </w:rPr>
        <w:t>Навпаки, він допускає несанкціоноване проникнення без вказівки на на</w:t>
      </w:r>
      <w:r w:rsidRPr="004C008A">
        <w:rPr>
          <w:rFonts w:ascii="Times New Roman" w:hAnsi="Times New Roman" w:cs="Times New Roman"/>
          <w:bCs/>
          <w:iCs/>
          <w:sz w:val="28"/>
          <w:szCs w:val="28"/>
        </w:rPr>
        <w:softHyphen/>
        <w:t xml:space="preserve">гальні обставини. Під час прослуховування, із властивою йому небезпекою, така вказівка на нагальні обставини </w:t>
      </w:r>
      <w:r w:rsidRPr="004C008A">
        <w:rPr>
          <w:rFonts w:ascii="Times New Roman" w:hAnsi="Times New Roman" w:cs="Times New Roman"/>
          <w:bCs/>
          <w:iCs/>
          <w:sz w:val="28"/>
          <w:szCs w:val="28"/>
          <w:lang w:val="uk-UA"/>
        </w:rPr>
        <w:t>–</w:t>
      </w:r>
      <w:r w:rsidRPr="004C008A">
        <w:rPr>
          <w:rFonts w:ascii="Times New Roman" w:hAnsi="Times New Roman" w:cs="Times New Roman"/>
          <w:bCs/>
          <w:iCs/>
          <w:sz w:val="28"/>
          <w:szCs w:val="28"/>
        </w:rPr>
        <w:t xml:space="preserve"> для уникнення необхідності повідом</w:t>
      </w:r>
      <w:r w:rsidRPr="004C008A">
        <w:rPr>
          <w:rFonts w:ascii="Times New Roman" w:hAnsi="Times New Roman" w:cs="Times New Roman"/>
          <w:bCs/>
          <w:iCs/>
          <w:sz w:val="28"/>
          <w:szCs w:val="28"/>
        </w:rPr>
        <w:softHyphen/>
        <w:t xml:space="preserve">лення, </w:t>
      </w:r>
      <w:r w:rsidR="00E015E9" w:rsidRPr="004C008A">
        <w:rPr>
          <w:rFonts w:ascii="Times New Roman" w:hAnsi="Times New Roman" w:cs="Times New Roman"/>
          <w:bCs/>
          <w:iCs/>
          <w:sz w:val="28"/>
          <w:szCs w:val="28"/>
        </w:rPr>
        <w:t>–</w:t>
      </w:r>
      <w:r w:rsidR="00E015E9" w:rsidRPr="00F16F8B">
        <w:rPr>
          <w:rFonts w:ascii="Times New Roman" w:hAnsi="Times New Roman" w:cs="Times New Roman"/>
          <w:bCs/>
          <w:iCs/>
          <w:sz w:val="28"/>
          <w:szCs w:val="28"/>
        </w:rPr>
        <w:t xml:space="preserve"> </w:t>
      </w:r>
      <w:r w:rsidRPr="004C008A">
        <w:rPr>
          <w:rFonts w:ascii="Times New Roman" w:hAnsi="Times New Roman" w:cs="Times New Roman"/>
          <w:bCs/>
          <w:iCs/>
          <w:sz w:val="28"/>
          <w:szCs w:val="28"/>
        </w:rPr>
        <w:t>очевидно, важливіша, ніж та, яка вимагається у разі використан</w:t>
      </w:r>
      <w:r w:rsidRPr="004C008A">
        <w:rPr>
          <w:rFonts w:ascii="Times New Roman" w:hAnsi="Times New Roman" w:cs="Times New Roman"/>
          <w:bCs/>
          <w:iCs/>
          <w:sz w:val="28"/>
          <w:szCs w:val="28"/>
        </w:rPr>
        <w:softHyphen/>
        <w:t>ня звичайн</w:t>
      </w:r>
      <w:r w:rsidR="00A82A34" w:rsidRPr="004C008A">
        <w:rPr>
          <w:rFonts w:ascii="Times New Roman" w:hAnsi="Times New Roman" w:cs="Times New Roman"/>
          <w:bCs/>
          <w:iCs/>
          <w:sz w:val="28"/>
          <w:szCs w:val="28"/>
        </w:rPr>
        <w:t>их процедур обшуку та арешту.</w:t>
      </w:r>
      <w:r w:rsidR="00A82A34" w:rsidRPr="004C008A">
        <w:rPr>
          <w:rFonts w:ascii="Times New Roman" w:hAnsi="Times New Roman" w:cs="Times New Roman"/>
          <w:bCs/>
          <w:iCs/>
          <w:sz w:val="28"/>
          <w:szCs w:val="28"/>
          <w:lang w:val="uk-UA"/>
        </w:rPr>
        <w:t xml:space="preserve"> </w:t>
      </w:r>
      <w:r w:rsidRPr="004C008A">
        <w:rPr>
          <w:rFonts w:ascii="Times New Roman" w:hAnsi="Times New Roman" w:cs="Times New Roman"/>
          <w:bCs/>
          <w:iCs/>
          <w:sz w:val="28"/>
          <w:szCs w:val="28"/>
        </w:rPr>
        <w:t>Іншими словами, передбачений законом необмежений дозвіл на прослуховування позбавлений належного су</w:t>
      </w:r>
      <w:r w:rsidRPr="004C008A">
        <w:rPr>
          <w:rFonts w:ascii="Times New Roman" w:hAnsi="Times New Roman" w:cs="Times New Roman"/>
          <w:bCs/>
          <w:iCs/>
          <w:sz w:val="28"/>
          <w:szCs w:val="28"/>
        </w:rPr>
        <w:softHyphen/>
        <w:t>дового контролю або запобіжних процедур.</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Верховний суд Канади слідом за американськими рішеннями поста</w:t>
      </w:r>
      <w:r w:rsidRPr="004C008A">
        <w:rPr>
          <w:rFonts w:ascii="Times New Roman" w:hAnsi="Times New Roman" w:cs="Times New Roman"/>
          <w:bCs/>
          <w:sz w:val="28"/>
          <w:szCs w:val="28"/>
        </w:rPr>
        <w:softHyphen/>
        <w:t>новив, що електронне стеження становить обшук або арешт у значенні статті 8 Канадської хартії прав і свобод. Суд зробив висновок, що ме</w:t>
      </w:r>
      <w:r w:rsidRPr="004C008A">
        <w:rPr>
          <w:rFonts w:ascii="Times New Roman" w:hAnsi="Times New Roman" w:cs="Times New Roman"/>
          <w:bCs/>
          <w:sz w:val="28"/>
          <w:szCs w:val="28"/>
        </w:rPr>
        <w:softHyphen/>
        <w:t>та заборони необгрунтованих обшуків і арештів полягає у захисті обґрунтованих очікувань щодо запобігання приватного характеру життя, а такі очікування порушуються, коли третя сторона прослуховує теле</w:t>
      </w:r>
      <w:r w:rsidRPr="004C008A">
        <w:rPr>
          <w:rFonts w:ascii="Times New Roman" w:hAnsi="Times New Roman" w:cs="Times New Roman"/>
          <w:bCs/>
          <w:sz w:val="28"/>
          <w:szCs w:val="28"/>
        </w:rPr>
        <w:softHyphen/>
        <w:t>фонну розмову без відома або згоди її учасників. На відміну від Вер</w:t>
      </w:r>
      <w:r w:rsidRPr="004C008A">
        <w:rPr>
          <w:rFonts w:ascii="Times New Roman" w:hAnsi="Times New Roman" w:cs="Times New Roman"/>
          <w:bCs/>
          <w:sz w:val="28"/>
          <w:szCs w:val="28"/>
        </w:rPr>
        <w:softHyphen/>
        <w:t>ховного суду Сполучених Штатів, який постановив, що спостереження, яке проводиться зі згоди одного учасника, не є обшуком або арештом у значенні Четвертої поправки, Верховний суд Канади відмовився про</w:t>
      </w:r>
      <w:r w:rsidRPr="004C008A">
        <w:rPr>
          <w:rFonts w:ascii="Times New Roman" w:hAnsi="Times New Roman" w:cs="Times New Roman"/>
          <w:bCs/>
          <w:sz w:val="28"/>
          <w:szCs w:val="28"/>
        </w:rPr>
        <w:softHyphen/>
        <w:t>водити таке розрізнення.</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Стаття 8 недвозначно передбачає повагу до таємниці кореспонденції. Справді Суд грунтував свої рішення, які стосувалися прослуховування телефонних розмов, частково на принципі захисту приватного життя, а частково – на своєму висновку, що телефонні комунікації є певного фор</w:t>
      </w:r>
      <w:r w:rsidRPr="004C008A">
        <w:rPr>
          <w:rFonts w:ascii="Times New Roman" w:hAnsi="Times New Roman" w:cs="Times New Roman"/>
          <w:bCs/>
          <w:sz w:val="28"/>
          <w:szCs w:val="28"/>
        </w:rPr>
        <w:softHyphen/>
        <w:t xml:space="preserve">мою кореспонденції. Суд звертався до цього аспекту статті у зв’язку з кількома справами, які стосувалися кореспонденції осіб, позбавлених волі державою. У справі </w:t>
      </w:r>
      <w:r w:rsidRPr="004C008A">
        <w:rPr>
          <w:rFonts w:ascii="Times New Roman" w:hAnsi="Times New Roman" w:cs="Times New Roman"/>
          <w:bCs/>
          <w:i/>
          <w:iCs/>
          <w:sz w:val="28"/>
          <w:szCs w:val="28"/>
        </w:rPr>
        <w:t>«Девільд, Оме і Версіп проти Бельгії</w:t>
      </w:r>
      <w:r w:rsidRPr="004C008A">
        <w:rPr>
          <w:rFonts w:ascii="Times New Roman" w:hAnsi="Times New Roman" w:cs="Times New Roman"/>
          <w:bCs/>
          <w:iCs/>
          <w:sz w:val="28"/>
          <w:szCs w:val="28"/>
        </w:rPr>
        <w:t>»</w:t>
      </w:r>
      <w:r w:rsidR="00E015E9" w:rsidRPr="004C008A">
        <w:rPr>
          <w:rFonts w:ascii="Times New Roman" w:hAnsi="Times New Roman" w:cs="Times New Roman"/>
          <w:bCs/>
          <w:sz w:val="28"/>
          <w:szCs w:val="28"/>
        </w:rPr>
        <w:t xml:space="preserve"> Суд по</w:t>
      </w:r>
      <w:r w:rsidRPr="004C008A">
        <w:rPr>
          <w:rFonts w:ascii="Times New Roman" w:hAnsi="Times New Roman" w:cs="Times New Roman"/>
          <w:bCs/>
          <w:sz w:val="28"/>
          <w:szCs w:val="28"/>
        </w:rPr>
        <w:t xml:space="preserve">становив, що у разі затримання особи за бродяжництво загальне право державних органів контролювати пошту ув’язнених або застосовувати до неї цензуру </w:t>
      </w:r>
      <w:r w:rsidRPr="004C008A">
        <w:rPr>
          <w:rFonts w:ascii="Times New Roman" w:hAnsi="Times New Roman" w:cs="Times New Roman"/>
          <w:bCs/>
          <w:sz w:val="28"/>
          <w:szCs w:val="28"/>
        </w:rPr>
        <w:lastRenderedPageBreak/>
        <w:t xml:space="preserve">виправдане, оскільки воно необхідне для «охорони порядку і запобігання злочинам, охорони здоров’я або моральності або для захисту прав і свобод інших осіб» згідно з п. 2 статті 8. Однак у справі </w:t>
      </w:r>
      <w:r w:rsidRPr="004C008A">
        <w:rPr>
          <w:rFonts w:ascii="Times New Roman" w:hAnsi="Times New Roman" w:cs="Times New Roman"/>
          <w:bCs/>
          <w:i/>
          <w:iCs/>
          <w:sz w:val="28"/>
          <w:szCs w:val="28"/>
        </w:rPr>
        <w:t>«Голдер пр</w:t>
      </w:r>
      <w:r w:rsidR="00E015E9" w:rsidRPr="004C008A">
        <w:rPr>
          <w:rFonts w:ascii="Times New Roman" w:hAnsi="Times New Roman" w:cs="Times New Roman"/>
          <w:bCs/>
          <w:i/>
          <w:iCs/>
          <w:sz w:val="28"/>
          <w:szCs w:val="28"/>
        </w:rPr>
        <w:t>оти Об</w:t>
      </w:r>
      <w:r w:rsidR="00E015E9" w:rsidRPr="00F16F8B">
        <w:rPr>
          <w:rFonts w:ascii="Times New Roman" w:hAnsi="Times New Roman" w:cs="Times New Roman"/>
          <w:bCs/>
          <w:i/>
          <w:iCs/>
          <w:sz w:val="28"/>
          <w:szCs w:val="28"/>
        </w:rPr>
        <w:t>’</w:t>
      </w:r>
      <w:r w:rsidRPr="004C008A">
        <w:rPr>
          <w:rFonts w:ascii="Times New Roman" w:hAnsi="Times New Roman" w:cs="Times New Roman"/>
          <w:bCs/>
          <w:i/>
          <w:iCs/>
          <w:sz w:val="28"/>
          <w:szCs w:val="28"/>
        </w:rPr>
        <w:t>єднаного Королівства</w:t>
      </w:r>
      <w:r w:rsidRPr="004C008A">
        <w:rPr>
          <w:rFonts w:ascii="Times New Roman" w:hAnsi="Times New Roman" w:cs="Times New Roman"/>
          <w:bCs/>
          <w:i/>
          <w:sz w:val="28"/>
          <w:szCs w:val="28"/>
          <w:vertAlign w:val="superscript"/>
        </w:rPr>
        <w:t>»</w:t>
      </w:r>
      <w:r w:rsidRPr="004C008A">
        <w:rPr>
          <w:rFonts w:ascii="Times New Roman" w:hAnsi="Times New Roman" w:cs="Times New Roman"/>
          <w:bCs/>
          <w:i/>
          <w:sz w:val="28"/>
          <w:szCs w:val="28"/>
        </w:rPr>
        <w:t xml:space="preserve"> </w:t>
      </w:r>
      <w:r w:rsidRPr="004C008A">
        <w:rPr>
          <w:rFonts w:ascii="Times New Roman" w:hAnsi="Times New Roman" w:cs="Times New Roman"/>
          <w:bCs/>
          <w:sz w:val="28"/>
          <w:szCs w:val="28"/>
        </w:rPr>
        <w:t>він встановив порушення у відмові властей дозволити ув'язненому звернутися до соліситора для порушення справи про наклеп:</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iCs/>
          <w:sz w:val="28"/>
          <w:szCs w:val="28"/>
        </w:rPr>
        <w:t>Щоб довести «необхідність» втручання, оскарженого Голдером, уряд висунув ар</w:t>
      </w:r>
      <w:r w:rsidRPr="004C008A">
        <w:rPr>
          <w:rFonts w:ascii="Times New Roman" w:hAnsi="Times New Roman" w:cs="Times New Roman"/>
          <w:bCs/>
          <w:iCs/>
          <w:sz w:val="28"/>
          <w:szCs w:val="28"/>
        </w:rPr>
        <w:softHyphen/>
        <w:t>гумент про охорон) порядку і запобігання злочинам і, певною мірою, на інте</w:t>
      </w:r>
      <w:r w:rsidRPr="004C008A">
        <w:rPr>
          <w:rFonts w:ascii="Times New Roman" w:hAnsi="Times New Roman" w:cs="Times New Roman"/>
          <w:bCs/>
          <w:iCs/>
          <w:sz w:val="28"/>
          <w:szCs w:val="28"/>
        </w:rPr>
        <w:softHyphen/>
        <w:t>реси громадського спокою безпеки і захист прав і свобод інших осіб. Навіть з урахуванням меж свободи розсуду, відведених для договірних держав, Суд не може визначити, яким чином ці міркування, враховуючи їх тра</w:t>
      </w:r>
      <w:r w:rsidR="00E015E9" w:rsidRPr="004C008A">
        <w:rPr>
          <w:rFonts w:ascii="Times New Roman" w:hAnsi="Times New Roman" w:cs="Times New Roman"/>
          <w:bCs/>
          <w:iCs/>
          <w:sz w:val="28"/>
          <w:szCs w:val="28"/>
        </w:rPr>
        <w:t>ктування «у де</w:t>
      </w:r>
      <w:r w:rsidRPr="004C008A">
        <w:rPr>
          <w:rFonts w:ascii="Times New Roman" w:hAnsi="Times New Roman" w:cs="Times New Roman"/>
          <w:bCs/>
          <w:iCs/>
          <w:sz w:val="28"/>
          <w:szCs w:val="28"/>
        </w:rPr>
        <w:t>мократичному суспільстві», могли зобов'язати міністра внутрішніх справ відмовити Голдерові у праві листування із соліситором з метою вчинення по</w:t>
      </w:r>
      <w:r w:rsidRPr="004C008A">
        <w:rPr>
          <w:rFonts w:ascii="Times New Roman" w:hAnsi="Times New Roman" w:cs="Times New Roman"/>
          <w:bCs/>
          <w:iCs/>
          <w:sz w:val="28"/>
          <w:szCs w:val="28"/>
        </w:rPr>
        <w:softHyphen/>
        <w:t>зову про наклеп проти Лерда. Суд ще раз наголошує на тій обставині, що Гол</w:t>
      </w:r>
      <w:r w:rsidRPr="004C008A">
        <w:rPr>
          <w:rFonts w:ascii="Times New Roman" w:hAnsi="Times New Roman" w:cs="Times New Roman"/>
          <w:bCs/>
          <w:iCs/>
          <w:sz w:val="28"/>
          <w:szCs w:val="28"/>
        </w:rPr>
        <w:softHyphen/>
        <w:t>дер намагався заперечити звинувачення, висунуте проти нього цим тюремним службовцем, при виконанні ним своїх обов'язків, і яке стосувалося інциденту у в'язниці. За цих обставин бажання Голдера звернутися до соліситора було обгрунтованим. Сам міністр внутрішніх справ не мав повноважень – як сьо</w:t>
      </w:r>
      <w:r w:rsidRPr="004C008A">
        <w:rPr>
          <w:rFonts w:ascii="Times New Roman" w:hAnsi="Times New Roman" w:cs="Times New Roman"/>
          <w:bCs/>
          <w:iCs/>
          <w:sz w:val="28"/>
          <w:szCs w:val="28"/>
        </w:rPr>
        <w:softHyphen/>
        <w:t>годні їх не має і суд – оцінювати перспективи запланованого позову; саме соліситор повинен був повідомити заявника про його права, а потім суд пови</w:t>
      </w:r>
      <w:r w:rsidRPr="004C008A">
        <w:rPr>
          <w:rFonts w:ascii="Times New Roman" w:hAnsi="Times New Roman" w:cs="Times New Roman"/>
          <w:bCs/>
          <w:iCs/>
          <w:sz w:val="28"/>
          <w:szCs w:val="28"/>
        </w:rPr>
        <w:softHyphen/>
        <w:t>нен був винести рішення щодо будь-якого позову, який міг бути поданий.</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iCs/>
          <w:sz w:val="28"/>
          <w:szCs w:val="28"/>
        </w:rPr>
        <w:t>Рішення міністра внутрішніх справ виявляється ще менш «необхідним у демокра</w:t>
      </w:r>
      <w:r w:rsidRPr="004C008A">
        <w:rPr>
          <w:rFonts w:ascii="Times New Roman" w:hAnsi="Times New Roman" w:cs="Times New Roman"/>
          <w:bCs/>
          <w:iCs/>
          <w:sz w:val="28"/>
          <w:szCs w:val="28"/>
        </w:rPr>
        <w:softHyphen/>
        <w:t>тичному суспільстві», оскільки переписка заявника із соліситором становила б підготовчий етап для порушення судового розгляду і, таким чином, для здійснення права, закріпленого у іншій статті Конвенції, тобто у статті 6.</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 xml:space="preserve">Так само у справі </w:t>
      </w:r>
      <w:r w:rsidRPr="004C008A">
        <w:rPr>
          <w:rFonts w:ascii="Times New Roman" w:hAnsi="Times New Roman" w:cs="Times New Roman"/>
          <w:bCs/>
          <w:i/>
          <w:iCs/>
          <w:sz w:val="28"/>
          <w:szCs w:val="28"/>
        </w:rPr>
        <w:t>«Шьоненбергер і Дурмаз проти Швейцарії»</w:t>
      </w:r>
      <w:r w:rsidRPr="004C008A">
        <w:rPr>
          <w:rFonts w:ascii="Times New Roman" w:hAnsi="Times New Roman" w:cs="Times New Roman"/>
          <w:bCs/>
          <w:sz w:val="28"/>
          <w:szCs w:val="28"/>
        </w:rPr>
        <w:t xml:space="preserve"> Суд встановив факт порушення статті 8, коли прокурор відмовився переда</w:t>
      </w:r>
      <w:r w:rsidRPr="004C008A">
        <w:rPr>
          <w:rFonts w:ascii="Times New Roman" w:hAnsi="Times New Roman" w:cs="Times New Roman"/>
          <w:bCs/>
          <w:sz w:val="28"/>
          <w:szCs w:val="28"/>
        </w:rPr>
        <w:softHyphen/>
        <w:t xml:space="preserve">ти </w:t>
      </w:r>
      <w:r w:rsidRPr="004C008A">
        <w:rPr>
          <w:rFonts w:ascii="Times New Roman" w:hAnsi="Times New Roman" w:cs="Times New Roman"/>
          <w:bCs/>
          <w:sz w:val="28"/>
          <w:szCs w:val="28"/>
        </w:rPr>
        <w:lastRenderedPageBreak/>
        <w:t>ув’язненому, який перебував під вартою до суду, лист адвоката з про</w:t>
      </w:r>
      <w:r w:rsidRPr="004C008A">
        <w:rPr>
          <w:rFonts w:ascii="Times New Roman" w:hAnsi="Times New Roman" w:cs="Times New Roman"/>
          <w:bCs/>
          <w:sz w:val="28"/>
          <w:szCs w:val="28"/>
        </w:rPr>
        <w:softHyphen/>
        <w:t>позицією своїх послуг і повідомленням ув'язненому про його право відмовитися відповідати на запитання. Суд дійшов такого висновку: враховуючи, що ув’язнений, безсумнівно, мав таке право згідно зі швей</w:t>
      </w:r>
      <w:r w:rsidRPr="004C008A">
        <w:rPr>
          <w:rFonts w:ascii="Times New Roman" w:hAnsi="Times New Roman" w:cs="Times New Roman"/>
          <w:bCs/>
          <w:sz w:val="28"/>
          <w:szCs w:val="28"/>
        </w:rPr>
        <w:softHyphen/>
        <w:t>царським законом, дане втручання у листування не створювало загрози нормальному ходу переслідування, і тому дії прокурора не були необхідними для «охорони порядку і запобігання злочинам». Суд ще раз підтвердив свій суворий підхід до будь-якого втручання у листування між ув</w:t>
      </w:r>
      <w:r w:rsidRPr="004C008A">
        <w:rPr>
          <w:rFonts w:ascii="Times New Roman" w:hAnsi="Times New Roman" w:cs="Times New Roman"/>
          <w:bCs/>
          <w:sz w:val="28"/>
          <w:szCs w:val="28"/>
          <w:lang w:val="uk-UA"/>
        </w:rPr>
        <w:t>’</w:t>
      </w:r>
      <w:r w:rsidRPr="004C008A">
        <w:rPr>
          <w:rFonts w:ascii="Times New Roman" w:hAnsi="Times New Roman" w:cs="Times New Roman"/>
          <w:bCs/>
          <w:sz w:val="28"/>
          <w:szCs w:val="28"/>
        </w:rPr>
        <w:t xml:space="preserve">язненими та їх юристами у справі </w:t>
      </w:r>
      <w:r w:rsidRPr="004C008A">
        <w:rPr>
          <w:rFonts w:ascii="Times New Roman" w:hAnsi="Times New Roman" w:cs="Times New Roman"/>
          <w:bCs/>
          <w:iCs/>
          <w:sz w:val="28"/>
          <w:szCs w:val="28"/>
        </w:rPr>
        <w:t>«Кембелл проти Сполученого Ко</w:t>
      </w:r>
      <w:r w:rsidRPr="004C008A">
        <w:rPr>
          <w:rFonts w:ascii="Times New Roman" w:hAnsi="Times New Roman" w:cs="Times New Roman"/>
          <w:bCs/>
          <w:iCs/>
          <w:sz w:val="28"/>
          <w:szCs w:val="28"/>
        </w:rPr>
        <w:softHyphen/>
        <w:t>ролівства»</w:t>
      </w:r>
      <w:r w:rsidRPr="004C008A">
        <w:rPr>
          <w:rFonts w:ascii="Times New Roman" w:hAnsi="Times New Roman" w:cs="Times New Roman"/>
          <w:bCs/>
          <w:sz w:val="28"/>
          <w:szCs w:val="28"/>
        </w:rPr>
        <w:t>, у якій він постановив, що посадові особи можуть відкри</w:t>
      </w:r>
      <w:r w:rsidRPr="004C008A">
        <w:rPr>
          <w:rFonts w:ascii="Times New Roman" w:hAnsi="Times New Roman" w:cs="Times New Roman"/>
          <w:bCs/>
          <w:sz w:val="28"/>
          <w:szCs w:val="28"/>
        </w:rPr>
        <w:softHyphen/>
        <w:t>ти лист адвоката до ув'язненого тільки тоді, коли є розумні підстави вва</w:t>
      </w:r>
      <w:r w:rsidRPr="004C008A">
        <w:rPr>
          <w:rFonts w:ascii="Times New Roman" w:hAnsi="Times New Roman" w:cs="Times New Roman"/>
          <w:bCs/>
          <w:sz w:val="28"/>
          <w:szCs w:val="28"/>
        </w:rPr>
        <w:softHyphen/>
        <w:t>жати, що він містить заборонене вкладення. Але навіть у цьому разі лист не може бути прочитаний, якщо органи влади «не мають обґрунтованої підстави вважати, що відбувається зловживання даним правом, оскільки зміст листа загрожує безпеці в'язниці чи спокою інших осіб або інакшим чином має кримінальний характер».</w:t>
      </w:r>
    </w:p>
    <w:p w:rsidR="00974E99" w:rsidRPr="004C008A" w:rsidRDefault="00974E9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Як і у випадку з прослуховуванням телефонних розмов, Суд також наполягає, щоб чітке повідомлення про обмеження листування робило</w:t>
      </w:r>
      <w:r w:rsidRPr="004C008A">
        <w:rPr>
          <w:rFonts w:ascii="Times New Roman" w:hAnsi="Times New Roman" w:cs="Times New Roman"/>
          <w:bCs/>
          <w:sz w:val="28"/>
          <w:szCs w:val="28"/>
        </w:rPr>
        <w:softHyphen/>
        <w:t xml:space="preserve">ся заздалегідь. У справі </w:t>
      </w:r>
      <w:r w:rsidRPr="004C008A">
        <w:rPr>
          <w:rFonts w:ascii="Times New Roman" w:hAnsi="Times New Roman" w:cs="Times New Roman"/>
          <w:bCs/>
          <w:iCs/>
          <w:sz w:val="28"/>
          <w:szCs w:val="28"/>
        </w:rPr>
        <w:t xml:space="preserve">«Герцегфальви проти Австрії» </w:t>
      </w:r>
      <w:r w:rsidRPr="004C008A">
        <w:rPr>
          <w:rFonts w:ascii="Times New Roman" w:hAnsi="Times New Roman" w:cs="Times New Roman"/>
          <w:bCs/>
          <w:sz w:val="28"/>
          <w:szCs w:val="28"/>
        </w:rPr>
        <w:t>він постановив, що обмеження на доставку листів від заявника, поміщеного у психіатрич</w:t>
      </w:r>
      <w:r w:rsidRPr="004C008A">
        <w:rPr>
          <w:rFonts w:ascii="Times New Roman" w:hAnsi="Times New Roman" w:cs="Times New Roman"/>
          <w:bCs/>
          <w:sz w:val="28"/>
          <w:szCs w:val="28"/>
        </w:rPr>
        <w:softHyphen/>
        <w:t>ний заклад, було необгрунтованим відповідно до статті 8. Хоча таке об</w:t>
      </w:r>
      <w:r w:rsidRPr="004C008A">
        <w:rPr>
          <w:rFonts w:ascii="Times New Roman" w:hAnsi="Times New Roman" w:cs="Times New Roman"/>
          <w:bCs/>
          <w:sz w:val="28"/>
          <w:szCs w:val="28"/>
        </w:rPr>
        <w:softHyphen/>
        <w:t>меження могло бути належним для захисту здоров'я подавача апеляції, у даному разі рішення про те, які листи слід відсилати, приймав на влас</w:t>
      </w:r>
      <w:r w:rsidRPr="004C008A">
        <w:rPr>
          <w:rFonts w:ascii="Times New Roman" w:hAnsi="Times New Roman" w:cs="Times New Roman"/>
          <w:bCs/>
          <w:sz w:val="28"/>
          <w:szCs w:val="28"/>
        </w:rPr>
        <w:softHyphen/>
        <w:t>ний розсуд тільки «куратор» або законний опікун подавача апеляції. Та</w:t>
      </w:r>
      <w:r w:rsidRPr="004C008A">
        <w:rPr>
          <w:rFonts w:ascii="Times New Roman" w:hAnsi="Times New Roman" w:cs="Times New Roman"/>
          <w:bCs/>
          <w:sz w:val="28"/>
          <w:szCs w:val="28"/>
        </w:rPr>
        <w:softHyphen/>
        <w:t>ке безконтрольне повноваження означало, що обмеження не було «пе</w:t>
      </w:r>
      <w:r w:rsidRPr="004C008A">
        <w:rPr>
          <w:rFonts w:ascii="Times New Roman" w:hAnsi="Times New Roman" w:cs="Times New Roman"/>
          <w:bCs/>
          <w:sz w:val="28"/>
          <w:szCs w:val="28"/>
        </w:rPr>
        <w:softHyphen/>
        <w:t>редбачене законом».</w:t>
      </w:r>
    </w:p>
    <w:p w:rsidR="00974E99" w:rsidRPr="004C008A" w:rsidRDefault="00E015E9" w:rsidP="004C008A">
      <w:pPr>
        <w:spacing w:after="0" w:line="360" w:lineRule="auto"/>
        <w:ind w:left="142" w:firstLine="567"/>
        <w:jc w:val="both"/>
        <w:rPr>
          <w:rFonts w:ascii="Times New Roman" w:hAnsi="Times New Roman" w:cs="Times New Roman"/>
          <w:bCs/>
          <w:sz w:val="28"/>
          <w:szCs w:val="28"/>
        </w:rPr>
      </w:pPr>
      <w:r w:rsidRPr="004C008A">
        <w:rPr>
          <w:rFonts w:ascii="Times New Roman" w:hAnsi="Times New Roman" w:cs="Times New Roman"/>
          <w:bCs/>
          <w:sz w:val="28"/>
          <w:szCs w:val="28"/>
        </w:rPr>
        <w:t>І,</w:t>
      </w:r>
      <w:r w:rsidRPr="00F16F8B">
        <w:rPr>
          <w:rFonts w:ascii="Times New Roman" w:hAnsi="Times New Roman" w:cs="Times New Roman"/>
          <w:bCs/>
          <w:sz w:val="28"/>
          <w:szCs w:val="28"/>
        </w:rPr>
        <w:t xml:space="preserve"> </w:t>
      </w:r>
      <w:r w:rsidR="00974E99" w:rsidRPr="004C008A">
        <w:rPr>
          <w:rFonts w:ascii="Times New Roman" w:hAnsi="Times New Roman" w:cs="Times New Roman"/>
          <w:bCs/>
          <w:sz w:val="28"/>
          <w:szCs w:val="28"/>
        </w:rPr>
        <w:t xml:space="preserve">нарешті, розглядаючи справу </w:t>
      </w:r>
      <w:r w:rsidR="00974E99" w:rsidRPr="004C008A">
        <w:rPr>
          <w:rFonts w:ascii="Times New Roman" w:hAnsi="Times New Roman" w:cs="Times New Roman"/>
          <w:bCs/>
          <w:i/>
          <w:iCs/>
          <w:sz w:val="28"/>
          <w:szCs w:val="28"/>
        </w:rPr>
        <w:t>«Силвер та інші проти Сполученого Ко</w:t>
      </w:r>
      <w:r w:rsidR="00974E99" w:rsidRPr="004C008A">
        <w:rPr>
          <w:rFonts w:ascii="Times New Roman" w:hAnsi="Times New Roman" w:cs="Times New Roman"/>
          <w:bCs/>
          <w:i/>
          <w:iCs/>
          <w:sz w:val="28"/>
          <w:szCs w:val="28"/>
        </w:rPr>
        <w:softHyphen/>
        <w:t>ролівства»</w:t>
      </w:r>
      <w:r w:rsidR="00974E99" w:rsidRPr="004C008A">
        <w:rPr>
          <w:rFonts w:ascii="Times New Roman" w:hAnsi="Times New Roman" w:cs="Times New Roman"/>
          <w:bCs/>
          <w:sz w:val="28"/>
          <w:szCs w:val="28"/>
        </w:rPr>
        <w:t>, Суд лист за листом розглядав випадки втручання англій</w:t>
      </w:r>
      <w:r w:rsidR="00974E99" w:rsidRPr="004C008A">
        <w:rPr>
          <w:rFonts w:ascii="Times New Roman" w:hAnsi="Times New Roman" w:cs="Times New Roman"/>
          <w:bCs/>
          <w:sz w:val="28"/>
          <w:szCs w:val="28"/>
        </w:rPr>
        <w:softHyphen/>
        <w:t>ських посадових осіб у листування ув</w:t>
      </w:r>
      <w:r w:rsidR="00974E99" w:rsidRPr="004C008A">
        <w:rPr>
          <w:rFonts w:ascii="Times New Roman" w:hAnsi="Times New Roman" w:cs="Times New Roman"/>
          <w:bCs/>
          <w:sz w:val="28"/>
          <w:szCs w:val="28"/>
          <w:lang w:val="uk-UA"/>
        </w:rPr>
        <w:t>’</w:t>
      </w:r>
      <w:r w:rsidR="00974E99" w:rsidRPr="004C008A">
        <w:rPr>
          <w:rFonts w:ascii="Times New Roman" w:hAnsi="Times New Roman" w:cs="Times New Roman"/>
          <w:bCs/>
          <w:sz w:val="28"/>
          <w:szCs w:val="28"/>
        </w:rPr>
        <w:t>язнених відповідно до різних в</w:t>
      </w:r>
      <w:r w:rsidR="00974E99" w:rsidRPr="004C008A">
        <w:rPr>
          <w:rFonts w:ascii="Times New Roman" w:hAnsi="Times New Roman" w:cs="Times New Roman"/>
          <w:bCs/>
          <w:sz w:val="28"/>
          <w:szCs w:val="28"/>
          <w:lang w:val="uk-UA"/>
        </w:rPr>
        <w:t>’</w:t>
      </w:r>
      <w:r w:rsidR="00974E99" w:rsidRPr="004C008A">
        <w:rPr>
          <w:rFonts w:ascii="Times New Roman" w:hAnsi="Times New Roman" w:cs="Times New Roman"/>
          <w:bCs/>
          <w:sz w:val="28"/>
          <w:szCs w:val="28"/>
        </w:rPr>
        <w:t>яз</w:t>
      </w:r>
      <w:r w:rsidR="00974E99" w:rsidRPr="004C008A">
        <w:rPr>
          <w:rFonts w:ascii="Times New Roman" w:hAnsi="Times New Roman" w:cs="Times New Roman"/>
          <w:bCs/>
          <w:sz w:val="28"/>
          <w:szCs w:val="28"/>
        </w:rPr>
        <w:softHyphen/>
        <w:t xml:space="preserve">ничних правил, і визнав деякі з них (наприклад, ті, які стосувалися листів, що містили погрози застосувати насильство) необхідними відповідно до п. 2 </w:t>
      </w:r>
      <w:r w:rsidR="00974E99" w:rsidRPr="004C008A">
        <w:rPr>
          <w:rFonts w:ascii="Times New Roman" w:hAnsi="Times New Roman" w:cs="Times New Roman"/>
          <w:bCs/>
          <w:sz w:val="28"/>
          <w:szCs w:val="28"/>
        </w:rPr>
        <w:lastRenderedPageBreak/>
        <w:t>статті 8, а інші (наприклад, ті, які стосувалися листів журналістові) не</w:t>
      </w:r>
      <w:r w:rsidR="00974E99" w:rsidRPr="004C008A">
        <w:rPr>
          <w:rFonts w:ascii="Times New Roman" w:hAnsi="Times New Roman" w:cs="Times New Roman"/>
          <w:bCs/>
          <w:sz w:val="28"/>
          <w:szCs w:val="28"/>
        </w:rPr>
        <w:softHyphen/>
        <w:t>виправданими.</w:t>
      </w:r>
    </w:p>
    <w:p w:rsidR="00974E99" w:rsidRPr="004C008A" w:rsidRDefault="00974E99" w:rsidP="004C008A">
      <w:pPr>
        <w:spacing w:after="0" w:line="360" w:lineRule="auto"/>
        <w:ind w:left="142" w:firstLine="567"/>
        <w:jc w:val="both"/>
        <w:rPr>
          <w:rFonts w:ascii="Times New Roman" w:hAnsi="Times New Roman" w:cs="Times New Roman"/>
          <w:bCs/>
          <w:sz w:val="28"/>
          <w:szCs w:val="28"/>
          <w:lang w:val="uk-UA"/>
        </w:rPr>
      </w:pPr>
      <w:r w:rsidRPr="004C008A">
        <w:rPr>
          <w:rFonts w:ascii="Times New Roman" w:hAnsi="Times New Roman" w:cs="Times New Roman"/>
          <w:bCs/>
          <w:sz w:val="28"/>
          <w:szCs w:val="28"/>
        </w:rPr>
        <w:t>У Сполучених Штатах було визнано, що довірені пошті запечатані листи або бандеролі повністю захищені відповідно до Четвертої поправ</w:t>
      </w:r>
      <w:r w:rsidRPr="004C008A">
        <w:rPr>
          <w:rFonts w:ascii="Times New Roman" w:hAnsi="Times New Roman" w:cs="Times New Roman"/>
          <w:bCs/>
          <w:sz w:val="28"/>
          <w:szCs w:val="28"/>
        </w:rPr>
        <w:softHyphen/>
        <w:t>ки. Стосовно пошти ув’язнених, Верховний суд постановив, що офіційна цензура може порушити передбачені Першою поправкою пра</w:t>
      </w:r>
      <w:r w:rsidRPr="004C008A">
        <w:rPr>
          <w:rFonts w:ascii="Times New Roman" w:hAnsi="Times New Roman" w:cs="Times New Roman"/>
          <w:bCs/>
          <w:sz w:val="28"/>
          <w:szCs w:val="28"/>
        </w:rPr>
        <w:softHyphen/>
        <w:t xml:space="preserve">ва </w:t>
      </w:r>
      <w:r w:rsidRPr="004C008A">
        <w:rPr>
          <w:rFonts w:ascii="Times New Roman" w:hAnsi="Times New Roman" w:cs="Times New Roman"/>
          <w:bCs/>
          <w:iCs/>
          <w:sz w:val="28"/>
          <w:szCs w:val="28"/>
        </w:rPr>
        <w:t>адресата,</w:t>
      </w:r>
      <w:r w:rsidRPr="004C008A">
        <w:rPr>
          <w:rFonts w:ascii="Times New Roman" w:hAnsi="Times New Roman" w:cs="Times New Roman"/>
          <w:bCs/>
          <w:sz w:val="28"/>
          <w:szCs w:val="28"/>
        </w:rPr>
        <w:t xml:space="preserve"> який перебуває поза в'язницею</w:t>
      </w:r>
      <w:r w:rsidR="00A82A34" w:rsidRPr="004C008A">
        <w:rPr>
          <w:rFonts w:ascii="Times New Roman" w:hAnsi="Times New Roman" w:cs="Times New Roman"/>
          <w:bCs/>
          <w:sz w:val="28"/>
          <w:szCs w:val="28"/>
          <w:lang w:val="uk-UA"/>
        </w:rPr>
        <w:t xml:space="preserve">. </w:t>
      </w:r>
    </w:p>
    <w:p w:rsidR="003E6394" w:rsidRPr="003E6394" w:rsidRDefault="003E6394" w:rsidP="003E6394">
      <w:pPr>
        <w:spacing w:after="0" w:line="240" w:lineRule="auto"/>
        <w:ind w:firstLine="567"/>
        <w:jc w:val="both"/>
        <w:outlineLvl w:val="0"/>
        <w:rPr>
          <w:rFonts w:ascii="Times New Roman" w:eastAsia="Times New Roman" w:hAnsi="Times New Roman" w:cs="Times New Roman"/>
          <w:b/>
          <w:sz w:val="28"/>
          <w:szCs w:val="28"/>
          <w:lang w:val="uk-UA" w:eastAsia="ru-RU"/>
        </w:rPr>
      </w:pPr>
      <w:r w:rsidRPr="003E6394">
        <w:rPr>
          <w:rFonts w:ascii="Times New Roman" w:eastAsia="Times New Roman" w:hAnsi="Times New Roman" w:cs="Times New Roman"/>
          <w:b/>
          <w:sz w:val="28"/>
          <w:szCs w:val="28"/>
          <w:lang w:val="uk-UA" w:eastAsia="ru-RU"/>
        </w:rPr>
        <w:t>Тема 1.2. Правова система України та європейська правова традиція в галузі охорони прав і свобод людини і громадянина</w:t>
      </w:r>
    </w:p>
    <w:p w:rsidR="00A82A34" w:rsidRPr="004C008A" w:rsidRDefault="00A82A34" w:rsidP="004C008A">
      <w:pPr>
        <w:spacing w:after="0" w:line="360" w:lineRule="auto"/>
        <w:ind w:left="142" w:firstLine="567"/>
        <w:jc w:val="both"/>
        <w:rPr>
          <w:rFonts w:ascii="Times New Roman" w:hAnsi="Times New Roman" w:cs="Times New Roman"/>
          <w:bCs/>
          <w:sz w:val="28"/>
          <w:szCs w:val="28"/>
          <w:lang w:val="uk-UA"/>
        </w:rPr>
      </w:pPr>
    </w:p>
    <w:p w:rsidR="00A82A34" w:rsidRPr="004C008A" w:rsidRDefault="00A82A34" w:rsidP="004C008A">
      <w:pPr>
        <w:spacing w:after="0" w:line="360" w:lineRule="auto"/>
        <w:ind w:left="142" w:firstLine="567"/>
        <w:jc w:val="center"/>
        <w:rPr>
          <w:rFonts w:ascii="Times New Roman" w:hAnsi="Times New Roman" w:cs="Times New Roman"/>
          <w:b/>
          <w:bCs/>
          <w:sz w:val="28"/>
          <w:szCs w:val="28"/>
          <w:lang w:val="uk-UA"/>
        </w:rPr>
      </w:pPr>
      <w:r w:rsidRPr="004C008A">
        <w:rPr>
          <w:rFonts w:ascii="Times New Roman" w:hAnsi="Times New Roman" w:cs="Times New Roman"/>
          <w:b/>
          <w:bCs/>
          <w:sz w:val="28"/>
          <w:szCs w:val="28"/>
          <w:lang w:val="uk-UA"/>
        </w:rPr>
        <w:t>План</w:t>
      </w:r>
    </w:p>
    <w:p w:rsidR="003E6394" w:rsidRPr="003E6394" w:rsidRDefault="003E6394" w:rsidP="003E6394">
      <w:pPr>
        <w:pStyle w:val="a5"/>
        <w:numPr>
          <w:ilvl w:val="0"/>
          <w:numId w:val="35"/>
        </w:numPr>
        <w:spacing w:after="0" w:line="360" w:lineRule="auto"/>
        <w:jc w:val="both"/>
        <w:rPr>
          <w:rFonts w:ascii="Times New Roman" w:eastAsia="Times New Roman" w:hAnsi="Times New Roman" w:cs="Times New Roman"/>
          <w:sz w:val="28"/>
          <w:szCs w:val="28"/>
          <w:lang w:val="uk-UA"/>
        </w:rPr>
      </w:pPr>
      <w:r w:rsidRPr="003E6394">
        <w:rPr>
          <w:rFonts w:ascii="Times New Roman" w:eastAsia="Times New Roman" w:hAnsi="Times New Roman" w:cs="Times New Roman"/>
          <w:sz w:val="28"/>
          <w:szCs w:val="28"/>
          <w:lang w:val="uk-UA"/>
        </w:rPr>
        <w:t xml:space="preserve">Джерела основоположних засад правового статусу особи в ЄС. </w:t>
      </w:r>
    </w:p>
    <w:p w:rsidR="003E6394" w:rsidRPr="001A66DA" w:rsidRDefault="003E6394" w:rsidP="003E6394">
      <w:pPr>
        <w:pStyle w:val="a5"/>
        <w:numPr>
          <w:ilvl w:val="0"/>
          <w:numId w:val="35"/>
        </w:numPr>
        <w:spacing w:after="0" w:line="360" w:lineRule="auto"/>
        <w:jc w:val="both"/>
        <w:rPr>
          <w:rFonts w:ascii="Times New Roman" w:eastAsia="Times New Roman" w:hAnsi="Times New Roman" w:cs="Times New Roman"/>
          <w:sz w:val="28"/>
          <w:szCs w:val="20"/>
          <w:lang w:val="uk-UA" w:eastAsia="ru-RU"/>
        </w:rPr>
      </w:pPr>
      <w:r w:rsidRPr="003E6394">
        <w:rPr>
          <w:rFonts w:ascii="Times New Roman" w:eastAsia="Times New Roman" w:hAnsi="Times New Roman" w:cs="Times New Roman"/>
          <w:sz w:val="28"/>
          <w:szCs w:val="28"/>
          <w:lang w:val="uk-UA"/>
        </w:rPr>
        <w:t>Механізм кримінально-правового захисту прав і свобод людини за законодавством держав-учасниць ЄС.</w:t>
      </w:r>
    </w:p>
    <w:p w:rsidR="001A66DA" w:rsidRPr="001A66DA" w:rsidRDefault="001A66DA" w:rsidP="001A66DA">
      <w:pPr>
        <w:pStyle w:val="a5"/>
        <w:spacing w:after="0" w:line="360" w:lineRule="auto"/>
        <w:ind w:left="927"/>
        <w:jc w:val="center"/>
        <w:rPr>
          <w:rFonts w:ascii="Times New Roman" w:eastAsia="Times New Roman" w:hAnsi="Times New Roman" w:cs="Times New Roman"/>
          <w:b/>
          <w:sz w:val="28"/>
          <w:szCs w:val="20"/>
          <w:lang w:val="uk-UA" w:eastAsia="ru-RU"/>
        </w:rPr>
      </w:pPr>
      <w:r w:rsidRPr="001A66DA">
        <w:rPr>
          <w:rFonts w:ascii="Times New Roman" w:eastAsia="Times New Roman" w:hAnsi="Times New Roman" w:cs="Times New Roman"/>
          <w:b/>
          <w:sz w:val="28"/>
          <w:szCs w:val="28"/>
          <w:lang w:val="uk-UA"/>
        </w:rPr>
        <w:t>Методичні рекомендації</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Безпека людини – це стан, в якому небезпека і умови, які приводять до фізичної, психічної і матеріальних збитків контролюється заради збереження здоров’я та добробуту окремих людей і суспільства в цілому. Безпека є динамічним станом, який створюється при взаємодії людини з її фізичним, соціальним, культурним, технологічним, політичним, економічним і організаційним оточенням.</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 xml:space="preserve">Безпека є основною і головною метою механізму правового регулювання. Практично, всі норми всіх галузей законодавства будь-якої держави спрямовані на забезпечення людині такого існування, коли її особистим правам, інтересам, цінностям, а також матеріальним благам не буде загрожувати небезпека. Відповідно до Конституції України безпека людини визнається однією з найвищих соціальних цінностей, а встановлення гарантії реалізації людиною своїх прав і свобод, як природних, так і набутих є головним обов’язком держави. Кожен має право будь-яким не забороненим законом способом захищати свої права від </w:t>
      </w:r>
      <w:r w:rsidRPr="00D629B2">
        <w:rPr>
          <w:rFonts w:ascii="Times New Roman" w:eastAsia="Calibri" w:hAnsi="Times New Roman" w:cs="Times New Roman"/>
          <w:sz w:val="28"/>
          <w:szCs w:val="28"/>
          <w:lang w:val="uk-UA"/>
        </w:rPr>
        <w:lastRenderedPageBreak/>
        <w:t>порушень і протиправних посягань. На утвердженні і забезпеченні прав і свобод людини і будується її безпека, гідні та безпечні умови її існування.</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Поняття «безпека людини» вживається і у вузькому розумінні. Конституція України закріплює право людини на безпеку життя і здоров’я, безпеку в процесі вживання продукції та користування всіма видами робіт та послуг, безпечні умови праці тощо.</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Враховуючи інтеграційні процеси, які сьогодні надзвичайно активно протікають у Європі, процеси гармонізації правових систем європейських держав, які стосуються не лише тих держав, які вступили до Європейського Союзу, а і тих держав, які прагнуть цього, процес європейської глобалізації, ми не можемо не звертатися до європейських норм і стандартів в галузі гарантій безпеки людини. Права і свободи людини мають реальну цінність лише тоді, коли існують реальні гарантії їх захисту і реалізації.</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Щоб права і свободи особи були реальними і дотримувались в житті, необхідно не лише проголосити їх, але і забезпечити дійсними і дієвими гарантіями, тобто засобами захисту права від порушень, або якщо воно вже порушене, встановити засоби його відновлення і відшкодування заподіяної шкоди.</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В Європейському Союзі, як і в окремих державах, система гарантій прав і свобод людини, її безпечного існування включає в себе три основні складові:</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По-перше, інституційні гарантії, пов</w:t>
      </w:r>
      <w:r w:rsidRPr="00D629B2">
        <w:rPr>
          <w:rFonts w:ascii="Times New Roman" w:eastAsia="Calibri" w:hAnsi="Times New Roman" w:cs="Times New Roman"/>
          <w:sz w:val="28"/>
          <w:szCs w:val="28"/>
        </w:rPr>
        <w:t>’</w:t>
      </w:r>
      <w:r w:rsidRPr="00D629B2">
        <w:rPr>
          <w:rFonts w:ascii="Times New Roman" w:eastAsia="Calibri" w:hAnsi="Times New Roman" w:cs="Times New Roman"/>
          <w:sz w:val="28"/>
          <w:szCs w:val="28"/>
          <w:lang w:val="uk-UA"/>
        </w:rPr>
        <w:t>язані із функціонуванням органів, діяльність яких спрямована на охорону і захист порушених прав;</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По-друге, процесуальні гарантії , які реалізуються при здійсненні правосуддя, перед усім це стосується кримінального процесу;</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По-третє, матеріальні гарантії у вигляді норм матеріального права, які спрямовані на компенсацію збитків і іншої шкоди, яка спричинена порушенням права.</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 xml:space="preserve">Як відомо, найбільш суспільно небезпечні прояви посягання на безпеку людини шляхом порушення її прав і свобод і заподіяння суспільно </w:t>
      </w:r>
      <w:r w:rsidRPr="00D629B2">
        <w:rPr>
          <w:rFonts w:ascii="Times New Roman" w:eastAsia="Calibri" w:hAnsi="Times New Roman" w:cs="Times New Roman"/>
          <w:sz w:val="28"/>
          <w:szCs w:val="28"/>
          <w:lang w:val="uk-UA"/>
        </w:rPr>
        <w:lastRenderedPageBreak/>
        <w:t>небезпечних наслідків – матеріальної і моральної шкоди, передбачені у кримінальному законодавстві. Саме кримінальне законодавство створене для того, щоб охороняти безпеку людини від найбільш суспільно небезпечних посягань.</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Вказані гарантії є загальними, тобто розповсюджуються, як правило, на всі права і свободи, в тому числі і на ті, які в міжнародних нормативних актах не набули статусу «основних» чи «основоположних». Поряд із загальними  в юридичних нормах закріплені і спеціальні гарантії, які стосуються окремих прав і можуть носити самий різноманітний характер (наприклад, заборона смертної кари, як гарантія права на життя, заборона клонування людей, як гарантія права на цілісність особи тощо).</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Це наукове дослідження розраховане на фахівців, які добре знають вітчизняне кримінальне право. Його норми ми розглядаємо як встановлення матеріальних гарантій безпеки людини. Тому ми не даємо кримінально-правову характеристику злочинів проти безпеки людини, а аналізуємо норми кримінального законодавства держав – учасниць Європейського Союзу.</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Порівняння кримінального законодавства держав-учасниць ЄС щодо захисту безпеки людини дає можливість побачити як самобутність законодавства кожної з країн, так і зробити висновок про відповідність його основним стандартам щодо охорони прав людини.</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До першої групи держав – учасниць ЄС слід віднести держави, які раніше входили до складу СРСР і, таким чином, розвивалися, як і Україна, під впливом соціалістичної правової традиції – Литва, Латвія, Естонія.</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До другої групи входять держави – учасниці ЄС, які не входили до складу СРСР, так звані постсоціалістичні країни, але які в силу історичних і політичних обставин зазнали на собі вплив соціалістичного права – Польща, Румунія, Чеська Республіка, Угорщина, Болгарія, Словаччина, Словенія.</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 xml:space="preserve">До третьої групи входять держави, які, по суті, утворили ЄС і право яких розвивалося поза впливом соціалістичної системи права – ФРН, Італія, </w:t>
      </w:r>
      <w:r w:rsidRPr="00D629B2">
        <w:rPr>
          <w:rFonts w:ascii="Times New Roman" w:eastAsia="Calibri" w:hAnsi="Times New Roman" w:cs="Times New Roman"/>
          <w:sz w:val="28"/>
          <w:szCs w:val="28"/>
          <w:lang w:val="uk-UA"/>
        </w:rPr>
        <w:lastRenderedPageBreak/>
        <w:t>Франція, Велика Британія, Нідерланди, Бельгія, Греція, Португалія, Австрія, Швеція, Данія, Ірландія, Фінляндія, Кіпр, Люксембург, Мальта. При проведенні порівняльного аналізу ми використовували лише джерела, які були офіційно опубліковані і перекладені на російську мову спеціалістами в галузі кримінального права, щоб уникнути сумнівів щодо достовірності перекладів і дати можливість перевірки достовірності інформації.</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При цьому безпека людини розглядається нами у вузькому розумінні і дається кримінально-правова характеристика посягань на безпеку життя та здоров</w:t>
      </w:r>
      <w:r w:rsidRPr="00D629B2">
        <w:rPr>
          <w:rFonts w:ascii="Times New Roman" w:eastAsia="Calibri" w:hAnsi="Times New Roman" w:cs="Times New Roman"/>
          <w:sz w:val="28"/>
          <w:szCs w:val="28"/>
        </w:rPr>
        <w:t>’</w:t>
      </w:r>
      <w:r w:rsidRPr="00D629B2">
        <w:rPr>
          <w:rFonts w:ascii="Times New Roman" w:eastAsia="Calibri" w:hAnsi="Times New Roman" w:cs="Times New Roman"/>
          <w:sz w:val="28"/>
          <w:szCs w:val="28"/>
          <w:lang w:val="uk-UA"/>
        </w:rPr>
        <w:t xml:space="preserve">я людини. </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Посягання на безпеку життя та здоров</w:t>
      </w:r>
      <w:r w:rsidRPr="00D629B2">
        <w:rPr>
          <w:rFonts w:ascii="Times New Roman" w:eastAsia="Calibri" w:hAnsi="Times New Roman" w:cs="Times New Roman"/>
          <w:sz w:val="28"/>
          <w:szCs w:val="28"/>
        </w:rPr>
        <w:t>’</w:t>
      </w:r>
      <w:r w:rsidRPr="00D629B2">
        <w:rPr>
          <w:rFonts w:ascii="Times New Roman" w:eastAsia="Calibri" w:hAnsi="Times New Roman" w:cs="Times New Roman"/>
          <w:sz w:val="28"/>
          <w:szCs w:val="28"/>
          <w:lang w:val="uk-UA"/>
        </w:rPr>
        <w:t xml:space="preserve">я людини поділяються на дві групи: </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1.  Особиста безпека;</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2. Суспільна (спільна, колективна) безпека, під якою розуміється: екологічна безпека, громадська безпека, безпека виробництва, безпечність продукції послуг і робіт, безпека людства.</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Ми намагалися розкрити специфіку законодавства окремих держав–учасниць ЄС., особливу увагу звертаючи на ті злочини проти безпеки людства, склади яких відсутні у вітчизняному законодавстві.</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Необхідність проведення порівняльного дослідження законів та ефективності їх застосування на сучасному етапі розвитку суспільства викладена процесом глобалізації, який сьогодні торкається не лише економічних та політичних процесів, а і процесу законотворчості. Це вимагає від юристів різних країн об’єднання зусиль в розробці теоретичних основ законотворчості., що в кінцевому результаті має оформитися в сукупність знань про дію законів на основі світових правових традицій та досвіду окремих держав.</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Як вказує В.В. Оксамитний, цьому процесу сприяє низка факторів, серед яких основними є такі:</w:t>
      </w:r>
    </w:p>
    <w:p w:rsidR="00D629B2" w:rsidRPr="00D629B2" w:rsidRDefault="00D629B2" w:rsidP="00D629B2">
      <w:pPr>
        <w:numPr>
          <w:ilvl w:val="0"/>
          <w:numId w:val="5"/>
        </w:numPr>
        <w:spacing w:after="0" w:line="360" w:lineRule="auto"/>
        <w:ind w:left="142" w:firstLine="567"/>
        <w:contextualSpacing/>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усвідомлення необхідності врахування накопиченого досвіду держав у цій галузі;</w:t>
      </w:r>
    </w:p>
    <w:p w:rsidR="00D629B2" w:rsidRPr="00D629B2" w:rsidRDefault="00D629B2" w:rsidP="00D629B2">
      <w:pPr>
        <w:numPr>
          <w:ilvl w:val="0"/>
          <w:numId w:val="5"/>
        </w:numPr>
        <w:spacing w:after="0" w:line="360" w:lineRule="auto"/>
        <w:ind w:left="142" w:firstLine="567"/>
        <w:contextualSpacing/>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lastRenderedPageBreak/>
        <w:t>розвиток систем універсальних, регіональних і локальних міжнародних організацій із власним законодавством;</w:t>
      </w:r>
    </w:p>
    <w:p w:rsidR="00D629B2" w:rsidRPr="00D629B2" w:rsidRDefault="00D629B2" w:rsidP="00D629B2">
      <w:pPr>
        <w:numPr>
          <w:ilvl w:val="0"/>
          <w:numId w:val="5"/>
        </w:numPr>
        <w:spacing w:after="0" w:line="360" w:lineRule="auto"/>
        <w:ind w:left="142" w:firstLine="567"/>
        <w:contextualSpacing/>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процес наближення правих систем різних країн в рамках сучасних інтеграційних процесів у світі;</w:t>
      </w:r>
    </w:p>
    <w:p w:rsidR="00D629B2" w:rsidRPr="00D629B2" w:rsidRDefault="00D629B2" w:rsidP="00D629B2">
      <w:pPr>
        <w:numPr>
          <w:ilvl w:val="0"/>
          <w:numId w:val="5"/>
        </w:numPr>
        <w:spacing w:after="0" w:line="360" w:lineRule="auto"/>
        <w:ind w:left="142" w:firstLine="567"/>
        <w:contextualSpacing/>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необхідність у цьому зв’язку  гармонізації і уніфікації національних законодавств;</w:t>
      </w:r>
    </w:p>
    <w:p w:rsidR="00D629B2" w:rsidRPr="00D629B2" w:rsidRDefault="00D629B2" w:rsidP="00D629B2">
      <w:pPr>
        <w:numPr>
          <w:ilvl w:val="0"/>
          <w:numId w:val="5"/>
        </w:numPr>
        <w:spacing w:after="0" w:line="360" w:lineRule="auto"/>
        <w:ind w:left="142" w:firstLine="567"/>
        <w:contextualSpacing/>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наявність проблеми «модельних законодавчих актів» і законів міжнародних організацій.</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Україна є стороною практично всіх міжнародних договорів про права людини загального характеру. Участь нашої держави у Раді Європи, і її прагнення стати учасницею Європейського союзу, ратифікації Конвенції про захист прав людини та основоположних свобод, яка, в свою чергу, є складовою Лісабонської угоди (Конституції для Європи) покладає на нашу країну зобов’язання дотримуватися європейських норм у галузі охорони безпеки людини, адже практично у конституціях всіх країн Європейського Союзу та міжнародних нормативних актах людина, її життя, свобода, здоров’я проголошені найвищими соціальними цінностями. Але проголосити, ще не значить захистити, тому, як вказує Н. Г. Шукліна, процес постійного збільшення потреб людини рухатися достатньо швидко. Зважаючи на це, враховуючи всі  соціальні , політичні, економічні, екологічні та інші зміни в світі потрібно постійно  працювати в напрямку розробки нових міжнародно-правових актів щодо захисту прав і свобод людини, які, відштовхуючись від існуючих міжнародних документів, запроваджували б нові гарантії та принципи.</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 xml:space="preserve">Порівняльне правознавство як метод юридичної науки являє собою сукупність прийомів пізнання правових явищ. Ми використовуємо цей метод, щоб вивчити правопорядки різних країн світу шляхом їх співставлення. З якою метою ми це робимо? </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 xml:space="preserve">  1. З метою просто збагатити свої знання, стати більш грамотними, ерудованими. Але ця мета не задовольняє наших наукових потреб. Тож ми </w:t>
      </w:r>
      <w:r w:rsidRPr="00D629B2">
        <w:rPr>
          <w:rFonts w:ascii="Times New Roman" w:eastAsia="Calibri" w:hAnsi="Times New Roman" w:cs="Times New Roman"/>
          <w:sz w:val="28"/>
          <w:szCs w:val="28"/>
          <w:lang w:val="uk-UA"/>
        </w:rPr>
        <w:lastRenderedPageBreak/>
        <w:t>знаходимося на « споглядальному рівні». Дивимося, іноді дивуємося, кажемо (якщо знаємо, що у нас не так) , але не аналізуємо і не робимо наукових висновків, а тим більше пропозицій.</w:t>
      </w:r>
    </w:p>
    <w:p w:rsidR="00D629B2" w:rsidRPr="00D629B2" w:rsidRDefault="00D629B2" w:rsidP="00D629B2">
      <w:pPr>
        <w:numPr>
          <w:ilvl w:val="0"/>
          <w:numId w:val="3"/>
        </w:num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Мета – виявити можливі притаманні цим правопорядкам спільні риси і спільні закономірності історичного розвитку. – Це вже ближче до науки, бо ми можемо зробити певні узагальнюючі висновки і взяти із них щось корисне для власного законодавства.</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До основних концептуальних прийомів порівняльно-правового дослідження слід віднести такі:</w:t>
      </w:r>
    </w:p>
    <w:p w:rsidR="00D629B2" w:rsidRPr="00D629B2" w:rsidRDefault="00D629B2" w:rsidP="00D629B2">
      <w:pPr>
        <w:numPr>
          <w:ilvl w:val="0"/>
          <w:numId w:val="4"/>
        </w:num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Мікропорівняння, інституційне порівняння і макропорівняння. Ці методи залежать від обсягу того матеріалу, який ми порівнюємо.(ви можете виділити і інші рівні, все це наукові підходи, досить умовно)</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Мікропорівняння – це аналіз того, як на конкретну соціальну проблему реагують конкретні національні правопорядки. Потім треба порівняти результати і зробити висновки.</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Наш законодавець просто не бачить цю соціальну проблему, і, відповідно, на неї не реагує.</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Наприклад, на рівні мікропорівняння вивчається питання про відповідальність співучасників за діяння безпосереднього виконавця, який вийшов за межі спільного умислу. Акцесорна теорія – у нас ексцес виконавця!</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Рівень інституційного порівняння розуміє під собою співставлення окремих інститутів права і концепцій, які лежать в їхній основі: наприклад, інституту вини, інституту незакінченої злочинної діяльності, інституту покарання тощо.</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 xml:space="preserve">Макропорівняння охоплює конкретні галузі права чи навіть цілі правові системи. Марченко писав, що виділення різних рівнів порівняльно-правового дослідження є досить відносним за своїм характером. </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 xml:space="preserve">Межа між макро- і мікрорівнями не є досить жорсткою. Іноді одне переходить в інше. Але все рівно, не слід забувати, що саме ви порівнюєте </w:t>
      </w:r>
      <w:r w:rsidRPr="00D629B2">
        <w:rPr>
          <w:rFonts w:ascii="Times New Roman" w:eastAsia="Calibri" w:hAnsi="Times New Roman" w:cs="Times New Roman"/>
          <w:sz w:val="28"/>
          <w:szCs w:val="28"/>
          <w:lang w:val="uk-UA"/>
        </w:rPr>
        <w:lastRenderedPageBreak/>
        <w:t>задля якої мети! Щоб не перетворити ваше порівняльне дослідження в просту констатацію фактів.</w:t>
      </w:r>
    </w:p>
    <w:p w:rsidR="00D629B2" w:rsidRPr="00D629B2" w:rsidRDefault="00D629B2" w:rsidP="00D629B2">
      <w:pPr>
        <w:numPr>
          <w:ilvl w:val="0"/>
          <w:numId w:val="4"/>
        </w:num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До основних концептуальних прийомів порівняльно-правового дослідження відносять діахронне і синхронне порівняння. Діахронне порівняння – це історичний аналіз тих правових систем, які існували раніше. Синхронне порівняння – це порівняння сучасних правових систем.</w:t>
      </w:r>
    </w:p>
    <w:p w:rsidR="00D629B2" w:rsidRPr="00D629B2" w:rsidRDefault="00D629B2" w:rsidP="00D629B2">
      <w:pPr>
        <w:numPr>
          <w:ilvl w:val="0"/>
          <w:numId w:val="4"/>
        </w:num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Порівняльно-правовий метод дослідження, окрім цих вказаних положень, розуміє під собою певну етапність в пізнанні правових явищ. При цьому першим етапом є вивчення власне іноземного права без намагання провести порівняльно-правові аналогії, співставлення, які самі по собі утворюють другий етап в компаративістиці. На першому етапі ви використовуєте такі прийоми (деякі їх називають методами) – історико-правовий, системний, лінгвістичний.</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Перша фаза вашого компаративного дослідження носить описовий характер; ця фаза (цей етап) полягає в вивченні реакції низки правових систем на індивідуальну правову проблему. Другий етап (фаза, стадія) полягає у використанні результатів, отриманих на першому етапі.</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Якщо перший етап носить унітарний, пасивний характер, то наступне, вже суто компаративістське дослідження є плюралістичним і активним.</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Порівняльне правознавство в строгому його розумінні дистанціюється від вивчення іноземного права і розглядає його як самостійну рубрику правової науки. Це пов</w:t>
      </w:r>
      <w:r w:rsidRPr="00D629B2">
        <w:rPr>
          <w:rFonts w:ascii="Times New Roman" w:eastAsia="Calibri" w:hAnsi="Times New Roman" w:cs="Times New Roman"/>
          <w:sz w:val="28"/>
          <w:szCs w:val="28"/>
        </w:rPr>
        <w:t>’</w:t>
      </w:r>
      <w:r w:rsidRPr="00D629B2">
        <w:rPr>
          <w:rFonts w:ascii="Times New Roman" w:eastAsia="Calibri" w:hAnsi="Times New Roman" w:cs="Times New Roman"/>
          <w:sz w:val="28"/>
          <w:szCs w:val="28"/>
          <w:lang w:val="uk-UA"/>
        </w:rPr>
        <w:t xml:space="preserve">язано із історією компаративістики, яка в епоху свого зародження розглядалася як передумова до створення «вселенського права», як це було задекларовано на Міжнародному конгресі з порівняльного права у 1900 році. Але зараз прийшло усвідомлення того, що створити таке «вселенське право» поки, що неможливо. Тому вивчення іноземного права слід розглядати як безумовну передумову для компаративного дослідження. Таке вивчення є складовою частиною предмета порівняльного правознавства, тим більше, що грань (межа) між цими двома етапами дуже неконкретна, невизначена, і ніколи неможливо </w:t>
      </w:r>
      <w:r w:rsidRPr="00D629B2">
        <w:rPr>
          <w:rFonts w:ascii="Times New Roman" w:eastAsia="Calibri" w:hAnsi="Times New Roman" w:cs="Times New Roman"/>
          <w:sz w:val="28"/>
          <w:szCs w:val="28"/>
          <w:lang w:val="uk-UA"/>
        </w:rPr>
        <w:lastRenderedPageBreak/>
        <w:t>сказати, є та чи інша наукова діяльність строго компаративізмом, чи просто вивченням кримінального права.</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Раніше – знати мову, перекласти, цього замало, знати коли в яких умовах КК був прийнятий, чому саме в Німеччині така сувора боротьба з абортами і т. д. Зараз – все вже готове, другі вивчили, ви лише описуєте і порівнюєте.</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Порівняльно-правовий метод включає (керується) низкою принципів, які лежать в його основі:</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1.Потенційна порівнюваність (при мікропорівнянні і інституційному порівнянні) правових норм, що розуміє акцент не на нормативній складовій права, а на його функціональній стороні, тобто на тому, як воно вирішує конкретну соціальну проблему. Те, що гарантує можливість порівняння, обов</w:t>
      </w:r>
      <w:r w:rsidRPr="00D629B2">
        <w:rPr>
          <w:rFonts w:ascii="Times New Roman" w:eastAsia="Calibri" w:hAnsi="Times New Roman" w:cs="Times New Roman"/>
          <w:sz w:val="28"/>
          <w:szCs w:val="28"/>
        </w:rPr>
        <w:t>’</w:t>
      </w:r>
      <w:r w:rsidRPr="00D629B2">
        <w:rPr>
          <w:rFonts w:ascii="Times New Roman" w:eastAsia="Calibri" w:hAnsi="Times New Roman" w:cs="Times New Roman"/>
          <w:sz w:val="28"/>
          <w:szCs w:val="28"/>
          <w:lang w:val="uk-UA"/>
        </w:rPr>
        <w:t>язково заключається в єдності проблеми, але не в однаковості мови норми. Іншими словами, в порівняльному правознавстві не можна ставити питання «Чи карається готування до вчинення злочину?» «Як визначається умисне вбивство?», тобто якщо ви так ставите питання, то ви привносите у процес порівняльного дослідження «»юридичну термінологію, яка може бути чужою даній правовій системі. Давайте переформуємо питання « В якому обсязі є караними діяння., які полягають у підготовці до злочину, який ще не виконується?» «Який злочин утворює умисне (бажане, усвідомлене) причинення смерті іншій людині»</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Тим більше не можна розглядати проблему, яку ви вивчаєте через призму правопорядку великої країни. Тобто слід на певний час абстрагуватися від понять, доктрин, законодавчих побудов власного права. Наприклад, неможливо зрозуміти німецьку доктрину про структуру кримінального караного діяння, якщо підходити до нього з позиції чотирьох елементів  злочинність діяння. Як це у нас.</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Другий принцип компаративістики полягає в тому, що слід враховувати історичні і соціальні умови часу, коли з</w:t>
      </w:r>
      <w:r w:rsidRPr="00D629B2">
        <w:rPr>
          <w:rFonts w:ascii="Times New Roman" w:eastAsia="Calibri" w:hAnsi="Times New Roman" w:cs="Times New Roman"/>
          <w:sz w:val="28"/>
          <w:szCs w:val="28"/>
        </w:rPr>
        <w:t>’</w:t>
      </w:r>
      <w:r w:rsidRPr="00D629B2">
        <w:rPr>
          <w:rFonts w:ascii="Times New Roman" w:eastAsia="Calibri" w:hAnsi="Times New Roman" w:cs="Times New Roman"/>
          <w:sz w:val="28"/>
          <w:szCs w:val="28"/>
          <w:lang w:val="uk-UA"/>
        </w:rPr>
        <w:t xml:space="preserve">явилася і розвивалася конкретна правова норма. В ряді випадків компаративістика зустрічає </w:t>
      </w:r>
      <w:r w:rsidRPr="00D629B2">
        <w:rPr>
          <w:rFonts w:ascii="Times New Roman" w:eastAsia="Calibri" w:hAnsi="Times New Roman" w:cs="Times New Roman"/>
          <w:sz w:val="28"/>
          <w:szCs w:val="28"/>
          <w:lang w:val="uk-UA"/>
        </w:rPr>
        <w:lastRenderedPageBreak/>
        <w:t xml:space="preserve">норми, які можна зрозуміти, лише звертаючись до ранньої стадії правової процедури серед німецьких (германських) племен чи до правових норм стародавнього Риму. Так, не можливо буквально витлумачити принцип </w:t>
      </w:r>
      <w:r w:rsidRPr="00D629B2">
        <w:rPr>
          <w:rFonts w:ascii="Times New Roman" w:eastAsia="Calibri" w:hAnsi="Times New Roman" w:cs="Times New Roman"/>
          <w:i/>
          <w:sz w:val="28"/>
          <w:szCs w:val="28"/>
          <w:lang w:val="en-US"/>
        </w:rPr>
        <w:t>voluntas</w:t>
      </w:r>
      <w:r w:rsidRPr="00D629B2">
        <w:rPr>
          <w:rFonts w:ascii="Times New Roman" w:eastAsia="Calibri" w:hAnsi="Times New Roman" w:cs="Times New Roman"/>
          <w:i/>
          <w:sz w:val="28"/>
          <w:szCs w:val="28"/>
          <w:lang w:val="uk-UA"/>
        </w:rPr>
        <w:t xml:space="preserve"> </w:t>
      </w:r>
      <w:r w:rsidRPr="00D629B2">
        <w:rPr>
          <w:rFonts w:ascii="Times New Roman" w:eastAsia="Calibri" w:hAnsi="Times New Roman" w:cs="Times New Roman"/>
          <w:i/>
          <w:sz w:val="28"/>
          <w:szCs w:val="28"/>
          <w:lang w:val="en-US"/>
        </w:rPr>
        <w:t>reputalitur</w:t>
      </w:r>
      <w:r w:rsidRPr="00D629B2">
        <w:rPr>
          <w:rFonts w:ascii="Times New Roman" w:eastAsia="Calibri" w:hAnsi="Times New Roman" w:cs="Times New Roman"/>
          <w:i/>
          <w:sz w:val="28"/>
          <w:szCs w:val="28"/>
          <w:lang w:val="uk-UA"/>
        </w:rPr>
        <w:t xml:space="preserve"> </w:t>
      </w:r>
      <w:r w:rsidRPr="00D629B2">
        <w:rPr>
          <w:rFonts w:ascii="Times New Roman" w:eastAsia="Calibri" w:hAnsi="Times New Roman" w:cs="Times New Roman"/>
          <w:i/>
          <w:sz w:val="28"/>
          <w:szCs w:val="28"/>
          <w:lang w:val="en-US"/>
        </w:rPr>
        <w:t>pro</w:t>
      </w:r>
      <w:r w:rsidRPr="00D629B2">
        <w:rPr>
          <w:rFonts w:ascii="Times New Roman" w:eastAsia="Calibri" w:hAnsi="Times New Roman" w:cs="Times New Roman"/>
          <w:i/>
          <w:sz w:val="28"/>
          <w:szCs w:val="28"/>
          <w:lang w:val="uk-UA"/>
        </w:rPr>
        <w:t xml:space="preserve"> </w:t>
      </w:r>
      <w:r w:rsidRPr="00D629B2">
        <w:rPr>
          <w:rFonts w:ascii="Times New Roman" w:eastAsia="Calibri" w:hAnsi="Times New Roman" w:cs="Times New Roman"/>
          <w:i/>
          <w:sz w:val="28"/>
          <w:szCs w:val="28"/>
          <w:lang w:val="en-US"/>
        </w:rPr>
        <w:t>facto</w:t>
      </w:r>
      <w:r w:rsidRPr="00D629B2">
        <w:rPr>
          <w:rFonts w:ascii="Times New Roman" w:eastAsia="Calibri" w:hAnsi="Times New Roman" w:cs="Times New Roman"/>
          <w:sz w:val="28"/>
          <w:szCs w:val="28"/>
          <w:lang w:val="uk-UA"/>
        </w:rPr>
        <w:t xml:space="preserve"> (в силу якого для засудження особи достатньо лише одного наміру вчинити злочинне діяння, хоча не було вчинено ніяких конкретних дій.) Але цей вираз, цей принцип іноді зустрічається в англійській доктрині кримінального права. При цьому слід знати, що цей принцип з’явився не з метою зверхкриміналізації людської думки, а він зумовлювався нерозвинутістю вчення про незакінчений злочин в середні віки і необхідністю обгрунтування подібного розуміння.</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Так, ми повинні вивчати минуле, але як говорив один відомий вчений, ми повинні «остерегаться ловушки антикварности и помнить, что для наших целей единственный интерес в прошлом заключается в том свете, который оно проливает на будущее».</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Третій принцип порівняльно-правової методології зводиться до необхідності критичного аналізу отриманих результатів, тому, що чисте описування фактів не може досягти наукового рівня без методичної класифікації.</w:t>
      </w:r>
    </w:p>
    <w:p w:rsidR="00D629B2" w:rsidRP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При цьому подібно інструктуванню суду присяжних, необхідно по можливості побити аналіз.</w:t>
      </w:r>
    </w:p>
    <w:p w:rsidR="00D629B2" w:rsidRDefault="00D629B2" w:rsidP="00D629B2">
      <w:pPr>
        <w:spacing w:after="0" w:line="360" w:lineRule="auto"/>
        <w:ind w:left="142" w:firstLine="567"/>
        <w:jc w:val="both"/>
        <w:rPr>
          <w:rFonts w:ascii="Times New Roman" w:eastAsia="Calibri" w:hAnsi="Times New Roman" w:cs="Times New Roman"/>
          <w:sz w:val="28"/>
          <w:szCs w:val="28"/>
          <w:lang w:val="uk-UA"/>
        </w:rPr>
      </w:pPr>
      <w:r w:rsidRPr="00D629B2">
        <w:rPr>
          <w:rFonts w:ascii="Times New Roman" w:eastAsia="Calibri" w:hAnsi="Times New Roman" w:cs="Times New Roman"/>
          <w:sz w:val="28"/>
          <w:szCs w:val="28"/>
          <w:lang w:val="uk-UA"/>
        </w:rPr>
        <w:t>Правову систему слід визначити як існуючий в конкретній державі феномен, взятий в єдності системи права, практики його вивчення, соціальної основи права, простої культури соціуму і організаційної структури правових інституцій.</w:t>
      </w:r>
    </w:p>
    <w:p w:rsidR="00D629B2" w:rsidRDefault="00D629B2" w:rsidP="00D629B2">
      <w:pPr>
        <w:spacing w:after="0" w:line="360" w:lineRule="auto"/>
        <w:ind w:left="142" w:firstLine="567"/>
        <w:jc w:val="both"/>
        <w:rPr>
          <w:rFonts w:ascii="Times New Roman" w:eastAsia="Times New Roman" w:hAnsi="Times New Roman" w:cs="Times New Roman"/>
          <w:b/>
          <w:sz w:val="28"/>
          <w:szCs w:val="28"/>
          <w:lang w:val="uk-UA" w:eastAsia="ru-RU"/>
        </w:rPr>
      </w:pPr>
      <w:r w:rsidRPr="00D629B2">
        <w:rPr>
          <w:rFonts w:ascii="Times New Roman" w:eastAsia="Times New Roman" w:hAnsi="Times New Roman" w:cs="Times New Roman"/>
          <w:b/>
          <w:sz w:val="28"/>
          <w:szCs w:val="28"/>
          <w:lang w:val="uk-UA" w:eastAsia="ru-RU"/>
        </w:rPr>
        <w:t>Тема1.3 Кримінально-правова охорона права на захист життя та здоров’я людини</w:t>
      </w:r>
    </w:p>
    <w:p w:rsidR="00D629B2" w:rsidRDefault="00D629B2" w:rsidP="00D629B2">
      <w:pPr>
        <w:spacing w:after="0" w:line="360" w:lineRule="auto"/>
        <w:ind w:left="142"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План</w:t>
      </w:r>
    </w:p>
    <w:p w:rsidR="00D629B2" w:rsidRPr="00D629B2" w:rsidRDefault="00D629B2" w:rsidP="00D629B2">
      <w:pPr>
        <w:pStyle w:val="a5"/>
        <w:numPr>
          <w:ilvl w:val="0"/>
          <w:numId w:val="36"/>
        </w:numPr>
        <w:spacing w:after="0" w:line="360" w:lineRule="auto"/>
        <w:jc w:val="both"/>
        <w:rPr>
          <w:rFonts w:ascii="Times New Roman" w:eastAsia="Times New Roman" w:hAnsi="Times New Roman" w:cs="Times New Roman"/>
          <w:sz w:val="28"/>
          <w:szCs w:val="20"/>
          <w:lang w:val="uk-UA" w:eastAsia="ru-RU"/>
        </w:rPr>
      </w:pPr>
      <w:r w:rsidRPr="00D629B2">
        <w:rPr>
          <w:rFonts w:ascii="Times New Roman" w:eastAsia="Times New Roman" w:hAnsi="Times New Roman" w:cs="Times New Roman"/>
          <w:sz w:val="28"/>
          <w:szCs w:val="20"/>
          <w:lang w:val="uk-UA" w:eastAsia="ru-RU"/>
        </w:rPr>
        <w:t xml:space="preserve">Суб’єктивні ознаки злочинів проти життя та здоров’я людини. </w:t>
      </w:r>
    </w:p>
    <w:p w:rsidR="00D629B2" w:rsidRDefault="00D629B2" w:rsidP="00D629B2">
      <w:pPr>
        <w:pStyle w:val="a5"/>
        <w:numPr>
          <w:ilvl w:val="0"/>
          <w:numId w:val="36"/>
        </w:numPr>
        <w:spacing w:after="0" w:line="360" w:lineRule="auto"/>
        <w:jc w:val="both"/>
        <w:rPr>
          <w:rFonts w:ascii="Times New Roman" w:eastAsia="Times New Roman" w:hAnsi="Times New Roman" w:cs="Times New Roman"/>
          <w:sz w:val="28"/>
          <w:szCs w:val="20"/>
          <w:lang w:val="uk-UA" w:eastAsia="ru-RU"/>
        </w:rPr>
      </w:pPr>
      <w:r w:rsidRPr="00D629B2">
        <w:rPr>
          <w:rFonts w:ascii="Times New Roman" w:eastAsia="Times New Roman" w:hAnsi="Times New Roman" w:cs="Times New Roman"/>
          <w:sz w:val="28"/>
          <w:szCs w:val="20"/>
          <w:lang w:val="uk-UA" w:eastAsia="ru-RU"/>
        </w:rPr>
        <w:t>Покарання за злочини проти життя та здоров’я людини.</w:t>
      </w:r>
    </w:p>
    <w:p w:rsidR="001A66DA" w:rsidRDefault="001A66DA"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p>
    <w:p w:rsidR="001A66DA" w:rsidRPr="001A66DA" w:rsidRDefault="001A66DA" w:rsidP="001A66DA">
      <w:pPr>
        <w:tabs>
          <w:tab w:val="left" w:pos="735"/>
          <w:tab w:val="center" w:pos="5315"/>
        </w:tabs>
        <w:spacing w:after="0" w:line="360" w:lineRule="auto"/>
        <w:ind w:left="142" w:firstLine="425"/>
        <w:jc w:val="center"/>
        <w:rPr>
          <w:rFonts w:ascii="Times New Roman" w:hAnsi="Times New Roman" w:cs="Times New Roman"/>
          <w:b/>
          <w:bCs/>
          <w:sz w:val="28"/>
          <w:szCs w:val="28"/>
          <w:lang w:val="uk-UA"/>
        </w:rPr>
      </w:pPr>
      <w:r w:rsidRPr="001A66DA">
        <w:rPr>
          <w:rFonts w:ascii="Times New Roman" w:hAnsi="Times New Roman" w:cs="Times New Roman"/>
          <w:b/>
          <w:bCs/>
          <w:sz w:val="28"/>
          <w:szCs w:val="28"/>
          <w:lang w:val="uk-UA"/>
        </w:rPr>
        <w:lastRenderedPageBreak/>
        <w:t>Методичні рекомендації</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КК Литовської Республіки передбачена окрема глава ХІХ «Злочини, пов’язані із небезпекою для здоров’я та життя людини». Ця глава складається із чотирьох статей. В ст. 142 КК Литовської Республіки «Незаконне проведення аборту» передбачена відповідальність за проведення аборту лікарем, який мав на це право і який робив це по проханню пацієнтки, але при умові, що проведення аборту було протипоказаним або ця операція була проведена не в медичному закладі. Цей злочин карається громадськими роботами або позбавленням права виконувати певну роботу або займатися визначеним видом діяльності, або обмеженням волі, або позбавленням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ч. 2 цієї статті передбачена відповідальність спеціаліста по охороні здоров’я, який на прохання пацієнтки провів цю операцію в медичному закладі. Покаранням за це діяння є громадські роботи або позбавлення права виконувати певну роботу чи займатися визначеним видом діяльності, або обмеженням волі, або позбавленням волі на строк до трьох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ч. 3 цієї статті встановлена кримінальна відповідальність особи, яка не мала права проводити операцію аборту, але перервала вагітність на прохання самої жінки. Покаранням за цей злочин є арешт або позбавлення волі на строк до чотирьох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ст. 143 КК Литовської Республіки «Примушування до незаконного проведення аборту» передбачена кримінальна відповідальність особи, яка шляхом застосування фізичного чи психічного насильства, примусила жінку до незаконного проведення аборту. Карається цей злочин громадськими роботами або обмеженням волі, або арештом, або позбавленням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Порівняння відповідних норм литовського кримінального законодавства із нормою, яка міститься в ст. 134 КК України «Незаконне проведення аборту» дає змогу встановити як спільні риси, так і відмінності. В КК Литовської Республіки кримінальну відповідальність несе більш широке </w:t>
      </w:r>
      <w:r w:rsidRPr="004C008A">
        <w:rPr>
          <w:rFonts w:ascii="Times New Roman" w:hAnsi="Times New Roman" w:cs="Times New Roman"/>
          <w:bCs/>
          <w:sz w:val="28"/>
          <w:szCs w:val="28"/>
          <w:lang w:val="uk-UA"/>
        </w:rPr>
        <w:lastRenderedPageBreak/>
        <w:t>коло осіб і в ньому міститься склад злочину, якого немає в КК України, а саме «Примушування до незаконного проведення аборту». В КК Литовської Республіки не передбачена кримінальна відповідальність за незаконне проведення аборту, якщо це діяння спричинило такі наслідки, як тривалий розлад здоров’я, безплідність або смерть потерпілої. Очевидно, литовський законодавець вважає, що такі наслідки свідчать не стільки про те, що особа поставлена в небезпечне становище, скільки про реальне нанесення шкоди життю чи здоров’ю жінки. Якщо ж порівнювати санкції, то слід дійти висновку, що не дивлячись на те, що в КК Литовської Республіки відповідальність встановлена за менш суспільно небезпечне діяння, карається воно більш суворо. В КК України лише в ч. 2 ст. 134 передбачене покарання у вигляді позбавлення волі.</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Кримінальному законі Латвійської Республіки теж передбачена відповідальність за незаконне проведення аборту (ст. 135), але він містить більше різновидів цього злочину, аніж кримінальне законодавство України та КК Литовської Республіки. В ч. 1 ст. 135 передбачена відповідальність за проведення аборту особою, яка має на це право, але проводить аборт поза лікарнею або іншим закладом охорони здоров’я або в закладі охорони здоров’я, але без законних підстав. Карається цей злочин арештом або грошовим штрафом з позбавленням права займатися лікарською практикою на строк до п’яти років чи без такого.</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ч. 2 цієї статті передбачена кримінальна відповідальність за проведення аборту спеціальним суб’єктом – особою, яка не має на це права, або в антисанітарних умовах. Є очевидним, що в даному випадку нанесення шкоди здоров’ю жінки стає більш реальним і тому за вчинення даного діяння передбачене покарання більш суворе – позбавлення волі на строк до трьох років або арешт, або грошовий штраф з позбавленням права займатися лікарською практикою на строк до п’яти років або без такого.</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 ч. 3 цієї статті передбачено кваліфікований склад злочину – незаконне проведення аборту, вчинене повторно. Карається це діяння позбавленням </w:t>
      </w:r>
      <w:r w:rsidRPr="004C008A">
        <w:rPr>
          <w:rFonts w:ascii="Times New Roman" w:hAnsi="Times New Roman" w:cs="Times New Roman"/>
          <w:bCs/>
          <w:sz w:val="28"/>
          <w:szCs w:val="28"/>
          <w:lang w:val="uk-UA"/>
        </w:rPr>
        <w:lastRenderedPageBreak/>
        <w:t>волі строком до п’яти років з позбавленням права займатися лікарською практикою на строк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Незаконне проведення аборту всупереч волі вагітної або таке, що спричинило смерть вагітної чи інші тяжкі наслідки (ч. 4 ст. 135) тягне покарання у вигляді позбавлення волі на строк від п’яти до п’ятнадцяти років з позбавленням права займатися лікарською практикою на строк до п’яти років чи без такого.</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Очевидним є той факт, що незалежно від ступеню тяжкості злочину і його наслідків законодавець Латвійської Республіки передбачає факультативне додаткове покарання на один і той же термін –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Якщо порівнювати законодавство Латвійської Республіки та КК України, то слід дійти висновку, що в Латвії проведення аборту, що потягло смерть або інші тяжкі наслідки, вважається більш суспільно небезпечним діянням. Ні в КК України, ні в КК Литовської Республіки не передбачена відповідальність за проведення аборту всупереч волі вагітної.</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Як і в КК Литовської Республіки, в Кримінальному законі Латвійської Республіки передбачена кримінальна відповідальність за примушування до проведення аборту. Але за Кримінальним законом Латвійської Республіки кримінальна відповідальність настає при наявності наслідку – проведення аборту (ст. 136 Кримінального закону Латвійської Республіки). Карається цей злочин позбавленням волі на строк до двох років або арештом, або примусовими роботами, або грошовим штрафом. Як вже вказувалося, і в Литві, і в Латвії передбачена кримінальна відповідальність за примушування жінки до проведення аборту, в той час як вітчизняне кримінальне законодавство не передбачає відповідальності за подібні діяння.</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Слід відмітити, що в Кримінальному законі Латвійської Республіки злочини, що посягають на особисту безпеку людини не виділені в окрему </w:t>
      </w:r>
      <w:r w:rsidRPr="004C008A">
        <w:rPr>
          <w:rFonts w:ascii="Times New Roman" w:hAnsi="Times New Roman" w:cs="Times New Roman"/>
          <w:bCs/>
          <w:sz w:val="28"/>
          <w:szCs w:val="28"/>
          <w:lang w:val="uk-UA"/>
        </w:rPr>
        <w:lastRenderedPageBreak/>
        <w:t>главу, а містяться в главі 13 Особливої частини Закону «Злочинні діяння проти здоров’я особи».</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Що стосується такого складу злочину як погроза вбивством, то він міститься в диспозиції ст. 132 Кримінального закону Латвійської Республіки, але за цією статтею настає кримінальна відповідальність не лише за погрозу вчинити вбивство, а і за погрозу спричинити тяжке тілесне ушкодження. Як і в КК України (ст. 129) відповідальність настає за умови, якщо були реальні підстави побоюватися здійснення цієї погрози. Покарання за цей злочин передбачене у вигляді позбавлення волі на строк до одного року або арешту, або примусових робіт, або грошового штрафу. Кваліфікуючих ознак цього злочину законодавство не передбачає. Практично таким же чином сформульована і диспозиція ст. 145 КК Литовської Республіки, але вона, на відміну від законодавства Латвії і України, має свої особливості.</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ч. 1 ст. 145 КК Литовської Республіки передбачена відповідальність за погрозу вчинити вбивство або спричинити тяжку шкоду здоров’ю, якщо були реальні підстави побоюватися здійснення цієї погрози. Покаранням за цей злочин є громадські роботи, штраф, або обмеження волі, або арешт, або позбавлення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Але в диспозиції ч. 2 цієї статті міститься склад злочину, який відсутній і в КК України, і в Кримінальному законі Латвійської Республіки: «Той, хто тероризував людину, погрожуючи вибухом, підпалом або вчиненням іншого діяння, яке загрожує життю, здоров’ю або майну, або систематично залякував людину, застосовуючи при цьому психічне насильство – карається позбавленням волі на строк до чотирьох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І хоча покарання за цей злочин достатньо суворе, в ч. 3 ст. 145 КК Литовської Республіки міститься норма, відповідно до якої за діяння, передбачені в ч. 1 і 2 цієї статті, особа несе кримінальну відповідальність лише у випадку, коли є скарга потерпілого або заява його законного представника, або вимога прокурора.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lastRenderedPageBreak/>
        <w:t>До злочинів, які створюють загрозу особистій безпеці людини, законодавець України відносить і діяння, склади яких передбачені в диспозиціях ст. 135 та ст. 136. аналогічні склади злочинів передбачені в Кримінальному законодавстві Литви та Латвії.</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ст. 144 КК Литовської Республіки „Залишення без допомоги при погрозі небезпеки життю людини” встановлена відповідальність особи, яка мала обов’язок піклуватися про потерпілу особу, мала можливість надати першу допомогу у випадку загрози життю людини, але такої допомоги не надала або сама створила таку загрозу. Ця стаття, на відміну від вітчизняного законодавства, не містить різновидів складів злочинів з обтяжуючими обставинами, складається із однієї частини і покаранням за вчинення такого злочину є штраф або обмеження свободи, або арешт, або позбавлення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Якщо в КК України передбачена кримінальна відповідальність як за залишення в небезпеці, так і за ненадання допомоги, то в кримінальному законодавстві Литовської Республіки встановлена відповідальність за залишення в небезпеці, тоді як в ст. 141 Кримінального закону Латвійської Республіки «Ненадання допомоги» передбачена відповідальність за ненадання допомоги особі, яка знаходиться в небезпечному для життя становищі. Ця допомога має бути необхідною і терміновою, крім того особа повинна мати можливість надати таку допомогу без серйозної небезпеки для себе та інших осіб і якщо ненадання допомоги потягло смерть людини чи інші тяжкі наслідки. Суб’єктом цього злочину може бути будь-яка особа і карається злочин, склад якого передбачений в ч. 1 ст. 141 Кримінального закону Латвійської Республіки примусовими роботами або грошовим штрафом.</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 ч. 2 цієї статті передбачено склад злочину із спеціальним суб’єктом. В ч. 1 передбачена відповідальність за завідоме ненадання допомоги особі, яка знаходиться в небезпечному для життя та здоров’я становищі і позбавлена можливості застосувати заходи до самозбереження по причині малолітства, </w:t>
      </w:r>
      <w:r w:rsidRPr="004C008A">
        <w:rPr>
          <w:rFonts w:ascii="Times New Roman" w:hAnsi="Times New Roman" w:cs="Times New Roman"/>
          <w:bCs/>
          <w:sz w:val="28"/>
          <w:szCs w:val="28"/>
          <w:lang w:val="uk-UA"/>
        </w:rPr>
        <w:lastRenderedPageBreak/>
        <w:t>старості, хвороби або своєї безпомічності, якщо винна особа мала можливість надати потерпілому допомогу і була зобов’язана піклуватися про потерпілого або сама поставила його в небезпечне для життя становище.</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По суті, і КК Литовської Республіки і Кримінальний закон Латвійської Республіки передбачає кримінальну відповідальність за аналогічні діяння, які ставлять в небезпеку життя і здоров’я особи. В санкції ч. 2 ст. 141 Кримінального закону Латвійської Республіки передбачені такі покарання як позбавлення волі на строк до двох років або арешт, або примусові роботи, або грошовий штраф. Але диспозиція ст. 141 Кримінального закону Латвійської Республіки носить більш описовий характер, а в ст. 144 КК Литовської Республіки ознаки складу злочину викладені більш лаконічно. Ступінь суспільної небезпеки цих злочинів в кодексах обох країн практично однаковий. Слід відмітити, що законодавство цих країн не передбачає кримінальну відповідальність за неповідомлення про те, що особа знаходиться в небезпечному стані, а також, практично, не виділяє окремі категорії потерпілих, як це робить вітчизняний законодавець.</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Що стосується особистої безпеки такої категорії потерпілих як діти, то слід відмітити, що в КК Литовської Республіки в Особливій частині передбачена спеціальна глава ХХІІ «Злочини та кримінальні проступки проти дитини та сім’ї». Серед злочинів, які ставлять під загрозу безпеку життя та здоров’я дитини, слід, на нашу думку, розглянути два склади злочинів. Це діяння, відповідальність за які передбачена в ст.ст. 158 та 163 КК Литовської Республіки. Ці склади злочинів кореспондують ст. 137 КК України «Неналежне виконання обов’язків щодо охорони життя та здоров’я дітей». Відповідно до норми, яка передбачена в ст. 158 КК Литовської Республіки «Залишення дитини» батько, мати або опікуни, або інший законний представник дитини, який залишив без необхідного догляду нездатну піклуватися про себе неповнолітню дитину з метою позбавитися її </w:t>
      </w:r>
      <w:r w:rsidRPr="004C008A">
        <w:rPr>
          <w:rFonts w:ascii="Times New Roman" w:hAnsi="Times New Roman" w:cs="Times New Roman"/>
          <w:bCs/>
          <w:sz w:val="28"/>
          <w:szCs w:val="28"/>
          <w:lang w:val="uk-UA"/>
        </w:rPr>
        <w:lastRenderedPageBreak/>
        <w:t>карається громадськими роботами або обмеженням волі, або арештом, або позбавленням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 В диспозиції ст. 163 КК Литовської Республіки передбачено склад злочину «Зловживання батьківськими, опікунськими або правами та обов’язками піклувальника, або правами та обов’язками інших законних представників неповнолітнього». Суб’єктами цього злочину є батьки, матері, піклувальники, опікуни та інші законні представники неповнолітніх. Об’єктивна сторона виражається у застосуванні фізичного чи психологічного насильства над неповнолітніми, у жорстокому способі поводження із ними, у залишенні їх надовго без нагляду. В санкції цієї статті передбачені такі покарання як штраф або обмеження волі, або арешт, або позбавлення волі на строк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Що стосується Кримінального закону Латвійської Республіки, то в Особливій частині кримінального закону теж передбачена окрема глава XVII «Злочинні діяння проти сім’ї та неповнолітніх». Серед злочинів, які посягають на безпеку життя та здоров’я неповнолітнього слід вказати на діяння, відповідальність за яке передбачена у ст. 174 «Жорстокість і насильство по відношенню до неповнолітнього». В диспозиції статті передбачені ознаки цього складу злочину – жорстоке або насильницьке поводження із неповнолітнім, який знаходиться в матеріальній чи іншій залежності від винного, що спричинило йому фізичні чи психічні страждання. Цей злочин карається позбавленням волі на строк до трьох років або арештом, або примусовими роботами.</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главі ХІІІ Кримінального закону Латвійської Республіки передбачені злочини, які ставлять в небезпеку життя і здоров’я людини і які пов’язані із зараженням вірусом імунодефіциту людини (ст. 133) та зараженням венеричною хворобою (ст. 134). Зараження вірусом імунодефіциту людини карається позбавленням волі на строк до восьми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Ст. 134 «Зараження венеричною хворобою» містить дві частини. Умисне зараження особи венеричною хворобою карається позбавленням волі на </w:t>
      </w:r>
      <w:r w:rsidRPr="004C008A">
        <w:rPr>
          <w:rFonts w:ascii="Times New Roman" w:hAnsi="Times New Roman" w:cs="Times New Roman"/>
          <w:bCs/>
          <w:sz w:val="28"/>
          <w:szCs w:val="28"/>
          <w:lang w:val="uk-UA"/>
        </w:rPr>
        <w:lastRenderedPageBreak/>
        <w:t>строк до двох років або арештом, або грошовим штрафом (ч. 1 ст. 134), а умисне зараження венеричною хворобою неповнолітньої особи тягне більш тяжке покарання – позбавлення волі на строк до чотирьох років. Як бачимо, диспозиції відповідних статей у Кримінальному законі Латвійської Республіки сформульовані надзвичайно лаконічно. В КК України диспозиції статей, які містять склади відповідних злочинів сформульовані більш розгорнуто. Кримінальна відповідальність за зараження чи свідоме поставлення особи в небезпеку зараження невиліковною інфекційною хворобою в Кримінальному законі Латвійської Республіки не передбачена взагалі.</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Що стосується інших злочинів, які створюють небезпеку для життя та здоров’я особи, то слід вказати, що в Кримінальному законі Латвійської Республіки передбачена відповідальність за «Незаконне лікарювання» (ст. 137). Кримінальна відповідальність настає за умови порушення здоров’я потерпілого. Санкція ч. 1 ст. 137 передбачає покарання у виді позбавлення волі на строк до двох років або арешту, або грошового штрафу з позбавленням права займатися лікарською практикою на строк до трьох років або без такого.</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ч. 2 ст. 137 міститься склад злочину незаконного лікарювання, яке потягло з необережності винного смерть потерпілого або спричинення йому тяжкого тілесного ушкодження. Ступінь суспільної небезпеки цього злочину набагато вищий і тому в санкції ч. 2 ст. 137 передбачене більш суворе покарання – позбавлення волі на строк до десяти років або арешт з позбавленням права займатися лікарською практикою на строк до п’яти років чи без такого.</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 Кримінальному законі Латвійської Республіки міститься дві статті, які передбачають кримінальну відповідальність медичних працівників (за КК України передбачена відповідальність і фармацевтичних працівників) які своїми діяннями посягають на особисту безпеку особи. Ст. 138 «Неналежне </w:t>
      </w:r>
      <w:r w:rsidRPr="004C008A">
        <w:rPr>
          <w:rFonts w:ascii="Times New Roman" w:hAnsi="Times New Roman" w:cs="Times New Roman"/>
          <w:bCs/>
          <w:sz w:val="28"/>
          <w:szCs w:val="28"/>
          <w:lang w:val="uk-UA"/>
        </w:rPr>
        <w:lastRenderedPageBreak/>
        <w:t>виконання медичними працівниками професійних обов’язків» складається із двох частин.</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ч. 1 ст. 138 передбачена відповідальність за невиконання або недбале виконання медичним працівником професійних обов’язків, яке потягло з необережності винного спричинення потерпілому тяжкого або середньої тяжкості тілесного ушкодження. Це діяння карається позбавленням волі на строк до двох років або грошовим штрафом з позбавленням права займатися лікувальною практикою на строк до трьох років або без такого.</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ч. 2 ст. 138 передбачена відповідальність за це ж діяння, але яке потягло зараження потерпілого вірусом імунодефіциту людини або його смерть. Цей злочин карається позбавленням волі на строк до п’яти років з позбавленням права займатися лікарською практикою на строк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Ще одним злочином, який посягає на особисту безпеку людини можна вважати діяння, склад якого передбачено в диспозиції ст. 139 Кримінального закону Латвійської Республіки «Незаконне вилучення тканин і органів людини». Ця стаття, на відміну від ст. 143 КК України, складається із однієї частини. Диспозиція цієї статті сформульована таким чином: незаконне вилучення тканин і органів живої і мертвої людини з метою їх використання в медицині, вчинене медичним працівником.</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Карається цей злочин позбавленням волі на строк до п’яти років з позбавленням права займатися лікарською практикою на строк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Що стосується формулювання, які містяться в диспозиції цієї статті, то виникають певні сумніви щодо їх редакції, адже вилучення тканин і органів у мертвої людини, очевидно, не може поставити в небезпеку життя і здоров’я людини.</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Якщо порівнювати кримінальне законодавство України та Литовської Республіки і Латвійської Республіки, то слід відзначити, що особиста безпека за вітчизняним кримінальним законодавством захищається більш </w:t>
      </w:r>
      <w:r w:rsidRPr="004C008A">
        <w:rPr>
          <w:rFonts w:ascii="Times New Roman" w:hAnsi="Times New Roman" w:cs="Times New Roman"/>
          <w:bCs/>
          <w:sz w:val="28"/>
          <w:szCs w:val="28"/>
          <w:lang w:val="uk-UA"/>
        </w:rPr>
        <w:lastRenderedPageBreak/>
        <w:t>ґрунтовно. Це проявляється і в тому, що в КК України передбачена відповідальність за більшу кількість злочинів, які створюють небезпеку для життя і здоров’я особи, а також в тому, що в диспозиціях відповідних статей КК України більш точно і детально описані ознаки складів відповідних злочинів.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2. В КК Республіки Польща статті, які містять в своїх диспозиціях склади злочинів проти колективної (загальної) безпеки видалені в окрему главу 20 Особливої частини.</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 1 ст. 163 встановлена відповідальність особи, яка викликає подію, що погрожує життю чи здоров’ю багатьох людей або майну в великому розмірі. Вчинюється цей злочин способами, які вичерпно перераховані в диспозиції статті: пожежі, руйнування будівель, затоплення або обвал землі, гірських порід або снігу, вибуху вибухових або швидко займистих речовин або іншого стрімкого вивільнення енергії, розповсюдження отруюючих, задушливих речовин, речовин, які викликають опіки, стрімкого вивільнення ядерної енергії або вивільнення іонізуючого випромінювання. Хоча, є підстави розглядати ці ознаки складу злочину і як можливі наслідки події, що може створювати загрозу колективній безпеці. Цей злочин карається позбавленням волі на строк від одного року до десяти років. Якщо ці діяння вчинені неумисно, то покарання є значно нижчим – позбавлення волі на строк від трьох місяців до п’яти років (§ 2 ст. 163 КК Республіки Польща). Слід відмітити, що мова в § 1 іде про делікт створення небезпеки. Самі формулювання, які законодавець вживає в диспозиції статті і структура вже заслуговують на окреме дослідження. Адже мова іде про дії, які можуть викликати пожежу, вибух тощо. Тобто сама пожежа ще не діяння. Очевидно, це і пояснює таке формулювання «як той, хто викликає подію»</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 § 3 та § 4 цієї статті передбачені кваліфіковані різновиди цього злочину, але сформульовані вони вже не як делікти створення небезпеки, а як злочини із матеріальним складом, в яких як кваліфікуючі ознаки </w:t>
      </w:r>
      <w:r w:rsidRPr="004C008A">
        <w:rPr>
          <w:rFonts w:ascii="Times New Roman" w:hAnsi="Times New Roman" w:cs="Times New Roman"/>
          <w:bCs/>
          <w:sz w:val="28"/>
          <w:szCs w:val="28"/>
          <w:lang w:val="uk-UA"/>
        </w:rPr>
        <w:lastRenderedPageBreak/>
        <w:t>передбачені смерть людини або спричинення тяжкої шкоди здоров’ю багатьох людей.</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ст. 164, яка складається із двох параграфів передбачена відповідальність особи, яка створює умови для того, щоб така подія відбулася, тобто за діяння, які роблять таку подію можливою. Якщо такі дії вчиненні умисно, то вони караються позбавленням волі на строк від шести місяців до восьми років, а якщо з необережності – позбавленням волі на строк до трьох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Особливістю кримінального законодавства Республіки Польща є те, що законодавець вживає багато термінів і термінологічних зворотів, які потребують тлумаченні і не сприймаються однозначно. Так, в даному випадку, незрозумілим є, що законодавець розуміє під зворотом «викликає небезпеку події» – готування до вчинення злочину чи закінчений злочин. Можливо, проблему тут слід шукати в перекладі і мовних засобах передачі інформації.</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За такою ж схемою, а саме створення небезпеки для людей, вказівка на конкретні способи, на різні форми вини, формулювання кваліфікованих складів побудована і ст. 165, яка складається із чотирьох параграфів.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 § 1 ст. 165 КК Республіки Польща передбачена відповідальність особи, яка викликає небезпеку для життя і здоров’я багатьох людей (тобто це, також, злочини проти колективної безпеки), або майну у великих розмірах і діє такими способами: викликає епідеміологічну погрозу чи розповсюджує інфекційну хворобу або інфекційне захворювання тварин і рослин виготовляє або вводить в обіг шкідливі для здоров’я речовини, продовольчі товари або інші товари загального використання, а також фармацевтичні засоби, які не відповідають умовам якості, викликає пошкодження або зупинку обладнання громадського користування, особливо обладнання, яке забезпечує водою, світлом, теплом, газом, енергією, або обладнання, яке охороняє від настання суспільної небезпеки, або обладнання, передбачене для усунення суспільної небезпеки, порушує, </w:t>
      </w:r>
      <w:r w:rsidRPr="004C008A">
        <w:rPr>
          <w:rFonts w:ascii="Times New Roman" w:hAnsi="Times New Roman" w:cs="Times New Roman"/>
          <w:bCs/>
          <w:sz w:val="28"/>
          <w:szCs w:val="28"/>
          <w:lang w:val="uk-UA"/>
        </w:rPr>
        <w:lastRenderedPageBreak/>
        <w:t>перешкоджає або іншим способом діє на накопичення або пересилання інформації, діє іншим способом при особливо небезпечних ситуаціях. На відміну від попередньої статті, перелік способів створення колективної небезпеки в ст. 165 не є вичерпним. Покаранням за цей злочин є позбавлення волі на строк від шести місяців до восьми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Як бачимо, в одному складі злочину міститься, по суті діяння, які посягають на екологічну, медичну, громадську безпеку. Але польський законодавець, на нашу думку, безпосереднім об’єктом вважає комплексну безпеку.</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Особа, яка захопила водне або повітряне судно, застосовуючи обман або насильство, або створює безпосередню погрозу застосувати насильство і тим самим викликає безпосередню небезпеку життю і здоров’ю багатьох осіб, підлягає покаранню у виді позбавлення волі на строк не менше трьох років (§ 2 ст. 166 КК Республіки Польща).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Але кримінальна відповідальність, пов’язана із створенням небезпеки шляхом використання транспорту не вичерпується складом злочину, передбаченому в § 2 ст. 166 КК Республіки Польща. В ст. 167 передбачена відповідальність за розміщення на водному або повітряному судні засобів або речовин, які погрожують безпеці людей або майну, яке має значну вартість (§ 1 ст. 167). Карається це діяння позбавленням волі на строк від трьох місяців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Такому ж покаранню підлягає особа, яка знищує, пошкоджує або робить непридатним для використання навігаційне обладнання або перешкоджає його обслуговуванню, якщо це ставить під загрозу безпеку людей.</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Якщо діяння, які створюють загрозу колективній безпеці людей вчиняються умисно, то готування до таких злочинів (ст. 163 § 1, ст. 165 § 1, ст. 166 § 1, ст. 167 § 1) є злочином, покаранням за який є позбавлення волі на строк до трьох років. Щодо розглянутих вище злочинних діянь, слід відмітити, що у ст. 169 міститься заохочувальна норма, відповідно до якої не підлягає покаранню особа, яка добровільно відвернула загрожуючи </w:t>
      </w:r>
      <w:r w:rsidRPr="004C008A">
        <w:rPr>
          <w:rFonts w:ascii="Times New Roman" w:hAnsi="Times New Roman" w:cs="Times New Roman"/>
          <w:bCs/>
          <w:sz w:val="28"/>
          <w:szCs w:val="28"/>
          <w:lang w:val="uk-UA"/>
        </w:rPr>
        <w:lastRenderedPageBreak/>
        <w:t>небезпеку. Крім того, кримінальний закон надає суду можливість застосувати надмірне пом’якшення покарання, якщо винна особа добровільно відверне небезпеку, яка загрожує життю і здоров’ю багатьох людей.</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На перший погляд здається, що не варто ставити на один рівень безпеку життя і здоров’я людей і їх майнові інтереси, але думається, що певний сенс в цьому є. Адже певні матеріальні блага служать для забезпечення колективної безпеки життя і здоров’я, їх відсутність, їх знищення чи пошкодження також саме по собі може ставити під загрозу безпеку життя і здоров’я людей.</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На нашу думку, до злочинів, які загрожують колективній безпеці законодавець Польщі правильно відносить і діяння, яке, по суті, можна вважати готуванням до піратства, і хоча, як ми вже вказували, статті в КК Республіки Польща назв не мають , самі діяння, описані в диспозиції ст. 170 свідчать саме про готування до піратства – «Хто озброює і прилаштовує морське судно до здійснення на морі грабежів або поступає на службу на таке судно підлягає покаранню у виді позбавлення волі на строк від одного до десяти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Суспільна небезпека злочину, склад якого передбачений в § 1 ст. 171 КК Республіки Польща полягає в посяганні на колективну безпеку. Кримінальна відповідальність в даній нормі встановлена за низку суспільно небезпечних діянь із предметами, які мають підвищену небезпеку, без відповідного дозволу або із порушенням норм такого дозволу. Мова іде про виготовлення, накопичення, володіння, використання чи продаж вибухових речовин або вибухових пристроїв, радіоактивних матеріалів, пристроїв іонізуючого випромінювання або діяння із іншими предметами, які можуть викликати небезпеку для життя або здоров’я багатьох людей. Карається цей злочин позбавленням волі на строк від шести місяців до восьми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У § 2 цієї статті встановлена відповідальність суб’єкта, яким є особа, яка всупереч своїм обов’язкам, допускає вчинення цього діяння, а у § 3 </w:t>
      </w:r>
      <w:r w:rsidRPr="004C008A">
        <w:rPr>
          <w:rFonts w:ascii="Times New Roman" w:hAnsi="Times New Roman" w:cs="Times New Roman"/>
          <w:bCs/>
          <w:sz w:val="28"/>
          <w:szCs w:val="28"/>
          <w:lang w:val="uk-UA"/>
        </w:rPr>
        <w:lastRenderedPageBreak/>
        <w:t>встановлена відповідальність особи, яка продає вказані предмети особам, які не мають на це дозволу. Ступінь суспільної небезпеки діянь, передбачених у трьох параграфах цієї статті однаковий, бо у § 2 і § 3 встановлений той-же вид і розмір покарання, що і в § 1 ст. 171 КК Республіки Польща.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Завершує цей розділ ст. 172, в якій встановлена відповідальність особи, яка перешкоджає діянням, спрямованим на відвернення небезпеки для життя і здоров’я багатьох людей (або майну у великих розмірах). Покаранням за цей злочин є позбавлення волі на строк від трьох місяці в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Але не слід вважати, що діяннями, які містяться в главі 20 Особливої частини вичерпуються всі злочини, які посягають на колективну безпеку.</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главі 21 Особливої частини КК Республіки Польща «Злочини проти безпеки руху» в § 1 ст. 173 встановлена відповідальність за вчинення діяння, яке посягає на транспортну безпеку, а саме, хто викликає катастрофу при русі сухопутного, водного або повітряного транспорту, яка загрожує життю або здоров’ю багатьох людей (майну у великих розмірах) підлягає покаранню у виді позбавлення волі на строк до десяти років. Якщо-ж винна особа діє неумисно, то її діяння караються не так суворо, а саме позбавленням волі на строк від трьох місяців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 1 ст. 174 КК Республіки Польща передбачена відповідальність особи, яка викликає безпосередню небезпеку катастрофи під час руху сухопутного, водного або повітряного транспорту. Якщо це діяння вчинюється умисно, то воно карається позбавленням волі на строк від шести місяців до восьми років, а якщо неумисно – позбавленням волі на строк до трьох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 Особливу увагу привертає до себе норма, яка міститься в ст. 178а КК Республіки Польща. До кримінальної відповідальності притягається особа, яка знаходячись в стані алкогольного сп’яніння або під впливом одурманюючих речовин, управляє механічним сухопутним, водним або </w:t>
      </w:r>
      <w:r w:rsidRPr="004C008A">
        <w:rPr>
          <w:rFonts w:ascii="Times New Roman" w:hAnsi="Times New Roman" w:cs="Times New Roman"/>
          <w:bCs/>
          <w:sz w:val="28"/>
          <w:szCs w:val="28"/>
          <w:lang w:val="uk-UA"/>
        </w:rPr>
        <w:lastRenderedPageBreak/>
        <w:t>повітряним транспортним засобом. Покаранням за цей злочин є штраф, обмеження волі або позбавлення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У § 2 ст. 178а передбачена відповідальність за аналогічні дії, але пов’язані із управлінням іншим транспортним засобом на дорозі або на заселеній території. Карається це діяння штрафом, обмеженням волі або позбавленням волі на строк до одного року.</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У випадку засудження за ці діяння суд може винести постанову про доведення змісту винесеного вироку до громадськості.</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На нашу думку, враховуючи ту кількість дорожніх пригод, які кожного дня відбуваються в нашій країні і в інших країнах, не слід встановлювати кримінальну відповідальність вже тоді, коли в результаті злочину людині нанесені тілесні ушкодження або смерть. В Україні керування транспортним засобом в стані сп’яніння не тягне кримінальну відповідальність і у вітчизняному законодавстві відсутня адміністративна прелюдія. Але, на нашу думку, ні в кого не викличе заперечення теза про те, що керування будь-яким транспортним засобом в стані алкогольного чи іншого сп’яніння створює серйозну небезпеку життю і здоров’ю людей. Ступінь суспільної небезпеки цього діяння досягає ступеня суспільної небезпеки злочину невеликої тяжкості. Тому, на думку автора, такий європейський досвід слід оцінити як позитивний і повністю сприйняти вітчизняним законодавцем.</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ст. 179 передбачена відповідальність особи, яка допускає до експлуатації механічний або інший засіб пересування в стані, який загрожує безпеці руху, або допускає до управління таким транспортним засобом особу, яка знаходиться в стані сп’яніння, або особу, яка не має відповідних прав на управління транспортним засобом. Карається цей злочин штрафом, обмеженням волі, або позбавленням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Відповідно до ст. 180 підлягає кримінальній відповідальності особа, яка знаходячись в стані алкогольного сп’яніння або під впливом одурманюючих речовин, виконує роботу, пов’язану із забезпеченням безпеки руху </w:t>
      </w:r>
      <w:r w:rsidRPr="004C008A">
        <w:rPr>
          <w:rFonts w:ascii="Times New Roman" w:hAnsi="Times New Roman" w:cs="Times New Roman"/>
          <w:bCs/>
          <w:sz w:val="28"/>
          <w:szCs w:val="28"/>
          <w:lang w:val="uk-UA"/>
        </w:rPr>
        <w:lastRenderedPageBreak/>
        <w:t>механічних засобів пересування. Карається це діяння позбавленням волі на строк від трьох місяців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Екологічна безпека людей забезпечується нормами, що містяться в главі 22 Особливої частини КК Республіки Польща «Злочини проти оточуючого середовища». В даному випадку колективну безпеку слід розглядати як додатковий безпосередній об’єкт екологічних злочинів.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ст. 182 передбачена відповідальність за забруднення води, повітря чи землі шкідливими речовинами або речовинам із іонізуючим випромінюванням в такій кількості і в такому вигляді, що це може загрожувати життю і здоров’ю людей (або привести до знищення рослинного або тваринного світу в значних розмірах). Карається це діяння позбавленням волі на строк від трьох місяців до п’яти років. Якщо ж це діяння було вчинено неумисно, то покаранням є штраф, обмеження волі або позбавлення волі на строк до двох років (§ 2 ст. 182).</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Кримінальна відповідальність передбачена, також, за складування, знищення, переробку, обеззаражування або переробку відходів або речовин в таких умовах і таким способом, який може загрожувати життю або здоров’ю багатьох людей (або знищення рослинного чи тваринного світу в значних розмірах (§ 1 ст. 183). Карається це діяння позбавленням вола на строк від трьох місяців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Таке ж покарання передбачене за перевезення, збирання, складування, викидання або залишення без відповідного забезпечення безпеки радіоактивних матеріалів або інших джерела іонізуючого випромінювання, якщо це може загрожувати життю та здоров’ю людей (або потягти знищення рослинного чи тваринного світу в значних розмірах) (§ 1 ст. 184 КК Республіки Польща).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На нашу думку, до екологічних злочинів, які в той же час створюють колективну небезпеку є діяння, склади яких передбачені в диспозиціях ст. 186 КК Республіки Польща. Хоча прямо в текстах диспозицій, які містяться в § 1 і § 2 цієї статті про це і не сказано. Склад злочину, відповідальність за </w:t>
      </w:r>
      <w:r w:rsidRPr="004C008A">
        <w:rPr>
          <w:rFonts w:ascii="Times New Roman" w:hAnsi="Times New Roman" w:cs="Times New Roman"/>
          <w:bCs/>
          <w:sz w:val="28"/>
          <w:szCs w:val="28"/>
          <w:lang w:val="uk-UA"/>
        </w:rPr>
        <w:lastRenderedPageBreak/>
        <w:t>який передбачена в § 1 ст. 186 сформульований таким чином: «Хто всупереч обов’язкам не утримує в належному стані або не використовує пристрої, які охороняють від забруднення воду, повітря, землю або пристрої, які охороняють від радіоактивного або іонізуючого випромінювання, підлягає штрафу, обмеженню волі або позбавленню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Такому ж покаранню підлягає особа, яка передає будівельний об’єкт або комплекс об’єктів або всупереч обов’язкам допускає використання таких об’єктів особами, які не мають пристроїв, вказаних у § 1 цієї статті (§ 2 ст. 186 КК Республіки Польща).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Очевидним є те, що порушення правил користування пристроями, які забезпечують чистоту та придатний для існування стан природного середовища, створюють загрозу колективній безпеці життя і здоров’я людей.</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До складів злочинів проти трудових прав людини, які містяться в главі 28 Особливої частини КК «Злочини проти трудових прав» польський законодавець включив і склади злочинів, які посягають на безпеку виробництва. Як відомо, в КК України трудові правовідносини і правовідносини, що виникають в процесі забезпечення складають зміст різних родових об’єктів злочинів і розміщені в різних розділах.</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ст. 220 передбачена кримінальна відповідальність особи, уповноваженої забезпечувати безпеку та гігієну праці, яка не виконує свої обов’язки і цим створює безпосередню небезпеку втрати життя або причинення тяжкої шкоди здоров’я людини. Карається це діяння позбавленням волі на строк до трьох років (§ 1 ст. 220). Якщо вина особа діє неумисно, то передбачене покарання, відповідно, є більш м’яким – штраф, обмеження волі або позбавлення волі (§ 2 ст. 220). В § 3 цієї статті передбачена заохочувальна норм – не підлягає покаранню особа, яка добровільно усунула небезпеку, що загрожувала потерпілому.</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За кримінальним законодавством Республіки Польща відповідальність несе і зобов’язана особа, яка не повідомила у встановлений термін </w:t>
      </w:r>
      <w:r w:rsidRPr="004C008A">
        <w:rPr>
          <w:rFonts w:ascii="Times New Roman" w:hAnsi="Times New Roman" w:cs="Times New Roman"/>
          <w:bCs/>
          <w:sz w:val="28"/>
          <w:szCs w:val="28"/>
          <w:lang w:val="uk-UA"/>
        </w:rPr>
        <w:lastRenderedPageBreak/>
        <w:t>компетентний орган про нещасний випадок на роботі або про професійне захворювання. Суспільна небезпека цього діяння полягає в створення загрози життю або здоров’ю особи, яка отримала каліцтво на виробництві або захворіла на професійну хворобу, а невчасне реагування компетентних органів на ці факти може створити негативний вплив на відновлення трудової функції людини. Це діяння передбачене в ст. 221 КК Республіки Польща і карається штрафом або обмеженням волі.</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На перший погляд викликає подив, що, наприклад, за цей злочин не передбачене таке покарання як позбавлення права займати певну посаду або займатися певною діяльністю. Але це пояснюється однією із особливостей законодавства Республіки Польща. Заходи кримінально-правового реагування на вчинення суспільно небезпечних діянь поділяються на покарання, а саме вони передбачені в санкціях статей і кримінально-правові заходи, які суд може призначити на власний розсуд, виходячи із характеру злочину і беручи до уваги покарання та його строки, які призначаються за вчинення злочину.</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Особливу частину КК Республіки Польща відкриває глава 16 «Злочини проти миру, людяності і військові злочини». Реалізуючи положення ст. 9 Конституції Польської держави щодо того, що республіка «дотримується норм міжнародного права, які її зобов’язують (Устав ООН, Міжнародний акт про громадянські і політичні права 1966р., чотири Женевські конвенції 1949р. і два додаткові протоколи до них 1977р., Конвенція про захист прав людини та основоположних свобод тощо) польський законодавець в цій статті встановив відповідальність за діяння, які передбачені конвенційними та іншими нормами міжнародно-правових актів, в тому числі і нормами міжнародного гуманітарного права.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 ст.ст.118 і 119 цієї глави встановлена кримінальна відповідальність за різновиди геноциду. Практично в цих статтях відтворений склад геноциду відповідно до Римського Статуту, але різні дії, які охоплюються поняттям «геноцид» польський законодавець вважає більш чи менш суспільно </w:t>
      </w:r>
      <w:r w:rsidRPr="004C008A">
        <w:rPr>
          <w:rFonts w:ascii="Times New Roman" w:hAnsi="Times New Roman" w:cs="Times New Roman"/>
          <w:bCs/>
          <w:sz w:val="28"/>
          <w:szCs w:val="28"/>
          <w:lang w:val="uk-UA"/>
        </w:rPr>
        <w:lastRenderedPageBreak/>
        <w:t>небезпечними і встановлює різні покарання за них. На нашу думку, це створює певні проблеми, суміжні із проблемами модельних законів, що розуміє під собою однакове відтворення в диспозиціям національного законодавства складів окремих конвенційних злочинів. І хоча в міжнародних нормативних актах вказано, що покарання, його вид і розмір, кожна країна може обирати, виходячи із власних національних правових традицій, ми особисто вважаємо, що такі конвенційні злочини як геноцид, тероризм, піратство, злочинні діяння, пов’язані із незаконними діями із зброєю та наркотичними засобами, мають не лише однаково відтворюватися в диспозиціях, тобто мати однакові склади, а і каратися однаково, адже ступінь їх суспільної небезпеки вже визнаний всіма країнами, що ратифікували відповідні договори і конвенції. Саме цей підхід і означає уніфікацію законодавства у його найкращому, позитивному розумінні.</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У § 1 ст. 118 встановлена відповідальність за вчинення вбивства або причинення тяжкої шкоди здоров’ю осіб, які належать до тієї чи іншої національної, етнічної, расової, політичної, релігійної групи або груп з певним світоглядом з метою повного чи часткового знищення такої групи. Карається таке діяння позбавленням волі на строк не менше дванадцяти років, позбавленням волі на строк двадцять п’ять років або довічним позбавленням волі.</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Менш тяжким злочином польський законодавець вважає суспільно небезпечне діяння, яке теж вважається геноцидом – створення для осіб, які належать до вказаних у § 1 груп умов життя, які загрожують такій групі біологічним знищенням, застосування заходів, які можуть обмежувати народжуваність в межах групи, примусове відібрання дітей у осіб, які належать до таких груп. Карається цей злочин позбавленням волі на строк не менше п’яти років або позбавленням волі на строк двадцять п’ять років. Метою вчинення цих суспільно небезпечних дій є мета геноциду – повне або часткове знищення групи людей.</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lastRenderedPageBreak/>
        <w:t>У § 3 ст. 118 передбачене покарання за готування до діянь, відповідальність за які передбачена у § 1 і § 2 цієї статті.</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Відповідальність за діяння, які по своїй суті можна вважати різновидом геноциду встановлена в ст. 119 – «Хто застосовує насильство чи протизаконну погрозу стосовно групи осіб або окремої особи на підставі її належності до національної, етнічної, расової, політичної, релігійної групи або в зв’язку із тим, що особа не належить до таких груп підлягає покаранню позбавленням волі на строк від трьох місяців до п’яти років (§ 1 ст. 119)». Такому ж покаранню підлягає особа, яка публічно закликає до вчинення злочину, склад якого передбачений у § 1 ст. 119 КК Республіки Польща.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До злочинів проти безпеки людства польський законодавець відносить і такий злочин як застосування засобів масового знищення, що заборонено міжнародним правом. Карається цей злочин позбавленням волі на строк не менше десяти років, позбавленням волі на строк двадцять п’ять років або довічним позбавленням волі (ст. 120 КК Республіки Польща).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 1 ст. 121 КК Республіки Польща встановлена відповідальність за заборонені нормами міжнародного права або положеннями закону дії із зброєю масового знищення: виготовлення, збірка, придбання, збут, зберігання, перевезення, пересилання. В цьому-ж параграфі встановлена відповідальність за незаконні досліди, які мають на меті виготовлення зброї масового знищення або застосування заборонених засобів ведення війни. Карається це діяння позбавленням волі на строк від одного до десяти років. Такому ж покаранню підлягає особа, яка допомагає вчиненню діянь, передбачених § 1 цієї статті (§ 2 ст. 121).</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На думку таких відомих білоруських вчених як Олексій Лукашов та Елла Саркісова, Польща не в повній мірі реалізувала в цій главі положення міжнародних актів щодо відповідальності за міжнародні злочини та злочини міжнародного характеру. Що стосується теми нашого дослідження, то слід відмітити відсутність кримінальної відповідальності за екоцид. </w:t>
      </w:r>
      <w:r w:rsidRPr="004C008A">
        <w:rPr>
          <w:rFonts w:ascii="Times New Roman" w:hAnsi="Times New Roman" w:cs="Times New Roman"/>
          <w:bCs/>
          <w:sz w:val="28"/>
          <w:szCs w:val="28"/>
          <w:lang w:val="uk-UA"/>
        </w:rPr>
        <w:lastRenderedPageBreak/>
        <w:t>Погоджуємося ми також із цими авторами, які вважають, що піратство, відповідальність за яке передбачене в ст. 170 КК Республіки Польща слід помістити саме в цю главу „Злочини проти миру, людяності і військові злочини”. До речі, цю обставину врахував наш вітчизняний законодавець і ст. 446 міститься в розділі 20 Особливої частини КК України «Злочини проти миру, безпеки людства та міжнародного правопорядку». Інша справа, що в КК України ця глава завершує Особливу частину Кримінального кодексу, що, на нашу думку, є неправильним, адже саме в цьому розділі містяться злочини, які вважаються майже у всіх країнах Європейського Союзу найбільш суспільно небезпечними і цей розділ має стояти на першому місці в Особливій частині КК України, адже ці злочини посягають на міжнародний правопорядок і створюють небезпеку для існування всього людства.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Але, як свідчить законодавство Болгарії, не у всіх країнах поділяють нашу думку.</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КК Республіки Болгарія Особлива частина також завершується главою 14 «Злочини проти миру і людства». Розділ третій цієї глави «Знищення груп населення (геноцид) і апартеїд складається із трьох статей, в яких передбачена відповідальність за діяння, які вчиняються з метою знищення всієї або частини певної національних, етнічної, расової або релігійної групи (ст. 416). В цій же статті передбачена відповідальність за готування до геноциду і за явне і безпосереднє підбурювання до геноциду. Якщо за геноцид передбачене покарання у виді позбавлення волі від десяти до двадцяти років або довічне позбавлення волі, то за готування до геноциду – позбавлення волі на строк від двох років, а за підбурювання до геноциду – позбавлення волі на строк від одного до восьми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 ст. 415 (1) КК Республіки Болгарія передбачена відповідальність за порушення норм міжнародного права щодо ведення війни і за використання чи віддання наказу про використання застосувати ядерну, хімічну зброю або недозволені способи і засоби ведення війни. Карається це діяння </w:t>
      </w:r>
      <w:r w:rsidRPr="004C008A">
        <w:rPr>
          <w:rFonts w:ascii="Times New Roman" w:hAnsi="Times New Roman" w:cs="Times New Roman"/>
          <w:bCs/>
          <w:sz w:val="28"/>
          <w:szCs w:val="28"/>
          <w:lang w:val="uk-UA"/>
        </w:rPr>
        <w:lastRenderedPageBreak/>
        <w:t>позбавленням волі на строк від трьох до десяти років. В ч. 2 цієї статті передбачений кваліфікований різновид цього злочину – якщо в результаті цього діяння наступили особливо небезпечні наслідки, то це діяння карається позбавленням волі на строк від десяти до дванадцяти років або довічним ув’язненням без заміни.</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До злочинів, які ставлять в небезпеку народне здоров’я за КК Республіки Болгарія слід віднести діяння, відповідальність за яке передбачена в ст. 349, а саме за умисне поміщення шкідливої для життя чи здоров’я речовин в колодязь, джерело, водопровід або в інше місце, яке передбачене для загального користування. Карається цей злочин позбавленням волі на строк від двох до восьми років. В цій же статті встановлена відповідальність за розповсюдження збудників епідемічних захворювань. До злочинів проти народного здоров’я болгарський законодавець відносить і порушення правил, встановлених для отримання і надання людських органів і тканин для трансплантації. Карається цей злочин позбавленням волі на строк від одного до трьох років. На нашу думку, це діяння слід вважати злочини проти особистої, а не колективної безпеки людини.</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До злочинів проти колективної безпеки слід віднести діяння, яке полягає у виготовленні харчових продуктів, які передбачені для загального вжитку, таким чином, що в них утворюються небезпечні для здоров’я речовини. В цій же ст. 350 КК Республіки Болгарія передбачена відповідальність за продаж або розповсюдження іншим чином таких харчових продуктів або напоїв. Карається це діяння позбавленням волі на строк до п’яти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Також встановлена відповідальність за нанесення шкоди екологічній безпеці. В ст. 352 передбачена відповідальність за забруднення води, басейнів, підґрунтових вод, територіальних або внутрішніх морських вод, ґрунту і повітря, якщо ці дії створили небезпеку для людей. Карається це діяння позбавленням свободи на строк до п’яти років або штрафом. Злочином проти колективної безпеки слід вважати і діяння, яке вчинюється посадовою особою і полягає в розголошення неправдивої інформації про </w:t>
      </w:r>
      <w:r w:rsidRPr="004C008A">
        <w:rPr>
          <w:rFonts w:ascii="Times New Roman" w:hAnsi="Times New Roman" w:cs="Times New Roman"/>
          <w:bCs/>
          <w:sz w:val="28"/>
          <w:szCs w:val="28"/>
          <w:lang w:val="uk-UA"/>
        </w:rPr>
        <w:lastRenderedPageBreak/>
        <w:t>стан оточуючого середовища і його компонентів, чим спричинить шкоду екологічній безпеці людини, її життю і здоров’ю. Карається це діяння позбавленням волі на строк до п’яти років або штрафом (ст. 353а).</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До злочинів, що посягають на колективну безпеку слід віднести і злочин, передбачений ст. 355 КК Республіки Болгарія і який полягає в порушені постанови, яка видана для попередження розповсюдження або появи інфекційних хвороб серед людей, а також яка полягає в порушення постанови, виданої для попередження харчових отруєнь. Карається це діяння виправними роботами або штрафом. Слід відмітити, що всі ці діяння передбачені в статтях, які містяться в розділі ІІІ «Злочини проти народного здоров’я», главі ХІ «Загальнонебезпечні злочини» Особливої частини КК Республіки Болгарія.</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Злочином проти безпеки виробництва слід вважати діяння, відповідальність за яке передбачена в ст. 356 – «Хто порушить встановлені будівельні, санітарні або протипожежні норми при проектуванні, керівництві чи виконанні будівництва, чим поставить в небезпеку чиє-небудь життя, карається позбавленням волі на строк до двох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Окремий розділ 5 глави 11 «Загально небезпечні злочини» містить склади злочинів, вчинені при використані атомної енергії в мирних цілях (розділ має саме таку назву).</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В ч. 2 ст. 356б встановлена відповідальність посадової особи, яка віддала розпорядження чи допустила початок дій, пов’язаних із використанням атомної енергії, якщо цим створена небезпека для життя чи здоров’я людини. Карається це діяння позбавленням волі на строк до трьох років.</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В ч. 1 ст. 356а передбачена відповідальність особи, яка створить загрозу життю і здоров’ю людей шляхом пошкодження ядерного матеріалу, ядерної споруди або іншого джерела іонізуючого випромінювання. Карається це діяння позбавленням волі на строк від п’яти до п’ятнадцяти років. Інші злочини, пов’язані із заподіянням шкоди в зв’язку із використанням атомної енергії містять матеріальні склад злочинів і відповідальність передбачена не </w:t>
      </w:r>
      <w:r w:rsidRPr="004C008A">
        <w:rPr>
          <w:rFonts w:ascii="Times New Roman" w:hAnsi="Times New Roman" w:cs="Times New Roman"/>
          <w:bCs/>
          <w:sz w:val="28"/>
          <w:szCs w:val="28"/>
          <w:lang w:val="uk-UA"/>
        </w:rPr>
        <w:lastRenderedPageBreak/>
        <w:t>за створення небезпеки життю і здоров’ю людини, а за реальні наслідки у виді заподіяння смерті чи тяжкої шкоди здоров’ю.</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Проаналізувавши кримінальне законодавство окремих країн, які зазнали на собі вплив соціалістичної правової системи, ми вважаємо, що слід погодитись із авторами, які вважають, що, не зважаючи на те, що дані правові системи відходять від соціалістичного минулого, їм є притаманним відбиток ідеалізованої правової системи. Фактично, слід дійти висновку, що одночасно із природними процесами правового розвитку пострадянських держав відбувається підвищення пріоритету міжнародного і європейського права для національного права, яке супроводжується застосуванням міжнародних та європейських принципів, понять і норм в національному законодавстві. В першу чергу, як приклад, можна розглянути укріплення законодавчої бази по правам людини, відмітити як позитивні тенденції закріплення на конституційному рівні права людини як на особисту, так і на колективну, в тому числі, і екологічну безпеку. Слід відмітити і той факт, що більшість правових систем в силу історичних, релігійних, ментальних особливостей намагаються гармонізувати своє законодавство.</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 xml:space="preserve">Крім того, проблемним є питання про структуру Особливої частини кримінальних кодексів. Як вказує М.І. Хавронюк структуру Особливої частини кримінальних кодексів європейських держав варто розглянути передусім з точки зору їх досконалості. Цей автор, зокрема, вказує, що загалом цілком досконалу структуру Особливої частини створити неможливо: намагаючись суворо дотримуватись підходу щодо поділу злочинів на групи за їх родовим об’єктом, слід було б спочатку дійти повної згоди щодо виключного переліку об’єктів кримінально-правової охорони (але у вітчизняній доктрині дискусійним залишається питання про поняття цих об’єктів, а у зарубіжній – проблема об’єкта злочину взагалі ігнорується) і виключити із КК усі «статті-близнюки» відмінність між диспозиціями яких полягає лише, наприклад, у специфічному предметі злочину або потерпілому. Але бажано, щоб цей автор, звернув увагу, зокрема на те, що </w:t>
      </w:r>
      <w:r w:rsidRPr="004C008A">
        <w:rPr>
          <w:rFonts w:ascii="Times New Roman" w:hAnsi="Times New Roman" w:cs="Times New Roman"/>
          <w:bCs/>
          <w:sz w:val="28"/>
          <w:szCs w:val="28"/>
          <w:lang w:val="uk-UA"/>
        </w:rPr>
        <w:lastRenderedPageBreak/>
        <w:t>кожна країна має свої традиції і навряд-чи коректно давати подібні «вказівки» зарубіжному законодавцю, особливо, коли це стосується країн, які мають більш презентабельну історію розвитку законодавства, аніж Україна. Крім того, в своїй монографії, яка носить скоріше характер коментарю, аніж глибокого наукового дослідження, М.І. Хавронюк не завжди послідовний, особливо, коли це стосується відбору критеріїв для аналізу кримінального законодавства окремих країн, що позбавляє сучасності і актуальності його монографію, а використання неперевірених джерел або джерел, які взагалі не існують в даній історичній дійсності, можуть привести до невірних висновків (зокрема мова іде про кримінальне законодавство Греції).</w:t>
      </w:r>
    </w:p>
    <w:p w:rsidR="007B48CB" w:rsidRPr="004C008A" w:rsidRDefault="007B48CB" w:rsidP="007B48CB">
      <w:pPr>
        <w:tabs>
          <w:tab w:val="left" w:pos="735"/>
          <w:tab w:val="center" w:pos="5315"/>
        </w:tabs>
        <w:spacing w:after="0" w:line="360" w:lineRule="auto"/>
        <w:ind w:left="142" w:firstLine="425"/>
        <w:jc w:val="both"/>
        <w:rPr>
          <w:rFonts w:ascii="Times New Roman" w:hAnsi="Times New Roman" w:cs="Times New Roman"/>
          <w:bCs/>
          <w:sz w:val="28"/>
          <w:szCs w:val="28"/>
          <w:lang w:val="uk-UA"/>
        </w:rPr>
      </w:pPr>
      <w:r w:rsidRPr="004C008A">
        <w:rPr>
          <w:rFonts w:ascii="Times New Roman" w:hAnsi="Times New Roman" w:cs="Times New Roman"/>
          <w:bCs/>
          <w:sz w:val="28"/>
          <w:szCs w:val="28"/>
          <w:lang w:val="uk-UA"/>
        </w:rPr>
        <w:t>Більш правильною, сучасною і науковою є позиція, викладена В.Н. Додоновим, який, зокрема, пише, що результатом інтернаціоналізації кримінального права є гармонізація національних кримінальних законодавств, тобто їх певне зближення на основі загальних міжнародно-правових приписів в тій мірі, в якій диктується потребами міжнародного співробітництва і визначається прихильністю до загальних гуманітарних цінностей. При цьому, однак, важливо підкреслити, що мово іде про змістовну сторону кримінально-правового регулювання, оскільки формальні (тобто такі, які відносяться до самої форми права) відмінності між основним правовими системами, які мають корінне в глибинних пластах правової культури, залишаються непорушними і навряд-чи коли-небудь зникнуть. Це твердження не означає, що синтез різних правових систем не можливий. Наприклад, всі універсальні акти міжнародного кримінального права, такі, як Римський Статут Міжнародного кримінального суду, неминуче являють собою «сплав» континентальної і англо-американської систем, тобто певний компроміс між ними.</w:t>
      </w:r>
    </w:p>
    <w:p w:rsidR="007B48CB" w:rsidRDefault="007B48CB" w:rsidP="007B48CB">
      <w:pPr>
        <w:tabs>
          <w:tab w:val="left" w:pos="426"/>
          <w:tab w:val="left" w:pos="735"/>
          <w:tab w:val="center" w:pos="5315"/>
        </w:tabs>
        <w:spacing w:after="0" w:line="360" w:lineRule="auto"/>
        <w:ind w:left="567" w:firstLine="567"/>
        <w:jc w:val="both"/>
        <w:rPr>
          <w:rFonts w:ascii="Times New Roman" w:eastAsia="Times New Roman" w:hAnsi="Times New Roman" w:cs="Times New Roman"/>
          <w:b/>
          <w:sz w:val="28"/>
          <w:szCs w:val="28"/>
          <w:lang w:val="uk-UA" w:eastAsia="ru-RU"/>
        </w:rPr>
      </w:pPr>
      <w:r w:rsidRPr="007B48CB">
        <w:rPr>
          <w:rFonts w:ascii="Times New Roman" w:eastAsia="Times New Roman" w:hAnsi="Times New Roman" w:cs="Times New Roman"/>
          <w:b/>
          <w:sz w:val="28"/>
          <w:szCs w:val="28"/>
          <w:lang w:val="uk-UA" w:eastAsia="ru-RU"/>
        </w:rPr>
        <w:t xml:space="preserve">Тема </w:t>
      </w:r>
      <w:r>
        <w:rPr>
          <w:rFonts w:ascii="Times New Roman" w:eastAsia="Times New Roman" w:hAnsi="Times New Roman" w:cs="Times New Roman"/>
          <w:b/>
          <w:sz w:val="28"/>
          <w:szCs w:val="28"/>
          <w:lang w:val="uk-UA" w:eastAsia="ru-RU"/>
        </w:rPr>
        <w:t>1</w:t>
      </w:r>
      <w:r w:rsidRPr="007B48CB">
        <w:rPr>
          <w:rFonts w:ascii="Times New Roman" w:eastAsia="Times New Roman" w:hAnsi="Times New Roman" w:cs="Times New Roman"/>
          <w:b/>
          <w:sz w:val="28"/>
          <w:szCs w:val="28"/>
          <w:lang w:val="uk-UA" w:eastAsia="ru-RU"/>
        </w:rPr>
        <w:t>.4 Кримінально-правова охорона виборчих прав громадянина</w:t>
      </w:r>
    </w:p>
    <w:p w:rsidR="007B48CB" w:rsidRDefault="007B48CB" w:rsidP="007B48CB">
      <w:pPr>
        <w:tabs>
          <w:tab w:val="left" w:pos="426"/>
          <w:tab w:val="left" w:pos="735"/>
          <w:tab w:val="center" w:pos="5315"/>
        </w:tabs>
        <w:spacing w:after="0" w:line="360" w:lineRule="auto"/>
        <w:ind w:left="567"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План</w:t>
      </w:r>
    </w:p>
    <w:p w:rsidR="00283AAD" w:rsidRDefault="00283AAD" w:rsidP="00283AAD">
      <w:pPr>
        <w:pStyle w:val="a5"/>
        <w:numPr>
          <w:ilvl w:val="0"/>
          <w:numId w:val="37"/>
        </w:numPr>
        <w:spacing w:after="0" w:line="360" w:lineRule="auto"/>
        <w:jc w:val="both"/>
        <w:rPr>
          <w:rFonts w:ascii="Times New Roman" w:eastAsia="Times New Roman" w:hAnsi="Times New Roman" w:cs="Times New Roman"/>
          <w:sz w:val="28"/>
          <w:szCs w:val="16"/>
          <w:lang w:val="uk-UA" w:eastAsia="ru-RU"/>
        </w:rPr>
      </w:pPr>
      <w:r w:rsidRPr="00283AAD">
        <w:rPr>
          <w:rFonts w:ascii="Times New Roman" w:eastAsia="Times New Roman" w:hAnsi="Times New Roman" w:cs="Times New Roman"/>
          <w:sz w:val="28"/>
          <w:szCs w:val="16"/>
          <w:lang w:val="uk-UA" w:eastAsia="ru-RU"/>
        </w:rPr>
        <w:lastRenderedPageBreak/>
        <w:t>Суб’єктивні ознаки злочинів проти виборчих прав громадянина.</w:t>
      </w:r>
    </w:p>
    <w:p w:rsidR="00283AAD" w:rsidRDefault="00283AAD" w:rsidP="00283AAD">
      <w:pPr>
        <w:pStyle w:val="a5"/>
        <w:numPr>
          <w:ilvl w:val="0"/>
          <w:numId w:val="37"/>
        </w:numPr>
        <w:spacing w:after="0" w:line="360" w:lineRule="auto"/>
        <w:jc w:val="both"/>
        <w:rPr>
          <w:rFonts w:ascii="Times New Roman" w:eastAsia="Times New Roman" w:hAnsi="Times New Roman" w:cs="Times New Roman"/>
          <w:sz w:val="28"/>
          <w:szCs w:val="16"/>
          <w:lang w:val="uk-UA" w:eastAsia="ru-RU"/>
        </w:rPr>
      </w:pPr>
      <w:r w:rsidRPr="00283AAD">
        <w:rPr>
          <w:rFonts w:ascii="Times New Roman" w:eastAsia="Times New Roman" w:hAnsi="Times New Roman" w:cs="Times New Roman"/>
          <w:sz w:val="28"/>
          <w:szCs w:val="16"/>
          <w:lang w:val="uk-UA" w:eastAsia="ru-RU"/>
        </w:rPr>
        <w:t xml:space="preserve">Покарання за злочини проти виборчих прав громадянина. </w:t>
      </w:r>
    </w:p>
    <w:p w:rsidR="001A66DA" w:rsidRPr="001A66DA" w:rsidRDefault="001A66DA" w:rsidP="001A66DA">
      <w:pPr>
        <w:pStyle w:val="a5"/>
        <w:spacing w:after="0" w:line="360" w:lineRule="auto"/>
        <w:ind w:left="927"/>
        <w:jc w:val="center"/>
        <w:rPr>
          <w:rFonts w:ascii="Times New Roman" w:eastAsia="Times New Roman" w:hAnsi="Times New Roman" w:cs="Times New Roman"/>
          <w:b/>
          <w:sz w:val="28"/>
          <w:szCs w:val="16"/>
          <w:lang w:val="uk-UA" w:eastAsia="ru-RU"/>
        </w:rPr>
      </w:pPr>
      <w:r w:rsidRPr="001A66DA">
        <w:rPr>
          <w:rFonts w:ascii="Times New Roman" w:eastAsia="Times New Roman" w:hAnsi="Times New Roman" w:cs="Times New Roman"/>
          <w:b/>
          <w:sz w:val="28"/>
          <w:szCs w:val="16"/>
          <w:lang w:val="uk-UA" w:eastAsia="ru-RU"/>
        </w:rPr>
        <w:t>Методичні рекомендації</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Суспільна небезпека </w:t>
      </w:r>
      <w:r>
        <w:rPr>
          <w:rFonts w:ascii="Times New Roman" w:eastAsia="Times New Roman" w:hAnsi="Times New Roman" w:cs="Times New Roman"/>
          <w:sz w:val="28"/>
          <w:szCs w:val="16"/>
          <w:lang w:val="uk-UA" w:eastAsia="ru-RU"/>
        </w:rPr>
        <w:t>п</w:t>
      </w:r>
      <w:r w:rsidRPr="001A66DA">
        <w:rPr>
          <w:rFonts w:ascii="Times New Roman" w:eastAsia="Times New Roman" w:hAnsi="Times New Roman" w:cs="Times New Roman"/>
          <w:sz w:val="28"/>
          <w:szCs w:val="16"/>
          <w:lang w:val="uk-UA" w:eastAsia="ru-RU"/>
        </w:rPr>
        <w:t>ерешкоджання здійсненню виборчого права</w:t>
      </w:r>
      <w:r w:rsidRPr="001A66DA">
        <w:rPr>
          <w:rFonts w:ascii="Times New Roman" w:eastAsia="Times New Roman" w:hAnsi="Times New Roman" w:cs="Times New Roman"/>
          <w:sz w:val="28"/>
          <w:szCs w:val="16"/>
          <w:lang w:val="uk-UA" w:eastAsia="ru-RU"/>
        </w:rPr>
        <w:t xml:space="preserve"> </w:t>
      </w:r>
      <w:r w:rsidRPr="001A66DA">
        <w:rPr>
          <w:rFonts w:ascii="Times New Roman" w:eastAsia="Times New Roman" w:hAnsi="Times New Roman" w:cs="Times New Roman"/>
          <w:sz w:val="28"/>
          <w:szCs w:val="16"/>
          <w:lang w:val="uk-UA" w:eastAsia="ru-RU"/>
        </w:rPr>
        <w:t>полягає у тому, що він посягає на конституційне право громадян України обирати або бути обраними до органів державної влади та органів місцевого самоврядування. Це діяння порушує врегульований законодавством виборчий процес, який здійснюється на засадах: загального, рівного і прямого виборчого права; таємності голосування; добровільної Участі громадян у виборах; вільного і рівноправного висування кандидатів; рівності можливостей для всіх кандидатів у проведенні виборчої кампанії; неупередженості до кандидатів з боку органів Державної влади, органів місцевого самоврядування та посадових і службових осіб цих органів; свободи агітації; гласності і відкритості виборчої кампанії. Внаслідок цих посягань до вказаних органів можуть потрапити особи, які фактично не були до них обрані, і навпаки, не потрапити кандидати, які отримали чи (за умови дотримання норм закону при проведенн</w:t>
      </w:r>
      <w:r>
        <w:rPr>
          <w:rFonts w:ascii="Times New Roman" w:eastAsia="Times New Roman" w:hAnsi="Times New Roman" w:cs="Times New Roman"/>
          <w:sz w:val="28"/>
          <w:szCs w:val="16"/>
          <w:lang w:val="uk-UA" w:eastAsia="ru-RU"/>
        </w:rPr>
        <w:t>і виборів) могли б отримати під</w:t>
      </w:r>
      <w:r w:rsidRPr="001A66DA">
        <w:rPr>
          <w:rFonts w:ascii="Times New Roman" w:eastAsia="Times New Roman" w:hAnsi="Times New Roman" w:cs="Times New Roman"/>
          <w:sz w:val="28"/>
          <w:szCs w:val="16"/>
          <w:lang w:val="uk-UA" w:eastAsia="ru-RU"/>
        </w:rPr>
        <w:t>тримку більшості виборців. У результаті цього окремі органи державної влади чи органи місцевого самоврядування можуть виявитись фактично нелегітимними.</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 Об'єктом злочину є виборче право (право обирати і бути обраним) громадян України, а також їхнє право вести передвиборну</w:t>
      </w:r>
      <w:r>
        <w:rPr>
          <w:rFonts w:ascii="Times New Roman" w:eastAsia="Times New Roman" w:hAnsi="Times New Roman" w:cs="Times New Roman"/>
          <w:sz w:val="28"/>
          <w:szCs w:val="16"/>
          <w:lang w:val="uk-UA" w:eastAsia="ru-RU"/>
        </w:rPr>
        <w:t xml:space="preserve"> </w:t>
      </w:r>
      <w:r w:rsidRPr="001A66DA">
        <w:rPr>
          <w:rFonts w:ascii="Times New Roman" w:eastAsia="Times New Roman" w:hAnsi="Times New Roman" w:cs="Times New Roman"/>
          <w:sz w:val="28"/>
          <w:szCs w:val="16"/>
          <w:lang w:val="uk-UA" w:eastAsia="ru-RU"/>
        </w:rPr>
        <w:t>агітацію.</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 Потерпілими від цього злочину можуть бути виборці, кандидати на виборні посади в органах державної влади та органах місцевого самоврядування, особи, діяльність яких відповідно до законодавства спрямована на забезпечення реалізації суб'єктивного права громадянина бути обраним до вказаних органів (довірені особи кандидатів, їхні офіційні представники та офіційні спостерігачі), члени виборчих комісій. Не можуть визнаватися потерпілими від цього злочину претенденти на виборні посади, вибори яких не регламентуються виборчим законодавством (наприклад, претенденти на </w:t>
      </w:r>
      <w:r w:rsidRPr="001A66DA">
        <w:rPr>
          <w:rFonts w:ascii="Times New Roman" w:eastAsia="Times New Roman" w:hAnsi="Times New Roman" w:cs="Times New Roman"/>
          <w:sz w:val="28"/>
          <w:szCs w:val="16"/>
          <w:lang w:val="uk-UA" w:eastAsia="ru-RU"/>
        </w:rPr>
        <w:lastRenderedPageBreak/>
        <w:t>посаду суддів Конституційного Суду України, членів Вищої ради юстиції, Голови Верховної Ради України, його заступників та голів парламентських комітетів тощо), а також особи, які вже обрані депутатами, Президентом України чи сільськими, селищними, міськими головами.</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Об'єктивна сторона злочину може виражатись у формі: 1) перешкоджання вільному здійсненню громадянином України права обирати і бути обраним Президентом України, народним депутатом України, депутатом Верховної Ради Автономної Республіки Крим, депутатом місцевої ради або сільським, селищним, міським головою; 2) перешкоджання веденню передвиборної агітації.</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Перешкоджання вільному здійсненню громадянином його виборчого права може виразитись, зокрема, у; безпідставній відмові в реєстрації кандидатом; невключенні громадянина до списків виборців за наявності для того підстав або виключенні громадянина із списків виборців за відсутності для того підстав; неправомірній відмові виборцю у прийнятті і розгляді його заяви про включення його до списку виборців; примушуванні виборця поставити підпис у підписному листі на підтримку певного претендента в кандидати чи, навпаки, відмовитись у підписанні такого листа; неповідомленні або неправдивому повідомленні його про місце та час голосування; у примушуванні кандидата зняти свою кандидатуру з балотування чи</w:t>
      </w:r>
      <w:r>
        <w:rPr>
          <w:rFonts w:ascii="Times New Roman" w:eastAsia="Times New Roman" w:hAnsi="Times New Roman" w:cs="Times New Roman"/>
          <w:sz w:val="28"/>
          <w:szCs w:val="16"/>
          <w:lang w:val="uk-UA" w:eastAsia="ru-RU"/>
        </w:rPr>
        <w:t xml:space="preserve"> </w:t>
      </w:r>
      <w:r w:rsidRPr="001A66DA">
        <w:rPr>
          <w:rFonts w:ascii="Times New Roman" w:eastAsia="Times New Roman" w:hAnsi="Times New Roman" w:cs="Times New Roman"/>
          <w:sz w:val="28"/>
          <w:szCs w:val="16"/>
          <w:lang w:val="uk-UA" w:eastAsia="ru-RU"/>
        </w:rPr>
        <w:t>зареєструватися кандидатом тощо.</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Цією ознакою охоплюється також перешкоджання діяльності довірених осіб кандидатів у Президенти України, кандидатів у депутати та кандидатів на посаду сільського, селищного, міського голови, їх офіційних спостерігачів, представника кандидата у Президенти України у Центральній виборчій комісії, які допомагають реалізувати зазначеним громадянам їх суб'єктивне право бути обраними до органів державної влади та органів місцевого самоврядування.</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lastRenderedPageBreak/>
        <w:t>Водночас перешкоджання, наприклад, діяльності офіційних спостерігачів від партій (блоків), зборів виборців, від іноземних держав і міжнародних організацій, а також діяльності інших осіб, які певним чином причетні до виборчої кампанії, не утворює складу злочину, передбаченого ст. 157, оскільки воно безпосередньо не посягає на його об'єкт. Такі дії за наявності для того підстав слід розглядати як відповідний злочин проти життя та здоров'я особи, проти авторитету органів державної влади, органів місцевого самоврядування та об'єднань громадян, злочин у сфері службової діяльності чи інший злочин.</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Цією формою злочину охоплюються також випадки створення перешкод для нормальної діяльності виборчої комісії (дільничної, територіальної, окружної, Центральної) чи її окремого члена або будь-яке неправомірне втручання у вирішення питань, віднесених законом до їх компетенції щодо організації та проведення виборів, якщо такі дії були спрямовані на перешкоджання здійсненню громадянином свого виборчого права. Наприклад, це може проявитися в організації зриву засідання комісії з тим, щоб не допустити реєстрації певної особи кандидатом у депутати чи на іншу виборну посаду. За відсутності такого спрямування дії винної особи за наявності підстав можуть розглядатися як інший відповідний злочин, у т.ч. проти життя чи здоров'я особи, проти авторитету органів державної влади, органів місцевого самоврядування та об'єднань громадян (ст. ст. 341, 356), проти громадського порядку (ст. 296), або адміністративне правопорушення, передбачене ч. З ст. 186-2 КАП.</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Перешкоджання вести передвиборну агітацію передбачає створення будь-яких перепон громадянам України, політичним партіям, іншим об'єднанням громадян, колективам підприємств, установ і організацій незалежно від форми власності вільно і всебічно обговорювати передвиборчі програми кандидатів, їхні політичні, ділові та особисті якості, безперешкодно вести агітацію за чи проти того або іншого кандидата, виборчі списки кандидатів від політичних партій чи виборчих блоків. Воно може проявитись у зриві </w:t>
      </w:r>
      <w:r w:rsidRPr="001A66DA">
        <w:rPr>
          <w:rFonts w:ascii="Times New Roman" w:eastAsia="Times New Roman" w:hAnsi="Times New Roman" w:cs="Times New Roman"/>
          <w:sz w:val="28"/>
          <w:szCs w:val="16"/>
          <w:lang w:val="uk-UA" w:eastAsia="ru-RU"/>
        </w:rPr>
        <w:lastRenderedPageBreak/>
        <w:t>проведення зборів, мітингів чи зустрічей з кандидатами (їх прямій забороні, недопущенні виборців, кандидатів чи інших осіб до місця їх проведення, ненаданні приміщення, умисного виведення з ладу технічного обладнання, необхідного для проведення таких заходів, відключення електроенергії, несвоєчасному повідомленні про місце і час таких заходів тощо), наданні необгрунтованих переваг чи встановленні безпідставних обмежень для передвиборних виступів кандидатів, їхніх довірених осіб у відповідних засобах масової інформації, безпідставній відмові у виготовленні матеріалів передвиборної агітації, їх незаконному вилученні або знищенні, порушенні правил транслювання засобами масової інформації агітаційних телерадіопрограм тощо.</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Не утворює складу цього злочину обмеження у проведенні передвиборної агітації, визначені виборчим законодавством.</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Перешкоджання вільному здійсненню громадянином виборчих прав або веденню передвиборної агітації може бути вчинено будьяким способом. До найбільш поширених способів такого перешкоджання закон відносить насильство, обман, погрозу та підкуп.</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Під насильством розуміється застосування фізичної сили, яке може виразитись у нанесенні побоїв, ударів, позбавленні чи обмеженні волі, заподіянні тілесних ушкоджень, насильницьке вилучення у потерпілого паспорта чи іншого документа, необхідного для Реєстрації кандидатом або відкри</w:t>
      </w:r>
      <w:r>
        <w:rPr>
          <w:rFonts w:ascii="Times New Roman" w:eastAsia="Times New Roman" w:hAnsi="Times New Roman" w:cs="Times New Roman"/>
          <w:sz w:val="28"/>
          <w:szCs w:val="16"/>
          <w:lang w:val="uk-UA" w:eastAsia="ru-RU"/>
        </w:rPr>
        <w:t>ття рахунка для фінансування ви</w:t>
      </w:r>
      <w:r w:rsidRPr="001A66DA">
        <w:rPr>
          <w:rFonts w:ascii="Times New Roman" w:eastAsia="Times New Roman" w:hAnsi="Times New Roman" w:cs="Times New Roman"/>
          <w:sz w:val="28"/>
          <w:szCs w:val="16"/>
          <w:lang w:val="uk-UA" w:eastAsia="ru-RU"/>
        </w:rPr>
        <w:t>борчої кампанії, одержання виборчого бюлетеня тощо. Якщо застосоване насильство містить ознаки більш тяжкого злочину, ніж перешкоджання здійсненню виборчого права, воно потребує самостійної кваліфікації, зокрема за ст. ст. 115, 121, ч. 2 ст. 122 або іншою статтею КК.</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Обман - це введення особи в оману стосовно дійсних явищ і фактів, що мають безпосереднє відношення до здійснення громадянином свої виборчих прав або ведення передвиборної агітації. Обман може виразитись як у повідомленні такій особі неправдивих відомостей (про час та місце зустрічі з </w:t>
      </w:r>
      <w:r w:rsidRPr="001A66DA">
        <w:rPr>
          <w:rFonts w:ascii="Times New Roman" w:eastAsia="Times New Roman" w:hAnsi="Times New Roman" w:cs="Times New Roman"/>
          <w:sz w:val="28"/>
          <w:szCs w:val="16"/>
          <w:lang w:val="uk-UA" w:eastAsia="ru-RU"/>
        </w:rPr>
        <w:lastRenderedPageBreak/>
        <w:t>кандидатом, час та місце голосування, порядок заповнення бюлетенів, про особу кандидата тощо), так і в умисному замовчуванні фактичних обставин, які винний зобов'язаний був повідомити, наприклад, як голова чи член виборчої комісії (неповідомлення виборцям про зняття конкретним кандидатом своєї кандидатури з балотування або про організацію зустрічі з кандидатами тощо).</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Погроза полягає у психічному впливі на потерпілого з метою перешкодити в реалізації його виборчого права. Змістом такої погрози у складі злочину, передбаченого ст. 157, охоплюється погроза застосування фізичного насильства (позбавлення життя, нанесення тілесних ушкоджень, викрадення тощо), пошкодження чи знищення майна, вчинення інших дій, які є небезпечними для потерпілого, у т.ч. погроза вбивством, яка додаткової кваліфікації за ст. 129 не потребує. Виняток становить погроза, вчинена членом організованої групи, яку слід самостійно оцінювати відповідно до ч. 2 ст. 129. Погроза повинна бути реальною і за своїм характером та інтенсивністю здатною перешкодити громадянинові реалізувати своє виборче право або вести передвиборну агітацію.</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Підкуп як спосіб перешкоджання вільному здійсненню громадянином своїх виборчих прав або вести передвиборну агітацію полягає у схилянні особи шляхом надання чи обіцяння надання винагороди матеріального характеру (грошей, матеріальних цінностей або послуг) до вчинення певних дій, пов'язаних з реалізацією громадянином свого виборчого права, веденням передвиборної агітації (до голосування за або проти конкретного кандидата, зняття кандидатом своєї кандидатури з балотування, відмови члена виборчої комісії брати участь у роботі виборчої комісії, фальсифікації виборчих документів тощо). Підкуп може бути спрямований стосовно виборця, члена виборчої комісії, кандидата на виборну посаду в органі. державної влади чи органі місцевого самоврядування, а також його довіреної особи, офіційного представника чи будь-якої іншої особи, яка бере участь у виборчому процесі. </w:t>
      </w:r>
      <w:r w:rsidRPr="001A66DA">
        <w:rPr>
          <w:rFonts w:ascii="Times New Roman" w:eastAsia="Times New Roman" w:hAnsi="Times New Roman" w:cs="Times New Roman"/>
          <w:sz w:val="28"/>
          <w:szCs w:val="16"/>
          <w:lang w:val="uk-UA" w:eastAsia="ru-RU"/>
        </w:rPr>
        <w:lastRenderedPageBreak/>
        <w:t>Такий підкуп, вчинений стосовно службової особи, за наявності підстав слід розцінювати як давання хабара і додатково кваліфікувати за ст. 369.</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Публічні заклики або агітація за бойкотування виборів Президента України або народного депутата, опублікування або поширення іншим способом неправдивих відомостей про кандидата в Президенти України або депутати, а так само агітація за або проти кандидата у день виборів утворюють склад адміністративного правопорушення, передбаченого ч. 1 ст. 186-2 КАП.</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Злочин вважається закінченим з моменту, коли в результаті насильства, обману, погроз, підкупу або інших дій відбулося фактичне перешкоджання здійсненню громадянином свого виборчого права. Якщо такі дії вплинули на результати виборів, Їх слід кваліфікувати за ч. З ст. 157.</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З суб'єктивної сторони цей злочин може бути вчинений лише</w:t>
      </w:r>
      <w:r>
        <w:rPr>
          <w:rFonts w:ascii="Times New Roman" w:eastAsia="Times New Roman" w:hAnsi="Times New Roman" w:cs="Times New Roman"/>
          <w:sz w:val="28"/>
          <w:szCs w:val="16"/>
          <w:lang w:val="uk-UA" w:eastAsia="ru-RU"/>
        </w:rPr>
        <w:t xml:space="preserve"> </w:t>
      </w:r>
      <w:r w:rsidRPr="001A66DA">
        <w:rPr>
          <w:rFonts w:ascii="Times New Roman" w:eastAsia="Times New Roman" w:hAnsi="Times New Roman" w:cs="Times New Roman"/>
          <w:sz w:val="28"/>
          <w:szCs w:val="16"/>
          <w:lang w:val="uk-UA" w:eastAsia="ru-RU"/>
        </w:rPr>
        <w:t>з прямим або непрямим умислом. Мотив діяння для кваліфікації значення не має.</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 Суб'єкт злочину загальний.</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 Кваліфікуючими ознаками злочину закон передбачає вчинення його; 1) за попередньою змовою групою осіб; 2) членом виборчої комісії; 3) іншою службовою особою з використанням влади або службового становища (ч. 2 ст. 157), а особливо кваліфікуючою ознакою - вплив на результати голосування або виборів (ч. З ст. 157).</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Членом виборчої комісії визнається особа, яка відповідно до виборчого законодавства включена до складу дільничної, територіальної, окружної чи Центральної виборчої комісії. Під іншою службовою особою слід розуміти будь-яку іншу, крім члена виборчої комісії, службову особу. Про поняття службової особи див. примітки 1 і 2 до ст. 364 та Загальні положення до розділу XVII Особливої частини КК.</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 xml:space="preserve">Обов'язковою умовою кваліфікації цього злочину за ознакою вчинення його членом виборчої комісії чи іншою службовою особою є перешкоджання такими особами здійсненню громадянином його виборчого права або перешкоджання веденню передвиборної агітації з використанням влади або службового становища. Такі діяння можуть виразитись у: безпідставній </w:t>
      </w:r>
      <w:r w:rsidRPr="001A66DA">
        <w:rPr>
          <w:rFonts w:ascii="Times New Roman" w:eastAsia="Times New Roman" w:hAnsi="Times New Roman" w:cs="Times New Roman"/>
          <w:sz w:val="28"/>
          <w:szCs w:val="16"/>
          <w:lang w:val="uk-UA" w:eastAsia="ru-RU"/>
        </w:rPr>
        <w:lastRenderedPageBreak/>
        <w:t>відмові членами виборчої комісії громадянинові в реєстрації його кандидатом; перешкоджанні керівником звільненню підлеглого, який в установленому порядку зареєстрований кандидатом на виборну посаду в органах державної влади чи органи місцевого самоврядування, від виконання виробничих або службових обов'язків для проведення зустрічей з виборцями або проведення інших виборчих заходів; ненаданні службовою особою кандидату приміщень для проведення заходів, передбачених виборчим законодавством; наданні службовою особою переваг одному кандидату чи обмеженні іншого у можливостях виступити у засобах масової інформації; примушуванні службовою особою підлеглих (наприклад, військовослужбовців строкової служби, курсантів) до голосування за конкретного кандидата тощо.</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Якщо такі дії потягли за собою тяжкі наслідки, вчинені працівником правоохоронного органу або пов'язані з перевищенням влади чи службового становища, вчиненого за кваліфікуючих обставин, вони потребують додаткової кваліфікації за статтями, що передбачають відповідальність за відповідні злочини у сфері службової діяльності (ч. ч. 2 або 3 статей 364, 365, 423, 424). У разі, коли перешкоджання службовою особою органу державної влади чи орану місцевого самоврядування здійсненню виборчого права одночасно створювало перепони законній діяльності об'єднань громадян, у т.ч. політичних партій або Їх органів (наприклад, шляхом надання привілеїв та сприяння певним політичним партіям, що беруть</w:t>
      </w:r>
      <w:r w:rsidR="000D490E">
        <w:rPr>
          <w:rFonts w:ascii="Times New Roman" w:eastAsia="Times New Roman" w:hAnsi="Times New Roman" w:cs="Times New Roman"/>
          <w:sz w:val="28"/>
          <w:szCs w:val="16"/>
          <w:lang w:val="uk-UA" w:eastAsia="ru-RU"/>
        </w:rPr>
        <w:t xml:space="preserve"> </w:t>
      </w:r>
      <w:r w:rsidRPr="001A66DA">
        <w:rPr>
          <w:rFonts w:ascii="Times New Roman" w:eastAsia="Times New Roman" w:hAnsi="Times New Roman" w:cs="Times New Roman"/>
          <w:sz w:val="28"/>
          <w:szCs w:val="16"/>
          <w:lang w:val="uk-UA" w:eastAsia="ru-RU"/>
        </w:rPr>
        <w:t>участь у виборчому процесі, і ущемленні прав інших), вчинене за наявності підстав слід додатково кваліфікувати за ст. 170.</w:t>
      </w:r>
    </w:p>
    <w:p w:rsidR="001A66DA" w:rsidRPr="001A66DA" w:rsidRDefault="001A66DA" w:rsidP="001A66DA">
      <w:pPr>
        <w:spacing w:after="0" w:line="360" w:lineRule="auto"/>
        <w:jc w:val="both"/>
        <w:rPr>
          <w:rFonts w:ascii="Times New Roman" w:eastAsia="Times New Roman" w:hAnsi="Times New Roman" w:cs="Times New Roman"/>
          <w:sz w:val="28"/>
          <w:szCs w:val="16"/>
          <w:lang w:val="uk-UA" w:eastAsia="ru-RU"/>
        </w:rPr>
      </w:pPr>
      <w:r w:rsidRPr="001A66DA">
        <w:rPr>
          <w:rFonts w:ascii="Times New Roman" w:eastAsia="Times New Roman" w:hAnsi="Times New Roman" w:cs="Times New Roman"/>
          <w:sz w:val="28"/>
          <w:szCs w:val="16"/>
          <w:lang w:val="uk-UA" w:eastAsia="ru-RU"/>
        </w:rPr>
        <w:t>Таким, що вплинуло на результати голосування або виборів,</w:t>
      </w:r>
      <w:r w:rsidR="000D490E">
        <w:rPr>
          <w:rFonts w:ascii="Times New Roman" w:eastAsia="Times New Roman" w:hAnsi="Times New Roman" w:cs="Times New Roman"/>
          <w:sz w:val="28"/>
          <w:szCs w:val="16"/>
          <w:lang w:val="uk-UA" w:eastAsia="ru-RU"/>
        </w:rPr>
        <w:t xml:space="preserve"> </w:t>
      </w:r>
      <w:r w:rsidRPr="001A66DA">
        <w:rPr>
          <w:rFonts w:ascii="Times New Roman" w:eastAsia="Times New Roman" w:hAnsi="Times New Roman" w:cs="Times New Roman"/>
          <w:sz w:val="28"/>
          <w:szCs w:val="16"/>
          <w:lang w:val="uk-UA" w:eastAsia="ru-RU"/>
        </w:rPr>
        <w:t xml:space="preserve">слід визнавати перешкоджання вільному здійсненню громадянином його виборчого права або перешкоджання веденню передвиборної агітації, що, зокрема, вплинуло на кількість виборців, які взяли участь у голосуванні, кількість голосів, поданих за кожного кандидата, визнання кандидата обраним (необраним) тощо. Для на. явності цієї кваліфікуючої ознаки не обов'язково, щоб </w:t>
      </w:r>
      <w:r w:rsidRPr="001A66DA">
        <w:rPr>
          <w:rFonts w:ascii="Times New Roman" w:eastAsia="Times New Roman" w:hAnsi="Times New Roman" w:cs="Times New Roman"/>
          <w:sz w:val="28"/>
          <w:szCs w:val="16"/>
          <w:lang w:val="uk-UA" w:eastAsia="ru-RU"/>
        </w:rPr>
        <w:lastRenderedPageBreak/>
        <w:t>наслідком  перешкоджання було визнання виборів недійсними або такими, що і не відбулися.</w:t>
      </w:r>
    </w:p>
    <w:p w:rsidR="001A66DA" w:rsidRDefault="000D490E" w:rsidP="001A66DA">
      <w:pPr>
        <w:spacing w:after="0" w:line="360" w:lineRule="auto"/>
        <w:ind w:left="567"/>
        <w:jc w:val="both"/>
        <w:rPr>
          <w:rFonts w:ascii="Times New Roman" w:eastAsia="Times New Roman" w:hAnsi="Times New Roman" w:cs="Times New Roman"/>
          <w:b/>
          <w:sz w:val="28"/>
          <w:szCs w:val="28"/>
          <w:lang w:val="uk-UA" w:eastAsia="ru-RU"/>
        </w:rPr>
      </w:pPr>
      <w:r w:rsidRPr="000D490E">
        <w:rPr>
          <w:rFonts w:ascii="Times New Roman" w:eastAsia="Times New Roman" w:hAnsi="Times New Roman" w:cs="Times New Roman"/>
          <w:b/>
          <w:bCs/>
          <w:sz w:val="28"/>
          <w:szCs w:val="28"/>
          <w:lang w:val="uk-UA" w:eastAsia="ru-RU"/>
        </w:rPr>
        <w:t xml:space="preserve">Тема 1.5 </w:t>
      </w:r>
      <w:r w:rsidRPr="000D490E">
        <w:rPr>
          <w:rFonts w:ascii="Times New Roman" w:eastAsia="Times New Roman" w:hAnsi="Times New Roman" w:cs="Times New Roman"/>
          <w:b/>
          <w:sz w:val="28"/>
          <w:szCs w:val="28"/>
          <w:lang w:val="uk-UA" w:eastAsia="ru-RU"/>
        </w:rPr>
        <w:t>Кримінально-правова охорона прав людини в галузі сімейних та опікунських правовідносин</w:t>
      </w:r>
    </w:p>
    <w:p w:rsidR="000D490E" w:rsidRDefault="000D490E" w:rsidP="000D490E">
      <w:pPr>
        <w:spacing w:after="0" w:line="360" w:lineRule="auto"/>
        <w:ind w:left="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План</w:t>
      </w:r>
    </w:p>
    <w:p w:rsidR="000D490E" w:rsidRDefault="000D490E" w:rsidP="000D490E">
      <w:pPr>
        <w:pStyle w:val="a5"/>
        <w:numPr>
          <w:ilvl w:val="0"/>
          <w:numId w:val="39"/>
        </w:numPr>
        <w:spacing w:after="0" w:line="240" w:lineRule="auto"/>
        <w:jc w:val="both"/>
        <w:rPr>
          <w:rFonts w:ascii="Times New Roman" w:eastAsia="Times New Roman" w:hAnsi="Times New Roman" w:cs="Times New Roman"/>
          <w:sz w:val="28"/>
          <w:szCs w:val="20"/>
          <w:lang w:val="uk-UA" w:eastAsia="ru-RU"/>
        </w:rPr>
      </w:pPr>
      <w:r w:rsidRPr="000D490E">
        <w:rPr>
          <w:rFonts w:ascii="Times New Roman" w:eastAsia="Times New Roman" w:hAnsi="Times New Roman" w:cs="Times New Roman"/>
          <w:sz w:val="28"/>
          <w:szCs w:val="20"/>
          <w:lang w:val="uk-UA" w:eastAsia="ru-RU"/>
        </w:rPr>
        <w:t xml:space="preserve">Суб’єктивні ознаки злочинів проти сімейних та опікунських правовідносин. </w:t>
      </w:r>
    </w:p>
    <w:p w:rsidR="000D490E" w:rsidRPr="000D490E" w:rsidRDefault="000D490E" w:rsidP="000D490E">
      <w:pPr>
        <w:pStyle w:val="a5"/>
        <w:numPr>
          <w:ilvl w:val="0"/>
          <w:numId w:val="39"/>
        </w:numPr>
        <w:spacing w:after="0" w:line="240" w:lineRule="auto"/>
        <w:jc w:val="both"/>
        <w:rPr>
          <w:rFonts w:ascii="Times New Roman" w:eastAsia="Times New Roman" w:hAnsi="Times New Roman" w:cs="Times New Roman"/>
          <w:sz w:val="28"/>
          <w:szCs w:val="20"/>
          <w:lang w:val="uk-UA" w:eastAsia="ru-RU"/>
        </w:rPr>
      </w:pPr>
      <w:r w:rsidRPr="000D490E">
        <w:rPr>
          <w:rFonts w:ascii="Times New Roman" w:eastAsia="Times New Roman" w:hAnsi="Times New Roman" w:cs="Times New Roman"/>
          <w:sz w:val="28"/>
          <w:szCs w:val="20"/>
          <w:lang w:val="uk-UA" w:eastAsia="ru-RU"/>
        </w:rPr>
        <w:t xml:space="preserve">Покарання за злочини проти сімейних та опікунських правовідносин. </w:t>
      </w:r>
    </w:p>
    <w:p w:rsidR="000D490E" w:rsidRDefault="000D490E" w:rsidP="000D490E">
      <w:pPr>
        <w:spacing w:after="0" w:line="360" w:lineRule="auto"/>
        <w:ind w:left="567"/>
        <w:jc w:val="center"/>
        <w:rPr>
          <w:rFonts w:ascii="Times New Roman" w:eastAsia="Times New Roman" w:hAnsi="Times New Roman" w:cs="Times New Roman"/>
          <w:sz w:val="28"/>
          <w:szCs w:val="16"/>
          <w:lang w:val="uk-UA" w:eastAsia="ru-RU"/>
        </w:rPr>
      </w:pPr>
    </w:p>
    <w:p w:rsidR="000D490E" w:rsidRPr="000D490E" w:rsidRDefault="000D490E" w:rsidP="000D490E">
      <w:pPr>
        <w:spacing w:after="0" w:line="360" w:lineRule="auto"/>
        <w:ind w:left="567"/>
        <w:jc w:val="center"/>
        <w:rPr>
          <w:rFonts w:ascii="Times New Roman" w:eastAsia="Times New Roman" w:hAnsi="Times New Roman" w:cs="Times New Roman"/>
          <w:b/>
          <w:sz w:val="28"/>
          <w:szCs w:val="16"/>
          <w:lang w:val="uk-UA" w:eastAsia="ru-RU"/>
        </w:rPr>
      </w:pPr>
      <w:r w:rsidRPr="000D490E">
        <w:rPr>
          <w:rFonts w:ascii="Times New Roman" w:eastAsia="Times New Roman" w:hAnsi="Times New Roman" w:cs="Times New Roman"/>
          <w:b/>
          <w:sz w:val="28"/>
          <w:szCs w:val="16"/>
          <w:lang w:val="uk-UA" w:eastAsia="ru-RU"/>
        </w:rPr>
        <w:t>Методичні рекомендації</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t>Закони України зобов'язують батьків утримувати своїх неповнолітніх дітей і непрацездатних повнолітніх дітей, які потребують матеріальної допомоги. Захист прав та інтересів неповнолітніх дітей лежить на їх батьках, які діють без особливих на те повноважень. Кожна дитина має право на проживання в сім'ї разом з батьками або в сім'ї одного з них та на піклування батьків.</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t xml:space="preserve">Об'єктом злочину </w:t>
      </w:r>
      <w:r w:rsidRPr="002C4602">
        <w:rPr>
          <w:sz w:val="28"/>
          <w:szCs w:val="20"/>
          <w:lang w:val="uk-UA"/>
        </w:rPr>
        <w:t xml:space="preserve">ухилення від сплати аліментів на утримання неповнолітніх дітей </w:t>
      </w:r>
      <w:r w:rsidRPr="002C4602">
        <w:rPr>
          <w:sz w:val="28"/>
          <w:szCs w:val="20"/>
          <w:lang w:val="uk-UA"/>
        </w:rPr>
        <w:t>є право неповнолітніх дітей на повноцінне життя та всебічний (фізичний, психічний і соціальний) Розвиток3. Потерпілими від цього злочину можуть бути діти, на утримання яких за рішенням суду їх батько чи мати мають сплачувати аліменти, а також неповнолітні чи непрацездатні діти, що перебувають на утриманні батьків. Неповнолітніми дітьми визнаються особи віком до 18 років, якщо згідно з законом вони не набувають прав повнолітніх раніше (наприклад, внаслідок одруження). Непрацездатними є повнолітні діти, які в силу фізичних чи психічних вад позбавлені можливості постійно чи тимчасово працювати (це, зокрема, діти-інваліди І та II групи).</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t xml:space="preserve"> Предметом злочину є кошти, що, за рішенням суду, підлягають сплаті на утримання дітей, а також кошти, різні предмети (одяг, продукти </w:t>
      </w:r>
      <w:r w:rsidRPr="002C4602">
        <w:rPr>
          <w:sz w:val="28"/>
          <w:szCs w:val="20"/>
          <w:lang w:val="uk-UA"/>
        </w:rPr>
        <w:lastRenderedPageBreak/>
        <w:t>харчування тощо), які мають надаватися батьками на утримання неповнолітніх, а також повнолітніх, але непрацездатних дітей.</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t>З об'єктивної сторони цей злочин може бути вчинений у формі: 1) злісного ухилення від сплати встановлених рішенням суду коштів на утримання дітей (аліментів); 2) злісного ухилення батьків від утримання неповнолітніх або непрацездатних дітей, що перебувають на їхньому утриманні.</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t>клад злочину, передбачений ст. 164</w:t>
      </w:r>
      <w:r>
        <w:rPr>
          <w:sz w:val="28"/>
          <w:szCs w:val="20"/>
          <w:lang w:val="uk-UA"/>
        </w:rPr>
        <w:t xml:space="preserve"> ККУ</w:t>
      </w:r>
      <w:r w:rsidRPr="002C4602">
        <w:rPr>
          <w:sz w:val="28"/>
          <w:szCs w:val="20"/>
          <w:lang w:val="uk-UA"/>
        </w:rPr>
        <w:t>, у формі ухилення від сплати аліментів може мати місце лише за наявності рішення суду, відповідно до якого мати або батько чи інша передбачена законом особа зобов'язана сплачувати аліменти. Водночас наявність рішення суду не є обов'язковою умовою притягнення винного до відповідальності за цією статтею у випадку вчинення цього злочину у формі ухилення батьків від утримання неповнолітніх або непрацездатних дітей.</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t>Під утоленням від сплата аліментів розуміються дії або бездіяльність винної особи, спрямовані на невиконання рішення суду про стягнення з неї на користь дитини (дітей) визначеної суми аліментів. Вони можуть виразитись як у прямій відмові від сплати встановлених судом аліментів, так і в інших діях (бездіяльності), які фактично унеможливлюють виконання вказаного обов'язку (приховуванні заробітку (доходу), що підлягає облікові при відрахуванні аліментів, зміні місця роботи чи місця проживання з неподанням відповідної заяви про необхідність стягування аліментів тощо).</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t>Ухилення від утримання неповнолітніх, а також повнолітніх, але непрацездатних дітей, що перебувають на утриманні батьків, може полягати у незабезпеченні таких дітей харчуванням, одягом, іншими речами (насамперед, першої необхідності), наданні необхідних коштів для їх лікування, відпочинку тощо.</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lastRenderedPageBreak/>
        <w:t>Ухилення від сплати аліментів і ухилення від утримання неповнолітніх або непрацездатних дітей утворюють цей склад злочину лише у випадку, коло воно є злісним. Поняття злісності належить До оціночних категорій і має бути визначено у кожному конкретному випадку. Визнання судом ухилення злісним повинно бути належним чином вмотивовано у вироку. Про злісний характер ухилення можуть свідчити тривалість ухилення, продовження ухилення після попередження про необхідність виконання свого обов'язку та можливість кримінальної відповідальності з боку судді чи державного виконавця, неодноразові звернення потерпілого чи інших осіб до винної особи з цього приводу тощо.</w:t>
      </w:r>
    </w:p>
    <w:p w:rsidR="002C4602" w:rsidRPr="002C4602" w:rsidRDefault="002C4602" w:rsidP="002C4602">
      <w:pPr>
        <w:pStyle w:val="af1"/>
        <w:shd w:val="clear" w:color="auto" w:fill="FFFFFF"/>
        <w:spacing w:before="0" w:beforeAutospacing="0" w:after="135" w:afterAutospacing="0" w:line="360" w:lineRule="auto"/>
        <w:ind w:firstLine="567"/>
        <w:jc w:val="both"/>
        <w:rPr>
          <w:sz w:val="28"/>
          <w:szCs w:val="20"/>
          <w:lang w:val="uk-UA"/>
        </w:rPr>
      </w:pPr>
      <w:r w:rsidRPr="002C4602">
        <w:rPr>
          <w:sz w:val="28"/>
          <w:szCs w:val="20"/>
          <w:lang w:val="uk-UA"/>
        </w:rPr>
        <w:t>Не може визнаватися злісним ухилення від сплати аліментів чи злісним ухилення від утримання дітей, яке хоча і тривало значний проміжок часу чи мало систематичний характер, але було вимушеним з боку особи, на яку такий обов'язок покладено законом чи рішенням суду. До таких випадків слід відносити несплату аліментів особою через неможливість знайт</w:t>
      </w:r>
      <w:r>
        <w:rPr>
          <w:sz w:val="28"/>
          <w:szCs w:val="20"/>
          <w:lang w:val="uk-UA"/>
        </w:rPr>
        <w:t>и роботу, через хворобу, невиді</w:t>
      </w:r>
      <w:r w:rsidRPr="002C4602">
        <w:rPr>
          <w:sz w:val="28"/>
          <w:szCs w:val="20"/>
          <w:lang w:val="uk-UA"/>
        </w:rPr>
        <w:t>лення із сімейного бюджету коштів, необхідних для придбання одя гу неповнолітній дитині чи для лікування непрацездатної дитини у | зв'язку з їх відсутністю тощо.</w:t>
      </w:r>
    </w:p>
    <w:p w:rsidR="002C4602" w:rsidRPr="002C4602" w:rsidRDefault="002C4602" w:rsidP="002C4602">
      <w:pPr>
        <w:pStyle w:val="af1"/>
        <w:shd w:val="clear" w:color="auto" w:fill="FFFFFF"/>
        <w:spacing w:before="0" w:beforeAutospacing="0" w:after="135" w:afterAutospacing="0" w:line="360" w:lineRule="auto"/>
        <w:jc w:val="both"/>
        <w:rPr>
          <w:sz w:val="28"/>
          <w:szCs w:val="20"/>
          <w:lang w:val="uk-UA"/>
        </w:rPr>
      </w:pPr>
      <w:r w:rsidRPr="002C4602">
        <w:rPr>
          <w:sz w:val="28"/>
          <w:szCs w:val="20"/>
          <w:lang w:val="uk-UA"/>
        </w:rPr>
        <w:t>Злочин визнається закінченим з моменту, коли зазначене у цій  статті ухилення набуло злісного характеру.</w:t>
      </w:r>
    </w:p>
    <w:p w:rsidR="002C4602" w:rsidRPr="002C4602" w:rsidRDefault="002C4602" w:rsidP="002C4602">
      <w:pPr>
        <w:pStyle w:val="af1"/>
        <w:shd w:val="clear" w:color="auto" w:fill="FFFFFF"/>
        <w:spacing w:before="0" w:beforeAutospacing="0" w:after="135" w:afterAutospacing="0" w:line="360" w:lineRule="auto"/>
        <w:jc w:val="both"/>
        <w:rPr>
          <w:sz w:val="28"/>
          <w:szCs w:val="20"/>
          <w:lang w:val="uk-UA"/>
        </w:rPr>
      </w:pPr>
      <w:r w:rsidRPr="002C4602">
        <w:rPr>
          <w:sz w:val="28"/>
          <w:szCs w:val="20"/>
          <w:lang w:val="uk-UA"/>
        </w:rPr>
        <w:t>Суб'єкт злочину спеціальний. За злісне ухилення від сплати  аліментів на утримання дітей за ст. 164</w:t>
      </w:r>
      <w:r w:rsidR="005448DB">
        <w:rPr>
          <w:sz w:val="28"/>
          <w:szCs w:val="20"/>
          <w:lang w:val="uk-UA"/>
        </w:rPr>
        <w:t xml:space="preserve"> ККУ</w:t>
      </w:r>
      <w:r w:rsidRPr="002C4602">
        <w:rPr>
          <w:sz w:val="28"/>
          <w:szCs w:val="20"/>
          <w:lang w:val="uk-UA"/>
        </w:rPr>
        <w:t xml:space="preserve"> можуть нести відповідальність батьки й усиновителі. Суб'єктами вчинення цього злочину у другій формі (злісне ухилення від утримання неповнолітніх або непрацездатних дітей) можуть бути лише кровні батьки або усиновителі.</w:t>
      </w:r>
    </w:p>
    <w:p w:rsidR="000D490E" w:rsidRPr="002C4602" w:rsidRDefault="000D490E" w:rsidP="000D490E">
      <w:pPr>
        <w:spacing w:after="0" w:line="360" w:lineRule="auto"/>
        <w:ind w:left="567"/>
        <w:jc w:val="center"/>
        <w:rPr>
          <w:rFonts w:ascii="Times New Roman" w:eastAsia="Times New Roman" w:hAnsi="Times New Roman" w:cs="Times New Roman"/>
          <w:sz w:val="28"/>
          <w:szCs w:val="20"/>
          <w:lang w:val="uk-UA" w:eastAsia="ru-RU"/>
        </w:rPr>
      </w:pPr>
    </w:p>
    <w:p w:rsidR="00ED3C89" w:rsidRDefault="00ED3C89" w:rsidP="00ED3C89">
      <w:pPr>
        <w:spacing w:after="0" w:line="360" w:lineRule="auto"/>
        <w:jc w:val="center"/>
        <w:rPr>
          <w:rFonts w:ascii="Times New Roman" w:eastAsia="Times New Roman" w:hAnsi="Times New Roman" w:cs="Times New Roman"/>
          <w:b/>
          <w:sz w:val="28"/>
          <w:szCs w:val="16"/>
          <w:lang w:val="uk-UA" w:eastAsia="ru-RU"/>
        </w:rPr>
      </w:pPr>
      <w:r w:rsidRPr="00ED3C89">
        <w:rPr>
          <w:rFonts w:ascii="Times New Roman" w:eastAsia="Times New Roman" w:hAnsi="Times New Roman" w:cs="Times New Roman"/>
          <w:b/>
          <w:sz w:val="28"/>
          <w:szCs w:val="16"/>
          <w:lang w:val="uk-UA" w:eastAsia="ru-RU"/>
        </w:rPr>
        <w:t>Тема 1.6 Кримінально-правова охорона права людини на свободу віросповідання</w:t>
      </w:r>
    </w:p>
    <w:p w:rsidR="00ED3C89" w:rsidRDefault="00ED3C89" w:rsidP="00ED3C89">
      <w:pPr>
        <w:spacing w:after="0" w:line="360" w:lineRule="auto"/>
        <w:jc w:val="center"/>
        <w:rPr>
          <w:rFonts w:ascii="Times New Roman" w:eastAsia="Times New Roman" w:hAnsi="Times New Roman" w:cs="Times New Roman"/>
          <w:b/>
          <w:sz w:val="28"/>
          <w:szCs w:val="16"/>
          <w:lang w:val="uk-UA" w:eastAsia="ru-RU"/>
        </w:rPr>
      </w:pPr>
      <w:r>
        <w:rPr>
          <w:rFonts w:ascii="Times New Roman" w:eastAsia="Times New Roman" w:hAnsi="Times New Roman" w:cs="Times New Roman"/>
          <w:b/>
          <w:sz w:val="28"/>
          <w:szCs w:val="16"/>
          <w:lang w:val="uk-UA" w:eastAsia="ru-RU"/>
        </w:rPr>
        <w:t>План</w:t>
      </w:r>
    </w:p>
    <w:p w:rsidR="00ED3C89" w:rsidRPr="00ED3C89" w:rsidRDefault="00ED3C89" w:rsidP="00ED3C89">
      <w:pPr>
        <w:pStyle w:val="a5"/>
        <w:numPr>
          <w:ilvl w:val="0"/>
          <w:numId w:val="38"/>
        </w:num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lastRenderedPageBreak/>
        <w:t xml:space="preserve">Суб’єктивні ознаки злочинів проти свободи віросповідання. </w:t>
      </w:r>
    </w:p>
    <w:p w:rsidR="00ED3C89" w:rsidRDefault="00ED3C89" w:rsidP="00ED3C89">
      <w:pPr>
        <w:pStyle w:val="a5"/>
        <w:numPr>
          <w:ilvl w:val="0"/>
          <w:numId w:val="38"/>
        </w:num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 xml:space="preserve">Покарання за злочини проти свободи віросповідання. </w:t>
      </w:r>
    </w:p>
    <w:p w:rsidR="000D490E" w:rsidRPr="000D490E" w:rsidRDefault="000D490E" w:rsidP="000D490E">
      <w:pPr>
        <w:pStyle w:val="a5"/>
        <w:spacing w:after="0" w:line="360" w:lineRule="auto"/>
        <w:ind w:left="927"/>
        <w:jc w:val="center"/>
        <w:rPr>
          <w:rFonts w:ascii="Times New Roman" w:eastAsia="Times New Roman" w:hAnsi="Times New Roman" w:cs="Times New Roman"/>
          <w:b/>
          <w:sz w:val="28"/>
          <w:szCs w:val="16"/>
          <w:lang w:val="uk-UA" w:eastAsia="ru-RU"/>
        </w:rPr>
      </w:pPr>
      <w:r w:rsidRPr="000D490E">
        <w:rPr>
          <w:rFonts w:ascii="Times New Roman" w:eastAsia="Times New Roman" w:hAnsi="Times New Roman" w:cs="Times New Roman"/>
          <w:b/>
          <w:sz w:val="28"/>
          <w:szCs w:val="16"/>
          <w:lang w:val="uk-UA" w:eastAsia="ru-RU"/>
        </w:rPr>
        <w:t>Методичні рекомендації</w:t>
      </w:r>
    </w:p>
    <w:p w:rsidR="00ED3C89" w:rsidRPr="00ED3C89" w:rsidRDefault="00ED3C89" w:rsidP="00124400">
      <w:pPr>
        <w:spacing w:after="0" w:line="360" w:lineRule="auto"/>
        <w:ind w:firstLine="567"/>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Стаття 181. Посягання на здоров’я людей під приводом проповідування релігійних віровчень чи виконання релігійних обрядів</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1. Організація або керівництво групою, діяльність якої здійснюється під приводом проповідування релігійних віровчень чи виконання релігійних обрядів і поєднана із заподіянням шкоди здоров’ю людей або статевою розпустою, –</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караються обмеженням волі на строк до трьох років або позбавленням волі на той самий строк.</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2. Ті самі дії, поєднані із втягуванням в діяльність групи неповнолітніх, –</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караються позбавленням волі на строк від трьох до п’яти років.</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1. Основним безпосереднім об’єктом злочину є релігійна діяльність особи щодо двох проявів свободи віросповідання: проповідування віровчень і здійснення релігійних обрядів.</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Додатковим обов’язковим об’єктом є здоров’я чи життя особи або суспільна моральність, додатковим факультативним об’єктом може бути також діяльність релігійної організації.</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2. Об’єктивна сторона злочину полягає у вчиненні активних дій щодо організації і керівництва релігійною групою, діяльність якої здійснюється як проповідування віровчень чи виконання релігійних обрядів і поєднана із заподіянням шкоди здоров’ю (життю) людини чи статевою розпустою.</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Визначення «під приводом проповідування віровчень чи виконання релігійних обрядів» слід розуміти дійсне або уявне дотримування групою канонів певного віровчення чи його культової діяльності як підстави своєї протиправної поведінки.</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Вживання в диспозиції статті множини щодо віровчень чи обрядів слід розуміти як заборону будь-якого з обрядів будь-якого віровчення, якщо вони (віровчення чи обряд) посягають на охоронювані права й інтереси особи.</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lastRenderedPageBreak/>
        <w:t>Факт легалізації в Україні чи за її межами групи як релігійної громади, іншої релігійної чи громадської організації, партії тощо на склад злочину не впливає.</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Під організацією групи розуміється вербування до групи, підшукання коштів для її діяльності, тобто будь-які дії, спрямовані на створення винною особою об’єднання двох і більше осіб у релігійну організацію.</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Керівництво групою є, як правило, одноосібне, інколи – колегіальне управління створеним об’єднанням.</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Склад злочину усічений: злочин вважається закінченим з моменту вчинення організаційних дій зі створення групи або дій із керівництва вже створеною групою.</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Активні учасники створення чи діяльності такої групи повинні нести відповідальність як пособники організатора чи керівника групи.</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Під заподіянням шкоди здоров’ю в диспозиції статті, що розглядається, слід розуміти нанесення тілесних ушкоджень, розлад психіки тощо.</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Під статевою розпустою розуміється участь членів групи у неупорядкованих статевих зносинах чи інших видах розбещення.</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Фактичне заподіяння шкоди здоров’ю особи не охоплюється складом злочину і потребує додаткової кваліфікації за статтями КК, що встановлюють відповідальність за злочини проти життя та здоров’я особи.</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Суб’єктивна сторона – прямий умисел: особа усвідомлює, що організовує групу, діяльність якої буде здійснюватися як проповідування віровчень чи виконання релігійних обрядів і буде поєднана із заподіянням шкоди здоров’ю людей чи статевою розпустою, чи що керує такою раніше створеною групою і бажає так діяти.</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Мотив злочину може бути різним (корисливий, сексуальний, а також релігійний) і на кваліфікацію не впливає.</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Суб’єкт злочину спеціальний – організатор або формальний чи неформальний керівник групи – фізична особа, яка досягла 16-річного віку.</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lastRenderedPageBreak/>
        <w:t xml:space="preserve"> Додатковим обов’язковим об’єктом злочину, передбаченого ч. 2 ст. 181 КК, є здоров’я (життя) або статева недоторканість неповнолітніх.</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Потерпілим у цьому злочині є неповнолітня особа.</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 xml:space="preserve"> Об’єктива сторона – втягування організатором чи керівником групи особи, якій не виповнилося 18 років, до групи, діяльність якої здійснюється як проповідування віровчень чи виконання релігійних обрядів і поєднана із заподіянням шкоди здоров’ю людини чи статевою розпустою.</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Втягуванням неповнолітніх до діяльності групи слід визнавати будь-які діяння (дія або бездіяльність) організатора чи керівника щодо залучення неповнолітніх до діяльності створеної чи такої, що створюється, групи. Так, наприклад, заохочення батьків до участі неповнолітніх у заходах групи є одним із характерних способів втягування неповнолітніх. Втягуванням слід вважати і мовчазну згоду керівника чи організатора групи на участь у групі неповнолітніх.</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Спосіб втягування – обман, підкуп, залякування тощо – не впливає на кваліфікацію, але інколи потребує самостійної кваліфікації. Так, наприклад, фізичне чи психічне насильство над потерпілим вимагає додаткової кваліфікації за статтями КК, які передбачають відповідальність за злочини проти особи.</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Злочин є закінченим з моменту втягування неповнолітньої особи до групи, тобто з моменту початку формування у потерпілого бажання взяти участь у діяльності групи. Разом з тим можливе готування і замах на втягування неповнолітньої особи шляхом підготовки певної літератури чи умовляння батьків на участь дитини у групі.</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Суб’єктивна сторона – прямий умисел: особа усвідомлює, що втягує у діяльність групи неповнолітню особу, і бажає так чинити.</w:t>
      </w:r>
    </w:p>
    <w:p w:rsidR="00ED3C89" w:rsidRPr="00ED3C89" w:rsidRDefault="00ED3C89" w:rsidP="00ED3C89">
      <w:pPr>
        <w:spacing w:after="0" w:line="360" w:lineRule="auto"/>
        <w:jc w:val="both"/>
        <w:rPr>
          <w:rFonts w:ascii="Times New Roman" w:eastAsia="Times New Roman" w:hAnsi="Times New Roman" w:cs="Times New Roman"/>
          <w:sz w:val="28"/>
          <w:szCs w:val="16"/>
          <w:lang w:val="uk-UA" w:eastAsia="ru-RU"/>
        </w:rPr>
      </w:pPr>
      <w:r w:rsidRPr="00ED3C89">
        <w:rPr>
          <w:rFonts w:ascii="Times New Roman" w:eastAsia="Times New Roman" w:hAnsi="Times New Roman" w:cs="Times New Roman"/>
          <w:sz w:val="28"/>
          <w:szCs w:val="16"/>
          <w:lang w:val="uk-UA" w:eastAsia="ru-RU"/>
        </w:rPr>
        <w:t>Суб’єкт злочину спеціальний – організатор або керівник групи – фізична особа, яка досягла 16-річного віку.</w:t>
      </w:r>
    </w:p>
    <w:p w:rsidR="007B48CB" w:rsidRPr="004C008A" w:rsidRDefault="007B48CB" w:rsidP="00283AAD">
      <w:pPr>
        <w:tabs>
          <w:tab w:val="left" w:pos="426"/>
          <w:tab w:val="left" w:pos="735"/>
          <w:tab w:val="center" w:pos="5315"/>
        </w:tabs>
        <w:spacing w:after="0" w:line="360" w:lineRule="auto"/>
        <w:ind w:left="567" w:firstLine="567"/>
        <w:jc w:val="center"/>
        <w:rPr>
          <w:rFonts w:ascii="Times New Roman" w:hAnsi="Times New Roman" w:cs="Times New Roman"/>
          <w:bCs/>
          <w:sz w:val="28"/>
          <w:szCs w:val="28"/>
          <w:lang w:val="uk-UA"/>
        </w:rPr>
      </w:pPr>
    </w:p>
    <w:p w:rsidR="007B48CB" w:rsidRPr="007B48CB" w:rsidRDefault="007B48CB" w:rsidP="007B48CB">
      <w:pPr>
        <w:spacing w:after="0" w:line="360" w:lineRule="auto"/>
        <w:ind w:left="360"/>
        <w:jc w:val="both"/>
        <w:rPr>
          <w:rFonts w:ascii="Times New Roman" w:eastAsia="Times New Roman" w:hAnsi="Times New Roman" w:cs="Times New Roman"/>
          <w:sz w:val="28"/>
          <w:szCs w:val="20"/>
          <w:lang w:val="uk-UA" w:eastAsia="ru-RU"/>
        </w:rPr>
      </w:pPr>
    </w:p>
    <w:p w:rsidR="00D629B2" w:rsidRDefault="00C2304C" w:rsidP="00D629B2">
      <w:pPr>
        <w:spacing w:after="0" w:line="360" w:lineRule="auto"/>
        <w:ind w:left="142" w:firstLine="567"/>
        <w:jc w:val="center"/>
        <w:rPr>
          <w:rFonts w:ascii="Times New Roman" w:eastAsia="Times New Roman" w:hAnsi="Times New Roman" w:cs="Times New Roman"/>
          <w:b/>
          <w:sz w:val="28"/>
          <w:szCs w:val="28"/>
          <w:lang w:val="uk-UA" w:eastAsia="ru-RU"/>
        </w:rPr>
      </w:pPr>
      <w:r w:rsidRPr="00C2304C">
        <w:rPr>
          <w:rFonts w:ascii="Times New Roman" w:eastAsia="Times New Roman" w:hAnsi="Times New Roman" w:cs="Times New Roman"/>
          <w:b/>
          <w:sz w:val="28"/>
          <w:szCs w:val="28"/>
          <w:lang w:val="uk-UA" w:eastAsia="ru-RU"/>
        </w:rPr>
        <w:lastRenderedPageBreak/>
        <w:t>Тема 1.7. Кримінально-правова охорона права людини на власність</w:t>
      </w:r>
    </w:p>
    <w:p w:rsidR="00C2304C" w:rsidRDefault="00C2304C" w:rsidP="00D629B2">
      <w:pPr>
        <w:spacing w:after="0" w:line="360" w:lineRule="auto"/>
        <w:ind w:left="142"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План</w:t>
      </w:r>
    </w:p>
    <w:p w:rsidR="00C2304C" w:rsidRPr="00C2304C" w:rsidRDefault="00C2304C" w:rsidP="00C2304C">
      <w:pPr>
        <w:pStyle w:val="a5"/>
        <w:numPr>
          <w:ilvl w:val="0"/>
          <w:numId w:val="40"/>
        </w:numPr>
        <w:spacing w:after="0" w:line="360" w:lineRule="auto"/>
        <w:jc w:val="both"/>
        <w:rPr>
          <w:rFonts w:ascii="Times New Roman" w:eastAsia="Times New Roman" w:hAnsi="Times New Roman" w:cs="Times New Roman"/>
          <w:sz w:val="28"/>
          <w:szCs w:val="20"/>
          <w:lang w:val="uk-UA" w:eastAsia="ru-RU"/>
        </w:rPr>
      </w:pPr>
      <w:r w:rsidRPr="00C2304C">
        <w:rPr>
          <w:rFonts w:ascii="Times New Roman" w:eastAsia="Times New Roman" w:hAnsi="Times New Roman" w:cs="Times New Roman"/>
          <w:sz w:val="28"/>
          <w:szCs w:val="20"/>
          <w:lang w:val="uk-UA" w:eastAsia="ru-RU"/>
        </w:rPr>
        <w:t xml:space="preserve">Суб’єктивні ознаки злочинів проти власності. </w:t>
      </w:r>
    </w:p>
    <w:p w:rsidR="00C2304C" w:rsidRPr="00A74DDE" w:rsidRDefault="00C2304C" w:rsidP="00C2304C">
      <w:pPr>
        <w:pStyle w:val="a5"/>
        <w:numPr>
          <w:ilvl w:val="0"/>
          <w:numId w:val="40"/>
        </w:numPr>
        <w:spacing w:after="0" w:line="360" w:lineRule="auto"/>
        <w:jc w:val="both"/>
        <w:rPr>
          <w:rFonts w:ascii="Times New Roman" w:eastAsia="Times New Roman" w:hAnsi="Times New Roman" w:cs="Times New Roman"/>
          <w:b/>
          <w:sz w:val="28"/>
          <w:szCs w:val="28"/>
          <w:lang w:val="uk-UA" w:eastAsia="ru-RU"/>
        </w:rPr>
      </w:pPr>
      <w:r w:rsidRPr="00C2304C">
        <w:rPr>
          <w:rFonts w:ascii="Times New Roman" w:eastAsia="Times New Roman" w:hAnsi="Times New Roman" w:cs="Times New Roman"/>
          <w:sz w:val="28"/>
          <w:szCs w:val="20"/>
          <w:lang w:val="uk-UA" w:eastAsia="ru-RU"/>
        </w:rPr>
        <w:t>Покарання за злочини проти власності.</w:t>
      </w:r>
    </w:p>
    <w:p w:rsidR="00A74DDE" w:rsidRDefault="00A74DDE" w:rsidP="00A74DDE">
      <w:pPr>
        <w:pStyle w:val="a5"/>
        <w:spacing w:after="0" w:line="360" w:lineRule="auto"/>
        <w:ind w:left="1069"/>
        <w:jc w:val="center"/>
        <w:rPr>
          <w:rFonts w:ascii="Times New Roman" w:eastAsia="Times New Roman" w:hAnsi="Times New Roman" w:cs="Times New Roman"/>
          <w:b/>
          <w:sz w:val="28"/>
          <w:szCs w:val="20"/>
          <w:lang w:val="uk-UA" w:eastAsia="ru-RU"/>
        </w:rPr>
      </w:pPr>
      <w:r w:rsidRPr="00A74DDE">
        <w:rPr>
          <w:rFonts w:ascii="Times New Roman" w:eastAsia="Times New Roman" w:hAnsi="Times New Roman" w:cs="Times New Roman"/>
          <w:b/>
          <w:sz w:val="28"/>
          <w:szCs w:val="20"/>
          <w:lang w:val="uk-UA" w:eastAsia="ru-RU"/>
        </w:rPr>
        <w:t>Методичні рекомендації</w:t>
      </w:r>
    </w:p>
    <w:p w:rsidR="00A74DDE" w:rsidRPr="00A74DDE" w:rsidRDefault="00A74DDE" w:rsidP="00A74DDE">
      <w:pPr>
        <w:widowControl w:val="0"/>
        <w:spacing w:after="0" w:line="360" w:lineRule="auto"/>
        <w:ind w:firstLine="720"/>
        <w:jc w:val="both"/>
        <w:rPr>
          <w:rFonts w:ascii="Times New Roman" w:eastAsia="Times New Roman" w:hAnsi="Times New Roman" w:cs="Times New Roman"/>
          <w:b/>
          <w:bCs/>
          <w:sz w:val="28"/>
          <w:szCs w:val="28"/>
          <w:lang w:val="uk-UA" w:eastAsia="ru-RU"/>
        </w:rPr>
      </w:pPr>
      <w:r w:rsidRPr="00A74DDE">
        <w:rPr>
          <w:rFonts w:ascii="Times New Roman" w:eastAsia="Times New Roman" w:hAnsi="Times New Roman" w:cs="Times New Roman"/>
          <w:b/>
          <w:bCs/>
          <w:i/>
          <w:iCs/>
          <w:sz w:val="28"/>
          <w:szCs w:val="28"/>
          <w:lang w:val="uk-UA" w:eastAsia="ru-RU"/>
        </w:rPr>
        <w:t>Стаття 188</w:t>
      </w:r>
      <w:r w:rsidRPr="00A74DDE">
        <w:rPr>
          <w:rFonts w:ascii="Times New Roman" w:eastAsia="Times New Roman" w:hAnsi="Times New Roman" w:cs="Times New Roman"/>
          <w:b/>
          <w:bCs/>
          <w:i/>
          <w:iCs/>
          <w:sz w:val="28"/>
          <w:szCs w:val="28"/>
          <w:vertAlign w:val="superscript"/>
          <w:lang w:val="uk-UA" w:eastAsia="ru-RU"/>
        </w:rPr>
        <w:t>1</w:t>
      </w:r>
      <w:r w:rsidRPr="00A74DDE">
        <w:rPr>
          <w:rFonts w:ascii="Times New Roman" w:eastAsia="Times New Roman" w:hAnsi="Times New Roman" w:cs="Times New Roman"/>
          <w:b/>
          <w:bCs/>
          <w:i/>
          <w:iCs/>
          <w:sz w:val="28"/>
          <w:szCs w:val="28"/>
          <w:lang w:val="uk-UA" w:eastAsia="ru-RU"/>
        </w:rPr>
        <w:t xml:space="preserve">. </w:t>
      </w:r>
      <w:r w:rsidRPr="00A74DDE">
        <w:rPr>
          <w:rFonts w:ascii="Times New Roman" w:eastAsia="Times New Roman" w:hAnsi="Times New Roman" w:cs="Times New Roman"/>
          <w:b/>
          <w:bCs/>
          <w:sz w:val="28"/>
          <w:szCs w:val="28"/>
          <w:lang w:val="uk-UA" w:eastAsia="ru-RU"/>
        </w:rPr>
        <w:t>Викрадення електричної або теплової енергії шляхом її самовільного використання</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ru-RU"/>
        </w:rPr>
      </w:pPr>
      <w:r w:rsidRPr="00A74DDE">
        <w:rPr>
          <w:rFonts w:ascii="Times New Roman" w:eastAsia="Times New Roman" w:hAnsi="Times New Roman" w:cs="Times New Roman"/>
          <w:b/>
          <w:bCs/>
          <w:sz w:val="28"/>
          <w:szCs w:val="28"/>
          <w:lang w:val="uk-UA" w:eastAsia="ru-RU"/>
        </w:rPr>
        <w:t>1. Викрадення електричної або теплової енергії шляхом її самовільного використання без приладів обліку (якщо використання приладів обліку обов’язкове) або внаслідок умисного пошкодження приладів обліку чи у будь-який інший спосіб, якщо такими діями завдано значної шкоди, –</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ru-RU"/>
        </w:rPr>
      </w:pPr>
      <w:r w:rsidRPr="00A74DDE">
        <w:rPr>
          <w:rFonts w:ascii="Times New Roman" w:eastAsia="Times New Roman" w:hAnsi="Times New Roman" w:cs="Times New Roman"/>
          <w:b/>
          <w:bCs/>
          <w:sz w:val="28"/>
          <w:szCs w:val="28"/>
          <w:lang w:val="uk-UA" w:eastAsia="ru-RU"/>
        </w:rPr>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ru-RU"/>
        </w:rPr>
      </w:pPr>
      <w:r w:rsidRPr="00A74DDE">
        <w:rPr>
          <w:rFonts w:ascii="Times New Roman" w:eastAsia="Times New Roman" w:hAnsi="Times New Roman" w:cs="Times New Roman"/>
          <w:b/>
          <w:bCs/>
          <w:sz w:val="28"/>
          <w:szCs w:val="28"/>
          <w:lang w:val="uk-UA" w:eastAsia="ru-RU"/>
        </w:rPr>
        <w:t>2. Ті самі дії, вчинені повторно або за попередньою змовою групою осіб, або якщо вони завдали шкоду у великих розмірах, –</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ru-RU"/>
        </w:rPr>
      </w:pPr>
      <w:r w:rsidRPr="00A74DDE">
        <w:rPr>
          <w:rFonts w:ascii="Times New Roman" w:eastAsia="Times New Roman" w:hAnsi="Times New Roman" w:cs="Times New Roman"/>
          <w:b/>
          <w:bCs/>
          <w:sz w:val="28"/>
          <w:szCs w:val="28"/>
          <w:lang w:val="uk-UA" w:eastAsia="ru-RU"/>
        </w:rPr>
        <w:t>караються позбавленням волі на строк до трьох років.</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ru-RU"/>
        </w:rPr>
      </w:pPr>
      <w:r w:rsidRPr="00A74DDE">
        <w:rPr>
          <w:rFonts w:ascii="Times New Roman" w:eastAsia="Times New Roman" w:hAnsi="Times New Roman" w:cs="Times New Roman"/>
          <w:b/>
          <w:bCs/>
          <w:sz w:val="28"/>
          <w:szCs w:val="28"/>
          <w:lang w:val="uk-UA" w:eastAsia="ru-RU"/>
        </w:rPr>
        <w:t>П р и м і т к а. Шкода, передбачена цією статтею, визнається значною, якщо вона в сто і більше разів перевищує неоподатковуваний мінімум доходів громадян, а у великих розмірах – якщо вона в двісті п’ятдесят і більше разів перевищує неоподатковуваний мінімум доходів громадян.</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i/>
          <w:iCs/>
          <w:sz w:val="28"/>
          <w:szCs w:val="28"/>
          <w:lang w:val="uk-UA" w:eastAsia="ru-RU"/>
        </w:rPr>
      </w:pPr>
      <w:r w:rsidRPr="00A74DDE">
        <w:rPr>
          <w:rFonts w:ascii="Times New Roman" w:eastAsia="Times New Roman" w:hAnsi="Times New Roman" w:cs="Times New Roman"/>
          <w:i/>
          <w:iCs/>
          <w:sz w:val="28"/>
          <w:szCs w:val="28"/>
          <w:lang w:val="uk-UA" w:eastAsia="ru-RU"/>
        </w:rPr>
        <w:t>(Кодекс доповнено статтею 188</w:t>
      </w:r>
      <w:r w:rsidRPr="00A74DDE">
        <w:rPr>
          <w:rFonts w:ascii="Times New Roman" w:eastAsia="Times New Roman" w:hAnsi="Times New Roman" w:cs="Times New Roman"/>
          <w:i/>
          <w:iCs/>
          <w:sz w:val="28"/>
          <w:szCs w:val="28"/>
          <w:vertAlign w:val="superscript"/>
          <w:lang w:val="uk-UA" w:eastAsia="ru-RU"/>
        </w:rPr>
        <w:t>1</w:t>
      </w:r>
      <w:r w:rsidRPr="00A74DDE">
        <w:rPr>
          <w:rFonts w:ascii="Times New Roman" w:eastAsia="Times New Roman" w:hAnsi="Times New Roman" w:cs="Times New Roman"/>
          <w:i/>
          <w:iCs/>
          <w:sz w:val="28"/>
          <w:szCs w:val="28"/>
          <w:lang w:val="uk-UA" w:eastAsia="ru-RU"/>
        </w:rPr>
        <w:t xml:space="preserve"> згідно із Законом України № 2598-IV від 31 травня 2005 р.)</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 xml:space="preserve">1. </w:t>
      </w:r>
      <w:r w:rsidRPr="00A74DDE">
        <w:rPr>
          <w:rFonts w:ascii="Times New Roman" w:eastAsia="Times New Roman" w:hAnsi="Times New Roman" w:cs="Times New Roman"/>
          <w:b/>
          <w:bCs/>
          <w:sz w:val="28"/>
          <w:szCs w:val="28"/>
          <w:lang w:val="uk-UA" w:eastAsia="ru-RU"/>
        </w:rPr>
        <w:t xml:space="preserve">Безпосередній об’єкт </w:t>
      </w:r>
      <w:r w:rsidRPr="00A74DDE">
        <w:rPr>
          <w:rFonts w:ascii="Times New Roman" w:eastAsia="Times New Roman" w:hAnsi="Times New Roman" w:cs="Times New Roman"/>
          <w:sz w:val="28"/>
          <w:szCs w:val="28"/>
          <w:lang w:val="uk-UA" w:eastAsia="ru-RU"/>
        </w:rPr>
        <w:t xml:space="preserve">цього злочину – відносини власності в галузі використання електричної або теплової енергії. </w:t>
      </w:r>
      <w:r w:rsidRPr="00A74DDE">
        <w:rPr>
          <w:rFonts w:ascii="Times New Roman" w:eastAsia="Times New Roman" w:hAnsi="Times New Roman" w:cs="Times New Roman"/>
          <w:i/>
          <w:iCs/>
          <w:sz w:val="28"/>
          <w:szCs w:val="28"/>
          <w:lang w:val="uk-UA" w:eastAsia="ru-RU"/>
        </w:rPr>
        <w:t xml:space="preserve">Додатковим безпосереднім об’єктом </w:t>
      </w:r>
      <w:r w:rsidRPr="00A74DDE">
        <w:rPr>
          <w:rFonts w:ascii="Times New Roman" w:eastAsia="Times New Roman" w:hAnsi="Times New Roman" w:cs="Times New Roman"/>
          <w:sz w:val="28"/>
          <w:szCs w:val="28"/>
          <w:lang w:val="uk-UA" w:eastAsia="ru-RU"/>
        </w:rPr>
        <w:t>є відносини, пов’язані із забезпеченням електроенергією та тепловою енергією споживачів.</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lastRenderedPageBreak/>
        <w:t xml:space="preserve">2. </w:t>
      </w:r>
      <w:r w:rsidRPr="00A74DDE">
        <w:rPr>
          <w:rFonts w:ascii="Times New Roman" w:eastAsia="Times New Roman" w:hAnsi="Times New Roman" w:cs="Times New Roman"/>
          <w:i/>
          <w:iCs/>
          <w:sz w:val="28"/>
          <w:szCs w:val="28"/>
          <w:lang w:val="uk-UA" w:eastAsia="ru-RU"/>
        </w:rPr>
        <w:t xml:space="preserve">Предмет </w:t>
      </w:r>
      <w:r w:rsidRPr="00A74DDE">
        <w:rPr>
          <w:rFonts w:ascii="Times New Roman" w:eastAsia="Times New Roman" w:hAnsi="Times New Roman" w:cs="Times New Roman"/>
          <w:sz w:val="28"/>
          <w:szCs w:val="28"/>
          <w:lang w:val="uk-UA" w:eastAsia="ru-RU"/>
        </w:rPr>
        <w:t xml:space="preserve">злочину – електрична або теплова енергія, які самовільно використовуються суб’єктом злочину. </w:t>
      </w:r>
      <w:r w:rsidRPr="00A74DDE">
        <w:rPr>
          <w:rFonts w:ascii="Times New Roman" w:eastAsia="Times New Roman" w:hAnsi="Times New Roman" w:cs="Times New Roman"/>
          <w:i/>
          <w:iCs/>
          <w:sz w:val="28"/>
          <w:szCs w:val="28"/>
          <w:lang w:val="uk-UA" w:eastAsia="ru-RU"/>
        </w:rPr>
        <w:t xml:space="preserve">Електрична енергія – </w:t>
      </w:r>
      <w:r w:rsidRPr="00A74DDE">
        <w:rPr>
          <w:rFonts w:ascii="Times New Roman" w:eastAsia="Times New Roman" w:hAnsi="Times New Roman" w:cs="Times New Roman"/>
          <w:sz w:val="28"/>
          <w:szCs w:val="28"/>
          <w:lang w:val="uk-UA" w:eastAsia="ru-RU"/>
        </w:rPr>
        <w:t>це різновид енергії, пов’язаної з використанням електричного струму, який передається від джерела електроенергії до споживача по електричних мережах. Призначенням електричної енергії є перетворювання її у теплову чи механічну енергію шляхом застосування теплонагрівальних чи інших приладів і приборів.</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i/>
          <w:iCs/>
          <w:sz w:val="28"/>
          <w:szCs w:val="28"/>
          <w:lang w:val="uk-UA" w:eastAsia="ru-RU"/>
        </w:rPr>
        <w:t xml:space="preserve">Теплова енергія – </w:t>
      </w:r>
      <w:r w:rsidRPr="00A74DDE">
        <w:rPr>
          <w:rFonts w:ascii="Times New Roman" w:eastAsia="Times New Roman" w:hAnsi="Times New Roman" w:cs="Times New Roman"/>
          <w:sz w:val="28"/>
          <w:szCs w:val="28"/>
          <w:lang w:val="uk-UA" w:eastAsia="ru-RU"/>
        </w:rPr>
        <w:t>це гаряча вода і пара, що виробляються паровими або атомними електростанціями, геотермальними, геліотермальними та іншими нетрадиційними джерелами, котельнями, теплоутилізаційними установами. Теплова енергія передається від джерела до споживача через теплові мережі, тобто систему теплопроводів (трубопроводів).</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Загальним і притаманним всім вказаним видам енергії є те, що вони: 1) пов’язані з наявністю певних енергоносіїв, які здатні перетворюватися в інші види енергії;</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2) пов’язані з наявністю певного джерела енергії і окремо від нього існувати не можуть.</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 xml:space="preserve">3. </w:t>
      </w:r>
      <w:r w:rsidRPr="00A74DDE">
        <w:rPr>
          <w:rFonts w:ascii="Times New Roman" w:eastAsia="Times New Roman" w:hAnsi="Times New Roman" w:cs="Times New Roman"/>
          <w:b/>
          <w:bCs/>
          <w:sz w:val="28"/>
          <w:szCs w:val="28"/>
          <w:lang w:val="uk-UA" w:eastAsia="ru-RU"/>
        </w:rPr>
        <w:t xml:space="preserve">Об’єктивна сторона </w:t>
      </w:r>
      <w:r w:rsidRPr="00A74DDE">
        <w:rPr>
          <w:rFonts w:ascii="Times New Roman" w:eastAsia="Times New Roman" w:hAnsi="Times New Roman" w:cs="Times New Roman"/>
          <w:sz w:val="28"/>
          <w:szCs w:val="28"/>
          <w:lang w:val="uk-UA" w:eastAsia="ru-RU"/>
        </w:rPr>
        <w:t>цього злочину характеризується викраданням електричної або теплової енергії шляхом: а) самовільного використання електричної або теплової енергії без приладів обліку (якщо використання приладів обліку обов’язкове); б) внаслідок умисного пошкодження приладів обліку; в) у будь-який інший спосіб; г) якщо унаслідок цих дій власнику заподіяно значної шкоди.</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i/>
          <w:iCs/>
          <w:sz w:val="28"/>
          <w:szCs w:val="28"/>
          <w:lang w:val="uk-UA" w:eastAsia="ru-RU"/>
        </w:rPr>
        <w:t xml:space="preserve">Викрадення електричної або теплової енергії </w:t>
      </w:r>
      <w:r w:rsidRPr="00A74DDE">
        <w:rPr>
          <w:rFonts w:ascii="Times New Roman" w:eastAsia="Times New Roman" w:hAnsi="Times New Roman" w:cs="Times New Roman"/>
          <w:sz w:val="28"/>
          <w:szCs w:val="28"/>
          <w:lang w:val="uk-UA" w:eastAsia="ru-RU"/>
        </w:rPr>
        <w:t xml:space="preserve">полягає в протиправному вилученні чужої для суб’єкта злочину електричної чи теплової енергії і використанні її у своїх чи інших осіб інтересах. Вилучення вказаної енергії може бути таємним і відкритим, що не впливає на кваліфікацію, але має значення для оцінки суспільної небезпечності вчиненого злочину. Протиправність вилучення енергії виявляється в тому, що особа не має на </w:t>
      </w:r>
      <w:r w:rsidRPr="00A74DDE">
        <w:rPr>
          <w:rFonts w:ascii="Times New Roman" w:eastAsia="Times New Roman" w:hAnsi="Times New Roman" w:cs="Times New Roman"/>
          <w:sz w:val="28"/>
          <w:szCs w:val="28"/>
          <w:lang w:val="uk-UA" w:eastAsia="ru-RU"/>
        </w:rPr>
        <w:lastRenderedPageBreak/>
        <w:t>енергію, яка викрадається, ні дійсного, ні передбачуваного права, вона для неї є чужою.</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i/>
          <w:iCs/>
          <w:sz w:val="28"/>
          <w:szCs w:val="28"/>
          <w:lang w:val="uk-UA" w:eastAsia="ru-RU"/>
        </w:rPr>
        <w:t xml:space="preserve">Викрадення електричної і теплової енергії шляхом її самовільного використання без приладів обліку </w:t>
      </w:r>
      <w:r w:rsidRPr="00A74DDE">
        <w:rPr>
          <w:rFonts w:ascii="Times New Roman" w:eastAsia="Times New Roman" w:hAnsi="Times New Roman" w:cs="Times New Roman"/>
          <w:sz w:val="28"/>
          <w:szCs w:val="28"/>
          <w:lang w:val="uk-UA" w:eastAsia="ru-RU"/>
        </w:rPr>
        <w:t>(якщо використання приладів обліку обов’язкове) полягає у протиправному підключенні до мереж електро-, тепло-, газопостачання і самовільному використанні енергії, що надходить цими мережами, винними чи іншими особами.</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 xml:space="preserve">Причому використання енергії здійснюється в обхід приладів обліку, тобто безконтрольно і без підрахування кількості (обсягів) енергії, що протиправно споживається. </w:t>
      </w:r>
      <w:r w:rsidRPr="00A74DDE">
        <w:rPr>
          <w:rFonts w:ascii="Times New Roman" w:eastAsia="Times New Roman" w:hAnsi="Times New Roman" w:cs="Times New Roman"/>
          <w:i/>
          <w:iCs/>
          <w:sz w:val="28"/>
          <w:szCs w:val="28"/>
          <w:lang w:val="uk-UA" w:eastAsia="ru-RU"/>
        </w:rPr>
        <w:t xml:space="preserve">Викрадення електричної або теплової енергії внаслідок умисного пошкодження приладів обліку </w:t>
      </w:r>
      <w:r w:rsidRPr="00A74DDE">
        <w:rPr>
          <w:rFonts w:ascii="Times New Roman" w:eastAsia="Times New Roman" w:hAnsi="Times New Roman" w:cs="Times New Roman"/>
          <w:sz w:val="28"/>
          <w:szCs w:val="28"/>
          <w:lang w:val="uk-UA" w:eastAsia="ru-RU"/>
        </w:rPr>
        <w:t>виявляється у тому, що шляхом пошкодження приладів обліку (лічильників електричного струму, газових лічильників, лічильників споживчої теплової енергії – гарячої води, пари та ін.) винна особа ухиляється від обліку енергії, яку споживає, ухиляється відповідно і від сплати вартості фактично споживаної енергії.</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У випадках коли пошкодження приладів обліку енергії, що споживається, містить у собі склад злочину, передбаченого ст. 194 КК, все вчинене кваліфікується за сукупністю злочинів.</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i/>
          <w:iCs/>
          <w:sz w:val="28"/>
          <w:szCs w:val="28"/>
          <w:lang w:val="uk-UA" w:eastAsia="ru-RU"/>
        </w:rPr>
        <w:t xml:space="preserve">Викрадення електричної або теплової енергії у будь-який спосіб </w:t>
      </w:r>
      <w:r w:rsidRPr="00A74DDE">
        <w:rPr>
          <w:rFonts w:ascii="Times New Roman" w:eastAsia="Times New Roman" w:hAnsi="Times New Roman" w:cs="Times New Roman"/>
          <w:sz w:val="28"/>
          <w:szCs w:val="28"/>
          <w:lang w:val="uk-UA" w:eastAsia="ru-RU"/>
        </w:rPr>
        <w:t>характеризується тим, що винна особа використовує інші, не вказані у ст. 188</w:t>
      </w:r>
      <w:r w:rsidRPr="00A74DDE">
        <w:rPr>
          <w:rFonts w:ascii="Times New Roman" w:eastAsia="Times New Roman" w:hAnsi="Times New Roman" w:cs="Times New Roman"/>
          <w:sz w:val="28"/>
          <w:szCs w:val="28"/>
          <w:vertAlign w:val="superscript"/>
          <w:lang w:val="uk-UA" w:eastAsia="ru-RU"/>
        </w:rPr>
        <w:t>1</w:t>
      </w:r>
      <w:r w:rsidRPr="00A74DDE">
        <w:rPr>
          <w:rFonts w:ascii="Times New Roman" w:eastAsia="Times New Roman" w:hAnsi="Times New Roman" w:cs="Times New Roman"/>
          <w:sz w:val="28"/>
          <w:szCs w:val="28"/>
          <w:lang w:val="uk-UA" w:eastAsia="ru-RU"/>
        </w:rPr>
        <w:t xml:space="preserve"> КК способи, наприклад, обман, зловживання довірою та ін. Вони не мають значення для встановлення складу злочину як підстави кримінальної відповідальності і правильної кваліфікації розглядуваного злочину, але впливають на оцінку його суспільної небезпечності. Проте і в даному випадку слід встановити, що особа протиправно, самовільно споживає чужу для неї енергію і спричиняє тим самим власнику цієї енергії майнову шкоду.</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Склад злочину, передбачений ст. 188</w:t>
      </w:r>
      <w:r w:rsidRPr="00A74DDE">
        <w:rPr>
          <w:rFonts w:ascii="Times New Roman" w:eastAsia="Times New Roman" w:hAnsi="Times New Roman" w:cs="Times New Roman"/>
          <w:sz w:val="28"/>
          <w:szCs w:val="28"/>
          <w:vertAlign w:val="superscript"/>
          <w:lang w:val="uk-UA" w:eastAsia="ru-RU"/>
        </w:rPr>
        <w:t>1</w:t>
      </w:r>
      <w:r w:rsidRPr="00A74DDE">
        <w:rPr>
          <w:rFonts w:ascii="Times New Roman" w:eastAsia="Times New Roman" w:hAnsi="Times New Roman" w:cs="Times New Roman"/>
          <w:sz w:val="28"/>
          <w:szCs w:val="28"/>
          <w:lang w:val="uk-UA" w:eastAsia="ru-RU"/>
        </w:rPr>
        <w:t xml:space="preserve"> КК, може мати місце лише у випадку, коли унаслідок викрадення електричної або теплової енергії власнику такими діями завдано </w:t>
      </w:r>
      <w:r w:rsidRPr="00A74DDE">
        <w:rPr>
          <w:rFonts w:ascii="Times New Roman" w:eastAsia="Times New Roman" w:hAnsi="Times New Roman" w:cs="Times New Roman"/>
          <w:i/>
          <w:iCs/>
          <w:sz w:val="28"/>
          <w:szCs w:val="28"/>
          <w:lang w:val="uk-UA" w:eastAsia="ru-RU"/>
        </w:rPr>
        <w:t xml:space="preserve">значної шкоди, </w:t>
      </w:r>
      <w:r w:rsidRPr="00A74DDE">
        <w:rPr>
          <w:rFonts w:ascii="Times New Roman" w:eastAsia="Times New Roman" w:hAnsi="Times New Roman" w:cs="Times New Roman"/>
          <w:sz w:val="28"/>
          <w:szCs w:val="28"/>
          <w:lang w:val="uk-UA" w:eastAsia="ru-RU"/>
        </w:rPr>
        <w:t>тобто такої, яка в сто і більше разів перевищує н. м. д. г.</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i/>
          <w:iCs/>
          <w:sz w:val="28"/>
          <w:szCs w:val="28"/>
          <w:lang w:val="uk-UA" w:eastAsia="ru-RU"/>
        </w:rPr>
      </w:pPr>
      <w:r w:rsidRPr="00A74DDE">
        <w:rPr>
          <w:rFonts w:ascii="Times New Roman" w:eastAsia="Times New Roman" w:hAnsi="Times New Roman" w:cs="Times New Roman"/>
          <w:sz w:val="28"/>
          <w:szCs w:val="28"/>
          <w:lang w:val="uk-UA" w:eastAsia="ru-RU"/>
        </w:rPr>
        <w:lastRenderedPageBreak/>
        <w:t xml:space="preserve">При обчисленні розміру збитків, завданих власнику енергії, слід керуватися підзаконними нормативно-правовими актами. Наприклад, при вирішенні питання про обчислення розміру збитків, завданих електропостачальнику внаслідок порушення споживачем правил користування електричною енергією для населення, слід користуватися відповідними «Методиками», затвердженими постановою Національної комісії регулювання електроенергетики України від 22 листопада 1999 р. № 1416 </w:t>
      </w:r>
      <w:r w:rsidRPr="00A74DDE">
        <w:rPr>
          <w:rFonts w:ascii="Times New Roman" w:eastAsia="Times New Roman" w:hAnsi="Times New Roman" w:cs="Times New Roman"/>
          <w:i/>
          <w:iCs/>
          <w:sz w:val="28"/>
          <w:szCs w:val="28"/>
          <w:lang w:val="uk-UA" w:eastAsia="ru-RU"/>
        </w:rPr>
        <w:t xml:space="preserve">(ОВУ. – 1999. – № 52. – Ст. 2603), </w:t>
      </w:r>
      <w:r w:rsidRPr="00A74DDE">
        <w:rPr>
          <w:rFonts w:ascii="Times New Roman" w:eastAsia="Times New Roman" w:hAnsi="Times New Roman" w:cs="Times New Roman"/>
          <w:sz w:val="28"/>
          <w:szCs w:val="28"/>
          <w:lang w:val="uk-UA" w:eastAsia="ru-RU"/>
        </w:rPr>
        <w:t xml:space="preserve">а при обчисленні розміру обсягу електричної енергії, недоврахованої унаслідок порушення споживачем – юридичною особою правил користування електричною енергією, – «Методиками», затвердженими Постановою Національної комісії регулювання електроенергетики України від 5 грудня 2001 р. № 1197 </w:t>
      </w:r>
      <w:r w:rsidRPr="00A74DDE">
        <w:rPr>
          <w:rFonts w:ascii="Times New Roman" w:eastAsia="Times New Roman" w:hAnsi="Times New Roman" w:cs="Times New Roman"/>
          <w:i/>
          <w:iCs/>
          <w:sz w:val="28"/>
          <w:szCs w:val="28"/>
          <w:lang w:val="uk-UA" w:eastAsia="ru-RU"/>
        </w:rPr>
        <w:t>(Інформаційний бюлетень НКРЕ. – 2002. – 23 січ. (№ 1)).</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 xml:space="preserve">4. </w:t>
      </w:r>
      <w:r w:rsidRPr="00A74DDE">
        <w:rPr>
          <w:rFonts w:ascii="Times New Roman" w:eastAsia="Times New Roman" w:hAnsi="Times New Roman" w:cs="Times New Roman"/>
          <w:b/>
          <w:bCs/>
          <w:sz w:val="28"/>
          <w:szCs w:val="28"/>
          <w:lang w:val="uk-UA" w:eastAsia="ru-RU"/>
        </w:rPr>
        <w:t xml:space="preserve">Суб’єктивна сторона </w:t>
      </w:r>
      <w:r w:rsidRPr="00A74DDE">
        <w:rPr>
          <w:rFonts w:ascii="Times New Roman" w:eastAsia="Times New Roman" w:hAnsi="Times New Roman" w:cs="Times New Roman"/>
          <w:sz w:val="28"/>
          <w:szCs w:val="28"/>
          <w:lang w:val="uk-UA" w:eastAsia="ru-RU"/>
        </w:rPr>
        <w:t>злочину характеризується прямим умислом, поєднаним із корисливими мотивом і метою.</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i/>
          <w:iCs/>
          <w:sz w:val="28"/>
          <w:szCs w:val="28"/>
          <w:lang w:val="uk-UA" w:eastAsia="ru-RU"/>
        </w:rPr>
      </w:pPr>
      <w:r w:rsidRPr="00A74DDE">
        <w:rPr>
          <w:rFonts w:ascii="Times New Roman" w:eastAsia="Times New Roman" w:hAnsi="Times New Roman" w:cs="Times New Roman"/>
          <w:sz w:val="28"/>
          <w:szCs w:val="28"/>
          <w:lang w:val="uk-UA" w:eastAsia="ru-RU"/>
        </w:rPr>
        <w:t xml:space="preserve">5. </w:t>
      </w:r>
      <w:r w:rsidRPr="00A74DDE">
        <w:rPr>
          <w:rFonts w:ascii="Times New Roman" w:eastAsia="Times New Roman" w:hAnsi="Times New Roman" w:cs="Times New Roman"/>
          <w:b/>
          <w:bCs/>
          <w:sz w:val="28"/>
          <w:szCs w:val="28"/>
          <w:lang w:val="uk-UA" w:eastAsia="ru-RU"/>
        </w:rPr>
        <w:t xml:space="preserve">Суб’єкт </w:t>
      </w:r>
      <w:r w:rsidRPr="00A74DDE">
        <w:rPr>
          <w:rFonts w:ascii="Times New Roman" w:eastAsia="Times New Roman" w:hAnsi="Times New Roman" w:cs="Times New Roman"/>
          <w:sz w:val="28"/>
          <w:szCs w:val="28"/>
          <w:lang w:val="uk-UA" w:eastAsia="ru-RU"/>
        </w:rPr>
        <w:t>злочину – будь-яка особа, яка не є службовою. Такі самі дії службової особи слід кваліфікувати за ст. 364 КК – зловживання владою або службовим становищем</w:t>
      </w:r>
      <w:r w:rsidRPr="00A74DDE">
        <w:rPr>
          <w:rFonts w:ascii="Times New Roman" w:eastAsia="Times New Roman" w:hAnsi="Times New Roman" w:cs="Times New Roman"/>
          <w:i/>
          <w:iCs/>
          <w:sz w:val="28"/>
          <w:szCs w:val="28"/>
          <w:lang w:val="uk-UA" w:eastAsia="ru-RU"/>
        </w:rPr>
        <w:t>.</w:t>
      </w:r>
    </w:p>
    <w:p w:rsidR="00A74DDE" w:rsidRP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i/>
          <w:iCs/>
          <w:sz w:val="28"/>
          <w:szCs w:val="28"/>
          <w:lang w:val="uk-UA" w:eastAsia="ru-RU"/>
        </w:rPr>
      </w:pPr>
      <w:r w:rsidRPr="00A74DDE">
        <w:rPr>
          <w:rFonts w:ascii="Times New Roman" w:eastAsia="Times New Roman" w:hAnsi="Times New Roman" w:cs="Times New Roman"/>
          <w:sz w:val="28"/>
          <w:szCs w:val="28"/>
          <w:lang w:val="uk-UA" w:eastAsia="ru-RU"/>
        </w:rPr>
        <w:t xml:space="preserve">6. </w:t>
      </w:r>
      <w:r w:rsidRPr="00A74DDE">
        <w:rPr>
          <w:rFonts w:ascii="Times New Roman" w:eastAsia="Times New Roman" w:hAnsi="Times New Roman" w:cs="Times New Roman"/>
          <w:b/>
          <w:bCs/>
          <w:sz w:val="28"/>
          <w:szCs w:val="28"/>
          <w:lang w:val="uk-UA" w:eastAsia="ru-RU"/>
        </w:rPr>
        <w:t>Частина 2 ст. 188</w:t>
      </w:r>
      <w:r w:rsidRPr="00A74DDE">
        <w:rPr>
          <w:rFonts w:ascii="Times New Roman" w:eastAsia="Times New Roman" w:hAnsi="Times New Roman" w:cs="Times New Roman"/>
          <w:b/>
          <w:bCs/>
          <w:sz w:val="28"/>
          <w:szCs w:val="28"/>
          <w:vertAlign w:val="superscript"/>
          <w:lang w:val="uk-UA" w:eastAsia="ru-RU"/>
        </w:rPr>
        <w:t>1</w:t>
      </w:r>
      <w:r w:rsidRPr="00A74DDE">
        <w:rPr>
          <w:rFonts w:ascii="Times New Roman" w:eastAsia="Times New Roman" w:hAnsi="Times New Roman" w:cs="Times New Roman"/>
          <w:b/>
          <w:bCs/>
          <w:sz w:val="28"/>
          <w:szCs w:val="28"/>
          <w:lang w:val="uk-UA" w:eastAsia="ru-RU"/>
        </w:rPr>
        <w:t xml:space="preserve"> КК </w:t>
      </w:r>
      <w:r w:rsidRPr="00A74DDE">
        <w:rPr>
          <w:rFonts w:ascii="Times New Roman" w:eastAsia="Times New Roman" w:hAnsi="Times New Roman" w:cs="Times New Roman"/>
          <w:sz w:val="28"/>
          <w:szCs w:val="28"/>
          <w:lang w:val="uk-UA" w:eastAsia="ru-RU"/>
        </w:rPr>
        <w:t xml:space="preserve">передбачає відповідальність за ті самі дії, вчинені повторно, або за попередньою змовою групою осіб, або якщо вони завдали шкоди у </w:t>
      </w:r>
      <w:r w:rsidRPr="00A74DDE">
        <w:rPr>
          <w:rFonts w:ascii="Times New Roman" w:eastAsia="Times New Roman" w:hAnsi="Times New Roman" w:cs="Times New Roman"/>
          <w:i/>
          <w:iCs/>
          <w:sz w:val="28"/>
          <w:szCs w:val="28"/>
          <w:lang w:val="uk-UA" w:eastAsia="ru-RU"/>
        </w:rPr>
        <w:t xml:space="preserve">великих розмірах, </w:t>
      </w:r>
      <w:r w:rsidRPr="00A74DDE">
        <w:rPr>
          <w:rFonts w:ascii="Times New Roman" w:eastAsia="Times New Roman" w:hAnsi="Times New Roman" w:cs="Times New Roman"/>
          <w:sz w:val="28"/>
          <w:szCs w:val="28"/>
          <w:lang w:val="uk-UA" w:eastAsia="ru-RU"/>
        </w:rPr>
        <w:t xml:space="preserve">тобто таку, яка в двісті п’ятдесят разів і більше перевищує н.м.д.г. </w:t>
      </w:r>
      <w:r w:rsidRPr="00A74DDE">
        <w:rPr>
          <w:rFonts w:ascii="Times New Roman" w:eastAsia="Times New Roman" w:hAnsi="Times New Roman" w:cs="Times New Roman"/>
          <w:i/>
          <w:iCs/>
          <w:sz w:val="28"/>
          <w:szCs w:val="28"/>
          <w:lang w:val="uk-UA" w:eastAsia="ru-RU"/>
        </w:rPr>
        <w:t xml:space="preserve">(див. примітку </w:t>
      </w:r>
      <w:r w:rsidRPr="00A74DDE">
        <w:rPr>
          <w:rFonts w:ascii="Times New Roman" w:eastAsia="Times New Roman" w:hAnsi="Times New Roman" w:cs="Times New Roman"/>
          <w:sz w:val="28"/>
          <w:szCs w:val="28"/>
          <w:lang w:val="uk-UA" w:eastAsia="ru-RU"/>
        </w:rPr>
        <w:t>до ст</w:t>
      </w:r>
      <w:r w:rsidRPr="00A74DDE">
        <w:rPr>
          <w:rFonts w:ascii="Times New Roman" w:eastAsia="Times New Roman" w:hAnsi="Times New Roman" w:cs="Times New Roman"/>
          <w:i/>
          <w:iCs/>
          <w:sz w:val="28"/>
          <w:szCs w:val="28"/>
          <w:lang w:val="uk-UA" w:eastAsia="ru-RU"/>
        </w:rPr>
        <w:t>. 188</w:t>
      </w:r>
      <w:r w:rsidRPr="00A74DDE">
        <w:rPr>
          <w:rFonts w:ascii="Times New Roman" w:eastAsia="Times New Roman" w:hAnsi="Times New Roman" w:cs="Times New Roman"/>
          <w:i/>
          <w:iCs/>
          <w:sz w:val="28"/>
          <w:szCs w:val="28"/>
          <w:vertAlign w:val="superscript"/>
          <w:lang w:val="uk-UA" w:eastAsia="ru-RU"/>
        </w:rPr>
        <w:t xml:space="preserve">1 </w:t>
      </w:r>
      <w:r w:rsidRPr="00A74DDE">
        <w:rPr>
          <w:rFonts w:ascii="Times New Roman" w:eastAsia="Times New Roman" w:hAnsi="Times New Roman" w:cs="Times New Roman"/>
          <w:i/>
          <w:iCs/>
          <w:sz w:val="28"/>
          <w:szCs w:val="28"/>
          <w:lang w:val="uk-UA" w:eastAsia="ru-RU"/>
        </w:rPr>
        <w:t>КК).</w:t>
      </w:r>
    </w:p>
    <w:p w:rsidR="00A74DDE" w:rsidRDefault="00A74DDE" w:rsidP="00A74DD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A74DDE">
        <w:rPr>
          <w:rFonts w:ascii="Times New Roman" w:eastAsia="Times New Roman" w:hAnsi="Times New Roman" w:cs="Times New Roman"/>
          <w:sz w:val="28"/>
          <w:szCs w:val="28"/>
          <w:lang w:val="uk-UA" w:eastAsia="ru-RU"/>
        </w:rPr>
        <w:t>7. Диспозиції статей 188</w:t>
      </w:r>
      <w:r w:rsidRPr="00A74DDE">
        <w:rPr>
          <w:rFonts w:ascii="Times New Roman" w:eastAsia="Times New Roman" w:hAnsi="Times New Roman" w:cs="Times New Roman"/>
          <w:sz w:val="28"/>
          <w:szCs w:val="28"/>
          <w:vertAlign w:val="superscript"/>
          <w:lang w:val="uk-UA" w:eastAsia="ru-RU"/>
        </w:rPr>
        <w:t>1</w:t>
      </w:r>
      <w:r w:rsidRPr="00A74DDE">
        <w:rPr>
          <w:rFonts w:ascii="Times New Roman" w:eastAsia="Times New Roman" w:hAnsi="Times New Roman" w:cs="Times New Roman"/>
          <w:sz w:val="28"/>
          <w:szCs w:val="28"/>
          <w:lang w:val="uk-UA" w:eastAsia="ru-RU"/>
        </w:rPr>
        <w:t xml:space="preserve"> та 192 КК співвідносяться як спеціальна і загальна норми. У випадках, коли вчинене діяння одночасно підпадає під ознаки обох норм, застосовуватися повинна спеціальна норма, тобто ст. 188</w:t>
      </w:r>
      <w:r w:rsidRPr="00A74DDE">
        <w:rPr>
          <w:rFonts w:ascii="Times New Roman" w:eastAsia="Times New Roman" w:hAnsi="Times New Roman" w:cs="Times New Roman"/>
          <w:sz w:val="28"/>
          <w:szCs w:val="28"/>
          <w:vertAlign w:val="superscript"/>
          <w:lang w:val="uk-UA" w:eastAsia="ru-RU"/>
        </w:rPr>
        <w:t>1</w:t>
      </w:r>
      <w:r w:rsidRPr="00A74DDE">
        <w:rPr>
          <w:rFonts w:ascii="Times New Roman" w:eastAsia="Times New Roman" w:hAnsi="Times New Roman" w:cs="Times New Roman"/>
          <w:sz w:val="28"/>
          <w:szCs w:val="28"/>
          <w:lang w:val="uk-UA" w:eastAsia="ru-RU"/>
        </w:rPr>
        <w:t xml:space="preserve"> КК.</w:t>
      </w:r>
    </w:p>
    <w:p w:rsidR="00C92B7E" w:rsidRDefault="00C92B7E" w:rsidP="00A74DDE">
      <w:pPr>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C92B7E">
        <w:rPr>
          <w:rFonts w:ascii="Times New Roman" w:eastAsia="Times New Roman" w:hAnsi="Times New Roman" w:cs="Times New Roman"/>
          <w:b/>
          <w:sz w:val="28"/>
          <w:szCs w:val="28"/>
          <w:lang w:val="uk-UA" w:eastAsia="ru-RU"/>
        </w:rPr>
        <w:t>Тема 1.8 Кримінально-правова охорона права людини на судовий захист</w:t>
      </w:r>
    </w:p>
    <w:p w:rsidR="00C92B7E" w:rsidRPr="00C92B7E" w:rsidRDefault="00C92B7E" w:rsidP="00C92B7E">
      <w:pPr>
        <w:autoSpaceDE w:val="0"/>
        <w:autoSpaceDN w:val="0"/>
        <w:adjustRightInd w:val="0"/>
        <w:spacing w:after="0" w:line="360" w:lineRule="auto"/>
        <w:ind w:firstLine="709"/>
        <w:jc w:val="center"/>
        <w:rPr>
          <w:rFonts w:ascii="Times New Roman" w:eastAsia="Times New Roman" w:hAnsi="Times New Roman" w:cs="Times New Roman"/>
          <w:b/>
          <w:sz w:val="28"/>
          <w:szCs w:val="28"/>
          <w:lang w:val="uk-UA" w:eastAsia="ru-RU"/>
        </w:rPr>
      </w:pPr>
      <w:r w:rsidRPr="00C92B7E">
        <w:rPr>
          <w:rFonts w:ascii="Times New Roman" w:eastAsia="Times New Roman" w:hAnsi="Times New Roman" w:cs="Times New Roman"/>
          <w:b/>
          <w:sz w:val="28"/>
          <w:szCs w:val="28"/>
          <w:lang w:val="uk-UA" w:eastAsia="ru-RU"/>
        </w:rPr>
        <w:t>План</w:t>
      </w:r>
    </w:p>
    <w:p w:rsidR="00C92B7E" w:rsidRPr="00C92B7E" w:rsidRDefault="00C92B7E" w:rsidP="00C92B7E">
      <w:pPr>
        <w:pStyle w:val="a5"/>
        <w:numPr>
          <w:ilvl w:val="0"/>
          <w:numId w:val="4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92B7E">
        <w:rPr>
          <w:rFonts w:ascii="Times New Roman" w:eastAsia="Times New Roman" w:hAnsi="Times New Roman" w:cs="Times New Roman"/>
          <w:sz w:val="28"/>
          <w:szCs w:val="20"/>
          <w:lang w:val="uk-UA" w:eastAsia="ru-RU"/>
        </w:rPr>
        <w:t>Суб’єктивні ознаки злочинів проти правосуддя.</w:t>
      </w:r>
    </w:p>
    <w:p w:rsidR="00C92B7E" w:rsidRPr="00C92B7E" w:rsidRDefault="00C92B7E" w:rsidP="00C92B7E">
      <w:pPr>
        <w:pStyle w:val="a5"/>
        <w:numPr>
          <w:ilvl w:val="0"/>
          <w:numId w:val="4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92B7E">
        <w:rPr>
          <w:rFonts w:ascii="Times New Roman" w:eastAsia="Times New Roman" w:hAnsi="Times New Roman" w:cs="Times New Roman"/>
          <w:sz w:val="28"/>
          <w:szCs w:val="20"/>
          <w:lang w:val="uk-UA" w:eastAsia="ru-RU"/>
        </w:rPr>
        <w:lastRenderedPageBreak/>
        <w:t xml:space="preserve"> Покарання за злочини проти правосуддя.</w:t>
      </w:r>
    </w:p>
    <w:p w:rsidR="00C92B7E" w:rsidRDefault="00C92B7E" w:rsidP="00C92B7E">
      <w:pPr>
        <w:pStyle w:val="a5"/>
        <w:autoSpaceDE w:val="0"/>
        <w:autoSpaceDN w:val="0"/>
        <w:adjustRightInd w:val="0"/>
        <w:spacing w:after="0" w:line="360" w:lineRule="auto"/>
        <w:ind w:left="1069"/>
        <w:jc w:val="center"/>
        <w:rPr>
          <w:rFonts w:ascii="Times New Roman" w:eastAsia="Times New Roman" w:hAnsi="Times New Roman" w:cs="Times New Roman"/>
          <w:b/>
          <w:sz w:val="28"/>
          <w:szCs w:val="20"/>
          <w:lang w:val="uk-UA" w:eastAsia="ru-RU"/>
        </w:rPr>
      </w:pPr>
      <w:r w:rsidRPr="00C92B7E">
        <w:rPr>
          <w:rFonts w:ascii="Times New Roman" w:eastAsia="Times New Roman" w:hAnsi="Times New Roman" w:cs="Times New Roman"/>
          <w:b/>
          <w:sz w:val="28"/>
          <w:szCs w:val="20"/>
          <w:lang w:val="uk-UA" w:eastAsia="ru-RU"/>
        </w:rPr>
        <w:t>Методичні рекомендації</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val="uk-UA" w:bidi="uk-UA"/>
        </w:rPr>
      </w:pPr>
      <w:r w:rsidRPr="00C92B7E">
        <w:rPr>
          <w:rFonts w:ascii="Times New Roman" w:eastAsia="Calibri" w:hAnsi="Times New Roman" w:cs="Times New Roman"/>
          <w:bCs/>
          <w:sz w:val="28"/>
          <w:szCs w:val="28"/>
          <w:lang w:val="uk-UA" w:bidi="uk-UA"/>
        </w:rPr>
        <w:t>Незважаючи на зовнішню географічно-комбінаційну розташованість європейської частини континенту Євразія та спільну, на перший погляд, характеристику її правової обо</w:t>
      </w:r>
      <w:r w:rsidRPr="00C92B7E">
        <w:rPr>
          <w:rFonts w:ascii="Times New Roman" w:eastAsia="Calibri" w:hAnsi="Times New Roman" w:cs="Times New Roman"/>
          <w:bCs/>
          <w:sz w:val="28"/>
          <w:szCs w:val="28"/>
          <w:lang w:val="uk-UA" w:bidi="uk-UA"/>
        </w:rPr>
        <w:softHyphen/>
        <w:t>лонки, спостерігається певне різноманіття правових систем у межах конкретних держав Старого Світу.</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Узагалі ці правові системи, на наш погляд, слід окресли</w:t>
      </w:r>
      <w:r w:rsidRPr="00C92B7E">
        <w:rPr>
          <w:rFonts w:ascii="Times New Roman" w:eastAsia="Calibri" w:hAnsi="Times New Roman" w:cs="Times New Roman"/>
          <w:bCs/>
          <w:sz w:val="28"/>
          <w:szCs w:val="28"/>
          <w:lang w:bidi="uk-UA"/>
        </w:rPr>
        <w:softHyphen/>
        <w:t>ти трьома групами. Це, по-перше, країни континентального права, які, у свою чергу, умовно можна поділити на два види, а саме: такі, де кримінальне право кодифіковане лише на сторінках кримінального кодексу (це, в основному, ко</w:t>
      </w:r>
      <w:r w:rsidRPr="00C92B7E">
        <w:rPr>
          <w:rFonts w:ascii="Times New Roman" w:eastAsia="Calibri" w:hAnsi="Times New Roman" w:cs="Times New Roman"/>
          <w:bCs/>
          <w:sz w:val="28"/>
          <w:szCs w:val="28"/>
          <w:lang w:bidi="uk-UA"/>
        </w:rPr>
        <w:softHyphen/>
        <w:t>лишні соціалістичні країни – Україна, Російська Федерація, Республіка Білорусь, Грузія, а також Республіка Болгарія тощо), і такі, у яких певні кримінально-правові норми міс</w:t>
      </w:r>
      <w:r w:rsidRPr="00C92B7E">
        <w:rPr>
          <w:rFonts w:ascii="Times New Roman" w:eastAsia="Calibri" w:hAnsi="Times New Roman" w:cs="Times New Roman"/>
          <w:bCs/>
          <w:sz w:val="28"/>
          <w:szCs w:val="28"/>
          <w:lang w:bidi="uk-UA"/>
        </w:rPr>
        <w:softHyphen/>
        <w:t>тяться також в окремих законах і діють паралельно з кри</w:t>
      </w:r>
      <w:r w:rsidRPr="00C92B7E">
        <w:rPr>
          <w:rFonts w:ascii="Times New Roman" w:eastAsia="Calibri" w:hAnsi="Times New Roman" w:cs="Times New Roman"/>
          <w:bCs/>
          <w:sz w:val="28"/>
          <w:szCs w:val="28"/>
          <w:lang w:bidi="uk-UA"/>
        </w:rPr>
        <w:softHyphen/>
        <w:t>мінальним кодексом (як правило, це країни традиційної романо-германської правової сім’ї – ФРН, Іспанія, Австрія тощо) або/та підзаконних нормативних актах (наприклад, у Франції визначення ознак конкретних порушень як різновиду злочинних діянь і санкцій за їх учинення дається ви</w:t>
      </w:r>
      <w:r w:rsidRPr="00C92B7E">
        <w:rPr>
          <w:rFonts w:ascii="Times New Roman" w:eastAsia="Calibri" w:hAnsi="Times New Roman" w:cs="Times New Roman"/>
          <w:bCs/>
          <w:sz w:val="28"/>
          <w:szCs w:val="28"/>
          <w:lang w:bidi="uk-UA"/>
        </w:rPr>
        <w:softHyphen/>
        <w:t>конавчою владою в регламентах); по-друге, країни загального права (</w:t>
      </w:r>
      <w:r w:rsidRPr="00C92B7E">
        <w:rPr>
          <w:rFonts w:ascii="Times New Roman" w:eastAsia="Calibri" w:hAnsi="Times New Roman" w:cs="Times New Roman"/>
          <w:bCs/>
          <w:i/>
          <w:sz w:val="28"/>
          <w:szCs w:val="28"/>
          <w:lang w:val="en-US" w:bidi="uk-UA"/>
        </w:rPr>
        <w:t>common</w:t>
      </w:r>
      <w:r w:rsidRPr="00C92B7E">
        <w:rPr>
          <w:rFonts w:ascii="Times New Roman" w:eastAsia="Calibri" w:hAnsi="Times New Roman" w:cs="Times New Roman"/>
          <w:bCs/>
          <w:i/>
          <w:sz w:val="28"/>
          <w:szCs w:val="28"/>
          <w:lang w:bidi="uk-UA"/>
        </w:rPr>
        <w:t xml:space="preserve"> </w:t>
      </w:r>
      <w:r w:rsidRPr="00C92B7E">
        <w:rPr>
          <w:rFonts w:ascii="Times New Roman" w:eastAsia="Calibri" w:hAnsi="Times New Roman" w:cs="Times New Roman"/>
          <w:bCs/>
          <w:i/>
          <w:sz w:val="28"/>
          <w:szCs w:val="28"/>
          <w:lang w:val="en-US" w:bidi="uk-UA"/>
        </w:rPr>
        <w:t>law</w:t>
      </w:r>
      <w:r w:rsidRPr="00C92B7E">
        <w:rPr>
          <w:rFonts w:ascii="Times New Roman" w:eastAsia="Calibri" w:hAnsi="Times New Roman" w:cs="Times New Roman"/>
          <w:bCs/>
          <w:i/>
          <w:sz w:val="28"/>
          <w:szCs w:val="28"/>
          <w:lang w:bidi="uk-UA"/>
        </w:rPr>
        <w:t>),</w:t>
      </w:r>
      <w:r w:rsidRPr="00C92B7E">
        <w:rPr>
          <w:rFonts w:ascii="Times New Roman" w:eastAsia="Calibri" w:hAnsi="Times New Roman" w:cs="Times New Roman"/>
          <w:bCs/>
          <w:sz w:val="28"/>
          <w:szCs w:val="28"/>
          <w:lang w:bidi="uk-UA"/>
        </w:rPr>
        <w:t xml:space="preserve"> у яких поряд із кримінальними законами та підзаконними актами джерелом права є судові прецеденти (Об’єднане Королівство Великої Британії та Північної Ірландії</w:t>
      </w:r>
      <w:r w:rsidRPr="00C92B7E">
        <w:rPr>
          <w:rFonts w:ascii="Times New Roman" w:eastAsia="Calibri" w:hAnsi="Times New Roman" w:cs="Times New Roman"/>
          <w:bCs/>
          <w:sz w:val="28"/>
          <w:szCs w:val="28"/>
          <w:vertAlign w:val="superscript"/>
          <w:lang w:bidi="uk-UA"/>
        </w:rPr>
        <w:t>-</w:t>
      </w:r>
      <w:r w:rsidRPr="00C92B7E">
        <w:rPr>
          <w:rFonts w:ascii="Times New Roman" w:eastAsia="Calibri" w:hAnsi="Times New Roman" w:cs="Times New Roman"/>
          <w:bCs/>
          <w:sz w:val="28"/>
          <w:szCs w:val="28"/>
          <w:lang w:bidi="uk-UA"/>
        </w:rPr>
        <w:t>); і, по-третє, держави з так званою змі</w:t>
      </w:r>
      <w:r w:rsidRPr="00C92B7E">
        <w:rPr>
          <w:rFonts w:ascii="Times New Roman" w:eastAsia="Calibri" w:hAnsi="Times New Roman" w:cs="Times New Roman"/>
          <w:bCs/>
          <w:sz w:val="28"/>
          <w:szCs w:val="28"/>
          <w:lang w:bidi="uk-UA"/>
        </w:rPr>
        <w:softHyphen/>
        <w:t>шаною правовою системою (мова йде про Скандинавські країни: Данію, Норвегію, Швецію, Фінляндію та Ісландію, право яких характеризується спільними рисами не лише в силу подібності історичних шляхів розвитку, а й тим, що вони (країни) тісно співпрацюють у галузі законодавства). Сутність цієї правової системи полягає в тому, що криміна</w:t>
      </w:r>
      <w:r w:rsidRPr="00C92B7E">
        <w:rPr>
          <w:rFonts w:ascii="Times New Roman" w:eastAsia="Calibri" w:hAnsi="Times New Roman" w:cs="Times New Roman"/>
          <w:bCs/>
          <w:sz w:val="28"/>
          <w:szCs w:val="28"/>
          <w:lang w:bidi="uk-UA"/>
        </w:rPr>
        <w:softHyphen/>
        <w:t>льно-правові норми в згаданих країнах містяться і на сто</w:t>
      </w:r>
      <w:r w:rsidRPr="00C92B7E">
        <w:rPr>
          <w:rFonts w:ascii="Times New Roman" w:eastAsia="Calibri" w:hAnsi="Times New Roman" w:cs="Times New Roman"/>
          <w:bCs/>
          <w:sz w:val="28"/>
          <w:szCs w:val="28"/>
          <w:lang w:bidi="uk-UA"/>
        </w:rPr>
        <w:softHyphen/>
        <w:t>рінках кримінальних кодексів, і в окремих законах, і в су</w:t>
      </w:r>
      <w:r w:rsidRPr="00C92B7E">
        <w:rPr>
          <w:rFonts w:ascii="Times New Roman" w:eastAsia="Calibri" w:hAnsi="Times New Roman" w:cs="Times New Roman"/>
          <w:bCs/>
          <w:sz w:val="28"/>
          <w:szCs w:val="28"/>
          <w:lang w:bidi="uk-UA"/>
        </w:rPr>
        <w:softHyphen/>
        <w:t xml:space="preserve">дових прецедентах. Останні відіграють значну роль у правотворчому </w:t>
      </w:r>
      <w:r w:rsidRPr="00C92B7E">
        <w:rPr>
          <w:rFonts w:ascii="Times New Roman" w:eastAsia="Calibri" w:hAnsi="Times New Roman" w:cs="Times New Roman"/>
          <w:bCs/>
          <w:sz w:val="28"/>
          <w:szCs w:val="28"/>
          <w:lang w:bidi="uk-UA"/>
        </w:rPr>
        <w:lastRenderedPageBreak/>
        <w:t>процесі, обумовлюючи чільне місце судової практики серед джерел кримінального права.</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Належність правових систем країн Європи до різних правових сімей не могло не накласти свій відбиток і на ре</w:t>
      </w:r>
      <w:r w:rsidRPr="00C92B7E">
        <w:rPr>
          <w:rFonts w:ascii="Times New Roman" w:eastAsia="Calibri" w:hAnsi="Times New Roman" w:cs="Times New Roman"/>
          <w:bCs/>
          <w:sz w:val="28"/>
          <w:szCs w:val="28"/>
          <w:lang w:bidi="uk-UA"/>
        </w:rPr>
        <w:softHyphen/>
        <w:t>гулювання питань, пов’язаних із кримінально-правовою забороною торгівлі людьми, а тому в законодавстві певних країн вони вирішуються по-різному. Вочевидь, це пов’яза</w:t>
      </w:r>
      <w:r w:rsidRPr="00C92B7E">
        <w:rPr>
          <w:rFonts w:ascii="Times New Roman" w:eastAsia="Calibri" w:hAnsi="Times New Roman" w:cs="Times New Roman"/>
          <w:bCs/>
          <w:sz w:val="28"/>
          <w:szCs w:val="28"/>
          <w:lang w:bidi="uk-UA"/>
        </w:rPr>
        <w:softHyphen/>
        <w:t>но, насамперед, з процесом спільного історичного еволюціо</w:t>
      </w:r>
      <w:r w:rsidRPr="00C92B7E">
        <w:rPr>
          <w:rFonts w:ascii="Times New Roman" w:eastAsia="Calibri" w:hAnsi="Times New Roman" w:cs="Times New Roman"/>
          <w:bCs/>
          <w:sz w:val="28"/>
          <w:szCs w:val="28"/>
          <w:lang w:bidi="uk-UA"/>
        </w:rPr>
        <w:softHyphen/>
        <w:t>нування певної групи держав, а також схожістю їх етно</w:t>
      </w:r>
      <w:r w:rsidRPr="00C92B7E">
        <w:rPr>
          <w:rFonts w:ascii="Times New Roman" w:eastAsia="Calibri" w:hAnsi="Times New Roman" w:cs="Times New Roman"/>
          <w:bCs/>
          <w:sz w:val="28"/>
          <w:szCs w:val="28"/>
          <w:lang w:bidi="uk-UA"/>
        </w:rPr>
        <w:softHyphen/>
        <w:t>культури, звичаїв і традицій.</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ході дослідження основних питань регулювання забо</w:t>
      </w:r>
      <w:r w:rsidRPr="00C92B7E">
        <w:rPr>
          <w:rFonts w:ascii="Times New Roman" w:eastAsia="Calibri" w:hAnsi="Times New Roman" w:cs="Times New Roman"/>
          <w:bCs/>
          <w:sz w:val="28"/>
          <w:szCs w:val="28"/>
          <w:lang w:bidi="uk-UA"/>
        </w:rPr>
        <w:softHyphen/>
        <w:t>рони торгівлі людьми за кримінальним законодавством країн Європи, як, власне, і світу в цілому, вибірково здійс</w:t>
      </w:r>
      <w:r w:rsidRPr="00C92B7E">
        <w:rPr>
          <w:rFonts w:ascii="Times New Roman" w:eastAsia="Calibri" w:hAnsi="Times New Roman" w:cs="Times New Roman"/>
          <w:bCs/>
          <w:sz w:val="28"/>
          <w:szCs w:val="28"/>
          <w:lang w:bidi="uk-UA"/>
        </w:rPr>
        <w:softHyphen/>
        <w:t>нюється їх порівняльний аналіз, що дає можливість окрес</w:t>
      </w:r>
      <w:r w:rsidRPr="00C92B7E">
        <w:rPr>
          <w:rFonts w:ascii="Times New Roman" w:eastAsia="Calibri" w:hAnsi="Times New Roman" w:cs="Times New Roman"/>
          <w:bCs/>
          <w:sz w:val="28"/>
          <w:szCs w:val="28"/>
          <w:lang w:bidi="uk-UA"/>
        </w:rPr>
        <w:softHyphen/>
        <w:t>лити ті специфічні ознаки, котрі відрізняють норми різних країн, у тому числі й належних до однієї правової сім’ї, одну від одної.</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Кожна держава спроможна зробити свій вклад у справу протидії такому ганебному явищу, як торгівля людьми, що пов’язана здебільшого з переміщенням людей із однієї країни в іншу. У механізмі протидії суттєву роль відіграє інститут кримінальної відповідальності. Ефективність його використання пов’язана з низкою чинників, серед яких і зміст та чіткість формулювань відповідних кримінально- правових норм.</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Загальний огляд законодавства двадцяти шести європей</w:t>
      </w:r>
      <w:r w:rsidRPr="00C92B7E">
        <w:rPr>
          <w:rFonts w:ascii="Times New Roman" w:eastAsia="Calibri" w:hAnsi="Times New Roman" w:cs="Times New Roman"/>
          <w:bCs/>
          <w:sz w:val="28"/>
          <w:szCs w:val="28"/>
          <w:lang w:bidi="uk-UA"/>
        </w:rPr>
        <w:softHyphen/>
        <w:t>ських країн (Австрії, Азербайджанської Республіки, Боснії і Герцеговини, Грузії, Данії, Іспанії, Латвійської Республіки, Литовської Республіки, Нідерландів, Норвегії, Об’єднаного Королівства Великої Британії та Північної Ірландії, Рес</w:t>
      </w:r>
      <w:r w:rsidRPr="00C92B7E">
        <w:rPr>
          <w:rFonts w:ascii="Times New Roman" w:eastAsia="Calibri" w:hAnsi="Times New Roman" w:cs="Times New Roman"/>
          <w:bCs/>
          <w:sz w:val="28"/>
          <w:szCs w:val="28"/>
          <w:lang w:bidi="uk-UA"/>
        </w:rPr>
        <w:softHyphen/>
        <w:t>публіки Албанія, Республіки Білорусь, Республіки Болга</w:t>
      </w:r>
      <w:r w:rsidRPr="00C92B7E">
        <w:rPr>
          <w:rFonts w:ascii="Times New Roman" w:eastAsia="Calibri" w:hAnsi="Times New Roman" w:cs="Times New Roman"/>
          <w:bCs/>
          <w:sz w:val="28"/>
          <w:szCs w:val="28"/>
          <w:lang w:bidi="uk-UA"/>
        </w:rPr>
        <w:softHyphen/>
        <w:t xml:space="preserve">рія, Республіки Мальта, Республіки Молдова, Республіки Польща, Республіки Сан-Марино, Республіки Словенія, Російської Федерації, Фінляндії, Федеративної Республіки Німеччини, Франції, Швейцарії та Швеції) дає підставу для констатації, що не в усіх країнах існують </w:t>
      </w:r>
      <w:r w:rsidRPr="00C92B7E">
        <w:rPr>
          <w:rFonts w:ascii="Times New Roman" w:eastAsia="Calibri" w:hAnsi="Times New Roman" w:cs="Times New Roman"/>
          <w:bCs/>
          <w:sz w:val="28"/>
          <w:szCs w:val="28"/>
          <w:lang w:bidi="uk-UA"/>
        </w:rPr>
        <w:lastRenderedPageBreak/>
        <w:t>спеціальні норми, що передбачають кримінальну відповідальність за торгівлю людьми. Скажімо, такі норми відсутні в Кримінальному законі Латвійської Республіки 1998 року.</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Спеціальні норми про кримінальну відповідальність за торгівлю людьми є в кримінальному законодавстві бага</w:t>
      </w:r>
      <w:r w:rsidRPr="00C92B7E">
        <w:rPr>
          <w:rFonts w:ascii="Times New Roman" w:eastAsia="Calibri" w:hAnsi="Times New Roman" w:cs="Times New Roman"/>
          <w:bCs/>
          <w:sz w:val="28"/>
          <w:szCs w:val="28"/>
          <w:lang w:bidi="uk-UA"/>
        </w:rPr>
        <w:softHyphen/>
        <w:t>тьох європейських держав, а саме: в кримінальних кодексах Австрії 1974 року, Швейцарії 1937 року, ФРН 1871 року в редакції від 13 листопада 1998 року, Нідерландів 1881 ро</w:t>
      </w:r>
      <w:r w:rsidRPr="00C92B7E">
        <w:rPr>
          <w:rFonts w:ascii="Times New Roman" w:eastAsia="Calibri" w:hAnsi="Times New Roman" w:cs="Times New Roman"/>
          <w:bCs/>
          <w:sz w:val="28"/>
          <w:szCs w:val="28"/>
          <w:lang w:bidi="uk-UA"/>
        </w:rPr>
        <w:softHyphen/>
        <w:t>ку, Республіки Білорусь 1999 року, Республіки Польща 1997 року, Республіки Молдова 2002 року, Литовської Республіки 2000 року, Республіки Сан-Марино 1974 ро</w:t>
      </w:r>
      <w:r w:rsidRPr="00C92B7E">
        <w:rPr>
          <w:rFonts w:ascii="Times New Roman" w:eastAsia="Calibri" w:hAnsi="Times New Roman" w:cs="Times New Roman"/>
          <w:bCs/>
          <w:sz w:val="28"/>
          <w:szCs w:val="28"/>
          <w:lang w:bidi="uk-UA"/>
        </w:rPr>
        <w:softHyphen/>
        <w:t>ку, Боснії та Герцеговини, який набрав чинності 1 березня 2003 року.</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кримінальному законодавстві більшості цих країн, крім спеціальних норм про відповідальність за торгівлю людьми, існують також інші норми, які можуть бути вико</w:t>
      </w:r>
      <w:r w:rsidRPr="00C92B7E">
        <w:rPr>
          <w:rFonts w:ascii="Times New Roman" w:eastAsia="Calibri" w:hAnsi="Times New Roman" w:cs="Times New Roman"/>
          <w:bCs/>
          <w:sz w:val="28"/>
          <w:szCs w:val="28"/>
          <w:lang w:bidi="uk-UA"/>
        </w:rPr>
        <w:softHyphen/>
        <w:t>ристані в боротьбі з цим злом. Так, в КК Республіки Поль</w:t>
      </w:r>
      <w:r w:rsidRPr="00C92B7E">
        <w:rPr>
          <w:rFonts w:ascii="Times New Roman" w:eastAsia="Calibri" w:hAnsi="Times New Roman" w:cs="Times New Roman"/>
          <w:bCs/>
          <w:sz w:val="28"/>
          <w:szCs w:val="28"/>
          <w:lang w:bidi="uk-UA"/>
        </w:rPr>
        <w:softHyphen/>
        <w:t>ща передбачена не тільки відповідальність за торгівлю лю</w:t>
      </w:r>
      <w:r w:rsidRPr="00C92B7E">
        <w:rPr>
          <w:rFonts w:ascii="Times New Roman" w:eastAsia="Calibri" w:hAnsi="Times New Roman" w:cs="Times New Roman"/>
          <w:bCs/>
          <w:sz w:val="28"/>
          <w:szCs w:val="28"/>
          <w:lang w:bidi="uk-UA"/>
        </w:rPr>
        <w:softHyphen/>
        <w:t>дьми (ст. 253), а й за схиляння до зайняття проституцією з метою одержання майнової вигоди (§ 1 ст. 204), одержання майнової вигоди від зайняття проституцією іншою особою (§ 2 ст. 204), зокрема малолітньою (§ 3 ст. 204), а також за схиляння або вивезення іншої особи за кордон з метою за</w:t>
      </w:r>
      <w:r w:rsidRPr="00C92B7E">
        <w:rPr>
          <w:rFonts w:ascii="Times New Roman" w:eastAsia="Calibri" w:hAnsi="Times New Roman" w:cs="Times New Roman"/>
          <w:bCs/>
          <w:sz w:val="28"/>
          <w:szCs w:val="28"/>
          <w:lang w:bidi="uk-UA"/>
        </w:rPr>
        <w:softHyphen/>
        <w:t>йняття проституцією (§ 4 ст. 204) як за злочин проти сексу</w:t>
      </w:r>
      <w:r w:rsidRPr="00C92B7E">
        <w:rPr>
          <w:rFonts w:ascii="Times New Roman" w:eastAsia="Calibri" w:hAnsi="Times New Roman" w:cs="Times New Roman"/>
          <w:bCs/>
          <w:sz w:val="28"/>
          <w:szCs w:val="28"/>
          <w:lang w:bidi="uk-UA"/>
        </w:rPr>
        <w:softHyphen/>
        <w:t>альної свободи та моральності (глава XXV). За КК Литов</w:t>
      </w:r>
      <w:r w:rsidRPr="00C92B7E">
        <w:rPr>
          <w:rFonts w:ascii="Times New Roman" w:eastAsia="Calibri" w:hAnsi="Times New Roman" w:cs="Times New Roman"/>
          <w:bCs/>
          <w:sz w:val="28"/>
          <w:szCs w:val="28"/>
          <w:lang w:bidi="uk-UA"/>
        </w:rPr>
        <w:softHyphen/>
        <w:t>ської Республіки караною є не лише торгівля людьми (ст. 147), а й купівля або продаж дитини (ст. 157, яка міс</w:t>
      </w:r>
      <w:r w:rsidRPr="00C92B7E">
        <w:rPr>
          <w:rFonts w:ascii="Times New Roman" w:eastAsia="Calibri" w:hAnsi="Times New Roman" w:cs="Times New Roman"/>
          <w:bCs/>
          <w:sz w:val="28"/>
          <w:szCs w:val="28"/>
          <w:lang w:bidi="uk-UA"/>
        </w:rPr>
        <w:softHyphen/>
        <w:t>титься в главі XXIII «Злочини та кримінальні проступки проти дитини та сім’ї»), а також одержання доходу від зайняття іншою особою проституцією, у тому числі й за організацію зайняття проституцією або зайняття сутенер</w:t>
      </w:r>
      <w:r w:rsidRPr="00C92B7E">
        <w:rPr>
          <w:rFonts w:ascii="Times New Roman" w:eastAsia="Calibri" w:hAnsi="Times New Roman" w:cs="Times New Roman"/>
          <w:bCs/>
          <w:sz w:val="28"/>
          <w:szCs w:val="28"/>
          <w:lang w:bidi="uk-UA"/>
        </w:rPr>
        <w:softHyphen/>
        <w:t>ством чи переправлення особи за її згодою в Литовську Республіку або з Литовської Республіки для зайняття про</w:t>
      </w:r>
      <w:r w:rsidRPr="00C92B7E">
        <w:rPr>
          <w:rFonts w:ascii="Times New Roman" w:eastAsia="Calibri" w:hAnsi="Times New Roman" w:cs="Times New Roman"/>
          <w:bCs/>
          <w:sz w:val="28"/>
          <w:szCs w:val="28"/>
          <w:lang w:bidi="uk-UA"/>
        </w:rPr>
        <w:softHyphen/>
        <w:t xml:space="preserve">ституцією (ст. 307 глави </w:t>
      </w:r>
      <w:r w:rsidRPr="00C92B7E">
        <w:rPr>
          <w:rFonts w:ascii="Times New Roman" w:eastAsia="Calibri" w:hAnsi="Times New Roman" w:cs="Times New Roman"/>
          <w:bCs/>
          <w:sz w:val="28"/>
          <w:szCs w:val="28"/>
          <w:lang w:val="de-DE" w:bidi="uk-UA"/>
        </w:rPr>
        <w:t xml:space="preserve">XLIV </w:t>
      </w:r>
      <w:r w:rsidRPr="00C92B7E">
        <w:rPr>
          <w:rFonts w:ascii="Times New Roman" w:eastAsia="Calibri" w:hAnsi="Times New Roman" w:cs="Times New Roman"/>
          <w:bCs/>
          <w:sz w:val="28"/>
          <w:szCs w:val="28"/>
          <w:lang w:bidi="uk-UA"/>
        </w:rPr>
        <w:t xml:space="preserve">«Злочини та кримінальні проступки проти моральності»). КК Республіки Білорусь крім торгівлі людьми (ст. 181) передбачає відповідальність за вербування людей для </w:t>
      </w:r>
      <w:r w:rsidRPr="00C92B7E">
        <w:rPr>
          <w:rFonts w:ascii="Times New Roman" w:eastAsia="Calibri" w:hAnsi="Times New Roman" w:cs="Times New Roman"/>
          <w:bCs/>
          <w:sz w:val="28"/>
          <w:szCs w:val="28"/>
          <w:lang w:bidi="uk-UA"/>
        </w:rPr>
        <w:lastRenderedPageBreak/>
        <w:t>експлуатації (сексуальної або ін</w:t>
      </w:r>
      <w:r w:rsidRPr="00C92B7E">
        <w:rPr>
          <w:rFonts w:ascii="Times New Roman" w:eastAsia="Calibri" w:hAnsi="Times New Roman" w:cs="Times New Roman"/>
          <w:bCs/>
          <w:sz w:val="28"/>
          <w:szCs w:val="28"/>
          <w:lang w:bidi="uk-UA"/>
        </w:rPr>
        <w:softHyphen/>
        <w:t>шої"), зокрема вчинене групою осіб за попередньою змовою або стосовно завідомо неповнолітнього (ч. 2 ст. 187) або вчинене організованою групою чи з метою вивезення по</w:t>
      </w:r>
      <w:r w:rsidRPr="00C92B7E">
        <w:rPr>
          <w:rFonts w:ascii="Times New Roman" w:eastAsia="Calibri" w:hAnsi="Times New Roman" w:cs="Times New Roman"/>
          <w:bCs/>
          <w:sz w:val="28"/>
          <w:szCs w:val="28"/>
          <w:lang w:bidi="uk-UA"/>
        </w:rPr>
        <w:softHyphen/>
        <w:t>терпілого за межі держави (ч. З ст. 187) як злочини проти особистої волі, честі та гідності (глава 22). Відповідно до КК Республіки Молдова караними є торгівля людьми (ст. 165), рабство та умови, подібні до рабства (ст. 167) як злочини проти волі, честі та гідності особи (глава III), а та</w:t>
      </w:r>
      <w:r w:rsidRPr="00C92B7E">
        <w:rPr>
          <w:rFonts w:ascii="Times New Roman" w:eastAsia="Calibri" w:hAnsi="Times New Roman" w:cs="Times New Roman"/>
          <w:bCs/>
          <w:sz w:val="28"/>
          <w:szCs w:val="28"/>
          <w:lang w:bidi="uk-UA"/>
        </w:rPr>
        <w:softHyphen/>
        <w:t>кож торгівля дітьми (ст. 206) як злочин проти сім’ї та не</w:t>
      </w:r>
      <w:r w:rsidRPr="00C92B7E">
        <w:rPr>
          <w:rFonts w:ascii="Times New Roman" w:eastAsia="Calibri" w:hAnsi="Times New Roman" w:cs="Times New Roman"/>
          <w:bCs/>
          <w:sz w:val="28"/>
          <w:szCs w:val="28"/>
          <w:lang w:bidi="uk-UA"/>
        </w:rPr>
        <w:softHyphen/>
        <w:t>повнолітніх (глава VII).</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КК Республіки Сан-Марино ст. 168 має назву «Торгів</w:t>
      </w:r>
      <w:r w:rsidRPr="00C92B7E">
        <w:rPr>
          <w:rFonts w:ascii="Times New Roman" w:eastAsia="Calibri" w:hAnsi="Times New Roman" w:cs="Times New Roman"/>
          <w:bCs/>
          <w:sz w:val="28"/>
          <w:szCs w:val="28"/>
          <w:lang w:bidi="uk-UA"/>
        </w:rPr>
        <w:softHyphen/>
        <w:t>ля живим товаром і работоргівля», а суміжна ст. 167 – «Обернення в рабство». Обидві норми передбачають відпо</w:t>
      </w:r>
      <w:r w:rsidRPr="00C92B7E">
        <w:rPr>
          <w:rFonts w:ascii="Times New Roman" w:eastAsia="Calibri" w:hAnsi="Times New Roman" w:cs="Times New Roman"/>
          <w:bCs/>
          <w:sz w:val="28"/>
          <w:szCs w:val="28"/>
          <w:lang w:bidi="uk-UA"/>
        </w:rPr>
        <w:softHyphen/>
        <w:t>відальність за умисні злочини проти волі особи. У кодексі окремо передбачена відповідальність за такий злочин проти суспільної моралі, як «Торгівля живим товаром для зайнят</w:t>
      </w:r>
      <w:r w:rsidRPr="00C92B7E">
        <w:rPr>
          <w:rFonts w:ascii="Times New Roman" w:eastAsia="Calibri" w:hAnsi="Times New Roman" w:cs="Times New Roman"/>
          <w:bCs/>
          <w:sz w:val="28"/>
          <w:szCs w:val="28"/>
          <w:lang w:bidi="uk-UA"/>
        </w:rPr>
        <w:softHyphen/>
        <w:t>тя проституцією» (ст. 268).</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Спеціальні норми про кримінальну відповідальність за торгівлю людьми в законодавстві різних країн можуть охоп</w:t>
      </w:r>
      <w:r w:rsidRPr="00C92B7E">
        <w:rPr>
          <w:rFonts w:ascii="Times New Roman" w:eastAsia="Calibri" w:hAnsi="Times New Roman" w:cs="Times New Roman"/>
          <w:bCs/>
          <w:sz w:val="28"/>
          <w:szCs w:val="28"/>
          <w:lang w:bidi="uk-UA"/>
        </w:rPr>
        <w:softHyphen/>
        <w:t>лювати далеко не однакове коло діянь. Так, якщо в КК Швейцарії йдеться про караність торгівлі людьми для на</w:t>
      </w:r>
      <w:r w:rsidRPr="00C92B7E">
        <w:rPr>
          <w:rFonts w:ascii="Times New Roman" w:eastAsia="Calibri" w:hAnsi="Times New Roman" w:cs="Times New Roman"/>
          <w:bCs/>
          <w:sz w:val="28"/>
          <w:szCs w:val="28"/>
          <w:lang w:bidi="uk-UA"/>
        </w:rPr>
        <w:softHyphen/>
        <w:t>дання пособництва у розбесних діях іншої людини та ство</w:t>
      </w:r>
      <w:r w:rsidRPr="00C92B7E">
        <w:rPr>
          <w:rFonts w:ascii="Times New Roman" w:eastAsia="Calibri" w:hAnsi="Times New Roman" w:cs="Times New Roman"/>
          <w:bCs/>
          <w:sz w:val="28"/>
          <w:szCs w:val="28"/>
          <w:lang w:bidi="uk-UA"/>
        </w:rPr>
        <w:softHyphen/>
        <w:t>рення установи для торгівлі людьми як злочин проти стате</w:t>
      </w:r>
      <w:r w:rsidRPr="00C92B7E">
        <w:rPr>
          <w:rFonts w:ascii="Times New Roman" w:eastAsia="Calibri" w:hAnsi="Times New Roman" w:cs="Times New Roman"/>
          <w:bCs/>
          <w:sz w:val="28"/>
          <w:szCs w:val="28"/>
          <w:lang w:bidi="uk-UA"/>
        </w:rPr>
        <w:softHyphen/>
        <w:t>вої недоторканності (ст. 196), то в КК Австрії – про кара</w:t>
      </w:r>
      <w:r w:rsidRPr="00C92B7E">
        <w:rPr>
          <w:rFonts w:ascii="Times New Roman" w:eastAsia="Calibri" w:hAnsi="Times New Roman" w:cs="Times New Roman"/>
          <w:bCs/>
          <w:sz w:val="28"/>
          <w:szCs w:val="28"/>
          <w:lang w:bidi="uk-UA"/>
        </w:rPr>
        <w:softHyphen/>
        <w:t>ність торгівлі людьми, яка пов’язується з проституцією, як злочинне діяння проти моральності (§ 217). Суміжними злочинними діяннями проти моральності є звідництво (§ 213), сприяння розпусним діям інших осіб, здійснюване за гроші (§ 214), сприяння професійній проституції (§ 215), сутенерство (§ 216), а також работоргівля як злочинне діяння проти волі (§ 104).</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КК ФРН передбачена відповідальність за торгівлю людьми, яка пов’язується із проституцією (§ 180</w:t>
      </w:r>
      <w:r w:rsidRPr="00C92B7E">
        <w:rPr>
          <w:rFonts w:ascii="Times New Roman" w:eastAsia="Calibri" w:hAnsi="Times New Roman" w:cs="Times New Roman"/>
          <w:bCs/>
          <w:sz w:val="28"/>
          <w:szCs w:val="28"/>
          <w:lang w:val="en-US" w:bidi="uk-UA"/>
        </w:rPr>
        <w:t>b</w:t>
      </w:r>
      <w:r w:rsidRPr="00C92B7E">
        <w:rPr>
          <w:rFonts w:ascii="Times New Roman" w:eastAsia="Calibri" w:hAnsi="Times New Roman" w:cs="Times New Roman"/>
          <w:bCs/>
          <w:sz w:val="28"/>
          <w:szCs w:val="28"/>
          <w:lang w:bidi="uk-UA"/>
        </w:rPr>
        <w:t>), зокрема за тяжкий випадок торгівлі людьми (§ 181) як злочинні діяння проти статевого самовизначення. Суміжними діян</w:t>
      </w:r>
      <w:r w:rsidRPr="00C92B7E">
        <w:rPr>
          <w:rFonts w:ascii="Times New Roman" w:eastAsia="Calibri" w:hAnsi="Times New Roman" w:cs="Times New Roman"/>
          <w:bCs/>
          <w:sz w:val="28"/>
          <w:szCs w:val="28"/>
          <w:lang w:bidi="uk-UA"/>
        </w:rPr>
        <w:softHyphen/>
        <w:t xml:space="preserve">нями такої спрямованості є пособництво сексуальним </w:t>
      </w:r>
      <w:r w:rsidRPr="00C92B7E">
        <w:rPr>
          <w:rFonts w:ascii="Times New Roman" w:eastAsia="Calibri" w:hAnsi="Times New Roman" w:cs="Times New Roman"/>
          <w:bCs/>
          <w:sz w:val="28"/>
          <w:szCs w:val="28"/>
          <w:lang w:bidi="uk-UA"/>
        </w:rPr>
        <w:lastRenderedPageBreak/>
        <w:t>діям неповнолітніх, зокрема здійснюване за винагороду (абз. 2 § 180), сприяння проституції, зокрема надання особі, яка не досягла вісімнадцятирічного віку, квартири або надання у вигляді промислу пристановища чи місцеперебування для зайняття проституцією, а також утримання іншої особи, якій винним надана квартира для зайняття проституцією, або експлуатація її у зв’язку з зайняттям проституцією (абз. 2 § 180а), сутенерство (§ 181а), а також торгівля діть</w:t>
      </w:r>
      <w:r w:rsidRPr="00C92B7E">
        <w:rPr>
          <w:rFonts w:ascii="Times New Roman" w:eastAsia="Calibri" w:hAnsi="Times New Roman" w:cs="Times New Roman"/>
          <w:bCs/>
          <w:sz w:val="28"/>
          <w:szCs w:val="28"/>
          <w:lang w:bidi="uk-UA"/>
        </w:rPr>
        <w:softHyphen/>
        <w:t>ми, що проявляється у передачі на тривалий час дитини віком до 14 років, пов’язана з грубим нехтуванням обов’яз</w:t>
      </w:r>
      <w:r w:rsidRPr="00C92B7E">
        <w:rPr>
          <w:rFonts w:ascii="Times New Roman" w:eastAsia="Calibri" w:hAnsi="Times New Roman" w:cs="Times New Roman"/>
          <w:bCs/>
          <w:sz w:val="28"/>
          <w:szCs w:val="28"/>
          <w:lang w:bidi="uk-UA"/>
        </w:rPr>
        <w:softHyphen/>
        <w:t>ками з опіки та виховання, за винагороду або з наміром збагачення, як злочинне діяння проти особистої волі (абз. 1 § 236). Суміжними діяннями проти особистої волі є й захоп</w:t>
      </w:r>
      <w:r w:rsidRPr="00C92B7E">
        <w:rPr>
          <w:rFonts w:ascii="Times New Roman" w:eastAsia="Calibri" w:hAnsi="Times New Roman" w:cs="Times New Roman"/>
          <w:b/>
          <w:bCs/>
          <w:sz w:val="28"/>
          <w:szCs w:val="28"/>
          <w:lang w:bidi="uk-UA"/>
        </w:rPr>
        <w:t xml:space="preserve"> </w:t>
      </w:r>
      <w:r w:rsidRPr="00C92B7E">
        <w:rPr>
          <w:rFonts w:ascii="Times New Roman" w:eastAsia="Calibri" w:hAnsi="Times New Roman" w:cs="Times New Roman"/>
          <w:bCs/>
          <w:sz w:val="28"/>
          <w:szCs w:val="28"/>
          <w:lang w:bidi="uk-UA"/>
        </w:rPr>
        <w:t>лення людини з метою поставлення її у безпомічний стан, віддання у рабство або кріпосну залежність чи на службу іноземній воєнній або схожій до неї установі (§ 234), ви</w:t>
      </w:r>
      <w:r w:rsidRPr="00C92B7E">
        <w:rPr>
          <w:rFonts w:ascii="Times New Roman" w:eastAsia="Calibri" w:hAnsi="Times New Roman" w:cs="Times New Roman"/>
          <w:bCs/>
          <w:sz w:val="28"/>
          <w:szCs w:val="28"/>
          <w:lang w:bidi="uk-UA"/>
        </w:rPr>
        <w:softHyphen/>
        <w:t>крадення неповнолітніх, зокрема дитини для переправлення її за кордон, а також переховування за кордоном після того, як дитина була туди доставлена або сама відправилась за кордон (абз. 2 § 235).</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КК Нідерландів установив караність торгівлі людьми, котра пов’язується з проституцією, як злочину проти суспі</w:t>
      </w:r>
      <w:r w:rsidRPr="00C92B7E">
        <w:rPr>
          <w:rFonts w:ascii="Times New Roman" w:eastAsia="Calibri" w:hAnsi="Times New Roman" w:cs="Times New Roman"/>
          <w:bCs/>
          <w:sz w:val="28"/>
          <w:szCs w:val="28"/>
          <w:lang w:bidi="uk-UA"/>
        </w:rPr>
        <w:softHyphen/>
        <w:t xml:space="preserve">льної моралі (ст. </w:t>
      </w:r>
      <w:r w:rsidRPr="00C92B7E">
        <w:rPr>
          <w:rFonts w:ascii="Times New Roman" w:eastAsia="Calibri" w:hAnsi="Times New Roman" w:cs="Times New Roman"/>
          <w:bCs/>
          <w:sz w:val="28"/>
          <w:szCs w:val="28"/>
          <w:lang w:val="de-DE" w:bidi="uk-UA"/>
        </w:rPr>
        <w:t xml:space="preserve">250ter), </w:t>
      </w:r>
      <w:r w:rsidRPr="00C92B7E">
        <w:rPr>
          <w:rFonts w:ascii="Times New Roman" w:eastAsia="Calibri" w:hAnsi="Times New Roman" w:cs="Times New Roman"/>
          <w:bCs/>
          <w:sz w:val="28"/>
          <w:szCs w:val="28"/>
          <w:lang w:bidi="uk-UA"/>
        </w:rPr>
        <w:t>а також работоргівлі, як злочину проти волі особи (ст. 274).</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КК Боснії та Герцеговини, у главі XVII, норми якої передбачають відповідальність за злочини проти людяності та цінностей, захищених міжнародним правом, міститься не тільки стаття 186 «Торгівля людьми», а й ряд суміжних норм, положення яких можуть бути використані для проти</w:t>
      </w:r>
      <w:r w:rsidRPr="00C92B7E">
        <w:rPr>
          <w:rFonts w:ascii="Times New Roman" w:eastAsia="Calibri" w:hAnsi="Times New Roman" w:cs="Times New Roman"/>
          <w:bCs/>
          <w:sz w:val="28"/>
          <w:szCs w:val="28"/>
          <w:lang w:bidi="uk-UA"/>
        </w:rPr>
        <w:softHyphen/>
        <w:t>дії цьому злу, а саме: ст. 185 «Запровадження рабства і транспортування рабів», ст. 187 «Міжнародне звідництво в проституції», ст. 188 «Незаконне відібрання ідентифікацій</w:t>
      </w:r>
      <w:r w:rsidRPr="00C92B7E">
        <w:rPr>
          <w:rFonts w:ascii="Times New Roman" w:eastAsia="Calibri" w:hAnsi="Times New Roman" w:cs="Times New Roman"/>
          <w:bCs/>
          <w:sz w:val="28"/>
          <w:szCs w:val="28"/>
          <w:lang w:bidi="uk-UA"/>
        </w:rPr>
        <w:softHyphen/>
        <w:t>них документів», ст. 189 «Контрабанда людей».</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lastRenderedPageBreak/>
        <w:t>Відповідно до ст. 387 КК Республіки Словенія 1994 ро</w:t>
      </w:r>
      <w:r w:rsidRPr="00C92B7E">
        <w:rPr>
          <w:rFonts w:ascii="Times New Roman" w:eastAsia="Calibri" w:hAnsi="Times New Roman" w:cs="Times New Roman"/>
          <w:bCs/>
          <w:sz w:val="28"/>
          <w:szCs w:val="28"/>
          <w:lang w:bidi="uk-UA"/>
        </w:rPr>
        <w:softHyphen/>
        <w:t>ку караним є рабство, що включає й торгівлю людьми, як злочинне діяння проти людяності в міжнародному праві (глава 35).</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законодавстві деяких європейських країн відсутні спеціальні норми про кримінальну відповідальність за тор</w:t>
      </w:r>
      <w:r w:rsidRPr="00C92B7E">
        <w:rPr>
          <w:rFonts w:ascii="Times New Roman" w:eastAsia="Calibri" w:hAnsi="Times New Roman" w:cs="Times New Roman"/>
          <w:bCs/>
          <w:sz w:val="28"/>
          <w:szCs w:val="28"/>
          <w:lang w:bidi="uk-UA"/>
        </w:rPr>
        <w:softHyphen/>
        <w:t>гівлю людьми, але є статті про караність певних її форм, або схожих до неї суспільно небезпечних діянь. Наприклад, за КК Грузії 1999 року як злочин проти сім’ї та неповно</w:t>
      </w:r>
      <w:r w:rsidRPr="00C92B7E">
        <w:rPr>
          <w:rFonts w:ascii="Times New Roman" w:eastAsia="Calibri" w:hAnsi="Times New Roman" w:cs="Times New Roman"/>
          <w:bCs/>
          <w:sz w:val="28"/>
          <w:szCs w:val="28"/>
          <w:lang w:bidi="uk-UA"/>
        </w:rPr>
        <w:softHyphen/>
        <w:t>літніх – ст. 172 – визнано торгівлю дітьми; у КК Азербай</w:t>
      </w:r>
      <w:r w:rsidRPr="00C92B7E">
        <w:rPr>
          <w:rFonts w:ascii="Times New Roman" w:eastAsia="Calibri" w:hAnsi="Times New Roman" w:cs="Times New Roman"/>
          <w:bCs/>
          <w:sz w:val="28"/>
          <w:szCs w:val="28"/>
          <w:lang w:bidi="uk-UA"/>
        </w:rPr>
        <w:softHyphen/>
        <w:t>джанської Республіки 1999 року передбачено відповідаль</w:t>
      </w:r>
      <w:r w:rsidRPr="00C92B7E">
        <w:rPr>
          <w:rFonts w:ascii="Times New Roman" w:eastAsia="Calibri" w:hAnsi="Times New Roman" w:cs="Times New Roman"/>
          <w:bCs/>
          <w:sz w:val="28"/>
          <w:szCs w:val="28"/>
          <w:lang w:bidi="uk-UA"/>
        </w:rPr>
        <w:softHyphen/>
        <w:t>ність за торгівлю неповнолітніми – ст. 173, як злочин проти неповнолітніх та сімейних відносин, а також за рабство та работоргівлю, як злочини проти миру та безпеки людства – ст. 106.</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КК Іспанії 1995 року передбачає відповідальність за пе</w:t>
      </w:r>
      <w:r w:rsidRPr="00C92B7E">
        <w:rPr>
          <w:rFonts w:ascii="Times New Roman" w:eastAsia="Calibri" w:hAnsi="Times New Roman" w:cs="Times New Roman"/>
          <w:bCs/>
          <w:sz w:val="28"/>
          <w:szCs w:val="28"/>
          <w:lang w:bidi="uk-UA"/>
        </w:rPr>
        <w:softHyphen/>
        <w:t>редачу особою, яка ухиляється від виконання своїх обов’яз</w:t>
      </w:r>
      <w:r w:rsidRPr="00C92B7E">
        <w:rPr>
          <w:rFonts w:ascii="Times New Roman" w:eastAsia="Calibri" w:hAnsi="Times New Roman" w:cs="Times New Roman"/>
          <w:bCs/>
          <w:sz w:val="28"/>
          <w:szCs w:val="28"/>
          <w:lang w:bidi="uk-UA"/>
        </w:rPr>
        <w:softHyphen/>
        <w:t>ків з охорони та захисту, малолітнього іншій особі за плату для встановлення з ним відносин, аналогічних спорідненос</w:t>
      </w:r>
      <w:r w:rsidRPr="00C92B7E">
        <w:rPr>
          <w:rFonts w:ascii="Times New Roman" w:eastAsia="Calibri" w:hAnsi="Times New Roman" w:cs="Times New Roman"/>
          <w:bCs/>
          <w:sz w:val="28"/>
          <w:szCs w:val="28"/>
          <w:lang w:bidi="uk-UA"/>
        </w:rPr>
        <w:softHyphen/>
        <w:t>ті, а також за одержання малолітнього, навіть якщо б про</w:t>
      </w:r>
      <w:r w:rsidRPr="00C92B7E">
        <w:rPr>
          <w:rFonts w:ascii="Times New Roman" w:eastAsia="Calibri" w:hAnsi="Times New Roman" w:cs="Times New Roman"/>
          <w:bCs/>
          <w:sz w:val="28"/>
          <w:szCs w:val="28"/>
          <w:lang w:bidi="uk-UA"/>
        </w:rPr>
        <w:softHyphen/>
        <w:t>даж був здійснений за кордоном – ст. 222, яка міститься в главі «Незаконне усиновлення, порушення батьківських прав, порушення статусу неповнолітнього»; за передачу малолітнього або недієздатного, якого особа зобов’язана виховувати або навчати, третій особі або в громадську установу без дозволу осіб, наділених певними правами що</w:t>
      </w:r>
      <w:r w:rsidRPr="00C92B7E">
        <w:rPr>
          <w:rFonts w:ascii="Times New Roman" w:eastAsia="Calibri" w:hAnsi="Times New Roman" w:cs="Times New Roman"/>
          <w:bCs/>
          <w:sz w:val="28"/>
          <w:szCs w:val="28"/>
          <w:lang w:bidi="uk-UA"/>
        </w:rPr>
        <w:softHyphen/>
        <w:t>до малолітнього або недієздатного на шкоду останньому (ст. 232), а також за таємне використання або надання ма</w:t>
      </w:r>
      <w:r w:rsidRPr="00C92B7E">
        <w:rPr>
          <w:rFonts w:ascii="Times New Roman" w:eastAsia="Calibri" w:hAnsi="Times New Roman" w:cs="Times New Roman"/>
          <w:bCs/>
          <w:sz w:val="28"/>
          <w:szCs w:val="28"/>
          <w:lang w:bidi="uk-UA"/>
        </w:rPr>
        <w:softHyphen/>
        <w:t>лолітніх або недієздатних для зайняття жебрацтвом, зокре</w:t>
      </w:r>
      <w:r w:rsidRPr="00C92B7E">
        <w:rPr>
          <w:rFonts w:ascii="Times New Roman" w:eastAsia="Calibri" w:hAnsi="Times New Roman" w:cs="Times New Roman"/>
          <w:bCs/>
          <w:sz w:val="28"/>
          <w:szCs w:val="28"/>
          <w:lang w:bidi="uk-UA"/>
        </w:rPr>
        <w:softHyphen/>
        <w:t>ма якщо ці дії супроводжувались торгівлею малолітніми або недієздатними особами (ст. 233) – як злочини проти сімейних прав та обов’язків.</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Своєрідні норми містить КК Республіки Болгарія 1968 року: про кримінальну відповідальність за прийняття або давання викупу за дочку чи родичку при взятті шлюбу (статті 178, 192) як злочини проти шлюбу, сім’ї та молоді. Караним є також взяття або затримання (шляхом застосу</w:t>
      </w:r>
      <w:r w:rsidRPr="00C92B7E">
        <w:rPr>
          <w:rFonts w:ascii="Times New Roman" w:eastAsia="Calibri" w:hAnsi="Times New Roman" w:cs="Times New Roman"/>
          <w:bCs/>
          <w:sz w:val="28"/>
          <w:szCs w:val="28"/>
          <w:lang w:bidi="uk-UA"/>
        </w:rPr>
        <w:softHyphen/>
      </w:r>
      <w:r w:rsidRPr="00C92B7E">
        <w:rPr>
          <w:rFonts w:ascii="Times New Roman" w:eastAsia="Calibri" w:hAnsi="Times New Roman" w:cs="Times New Roman"/>
          <w:bCs/>
          <w:sz w:val="28"/>
          <w:szCs w:val="28"/>
          <w:lang w:bidi="uk-UA"/>
        </w:rPr>
        <w:lastRenderedPageBreak/>
        <w:t>вання сили, погрози або обману) у себе дитини віком до 14 років з наміром використати її у корисливих або амо</w:t>
      </w:r>
      <w:r w:rsidRPr="00C92B7E">
        <w:rPr>
          <w:rFonts w:ascii="Times New Roman" w:eastAsia="Calibri" w:hAnsi="Times New Roman" w:cs="Times New Roman"/>
          <w:bCs/>
          <w:sz w:val="28"/>
          <w:szCs w:val="28"/>
          <w:lang w:bidi="uk-UA"/>
        </w:rPr>
        <w:softHyphen/>
        <w:t>ральних цілях (абз. 2 ст. 185), примушування малолітнього або неповнолітнього, зокрема до зайняття проституцією (ст. 188). Як злочин проти особи карається викрадення осо</w:t>
      </w:r>
      <w:r w:rsidRPr="00C92B7E">
        <w:rPr>
          <w:rFonts w:ascii="Times New Roman" w:eastAsia="Calibri" w:hAnsi="Times New Roman" w:cs="Times New Roman"/>
          <w:bCs/>
          <w:sz w:val="28"/>
          <w:szCs w:val="28"/>
          <w:lang w:bidi="uk-UA"/>
        </w:rPr>
        <w:softHyphen/>
        <w:t>би, зокрема з метою її переміщення за межі країни (п. 7 абз. 2 ст. 142), а також схиляння або примушування жінки до зайняття проституцією або звідництво для розпусти чи статевих зносин, учинене, зокрема, організованою групою або за її допомогою (п. 1 абз. 5 ст. 155), викрадення особи жіночої статі з метою надати її для вчинення розпусних дій, зокрема за межами країни (п. З абз. 2 ст. 156).</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val="uk-UA" w:bidi="uk-UA"/>
        </w:rPr>
      </w:pPr>
      <w:r w:rsidRPr="00C92B7E">
        <w:rPr>
          <w:rFonts w:ascii="Times New Roman" w:eastAsia="Calibri" w:hAnsi="Times New Roman" w:cs="Times New Roman"/>
          <w:bCs/>
          <w:sz w:val="28"/>
          <w:szCs w:val="28"/>
          <w:lang w:bidi="uk-UA"/>
        </w:rPr>
        <w:t>Кримінальні кодекси ряду європейських країн містять положення про відповідальність за діяння, які мають оче</w:t>
      </w:r>
      <w:r w:rsidRPr="00C92B7E">
        <w:rPr>
          <w:rFonts w:ascii="Times New Roman" w:eastAsia="Calibri" w:hAnsi="Times New Roman" w:cs="Times New Roman"/>
          <w:bCs/>
          <w:sz w:val="28"/>
          <w:szCs w:val="28"/>
          <w:lang w:bidi="uk-UA"/>
        </w:rPr>
        <w:softHyphen/>
        <w:t>видний зв’язок з таким антисуспільним явищем, як торгівля людьми, хоча саме так вони не іменуються.</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val="uk-UA" w:bidi="uk-UA"/>
        </w:rPr>
        <w:t>Наприклад, КК Норвегії 1902 року (виправлений у 1961 році) містить у частині другій «Злочини» главу 21 «Злочини проти особис</w:t>
      </w:r>
      <w:r w:rsidRPr="00C92B7E">
        <w:rPr>
          <w:rFonts w:ascii="Times New Roman" w:eastAsia="Calibri" w:hAnsi="Times New Roman" w:cs="Times New Roman"/>
          <w:bCs/>
          <w:sz w:val="28"/>
          <w:szCs w:val="28"/>
          <w:lang w:val="uk-UA" w:bidi="uk-UA"/>
        </w:rPr>
        <w:softHyphen/>
        <w:t>тої волі» § 225, яким передбачена відповідальність за здійс</w:t>
      </w:r>
      <w:r w:rsidRPr="00C92B7E">
        <w:rPr>
          <w:rFonts w:ascii="Times New Roman" w:eastAsia="Calibri" w:hAnsi="Times New Roman" w:cs="Times New Roman"/>
          <w:bCs/>
          <w:sz w:val="28"/>
          <w:szCs w:val="28"/>
          <w:lang w:val="uk-UA" w:bidi="uk-UA"/>
        </w:rPr>
        <w:softHyphen/>
        <w:t>нення поневолення іншої особи або допомогу в цьому (абз. 1), работоргівлі або транспортування рабів чи осіб, призначених для продажу в рабство (абз. 2), а також за змо</w:t>
      </w:r>
      <w:r w:rsidRPr="00C92B7E">
        <w:rPr>
          <w:rFonts w:ascii="Times New Roman" w:eastAsia="Calibri" w:hAnsi="Times New Roman" w:cs="Times New Roman"/>
          <w:bCs/>
          <w:sz w:val="28"/>
          <w:szCs w:val="28"/>
          <w:lang w:val="uk-UA" w:bidi="uk-UA"/>
        </w:rPr>
        <w:softHyphen/>
        <w:t>ву з метою виконання чи допомоги у вчиненні згаданих актів (абз. 3). § 224 цього кодексу передбачає відповідаль</w:t>
      </w:r>
      <w:r w:rsidRPr="00C92B7E">
        <w:rPr>
          <w:rFonts w:ascii="Times New Roman" w:eastAsia="Calibri" w:hAnsi="Times New Roman" w:cs="Times New Roman"/>
          <w:bCs/>
          <w:sz w:val="28"/>
          <w:szCs w:val="28"/>
          <w:lang w:val="uk-UA" w:bidi="uk-UA"/>
        </w:rPr>
        <w:softHyphen/>
        <w:t>ність за незаконне доведення (силою, погрозою або закуліною поведінкою) іншої особи до стану безпомічності, вер</w:t>
      </w:r>
      <w:r w:rsidRPr="00C92B7E">
        <w:rPr>
          <w:rFonts w:ascii="Times New Roman" w:eastAsia="Calibri" w:hAnsi="Times New Roman" w:cs="Times New Roman"/>
          <w:bCs/>
          <w:sz w:val="28"/>
          <w:szCs w:val="28"/>
          <w:lang w:val="uk-UA" w:bidi="uk-UA"/>
        </w:rPr>
        <w:softHyphen/>
        <w:t>бування на іноземну військову службу, взяття в заручники або поставлення її в інший стан залежності в іноземній країні або транспортування за межі країни для використан</w:t>
      </w:r>
      <w:r w:rsidRPr="00C92B7E">
        <w:rPr>
          <w:rFonts w:ascii="Times New Roman" w:eastAsia="Calibri" w:hAnsi="Times New Roman" w:cs="Times New Roman"/>
          <w:bCs/>
          <w:sz w:val="28"/>
          <w:szCs w:val="28"/>
          <w:lang w:val="uk-UA" w:bidi="uk-UA"/>
        </w:rPr>
        <w:softHyphen/>
        <w:t xml:space="preserve">ня в розпусних цілях або за причетність до цього. </w:t>
      </w:r>
      <w:r w:rsidRPr="00C92B7E">
        <w:rPr>
          <w:rFonts w:ascii="Times New Roman" w:eastAsia="Calibri" w:hAnsi="Times New Roman" w:cs="Times New Roman"/>
          <w:bCs/>
          <w:sz w:val="28"/>
          <w:szCs w:val="28"/>
          <w:lang w:bidi="uk-UA"/>
        </w:rPr>
        <w:t>Поправ</w:t>
      </w:r>
      <w:r w:rsidRPr="00C92B7E">
        <w:rPr>
          <w:rFonts w:ascii="Times New Roman" w:eastAsia="Calibri" w:hAnsi="Times New Roman" w:cs="Times New Roman"/>
          <w:bCs/>
          <w:sz w:val="28"/>
          <w:szCs w:val="28"/>
          <w:lang w:bidi="uk-UA"/>
        </w:rPr>
        <w:softHyphen/>
        <w:t xml:space="preserve">ками, що вступили в силу 4 липня 2003 року, передбачено більш жорстке покарання, зокрема, за повторне вчинення цього злочину. Глава 20 «Злочини, пов’язані з сімейними стосунками» містить положення про караність незаконного позбавлення неповнолітнього батьків або утримання без батьків чи інших осіб (§ 216). </w:t>
      </w:r>
      <w:r w:rsidRPr="00C92B7E">
        <w:rPr>
          <w:rFonts w:ascii="Times New Roman" w:eastAsia="Calibri" w:hAnsi="Times New Roman" w:cs="Times New Roman"/>
          <w:bCs/>
          <w:sz w:val="28"/>
          <w:szCs w:val="28"/>
          <w:lang w:bidi="uk-UA"/>
        </w:rPr>
        <w:lastRenderedPageBreak/>
        <w:t>Якщо такий злочин вчиняєть</w:t>
      </w:r>
      <w:r w:rsidRPr="00C92B7E">
        <w:rPr>
          <w:rFonts w:ascii="Times New Roman" w:eastAsia="Calibri" w:hAnsi="Times New Roman" w:cs="Times New Roman"/>
          <w:bCs/>
          <w:sz w:val="28"/>
          <w:szCs w:val="28"/>
          <w:lang w:bidi="uk-UA"/>
        </w:rPr>
        <w:softHyphen/>
        <w:t>ся щодо дитини віком до 16 років з розпусними намірами, винний карається більш суворо – тюремним ув’язненням строком від 6 місяців до 6 років, та ще суворіше – тюрем</w:t>
      </w:r>
      <w:r w:rsidRPr="00C92B7E">
        <w:rPr>
          <w:rFonts w:ascii="Times New Roman" w:eastAsia="Calibri" w:hAnsi="Times New Roman" w:cs="Times New Roman"/>
          <w:bCs/>
          <w:sz w:val="28"/>
          <w:szCs w:val="28"/>
          <w:lang w:bidi="uk-UA"/>
        </w:rPr>
        <w:softHyphen/>
        <w:t>ним ув’язненням не менше 1 року, якщо дитині не виповнилось 14 років (§ 217).</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Кримінальний кодекс Фінляндії 1889 року у главі 25 «Про злочини проти волі» містить положення про відпові</w:t>
      </w:r>
      <w:r w:rsidRPr="00C92B7E">
        <w:rPr>
          <w:rFonts w:ascii="Times New Roman" w:eastAsia="Calibri" w:hAnsi="Times New Roman" w:cs="Times New Roman"/>
          <w:bCs/>
          <w:sz w:val="28"/>
          <w:szCs w:val="28"/>
          <w:lang w:bidi="uk-UA"/>
        </w:rPr>
        <w:softHyphen/>
        <w:t>дальність за одержання контролю (насильством, погрозами або віроломством) над іншим з наміром передати його на військову службу в іншій державі, або в рабство чи кріпа</w:t>
      </w:r>
      <w:r w:rsidRPr="00C92B7E">
        <w:rPr>
          <w:rFonts w:ascii="Times New Roman" w:eastAsia="Calibri" w:hAnsi="Times New Roman" w:cs="Times New Roman"/>
          <w:bCs/>
          <w:sz w:val="28"/>
          <w:szCs w:val="28"/>
          <w:lang w:bidi="uk-UA"/>
        </w:rPr>
        <w:softHyphen/>
        <w:t>цтво, або в іншу умову обмеження за кордоном, або в без</w:t>
      </w:r>
      <w:r w:rsidRPr="00C92B7E">
        <w:rPr>
          <w:rFonts w:ascii="Times New Roman" w:eastAsia="Calibri" w:hAnsi="Times New Roman" w:cs="Times New Roman"/>
          <w:bCs/>
          <w:sz w:val="28"/>
          <w:szCs w:val="28"/>
          <w:lang w:bidi="uk-UA"/>
        </w:rPr>
        <w:softHyphen/>
        <w:t>помічність у морально небезпечному місці (абз. 1 § 1), а та</w:t>
      </w:r>
      <w:r w:rsidRPr="00C92B7E">
        <w:rPr>
          <w:rFonts w:ascii="Times New Roman" w:eastAsia="Calibri" w:hAnsi="Times New Roman" w:cs="Times New Roman"/>
          <w:bCs/>
          <w:sz w:val="28"/>
          <w:szCs w:val="28"/>
          <w:lang w:bidi="uk-UA"/>
        </w:rPr>
        <w:softHyphen/>
        <w:t>кож за торгівлю або транспортування невільників (абз. 2 § 1).</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 1 а цієї глави йдеться про відповідальність за ві</w:t>
      </w:r>
      <w:r w:rsidRPr="00C92B7E">
        <w:rPr>
          <w:rFonts w:ascii="Times New Roman" w:eastAsia="Calibri" w:hAnsi="Times New Roman" w:cs="Times New Roman"/>
          <w:bCs/>
          <w:sz w:val="28"/>
          <w:szCs w:val="28"/>
          <w:lang w:bidi="uk-UA"/>
        </w:rPr>
        <w:softHyphen/>
        <w:t>дібрання іншого від товаришів, навіть за його згодою, з на</w:t>
      </w:r>
      <w:r w:rsidRPr="00C92B7E">
        <w:rPr>
          <w:rFonts w:ascii="Times New Roman" w:eastAsia="Calibri" w:hAnsi="Times New Roman" w:cs="Times New Roman"/>
          <w:bCs/>
          <w:sz w:val="28"/>
          <w:szCs w:val="28"/>
          <w:lang w:bidi="uk-UA"/>
        </w:rPr>
        <w:softHyphen/>
        <w:t>міром використати для аморальних цілей, в § 2 – за неуповноважений контроль над дитиною віком до 15 років або відділення дитини від батька, матері чи особи, під чиєю опікою і владою ця дитина перебуває, у § 7 – за одержання контролю (шляхом використання насильства, погрози або іншим способом) над жінкою, якій виповнилось 15 років, і умикання або утримання у своїй владі проти її волі для аморальних цілей або для одруження з нею. У главі 18 «Про злочини проти сімейних прав» говориться, зокрема, про відповідальність за умисне «підсовування» (передачу з обманом) дитини іншій особі або обмін однієї дитини на іншу з метою одержання вигоди для себе або іншої особи (абз. 2 § 2).</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Кримінальний кодекс Швеції 1962 року у частині дру</w:t>
      </w:r>
      <w:r w:rsidRPr="00C92B7E">
        <w:rPr>
          <w:rFonts w:ascii="Times New Roman" w:eastAsia="Calibri" w:hAnsi="Times New Roman" w:cs="Times New Roman"/>
          <w:bCs/>
          <w:sz w:val="28"/>
          <w:szCs w:val="28"/>
          <w:lang w:bidi="uk-UA"/>
        </w:rPr>
        <w:softHyphen/>
        <w:t xml:space="preserve">гій «Про злочини» має главу 4 «Про злочини проти волі та громадського спокою», яка містить, зокрема, положення про відповідальність за захоплення та викрадення або позбавлення волі дитини чи будь-якої іншої особи з наміром примусити до роботи або з метою вимагання викупу (абз. 1 ст. 1), за примушування (шляхом незаконного примусу або обману) </w:t>
      </w:r>
      <w:r w:rsidRPr="00C92B7E">
        <w:rPr>
          <w:rFonts w:ascii="Times New Roman" w:eastAsia="Calibri" w:hAnsi="Times New Roman" w:cs="Times New Roman"/>
          <w:bCs/>
          <w:sz w:val="28"/>
          <w:szCs w:val="28"/>
          <w:lang w:bidi="uk-UA"/>
        </w:rPr>
        <w:lastRenderedPageBreak/>
        <w:t>поступити на воєнну або трудову службу, або по</w:t>
      </w:r>
      <w:r w:rsidRPr="00C92B7E">
        <w:rPr>
          <w:rFonts w:ascii="Times New Roman" w:eastAsia="Calibri" w:hAnsi="Times New Roman" w:cs="Times New Roman"/>
          <w:bCs/>
          <w:sz w:val="28"/>
          <w:szCs w:val="28"/>
          <w:lang w:bidi="uk-UA"/>
        </w:rPr>
        <w:softHyphen/>
        <w:t>ставлення в інший схожий стан обмеження, або спонукання кого-небудь відправитись за кордон або залишитись в яко</w:t>
      </w:r>
      <w:r w:rsidRPr="00C92B7E">
        <w:rPr>
          <w:rFonts w:ascii="Times New Roman" w:eastAsia="Calibri" w:hAnsi="Times New Roman" w:cs="Times New Roman"/>
          <w:bCs/>
          <w:sz w:val="28"/>
          <w:szCs w:val="28"/>
          <w:lang w:bidi="uk-UA"/>
        </w:rPr>
        <w:softHyphen/>
        <w:t>мусь місці за кодоном, де він або вона можуть перебувати в небезпеці бути підданими переслідуванню, або примуше</w:t>
      </w:r>
      <w:r w:rsidRPr="00C92B7E">
        <w:rPr>
          <w:rFonts w:ascii="Times New Roman" w:eastAsia="Calibri" w:hAnsi="Times New Roman" w:cs="Times New Roman"/>
          <w:bCs/>
          <w:sz w:val="28"/>
          <w:szCs w:val="28"/>
          <w:lang w:bidi="uk-UA"/>
        </w:rPr>
        <w:softHyphen/>
        <w:t>ними до тимчасових статевих зносин або іншим чином по</w:t>
      </w:r>
      <w:r w:rsidRPr="00C92B7E">
        <w:rPr>
          <w:rFonts w:ascii="Times New Roman" w:eastAsia="Calibri" w:hAnsi="Times New Roman" w:cs="Times New Roman"/>
          <w:bCs/>
          <w:sz w:val="28"/>
          <w:szCs w:val="28"/>
          <w:lang w:bidi="uk-UA"/>
        </w:rPr>
        <w:softHyphen/>
        <w:t>трапити в тяжке становище (ст. 3).</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1 липня 2002 року набуло чинності законодавство, що передбачає кримінальну відповідальність за торгівлю лю</w:t>
      </w:r>
      <w:r w:rsidRPr="00C92B7E">
        <w:rPr>
          <w:rFonts w:ascii="Times New Roman" w:eastAsia="Calibri" w:hAnsi="Times New Roman" w:cs="Times New Roman"/>
          <w:bCs/>
          <w:sz w:val="28"/>
          <w:szCs w:val="28"/>
          <w:lang w:bidi="uk-UA"/>
        </w:rPr>
        <w:softHyphen/>
        <w:t>дьми в сексуальних цілях, азі липня 2004 року мало набу</w:t>
      </w:r>
      <w:r w:rsidRPr="00C92B7E">
        <w:rPr>
          <w:rFonts w:ascii="Times New Roman" w:eastAsia="Calibri" w:hAnsi="Times New Roman" w:cs="Times New Roman"/>
          <w:bCs/>
          <w:sz w:val="28"/>
          <w:szCs w:val="28"/>
          <w:lang w:bidi="uk-UA"/>
        </w:rPr>
        <w:softHyphen/>
        <w:t>ти чинності нове законодавство Швеції, що передбачає як кримінальні злочини всі види торгівлі людьми, включаючи торгівлю для експлуатації в інших цілях, наприклад, при</w:t>
      </w:r>
      <w:r w:rsidRPr="00C92B7E">
        <w:rPr>
          <w:rFonts w:ascii="Times New Roman" w:eastAsia="Calibri" w:hAnsi="Times New Roman" w:cs="Times New Roman"/>
          <w:bCs/>
          <w:sz w:val="28"/>
          <w:szCs w:val="28"/>
          <w:lang w:bidi="uk-UA"/>
        </w:rPr>
        <w:softHyphen/>
        <w:t>мусової праці та рабства.</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Кримінальний кодекс Данії 1930 року в частині, яка має назву «Окремі злочини», містить главу 26 «Злочини проти особистої волі», у якій іде мова про караність того, хто по</w:t>
      </w:r>
      <w:r w:rsidRPr="00C92B7E">
        <w:rPr>
          <w:rFonts w:ascii="Times New Roman" w:eastAsia="Calibri" w:hAnsi="Times New Roman" w:cs="Times New Roman"/>
          <w:bCs/>
          <w:sz w:val="28"/>
          <w:szCs w:val="28"/>
          <w:lang w:bidi="uk-UA"/>
        </w:rPr>
        <w:softHyphen/>
        <w:t>збавляє іншу особу волі з метою, зокрема, одержання на</w:t>
      </w:r>
      <w:r w:rsidRPr="00C92B7E">
        <w:rPr>
          <w:rFonts w:ascii="Times New Roman" w:eastAsia="Calibri" w:hAnsi="Times New Roman" w:cs="Times New Roman"/>
          <w:bCs/>
          <w:sz w:val="28"/>
          <w:szCs w:val="28"/>
          <w:lang w:bidi="uk-UA"/>
        </w:rPr>
        <w:softHyphen/>
        <w:t>живи (абз. 2 § 261), а також главу 24 «Статеві злочини», у якій ідеться, зокрема, про відповідальність особи, яка за</w:t>
      </w:r>
      <w:r w:rsidRPr="00C92B7E">
        <w:rPr>
          <w:rFonts w:ascii="Times New Roman" w:eastAsia="Calibri" w:hAnsi="Times New Roman" w:cs="Times New Roman"/>
          <w:bCs/>
          <w:sz w:val="28"/>
          <w:szCs w:val="28"/>
          <w:lang w:bidi="uk-UA"/>
        </w:rPr>
        <w:softHyphen/>
        <w:t>ймається звідництвом для одержання вигоди (п. 1 абз. 1 § 228) або схиляє чи допомагає особі, що не досягла 21 року, займатися аморальними статевими зносинами як професій</w:t>
      </w:r>
      <w:r w:rsidRPr="00C92B7E">
        <w:rPr>
          <w:rFonts w:ascii="Times New Roman" w:eastAsia="Calibri" w:hAnsi="Times New Roman" w:cs="Times New Roman"/>
          <w:bCs/>
          <w:sz w:val="28"/>
          <w:szCs w:val="28"/>
          <w:lang w:bidi="uk-UA"/>
        </w:rPr>
        <w:softHyphen/>
        <w:t>ною діяльністю, або стосовно будь-якої особи, котра підбу</w:t>
      </w:r>
      <w:r w:rsidRPr="00C92B7E">
        <w:rPr>
          <w:rFonts w:ascii="Times New Roman" w:eastAsia="Calibri" w:hAnsi="Times New Roman" w:cs="Times New Roman"/>
          <w:bCs/>
          <w:sz w:val="28"/>
          <w:szCs w:val="28"/>
          <w:lang w:bidi="uk-UA"/>
        </w:rPr>
        <w:softHyphen/>
        <w:t>рює якусь іншу особу покинути країну з метою зайнятися за кордоном аморальними статевими зносинами як профе</w:t>
      </w:r>
      <w:r w:rsidRPr="00C92B7E">
        <w:rPr>
          <w:rFonts w:ascii="Times New Roman" w:eastAsia="Calibri" w:hAnsi="Times New Roman" w:cs="Times New Roman"/>
          <w:bCs/>
          <w:sz w:val="28"/>
          <w:szCs w:val="28"/>
          <w:lang w:bidi="uk-UA"/>
        </w:rPr>
        <w:softHyphen/>
        <w:t>сійною діяльністю, або з метою використання цієї особи для такої аморальної діяльності, якщо ця особа не досягла 21 року або не була обізнана з указаною метою (абз. 2 § 228). Поправками, зробленими в червні 2002 року, до КК включено окреме положення про торгівлю людьми, розши</w:t>
      </w:r>
      <w:r w:rsidRPr="00C92B7E">
        <w:rPr>
          <w:rFonts w:ascii="Times New Roman" w:eastAsia="Calibri" w:hAnsi="Times New Roman" w:cs="Times New Roman"/>
          <w:bCs/>
          <w:sz w:val="28"/>
          <w:szCs w:val="28"/>
          <w:lang w:bidi="uk-UA"/>
        </w:rPr>
        <w:softHyphen/>
        <w:t>рена можливість здійснення конфіскації у зв’язку зі спра</w:t>
      </w:r>
      <w:r w:rsidRPr="00C92B7E">
        <w:rPr>
          <w:rFonts w:ascii="Times New Roman" w:eastAsia="Calibri" w:hAnsi="Times New Roman" w:cs="Times New Roman"/>
          <w:bCs/>
          <w:sz w:val="28"/>
          <w:szCs w:val="28"/>
          <w:lang w:bidi="uk-UA"/>
        </w:rPr>
        <w:softHyphen/>
        <w:t>вами про торгівлю людьми.</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 xml:space="preserve">У Кримінальному кодексі Франції 1992 року, у книзі другій «Про злочини і проступки проти особи» є розділ II «Про посягання на людську </w:t>
      </w:r>
      <w:r w:rsidRPr="00C92B7E">
        <w:rPr>
          <w:rFonts w:ascii="Times New Roman" w:eastAsia="Calibri" w:hAnsi="Times New Roman" w:cs="Times New Roman"/>
          <w:bCs/>
          <w:sz w:val="28"/>
          <w:szCs w:val="28"/>
          <w:lang w:bidi="uk-UA"/>
        </w:rPr>
        <w:lastRenderedPageBreak/>
        <w:t>особистість», який включає й главу VI «Про посягання на особу», відділ IV якої «Про відносини батьків та дітей» містить, зокрема, положення про караність підбурювання батьків або одного з них, учи</w:t>
      </w:r>
      <w:r w:rsidRPr="00C92B7E">
        <w:rPr>
          <w:rFonts w:ascii="Times New Roman" w:eastAsia="Calibri" w:hAnsi="Times New Roman" w:cs="Times New Roman"/>
          <w:bCs/>
          <w:sz w:val="28"/>
          <w:szCs w:val="28"/>
          <w:lang w:bidi="uk-UA"/>
        </w:rPr>
        <w:softHyphen/>
        <w:t>нене з корисливою метою, або з використанням подарунків, обіцянок, погроз чи шляхом зловживання владою, до зали</w:t>
      </w:r>
      <w:r w:rsidRPr="00C92B7E">
        <w:rPr>
          <w:rFonts w:ascii="Times New Roman" w:eastAsia="Calibri" w:hAnsi="Times New Roman" w:cs="Times New Roman"/>
          <w:bCs/>
          <w:sz w:val="28"/>
          <w:szCs w:val="28"/>
          <w:lang w:bidi="uk-UA"/>
        </w:rPr>
        <w:softHyphen/>
        <w:t>шення дитини, яка народилася або яка повинна народитися (абз. 1 ст. 227-12), посередництва між особою, що бажає усиновити дитину, і батьками, які бажають залишити свою дитину, яка народилася або має народитися, учинене з ко</w:t>
      </w:r>
      <w:r w:rsidRPr="00C92B7E">
        <w:rPr>
          <w:rFonts w:ascii="Times New Roman" w:eastAsia="Calibri" w:hAnsi="Times New Roman" w:cs="Times New Roman"/>
          <w:bCs/>
          <w:sz w:val="28"/>
          <w:szCs w:val="28"/>
          <w:lang w:bidi="uk-UA"/>
        </w:rPr>
        <w:softHyphen/>
        <w:t>рисливою метою (абз. 2 ст. 227-12), а також посередництво між особою або парою, що бажає прийняти дитину, і жін</w:t>
      </w:r>
      <w:r w:rsidRPr="00C92B7E">
        <w:rPr>
          <w:rFonts w:ascii="Times New Roman" w:eastAsia="Calibri" w:hAnsi="Times New Roman" w:cs="Times New Roman"/>
          <w:bCs/>
          <w:sz w:val="28"/>
          <w:szCs w:val="28"/>
          <w:lang w:bidi="uk-UA"/>
        </w:rPr>
        <w:softHyphen/>
        <w:t>кою, котра пропонує виносити в собі цю дитину з метою її передачі. При вчиненні таких дій систематично або з корисливою метою покарання подвоюється (абз. З ст. 227-12). Відповідно до п. 4 абз. 1 ст. 225-7 карається десятьма роками тюремного ув’язнення та штрафом у розмірі 10 000 000 фран</w:t>
      </w:r>
      <w:r w:rsidRPr="00C92B7E">
        <w:rPr>
          <w:rFonts w:ascii="Times New Roman" w:eastAsia="Calibri" w:hAnsi="Times New Roman" w:cs="Times New Roman"/>
          <w:bCs/>
          <w:sz w:val="28"/>
          <w:szCs w:val="28"/>
          <w:lang w:bidi="uk-UA"/>
        </w:rPr>
        <w:softHyphen/>
        <w:t>ків звідництво, якщо воно вчинено стосовно особи, яка була примушена до зайняття проституцією поза територією Рес</w:t>
      </w:r>
      <w:r w:rsidRPr="00C92B7E">
        <w:rPr>
          <w:rFonts w:ascii="Times New Roman" w:eastAsia="Calibri" w:hAnsi="Times New Roman" w:cs="Times New Roman"/>
          <w:bCs/>
          <w:sz w:val="28"/>
          <w:szCs w:val="28"/>
          <w:lang w:bidi="uk-UA"/>
        </w:rPr>
        <w:softHyphen/>
        <w:t>публіки або після її прибуття на територію Республіки.</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За наявності зазначених положень про відповідальність за торгівлю людьми, торгівлю неповнолітніми, торгівлю дітьми, работоргівлю та діяння, що мають очевидну схо</w:t>
      </w:r>
      <w:r w:rsidRPr="00C92B7E">
        <w:rPr>
          <w:rFonts w:ascii="Times New Roman" w:eastAsia="Calibri" w:hAnsi="Times New Roman" w:cs="Times New Roman"/>
          <w:bCs/>
          <w:sz w:val="28"/>
          <w:szCs w:val="28"/>
          <w:lang w:bidi="uk-UA"/>
        </w:rPr>
        <w:softHyphen/>
        <w:t>жість з названими злочинами або ж, по суті, становлять прояв останніх, у кримінальному законодавстві країн Євро</w:t>
      </w:r>
      <w:r w:rsidRPr="00C92B7E">
        <w:rPr>
          <w:rFonts w:ascii="Times New Roman" w:eastAsia="Calibri" w:hAnsi="Times New Roman" w:cs="Times New Roman"/>
          <w:bCs/>
          <w:sz w:val="28"/>
          <w:szCs w:val="28"/>
          <w:lang w:bidi="uk-UA"/>
        </w:rPr>
        <w:softHyphen/>
        <w:t>пи містяться й традиційні положення про відповідальність за втягнення в проституцію, звідництво, сутенерство тощо (як це має місце, наприклад, у КК Франції – статті 225-5 – 225-12, ст. 226-31). Схожі традиційні положення можуть міститись і в кримінальному законодавстві країн, у якому норми про відповідальність за торгівлю людьми, торгівлю неповнолітніми (малолітніми), работоргівлю відсутні. На</w:t>
      </w:r>
      <w:r w:rsidRPr="00C92B7E">
        <w:rPr>
          <w:rFonts w:ascii="Times New Roman" w:eastAsia="Calibri" w:hAnsi="Times New Roman" w:cs="Times New Roman"/>
          <w:bCs/>
          <w:sz w:val="28"/>
          <w:szCs w:val="28"/>
          <w:lang w:bidi="uk-UA"/>
        </w:rPr>
        <w:softHyphen/>
        <w:t>приклад, відповідно до Кримінального закону Латвійської Республіки злочинними діяннями проти моральності та статевої недоторканності є «Примушування до зайняття проституцією» (ст. 164) та «Сутенерство» (ст. 165).</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lastRenderedPageBreak/>
        <w:t>Норми про відповідальність за торгівлю людьми (коли норма так озаглавлена або злочинне діяння так поймено</w:t>
      </w:r>
      <w:r w:rsidRPr="00C92B7E">
        <w:rPr>
          <w:rFonts w:ascii="Times New Roman" w:eastAsia="Calibri" w:hAnsi="Times New Roman" w:cs="Times New Roman"/>
          <w:bCs/>
          <w:sz w:val="28"/>
          <w:szCs w:val="28"/>
          <w:lang w:bidi="uk-UA"/>
        </w:rPr>
        <w:softHyphen/>
        <w:t>ване в диспозиції) містяться в кримінальному законодав</w:t>
      </w:r>
      <w:r w:rsidRPr="00C92B7E">
        <w:rPr>
          <w:rFonts w:ascii="Times New Roman" w:eastAsia="Calibri" w:hAnsi="Times New Roman" w:cs="Times New Roman"/>
          <w:bCs/>
          <w:sz w:val="28"/>
          <w:szCs w:val="28"/>
          <w:lang w:bidi="uk-UA"/>
        </w:rPr>
        <w:softHyphen/>
        <w:t>стві багатьох країн Європи. Вони містяться в структурних частинах (главах чи розділах) кодексів з досить різними назвами, в яких знаходить відображення ставлення законо</w:t>
      </w:r>
      <w:r w:rsidRPr="00C92B7E">
        <w:rPr>
          <w:rFonts w:ascii="Times New Roman" w:eastAsia="Calibri" w:hAnsi="Times New Roman" w:cs="Times New Roman"/>
          <w:bCs/>
          <w:sz w:val="28"/>
          <w:szCs w:val="28"/>
          <w:lang w:bidi="uk-UA"/>
        </w:rPr>
        <w:softHyphen/>
        <w:t>давця до певної соціальної цінності як об’єкта криміналь</w:t>
      </w:r>
      <w:r w:rsidRPr="00C92B7E">
        <w:rPr>
          <w:rFonts w:ascii="Times New Roman" w:eastAsia="Calibri" w:hAnsi="Times New Roman" w:cs="Times New Roman"/>
          <w:bCs/>
          <w:sz w:val="28"/>
          <w:szCs w:val="28"/>
          <w:lang w:bidi="uk-UA"/>
        </w:rPr>
        <w:softHyphen/>
        <w:t>но-правової охорони. Це статева недоторканність (п’ятий розділ КК Швейцарії, ст. 196 «Торгівля людьми»), статеве самовизначення (розділ тринадцятий КК ФРН, § 180</w:t>
      </w:r>
      <w:r w:rsidRPr="00C92B7E">
        <w:rPr>
          <w:rFonts w:ascii="Times New Roman" w:eastAsia="Calibri" w:hAnsi="Times New Roman" w:cs="Times New Roman"/>
          <w:bCs/>
          <w:sz w:val="28"/>
          <w:szCs w:val="28"/>
          <w:lang w:val="en-US" w:bidi="uk-UA"/>
        </w:rPr>
        <w:t>b</w:t>
      </w:r>
      <w:r w:rsidRPr="00C92B7E">
        <w:rPr>
          <w:rFonts w:ascii="Times New Roman" w:eastAsia="Calibri" w:hAnsi="Times New Roman" w:cs="Times New Roman"/>
          <w:bCs/>
          <w:sz w:val="28"/>
          <w:szCs w:val="28"/>
          <w:lang w:bidi="uk-UA"/>
        </w:rPr>
        <w:t xml:space="preserve"> «Тор</w:t>
      </w:r>
      <w:r w:rsidRPr="00C92B7E">
        <w:rPr>
          <w:rFonts w:ascii="Times New Roman" w:eastAsia="Calibri" w:hAnsi="Times New Roman" w:cs="Times New Roman"/>
          <w:bCs/>
          <w:sz w:val="28"/>
          <w:szCs w:val="28"/>
          <w:lang w:bidi="uk-UA"/>
        </w:rPr>
        <w:softHyphen/>
        <w:t>гівля людьми», § 181 «Тяжкий випадок торгівлі людьми»), моральність (десятий розділ КК Австрії, § 217 «Торгівля людьми»; воля – третій розділ, §104 «Работоргівля»), су</w:t>
      </w:r>
      <w:r w:rsidRPr="00C92B7E">
        <w:rPr>
          <w:rFonts w:ascii="Times New Roman" w:eastAsia="Calibri" w:hAnsi="Times New Roman" w:cs="Times New Roman"/>
          <w:bCs/>
          <w:sz w:val="28"/>
          <w:szCs w:val="28"/>
          <w:lang w:bidi="uk-UA"/>
        </w:rPr>
        <w:softHyphen/>
        <w:t>спільна мораль (розділ XIV КК Нідерландів, ст. 250</w:t>
      </w:r>
      <w:r w:rsidRPr="00C92B7E">
        <w:rPr>
          <w:rFonts w:ascii="Times New Roman" w:eastAsia="Calibri" w:hAnsi="Times New Roman" w:cs="Times New Roman"/>
          <w:bCs/>
          <w:sz w:val="28"/>
          <w:szCs w:val="28"/>
          <w:lang w:val="en-US" w:bidi="uk-UA"/>
        </w:rPr>
        <w:t>ter</w:t>
      </w:r>
      <w:r w:rsidRPr="00C92B7E">
        <w:rPr>
          <w:rFonts w:ascii="Times New Roman" w:eastAsia="Calibri" w:hAnsi="Times New Roman" w:cs="Times New Roman"/>
          <w:bCs/>
          <w:sz w:val="28"/>
          <w:szCs w:val="28"/>
          <w:lang w:bidi="uk-UA"/>
        </w:rPr>
        <w:t>, у диспозиції якої йдеться про торгівлю людьми), воля особи (глава II розділу першого «Злочини проти особи» КК Рес</w:t>
      </w:r>
      <w:r w:rsidRPr="00C92B7E">
        <w:rPr>
          <w:rFonts w:ascii="Times New Roman" w:eastAsia="Calibri" w:hAnsi="Times New Roman" w:cs="Times New Roman"/>
          <w:bCs/>
          <w:sz w:val="28"/>
          <w:szCs w:val="28"/>
          <w:lang w:bidi="uk-UA"/>
        </w:rPr>
        <w:softHyphen/>
        <w:t>публіки Сан-Марино, ст. 168 «Торгівля живим товаром і работоргівля») та суспільна мораль (ст. 268 «Торгівля жи</w:t>
      </w:r>
      <w:r w:rsidRPr="00C92B7E">
        <w:rPr>
          <w:rFonts w:ascii="Times New Roman" w:eastAsia="Calibri" w:hAnsi="Times New Roman" w:cs="Times New Roman"/>
          <w:bCs/>
          <w:sz w:val="28"/>
          <w:szCs w:val="28"/>
          <w:lang w:bidi="uk-UA"/>
        </w:rPr>
        <w:softHyphen/>
        <w:t>вим товаром для зайняття проституцією», що міститься в главі III КК Республіки Сан-Марино), воля людини (глава XX КК Литовської Республіки, ст. 147 «Торгівля людьми»), особиста воля, честь і гідність (глава 22 розді</w:t>
      </w:r>
      <w:r w:rsidRPr="00C92B7E">
        <w:rPr>
          <w:rFonts w:ascii="Times New Roman" w:eastAsia="Calibri" w:hAnsi="Times New Roman" w:cs="Times New Roman"/>
          <w:bCs/>
          <w:sz w:val="28"/>
          <w:szCs w:val="28"/>
          <w:lang w:bidi="uk-UA"/>
        </w:rPr>
        <w:softHyphen/>
        <w:t>лу VII «Злочини проти людини» КК Республіки Білорусь, ст. 181 «Торгівля людьми»), воля, честь і гідність особи (глава III КК Республіки Молдова, ст. 165 «Торгівля людь</w:t>
      </w:r>
      <w:r w:rsidRPr="00C92B7E">
        <w:rPr>
          <w:rFonts w:ascii="Times New Roman" w:eastAsia="Calibri" w:hAnsi="Times New Roman" w:cs="Times New Roman"/>
          <w:bCs/>
          <w:sz w:val="28"/>
          <w:szCs w:val="28"/>
          <w:lang w:bidi="uk-UA"/>
        </w:rPr>
        <w:softHyphen/>
        <w:t>ми», глава 17 роздіду VII КК Російської Федерації, ст. 127 «Торгівля людьми»), людяність та цінності, захищені між</w:t>
      </w:r>
      <w:r w:rsidRPr="00C92B7E">
        <w:rPr>
          <w:rFonts w:ascii="Times New Roman" w:eastAsia="Calibri" w:hAnsi="Times New Roman" w:cs="Times New Roman"/>
          <w:bCs/>
          <w:sz w:val="28"/>
          <w:szCs w:val="28"/>
          <w:lang w:bidi="uk-UA"/>
        </w:rPr>
        <w:softHyphen/>
        <w:t>народним правом (глава XVII КК Боснії та Герцеговини, ст. 186 «Торгівля людьми»), публічний порядок (глава XXXII КК Республіки Польща, ст. 253, у диспозиції якої говориться про торгівлю людьми).</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Щодо диференціації відповідальності за злочин, який іменується «Торгівля людьми» або схоже, то вона не має місця в § 1 ст. 253 польського кодексу, в ст. 147 литовсько</w:t>
      </w:r>
      <w:r w:rsidRPr="00C92B7E">
        <w:rPr>
          <w:rFonts w:ascii="Times New Roman" w:eastAsia="Calibri" w:hAnsi="Times New Roman" w:cs="Times New Roman"/>
          <w:bCs/>
          <w:sz w:val="28"/>
          <w:szCs w:val="28"/>
          <w:lang w:bidi="uk-UA"/>
        </w:rPr>
        <w:softHyphen/>
        <w:t xml:space="preserve">го кодексу, а також в ст. 168 КК Республіки Сан-Марино. В аналізованих кримінальних кодексах інших європейських країн, де є такі норми, останні містять вказівки на особливо </w:t>
      </w:r>
      <w:r w:rsidRPr="00C92B7E">
        <w:rPr>
          <w:rFonts w:ascii="Times New Roman" w:eastAsia="Calibri" w:hAnsi="Times New Roman" w:cs="Times New Roman"/>
          <w:bCs/>
          <w:sz w:val="28"/>
          <w:szCs w:val="28"/>
          <w:lang w:bidi="uk-UA"/>
        </w:rPr>
        <w:lastRenderedPageBreak/>
        <w:t>кваліфікуючі або/та кваліфікуючі ознаки або різновиди вчинення злочину, що обумовлює підвищений ступінь його караності, як, наприклад, у КК ФРН.</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Відповідно до ч. 1 ст. 250</w:t>
      </w:r>
      <w:r w:rsidRPr="00C92B7E">
        <w:rPr>
          <w:rFonts w:ascii="Times New Roman" w:eastAsia="Calibri" w:hAnsi="Times New Roman" w:cs="Times New Roman"/>
          <w:bCs/>
          <w:sz w:val="28"/>
          <w:szCs w:val="28"/>
          <w:lang w:val="en-US" w:bidi="uk-UA"/>
        </w:rPr>
        <w:t>ter</w:t>
      </w:r>
      <w:r w:rsidRPr="00C92B7E">
        <w:rPr>
          <w:rFonts w:ascii="Times New Roman" w:eastAsia="Calibri" w:hAnsi="Times New Roman" w:cs="Times New Roman"/>
          <w:bCs/>
          <w:sz w:val="28"/>
          <w:szCs w:val="28"/>
          <w:lang w:bidi="uk-UA"/>
        </w:rPr>
        <w:t xml:space="preserve"> КК Нідерландів особа, вин</w:t>
      </w:r>
      <w:r w:rsidRPr="00C92B7E">
        <w:rPr>
          <w:rFonts w:ascii="Times New Roman" w:eastAsia="Calibri" w:hAnsi="Times New Roman" w:cs="Times New Roman"/>
          <w:bCs/>
          <w:sz w:val="28"/>
          <w:szCs w:val="28"/>
          <w:lang w:bidi="uk-UA"/>
        </w:rPr>
        <w:softHyphen/>
        <w:t>на в торгівлі людьми, підлягає тюремному ув’язненню на шість років і штрафу п’ятої категорії (тобто 100 тисяч гуль</w:t>
      </w:r>
      <w:r w:rsidRPr="00C92B7E">
        <w:rPr>
          <w:rFonts w:ascii="Times New Roman" w:eastAsia="Calibri" w:hAnsi="Times New Roman" w:cs="Times New Roman"/>
          <w:bCs/>
          <w:sz w:val="28"/>
          <w:szCs w:val="28"/>
          <w:lang w:bidi="uk-UA"/>
        </w:rPr>
        <w:softHyphen/>
        <w:t>денів - ч. 4 ст. 23), якщо:</w:t>
      </w:r>
    </w:p>
    <w:p w:rsidR="00C92B7E" w:rsidRPr="00C92B7E" w:rsidRDefault="00C92B7E" w:rsidP="00C92B7E">
      <w:pPr>
        <w:numPr>
          <w:ilvl w:val="0"/>
          <w:numId w:val="25"/>
        </w:numPr>
        <w:tabs>
          <w:tab w:val="left" w:pos="142"/>
          <w:tab w:val="left" w:pos="1418"/>
          <w:tab w:val="center" w:pos="5315"/>
        </w:tabs>
        <w:spacing w:after="0" w:line="360" w:lineRule="auto"/>
        <w:contextualSpacing/>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вона актом насилля або іншою дією чи погрозою ін</w:t>
      </w:r>
      <w:r w:rsidRPr="00C92B7E">
        <w:rPr>
          <w:rFonts w:ascii="Times New Roman" w:eastAsia="Calibri" w:hAnsi="Times New Roman" w:cs="Times New Roman"/>
          <w:bCs/>
          <w:sz w:val="28"/>
          <w:szCs w:val="28"/>
          <w:lang w:bidi="uk-UA"/>
        </w:rPr>
        <w:softHyphen/>
        <w:t>шою дією або шляхом зловживання владою, що виникла з існуючих відносин, або шляхом введення в оману змушує ін</w:t>
      </w:r>
      <w:r w:rsidRPr="00C92B7E">
        <w:rPr>
          <w:rFonts w:ascii="Times New Roman" w:eastAsia="Calibri" w:hAnsi="Times New Roman" w:cs="Times New Roman"/>
          <w:bCs/>
          <w:sz w:val="28"/>
          <w:szCs w:val="28"/>
          <w:lang w:bidi="uk-UA"/>
        </w:rPr>
        <w:softHyphen/>
        <w:t>шу особу займатися проституцією або розпочинає дії в будь- яких вищезгаданих обставинах, які, як вона знає або повинна підставно думати, змусять особу займатися проституцією;</w:t>
      </w:r>
    </w:p>
    <w:p w:rsidR="00C92B7E" w:rsidRPr="00C92B7E" w:rsidRDefault="00C92B7E" w:rsidP="00C92B7E">
      <w:pPr>
        <w:numPr>
          <w:ilvl w:val="0"/>
          <w:numId w:val="25"/>
        </w:numPr>
        <w:tabs>
          <w:tab w:val="left" w:pos="142"/>
          <w:tab w:val="left" w:pos="1418"/>
          <w:tab w:val="center" w:pos="5315"/>
        </w:tabs>
        <w:spacing w:after="0" w:line="360" w:lineRule="auto"/>
        <w:contextualSpacing/>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вона вербує, бере з собою або викрадає іншу особу з метою змусити її займатися проституцією в іноземній державі;</w:t>
      </w:r>
    </w:p>
    <w:p w:rsidR="00C92B7E" w:rsidRPr="00C92B7E" w:rsidRDefault="00C92B7E" w:rsidP="00C92B7E">
      <w:pPr>
        <w:numPr>
          <w:ilvl w:val="0"/>
          <w:numId w:val="25"/>
        </w:numPr>
        <w:tabs>
          <w:tab w:val="left" w:pos="142"/>
          <w:tab w:val="left" w:pos="1418"/>
          <w:tab w:val="center" w:pos="5315"/>
        </w:tabs>
        <w:spacing w:after="0" w:line="360" w:lineRule="auto"/>
        <w:contextualSpacing/>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вона змушує неповнолітнього, її або його, займатися проституцією або розпочинає будь-яку дію стосовно цієї особи, якщо вона знає або повинна підставно думати, що ця дія змусить особу займатися проституцією.</w:t>
      </w:r>
    </w:p>
    <w:p w:rsidR="00C92B7E" w:rsidRPr="00C92B7E" w:rsidRDefault="00C92B7E" w:rsidP="00C92B7E">
      <w:pPr>
        <w:numPr>
          <w:ilvl w:val="0"/>
          <w:numId w:val="25"/>
        </w:numPr>
        <w:tabs>
          <w:tab w:val="left" w:pos="142"/>
          <w:tab w:val="left" w:pos="1418"/>
          <w:tab w:val="center" w:pos="5315"/>
        </w:tabs>
        <w:spacing w:after="0" w:line="360" w:lineRule="auto"/>
        <w:contextualSpacing/>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Кваліфікований вид злочину сформульований у ч. 2 ст. 250</w:t>
      </w:r>
      <w:r w:rsidRPr="00C92B7E">
        <w:rPr>
          <w:rFonts w:ascii="Times New Roman" w:eastAsia="Calibri" w:hAnsi="Times New Roman" w:cs="Times New Roman"/>
          <w:bCs/>
          <w:sz w:val="28"/>
          <w:szCs w:val="28"/>
          <w:lang w:val="en-US" w:bidi="uk-UA"/>
        </w:rPr>
        <w:t>t</w:t>
      </w:r>
      <w:r w:rsidRPr="00C92B7E">
        <w:rPr>
          <w:rFonts w:ascii="Times New Roman" w:eastAsia="Calibri" w:hAnsi="Times New Roman" w:cs="Times New Roman"/>
          <w:bCs/>
          <w:sz w:val="28"/>
          <w:szCs w:val="28"/>
          <w:lang w:bidi="uk-UA"/>
        </w:rPr>
        <w:t>ег: «Особа винна в торгівлі людьми і підлягає строку тюремного ув’язнення на вісім років або штрафу п’ятої ка</w:t>
      </w:r>
      <w:r w:rsidRPr="00C92B7E">
        <w:rPr>
          <w:rFonts w:ascii="Times New Roman" w:eastAsia="Calibri" w:hAnsi="Times New Roman" w:cs="Times New Roman"/>
          <w:bCs/>
          <w:sz w:val="28"/>
          <w:szCs w:val="28"/>
          <w:lang w:bidi="uk-UA"/>
        </w:rPr>
        <w:softHyphen/>
        <w:t>тегорії:</w:t>
      </w:r>
    </w:p>
    <w:p w:rsidR="00C92B7E" w:rsidRPr="00C92B7E" w:rsidRDefault="00C92B7E" w:rsidP="00C92B7E">
      <w:pPr>
        <w:numPr>
          <w:ilvl w:val="0"/>
          <w:numId w:val="25"/>
        </w:numPr>
        <w:tabs>
          <w:tab w:val="left" w:pos="142"/>
          <w:tab w:val="left" w:pos="1418"/>
          <w:tab w:val="center" w:pos="5315"/>
        </w:tabs>
        <w:spacing w:after="0" w:line="360" w:lineRule="auto"/>
        <w:contextualSpacing/>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якщо вона вчиняє це правопорушення разом із ще однією або більше особами;</w:t>
      </w:r>
    </w:p>
    <w:p w:rsidR="00C92B7E" w:rsidRPr="00C92B7E" w:rsidRDefault="00C92B7E" w:rsidP="00C92B7E">
      <w:pPr>
        <w:numPr>
          <w:ilvl w:val="0"/>
          <w:numId w:val="25"/>
        </w:numPr>
        <w:tabs>
          <w:tab w:val="left" w:pos="142"/>
          <w:tab w:val="left" w:pos="1418"/>
          <w:tab w:val="center" w:pos="5315"/>
        </w:tabs>
        <w:spacing w:after="0" w:line="360" w:lineRule="auto"/>
        <w:contextualSpacing/>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стосовно особи, яка ще не досягла шістнадцяти років;</w:t>
      </w:r>
    </w:p>
    <w:p w:rsidR="00C92B7E" w:rsidRPr="00C92B7E" w:rsidRDefault="00C92B7E" w:rsidP="00C92B7E">
      <w:pPr>
        <w:numPr>
          <w:ilvl w:val="0"/>
          <w:numId w:val="25"/>
        </w:numPr>
        <w:tabs>
          <w:tab w:val="left" w:pos="142"/>
          <w:tab w:val="left" w:pos="1418"/>
          <w:tab w:val="center" w:pos="5315"/>
        </w:tabs>
        <w:spacing w:after="0" w:line="360" w:lineRule="auto"/>
        <w:contextualSpacing/>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якщо внаслідок акту насильства або іншої дії, як ука</w:t>
      </w:r>
      <w:r w:rsidRPr="00C92B7E">
        <w:rPr>
          <w:rFonts w:ascii="Times New Roman" w:eastAsia="Calibri" w:hAnsi="Times New Roman" w:cs="Times New Roman"/>
          <w:bCs/>
          <w:sz w:val="28"/>
          <w:szCs w:val="28"/>
          <w:lang w:bidi="uk-UA"/>
        </w:rPr>
        <w:softHyphen/>
        <w:t>зано в частині 1, настають тяжкі тілесні ушкодження».</w:t>
      </w:r>
    </w:p>
    <w:p w:rsidR="00C92B7E" w:rsidRPr="00C92B7E" w:rsidRDefault="00C92B7E" w:rsidP="00C92B7E">
      <w:pPr>
        <w:tabs>
          <w:tab w:val="left" w:pos="142"/>
          <w:tab w:val="left" w:pos="709"/>
          <w:tab w:val="center" w:pos="5315"/>
        </w:tabs>
        <w:spacing w:after="0" w:line="360" w:lineRule="auto"/>
        <w:ind w:left="426" w:firstLine="284"/>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Особливо кваліфікований вид злочину сформульовано в ч. 3 ст. 250</w:t>
      </w:r>
      <w:r w:rsidRPr="00C92B7E">
        <w:rPr>
          <w:rFonts w:ascii="Times New Roman" w:eastAsia="Calibri" w:hAnsi="Times New Roman" w:cs="Times New Roman"/>
          <w:bCs/>
          <w:sz w:val="28"/>
          <w:szCs w:val="28"/>
          <w:lang w:val="en-US" w:bidi="uk-UA"/>
        </w:rPr>
        <w:t>ter</w:t>
      </w:r>
      <w:r w:rsidRPr="00C92B7E">
        <w:rPr>
          <w:rFonts w:ascii="Times New Roman" w:eastAsia="Calibri" w:hAnsi="Times New Roman" w:cs="Times New Roman"/>
          <w:bCs/>
          <w:sz w:val="28"/>
          <w:szCs w:val="28"/>
          <w:lang w:bidi="uk-UA"/>
        </w:rPr>
        <w:t>: «Дві або більше особи, які разом учиняють торгівлю людьми за обставин, вказаних у ч. 2 (2) або (3), підлягають тюремному ув’язненню строком на десять років або штрафу п’ятої категорії».</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lastRenderedPageBreak/>
        <w:t>Відповідно до ч. 1 ст. 251 КК Нідерландів при засу</w:t>
      </w:r>
      <w:r w:rsidRPr="00C92B7E">
        <w:rPr>
          <w:rFonts w:ascii="Times New Roman" w:eastAsia="Calibri" w:hAnsi="Times New Roman" w:cs="Times New Roman"/>
          <w:bCs/>
          <w:sz w:val="28"/>
          <w:szCs w:val="28"/>
          <w:lang w:bidi="uk-UA"/>
        </w:rPr>
        <w:softHyphen/>
        <w:t>дженні за правопорушення, визначене, зокрема ст. 250</w:t>
      </w:r>
      <w:r w:rsidRPr="00C92B7E">
        <w:rPr>
          <w:rFonts w:ascii="Times New Roman" w:eastAsia="Calibri" w:hAnsi="Times New Roman" w:cs="Times New Roman"/>
          <w:bCs/>
          <w:sz w:val="28"/>
          <w:szCs w:val="28"/>
          <w:lang w:val="en-US" w:bidi="uk-UA"/>
        </w:rPr>
        <w:t>t</w:t>
      </w:r>
      <w:r w:rsidRPr="00C92B7E">
        <w:rPr>
          <w:rFonts w:ascii="Times New Roman" w:eastAsia="Calibri" w:hAnsi="Times New Roman" w:cs="Times New Roman"/>
          <w:bCs/>
          <w:sz w:val="28"/>
          <w:szCs w:val="28"/>
          <w:lang w:bidi="uk-UA"/>
        </w:rPr>
        <w:t>ег, може бути призначено позбавлення прав, перелічених у ст. 28, ч. 1 (1) (займати державну посаду або певні посади),</w:t>
      </w:r>
      <w:r w:rsidRPr="00C92B7E">
        <w:rPr>
          <w:rFonts w:ascii="Times New Roman" w:eastAsia="Calibri" w:hAnsi="Times New Roman" w:cs="Times New Roman"/>
          <w:bCs/>
          <w:sz w:val="28"/>
          <w:szCs w:val="28"/>
          <w:lang w:val="uk-UA" w:bidi="uk-UA"/>
        </w:rPr>
        <w:t xml:space="preserve"> </w:t>
      </w:r>
      <w:r w:rsidRPr="00C92B7E">
        <w:rPr>
          <w:rFonts w:ascii="Times New Roman" w:eastAsia="Calibri" w:hAnsi="Times New Roman" w:cs="Times New Roman"/>
          <w:bCs/>
          <w:sz w:val="28"/>
          <w:szCs w:val="28"/>
          <w:lang w:bidi="uk-UA"/>
        </w:rPr>
        <w:t>(служити у збройних силах), (4) (бути радником в судах або адміністративною посадовою особою). Відповідно ж до ч. 2 ст. 251, якщо злочинець у правопорушенні, визначе</w:t>
      </w:r>
      <w:r w:rsidRPr="00C92B7E">
        <w:rPr>
          <w:rFonts w:ascii="Times New Roman" w:eastAsia="Calibri" w:hAnsi="Times New Roman" w:cs="Times New Roman"/>
          <w:bCs/>
          <w:sz w:val="28"/>
          <w:szCs w:val="28"/>
          <w:lang w:bidi="uk-UA"/>
        </w:rPr>
        <w:softHyphen/>
        <w:t>ному, зокрема, в ст. 250</w:t>
      </w:r>
      <w:r w:rsidRPr="00C92B7E">
        <w:rPr>
          <w:rFonts w:ascii="Times New Roman" w:eastAsia="Calibri" w:hAnsi="Times New Roman" w:cs="Times New Roman"/>
          <w:bCs/>
          <w:sz w:val="28"/>
          <w:szCs w:val="28"/>
          <w:lang w:val="en-US" w:bidi="uk-UA"/>
        </w:rPr>
        <w:t>t</w:t>
      </w:r>
      <w:r w:rsidRPr="00C92B7E">
        <w:rPr>
          <w:rFonts w:ascii="Times New Roman" w:eastAsia="Calibri" w:hAnsi="Times New Roman" w:cs="Times New Roman"/>
          <w:bCs/>
          <w:sz w:val="28"/>
          <w:szCs w:val="28"/>
          <w:lang w:bidi="uk-UA"/>
        </w:rPr>
        <w:t>ег, вчиняє злочин у ході зайняття своєю професійною діяльністю, він може бути позбавлений права займатися цією професійною діяльністю.</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Відповідно до абз. 1 ст. 186 «Торгівля людьми» КК Бос</w:t>
      </w:r>
      <w:r w:rsidRPr="00C92B7E">
        <w:rPr>
          <w:rFonts w:ascii="Times New Roman" w:eastAsia="Calibri" w:hAnsi="Times New Roman" w:cs="Times New Roman"/>
          <w:bCs/>
          <w:sz w:val="28"/>
          <w:szCs w:val="28"/>
          <w:lang w:bidi="uk-UA"/>
        </w:rPr>
        <w:softHyphen/>
        <w:t>нії та Герцеговини той, хто бере участь у вербуванні, пере</w:t>
      </w:r>
      <w:r w:rsidRPr="00C92B7E">
        <w:rPr>
          <w:rFonts w:ascii="Times New Roman" w:eastAsia="Calibri" w:hAnsi="Times New Roman" w:cs="Times New Roman"/>
          <w:bCs/>
          <w:sz w:val="28"/>
          <w:szCs w:val="28"/>
          <w:lang w:bidi="uk-UA"/>
        </w:rPr>
        <w:softHyphen/>
        <w:t>дачі, переховуванні або одержанні людей шляхом погроз або використання сили чи інших форм примушування, викрадення, шахрайства, обману, зловживання владою або станом уразливості чи даванні або одержанні плати або ви</w:t>
      </w:r>
      <w:r w:rsidRPr="00C92B7E">
        <w:rPr>
          <w:rFonts w:ascii="Times New Roman" w:eastAsia="Calibri" w:hAnsi="Times New Roman" w:cs="Times New Roman"/>
          <w:bCs/>
          <w:sz w:val="28"/>
          <w:szCs w:val="28"/>
          <w:lang w:bidi="uk-UA"/>
        </w:rPr>
        <w:softHyphen/>
        <w:t>год для одержання згоди особи, яка має контроль над ін</w:t>
      </w:r>
      <w:r w:rsidRPr="00C92B7E">
        <w:rPr>
          <w:rFonts w:ascii="Times New Roman" w:eastAsia="Calibri" w:hAnsi="Times New Roman" w:cs="Times New Roman"/>
          <w:bCs/>
          <w:sz w:val="28"/>
          <w:szCs w:val="28"/>
          <w:lang w:bidi="uk-UA"/>
        </w:rPr>
        <w:softHyphen/>
        <w:t>шою людиною, з метою експлуатації, карається ув’язнен</w:t>
      </w:r>
      <w:r w:rsidRPr="00C92B7E">
        <w:rPr>
          <w:rFonts w:ascii="Times New Roman" w:eastAsia="Calibri" w:hAnsi="Times New Roman" w:cs="Times New Roman"/>
          <w:bCs/>
          <w:sz w:val="28"/>
          <w:szCs w:val="28"/>
          <w:lang w:bidi="uk-UA"/>
        </w:rPr>
        <w:softHyphen/>
        <w:t>ням на строк від одного до десяти років.</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Кваліфікований вид злочину сформульований в абз. 2 ст. 186 цього КК, відповідно до якого той, хто вчиняє кри</w:t>
      </w:r>
      <w:r w:rsidRPr="00C92B7E">
        <w:rPr>
          <w:rFonts w:ascii="Times New Roman" w:eastAsia="Calibri" w:hAnsi="Times New Roman" w:cs="Times New Roman"/>
          <w:bCs/>
          <w:sz w:val="28"/>
          <w:szCs w:val="28"/>
          <w:lang w:bidi="uk-UA"/>
        </w:rPr>
        <w:softHyphen/>
        <w:t>мінальне правопорушення, згадане в абз. 1 цієї статті, про</w:t>
      </w:r>
      <w:r w:rsidRPr="00C92B7E">
        <w:rPr>
          <w:rFonts w:ascii="Times New Roman" w:eastAsia="Calibri" w:hAnsi="Times New Roman" w:cs="Times New Roman"/>
          <w:bCs/>
          <w:sz w:val="28"/>
          <w:szCs w:val="28"/>
          <w:lang w:bidi="uk-UA"/>
        </w:rPr>
        <w:softHyphen/>
        <w:t>ти юної особи (тобто молодше 21 року), карається ув’язнен</w:t>
      </w:r>
      <w:r w:rsidRPr="00C92B7E">
        <w:rPr>
          <w:rFonts w:ascii="Times New Roman" w:eastAsia="Calibri" w:hAnsi="Times New Roman" w:cs="Times New Roman"/>
          <w:bCs/>
          <w:sz w:val="28"/>
          <w:szCs w:val="28"/>
          <w:lang w:bidi="uk-UA"/>
        </w:rPr>
        <w:softHyphen/>
        <w:t>ням на строк не менше 5 років. Особливо кваліфікований вид розглядуваного злочину вчиняє той, хто організовує групу людей з метою учинення кримінального правопору</w:t>
      </w:r>
      <w:r w:rsidRPr="00C92B7E">
        <w:rPr>
          <w:rFonts w:ascii="Times New Roman" w:eastAsia="Calibri" w:hAnsi="Times New Roman" w:cs="Times New Roman"/>
          <w:bCs/>
          <w:sz w:val="28"/>
          <w:szCs w:val="28"/>
          <w:lang w:bidi="uk-UA"/>
        </w:rPr>
        <w:softHyphen/>
        <w:t>шення, згаданого в абз. 1 і абз. 2 ст. 186. Така особа кара</w:t>
      </w:r>
      <w:r w:rsidRPr="00C92B7E">
        <w:rPr>
          <w:rFonts w:ascii="Times New Roman" w:eastAsia="Calibri" w:hAnsi="Times New Roman" w:cs="Times New Roman"/>
          <w:bCs/>
          <w:sz w:val="28"/>
          <w:szCs w:val="28"/>
          <w:lang w:bidi="uk-UA"/>
        </w:rPr>
        <w:softHyphen/>
        <w:t>ється ув’язненням на строк не менше 10 років або довго</w:t>
      </w:r>
      <w:r w:rsidRPr="00C92B7E">
        <w:rPr>
          <w:rFonts w:ascii="Times New Roman" w:eastAsia="Calibri" w:hAnsi="Times New Roman" w:cs="Times New Roman"/>
          <w:bCs/>
          <w:sz w:val="28"/>
          <w:szCs w:val="28"/>
          <w:lang w:bidi="uk-UA"/>
        </w:rPr>
        <w:softHyphen/>
        <w:t>тривалим ув’язненням.</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Утім, хто діє поза можливостями виконання криміналь</w:t>
      </w:r>
      <w:r w:rsidRPr="00C92B7E">
        <w:rPr>
          <w:rFonts w:ascii="Times New Roman" w:eastAsia="Calibri" w:hAnsi="Times New Roman" w:cs="Times New Roman"/>
          <w:bCs/>
          <w:sz w:val="28"/>
          <w:szCs w:val="28"/>
          <w:lang w:bidi="uk-UA"/>
        </w:rPr>
        <w:softHyphen/>
        <w:t>ного правопорушення, згаданими в абз. 1 через абз. 3 цієї статті, карається ув’язненням на строк від 6 місяців до 5 років (абз. 4 ст. 186 КК). Тут ідеться, по суті, про приві</w:t>
      </w:r>
      <w:r w:rsidRPr="00C92B7E">
        <w:rPr>
          <w:rFonts w:ascii="Times New Roman" w:eastAsia="Calibri" w:hAnsi="Times New Roman" w:cs="Times New Roman"/>
          <w:bCs/>
          <w:sz w:val="28"/>
          <w:szCs w:val="28"/>
          <w:lang w:bidi="uk-UA"/>
        </w:rPr>
        <w:softHyphen/>
        <w:t>лейований вид розглядуваного злочину.</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Поглиблена диференціація відповідальності за торгівлю людьми має місце також у КК Республіки Білорусь і КК Російської Федерації.</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lastRenderedPageBreak/>
        <w:t>Детальністю опису ознак злочину та глибиною диферен</w:t>
      </w:r>
      <w:r w:rsidRPr="00C92B7E">
        <w:rPr>
          <w:rFonts w:ascii="Times New Roman" w:eastAsia="Calibri" w:hAnsi="Times New Roman" w:cs="Times New Roman"/>
          <w:bCs/>
          <w:sz w:val="28"/>
          <w:szCs w:val="28"/>
          <w:lang w:bidi="uk-UA"/>
        </w:rPr>
        <w:softHyphen/>
        <w:t>ціації відповідальності за аналізований злочин вирізняється КК Республіки Молдова.</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Як показує аналіз норм про відповідальність за торгівлю людьми та за торгівлю людьми для зайняття проституцією, у котрих указуються кваліфікуючі або/та особливо кваліфі</w:t>
      </w:r>
      <w:r w:rsidRPr="00C92B7E">
        <w:rPr>
          <w:rFonts w:ascii="Times New Roman" w:eastAsia="Calibri" w:hAnsi="Times New Roman" w:cs="Times New Roman"/>
          <w:bCs/>
          <w:sz w:val="28"/>
          <w:szCs w:val="28"/>
          <w:lang w:bidi="uk-UA"/>
        </w:rPr>
        <w:softHyphen/>
        <w:t>куючі ознаки злочину (такі норми є в кримінальних кодек</w:t>
      </w:r>
      <w:r w:rsidRPr="00C92B7E">
        <w:rPr>
          <w:rFonts w:ascii="Times New Roman" w:eastAsia="Calibri" w:hAnsi="Times New Roman" w:cs="Times New Roman"/>
          <w:bCs/>
          <w:sz w:val="28"/>
          <w:szCs w:val="28"/>
          <w:lang w:bidi="uk-UA"/>
        </w:rPr>
        <w:softHyphen/>
        <w:t>сах Австрії, ФРН, Нідерландів, Республіки Сан-Марино, Республіки Білорусь, Республіки Молдова, Російської Фе</w:t>
      </w:r>
      <w:r w:rsidRPr="00C92B7E">
        <w:rPr>
          <w:rFonts w:ascii="Times New Roman" w:eastAsia="Calibri" w:hAnsi="Times New Roman" w:cs="Times New Roman"/>
          <w:bCs/>
          <w:sz w:val="28"/>
          <w:szCs w:val="28"/>
          <w:lang w:bidi="uk-UA"/>
        </w:rPr>
        <w:softHyphen/>
        <w:t>дерації, Боснії та Герцеговини), найчастіше серед таких ознак фігурують використання насильства, погроз його за</w:t>
      </w:r>
      <w:r w:rsidRPr="00C92B7E">
        <w:rPr>
          <w:rFonts w:ascii="Times New Roman" w:eastAsia="Calibri" w:hAnsi="Times New Roman" w:cs="Times New Roman"/>
          <w:bCs/>
          <w:sz w:val="28"/>
          <w:szCs w:val="28"/>
          <w:lang w:bidi="uk-UA"/>
        </w:rPr>
        <w:softHyphen/>
        <w:t>стосування, обману. Такі ознаки згадуються у кодексах Ав</w:t>
      </w:r>
      <w:r w:rsidRPr="00C92B7E">
        <w:rPr>
          <w:rFonts w:ascii="Times New Roman" w:eastAsia="Calibri" w:hAnsi="Times New Roman" w:cs="Times New Roman"/>
          <w:bCs/>
          <w:sz w:val="28"/>
          <w:szCs w:val="28"/>
          <w:lang w:bidi="uk-UA"/>
        </w:rPr>
        <w:softHyphen/>
        <w:t>стрії, ФРН, Республіки Сан-Марино. Ті ж, що стосуються певних видів насильства - також у КК Республіки Молдова, а щодо насильства або погрози його застосування – у КК Російської Федерації.</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законодавстві низки країн за вчинення розглядуваного злочину передбачено можливість посилення кримінальної відповідальності за рахунок застосування покарань, які не передбачені в санкції конкретної статті, або застосування додаткового заходу кримінально-правового характеру до засудженого. Так, за КК Австрії можливе додаткове засто</w:t>
      </w:r>
      <w:r w:rsidRPr="00C92B7E">
        <w:rPr>
          <w:rFonts w:ascii="Times New Roman" w:eastAsia="Calibri" w:hAnsi="Times New Roman" w:cs="Times New Roman"/>
          <w:bCs/>
          <w:sz w:val="28"/>
          <w:szCs w:val="28"/>
          <w:lang w:bidi="uk-UA"/>
        </w:rPr>
        <w:softHyphen/>
        <w:t>сування штрафу, а за КК Швейцарії – вихід за максимальну суму штрафу, передбачену законом, за КК ФРН – додатко</w:t>
      </w:r>
      <w:r w:rsidRPr="00C92B7E">
        <w:rPr>
          <w:rFonts w:ascii="Times New Roman" w:eastAsia="Calibri" w:hAnsi="Times New Roman" w:cs="Times New Roman"/>
          <w:bCs/>
          <w:sz w:val="28"/>
          <w:szCs w:val="28"/>
          <w:lang w:bidi="uk-UA"/>
        </w:rPr>
        <w:softHyphen/>
        <w:t>ве застосування майнового штрафу та розширеної конфіс</w:t>
      </w:r>
      <w:r w:rsidRPr="00C92B7E">
        <w:rPr>
          <w:rFonts w:ascii="Times New Roman" w:eastAsia="Calibri" w:hAnsi="Times New Roman" w:cs="Times New Roman"/>
          <w:bCs/>
          <w:sz w:val="28"/>
          <w:szCs w:val="28"/>
          <w:lang w:bidi="uk-UA"/>
        </w:rPr>
        <w:softHyphen/>
        <w:t>кації, а також встановлення судом нагляду за поведінкою засудженого, за КК Нідерландів – додаткове застосування позбавлення певних прав.</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val="uk-UA" w:bidi="uk-UA"/>
        </w:rPr>
      </w:pPr>
      <w:r w:rsidRPr="00C92B7E">
        <w:rPr>
          <w:rFonts w:ascii="Times New Roman" w:eastAsia="Calibri" w:hAnsi="Times New Roman" w:cs="Times New Roman"/>
          <w:bCs/>
          <w:sz w:val="28"/>
          <w:szCs w:val="28"/>
          <w:lang w:bidi="uk-UA"/>
        </w:rPr>
        <w:t>Важливе значення для ефективності протидії торгівлі людьми має статус жертв такої торгівлі. Відповідно до ч. 4 ст. 165 КК Республіки Молдова «Жертва торгівлі звільня</w:t>
      </w:r>
      <w:r w:rsidRPr="00C92B7E">
        <w:rPr>
          <w:rFonts w:ascii="Times New Roman" w:eastAsia="Calibri" w:hAnsi="Times New Roman" w:cs="Times New Roman"/>
          <w:bCs/>
          <w:sz w:val="28"/>
          <w:szCs w:val="28"/>
          <w:lang w:bidi="uk-UA"/>
        </w:rPr>
        <w:softHyphen/>
        <w:t>ється від кримінальної відповідальності за вчинення злочи</w:t>
      </w:r>
      <w:r w:rsidRPr="00C92B7E">
        <w:rPr>
          <w:rFonts w:ascii="Times New Roman" w:eastAsia="Calibri" w:hAnsi="Times New Roman" w:cs="Times New Roman"/>
          <w:bCs/>
          <w:sz w:val="28"/>
          <w:szCs w:val="28"/>
          <w:lang w:bidi="uk-UA"/>
        </w:rPr>
        <w:softHyphen/>
        <w:t xml:space="preserve">нів у зв’язку з цим процесуальним статусом, якщо вона дала згоду на співробітництво з органами кримінального переслідування по данній справі». Останнім часом деякі європейські держави приймають </w:t>
      </w:r>
      <w:r w:rsidRPr="00C92B7E">
        <w:rPr>
          <w:rFonts w:ascii="Times New Roman" w:eastAsia="Calibri" w:hAnsi="Times New Roman" w:cs="Times New Roman"/>
          <w:bCs/>
          <w:sz w:val="28"/>
          <w:szCs w:val="28"/>
          <w:lang w:bidi="uk-UA"/>
        </w:rPr>
        <w:lastRenderedPageBreak/>
        <w:t>законодаство, що перед</w:t>
      </w:r>
      <w:r w:rsidRPr="00C92B7E">
        <w:rPr>
          <w:rFonts w:ascii="Times New Roman" w:eastAsia="Calibri" w:hAnsi="Times New Roman" w:cs="Times New Roman"/>
          <w:bCs/>
          <w:sz w:val="28"/>
          <w:szCs w:val="28"/>
          <w:lang w:bidi="uk-UA"/>
        </w:rPr>
        <w:softHyphen/>
        <w:t>бачає захист жертв і свідків у справах про торгівлю людь</w:t>
      </w:r>
      <w:r w:rsidRPr="00C92B7E">
        <w:rPr>
          <w:rFonts w:ascii="Times New Roman" w:eastAsia="Calibri" w:hAnsi="Times New Roman" w:cs="Times New Roman"/>
          <w:bCs/>
          <w:sz w:val="28"/>
          <w:szCs w:val="28"/>
          <w:lang w:bidi="uk-UA"/>
        </w:rPr>
        <w:softHyphen/>
        <w:t>ми, включаючи надання гарантій анонімності під час судо</w:t>
      </w:r>
      <w:r w:rsidRPr="00C92B7E">
        <w:rPr>
          <w:rFonts w:ascii="Times New Roman" w:eastAsia="Calibri" w:hAnsi="Times New Roman" w:cs="Times New Roman"/>
          <w:bCs/>
          <w:sz w:val="28"/>
          <w:szCs w:val="28"/>
          <w:lang w:bidi="uk-UA"/>
        </w:rPr>
        <w:softHyphen/>
        <w:t>вого провадження (Бельгія, Литовська Республіка, Російсь</w:t>
      </w:r>
      <w:r w:rsidRPr="00C92B7E">
        <w:rPr>
          <w:rFonts w:ascii="Times New Roman" w:eastAsia="Calibri" w:hAnsi="Times New Roman" w:cs="Times New Roman"/>
          <w:bCs/>
          <w:sz w:val="28"/>
          <w:szCs w:val="28"/>
          <w:lang w:bidi="uk-UA"/>
        </w:rPr>
        <w:softHyphen/>
        <w:t>ка Федерація), видачу жертвам торгівлі людьми тимчасових видів на проживання, у тому числі під час розслідування кримінальних справ (Австрія, Бельгія, Італія, Литовська Республіка, Фінляндія, Швеція).</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iCs/>
          <w:sz w:val="28"/>
          <w:szCs w:val="28"/>
          <w:lang w:val="uk-UA" w:bidi="uk-UA"/>
        </w:rPr>
      </w:pPr>
      <w:r w:rsidRPr="00C92B7E">
        <w:rPr>
          <w:rFonts w:ascii="Times New Roman" w:eastAsia="Calibri" w:hAnsi="Times New Roman" w:cs="Times New Roman"/>
          <w:bCs/>
          <w:iCs/>
          <w:sz w:val="28"/>
          <w:szCs w:val="28"/>
          <w:lang w:bidi="uk-UA"/>
        </w:rPr>
        <w:t>На масив кримінально-правових норм, які можуть бути використані у протидії торгівлі людьми, доцільно подиви</w:t>
      </w:r>
      <w:r w:rsidRPr="00C92B7E">
        <w:rPr>
          <w:rFonts w:ascii="Times New Roman" w:eastAsia="Calibri" w:hAnsi="Times New Roman" w:cs="Times New Roman"/>
          <w:bCs/>
          <w:iCs/>
          <w:sz w:val="28"/>
          <w:szCs w:val="28"/>
          <w:lang w:bidi="uk-UA"/>
        </w:rPr>
        <w:softHyphen/>
        <w:t>тись через призму положень міжнародних актів. Відповідно до Протоколу про запобігання та припинення торгівлі лю</w:t>
      </w:r>
      <w:r w:rsidRPr="00C92B7E">
        <w:rPr>
          <w:rFonts w:ascii="Times New Roman" w:eastAsia="Calibri" w:hAnsi="Times New Roman" w:cs="Times New Roman"/>
          <w:bCs/>
          <w:iCs/>
          <w:sz w:val="28"/>
          <w:szCs w:val="28"/>
          <w:lang w:bidi="uk-UA"/>
        </w:rPr>
        <w:softHyphen/>
        <w:t>дьми, особливо жінками та дітьми, і покарання за неї, що доповнює Конвенцію Організації Об’єднаних Націй проти транснаціональної організованої злочинності, прийнятого резолюцією 55/25 Генеральної Асамблеї від 15 листопада 2000 року, «для цілей цього Протоколу:</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iCs/>
          <w:sz w:val="28"/>
          <w:szCs w:val="28"/>
          <w:lang w:val="uk-UA" w:bidi="uk-UA"/>
        </w:rPr>
      </w:pPr>
      <w:r w:rsidRPr="00C92B7E">
        <w:rPr>
          <w:rFonts w:ascii="Times New Roman" w:eastAsia="Calibri" w:hAnsi="Times New Roman" w:cs="Times New Roman"/>
          <w:bCs/>
          <w:iCs/>
          <w:sz w:val="28"/>
          <w:szCs w:val="28"/>
          <w:lang w:bidi="uk-UA"/>
        </w:rPr>
        <w:t xml:space="preserve"> а) «торгівля людь</w:t>
      </w:r>
      <w:r w:rsidRPr="00C92B7E">
        <w:rPr>
          <w:rFonts w:ascii="Times New Roman" w:eastAsia="Calibri" w:hAnsi="Times New Roman" w:cs="Times New Roman"/>
          <w:bCs/>
          <w:iCs/>
          <w:sz w:val="28"/>
          <w:szCs w:val="28"/>
          <w:lang w:bidi="uk-UA"/>
        </w:rPr>
        <w:softHyphen/>
        <w:t>ми» означає здійснювані в цілях експлуатації вербування, перевезення, переховування або одержання людей шляхом погрози силою або її застосування чи інших форм примусу, викрадення, шахрайства, обману, зловживання владою або уразливістю становища, або шляхом підкупу, у вигляді платежів або вигод, для одержання згоди особи, яка конт</w:t>
      </w:r>
      <w:r w:rsidRPr="00C92B7E">
        <w:rPr>
          <w:rFonts w:ascii="Times New Roman" w:eastAsia="Calibri" w:hAnsi="Times New Roman" w:cs="Times New Roman"/>
          <w:bCs/>
          <w:iCs/>
          <w:sz w:val="28"/>
          <w:szCs w:val="28"/>
          <w:lang w:bidi="uk-UA"/>
        </w:rPr>
        <w:softHyphen/>
        <w:t>ролює іншу особу. Експлуатація включає, як мінімум, екс</w:t>
      </w:r>
      <w:r w:rsidRPr="00C92B7E">
        <w:rPr>
          <w:rFonts w:ascii="Times New Roman" w:eastAsia="Calibri" w:hAnsi="Times New Roman" w:cs="Times New Roman"/>
          <w:bCs/>
          <w:iCs/>
          <w:sz w:val="28"/>
          <w:szCs w:val="28"/>
          <w:lang w:bidi="uk-UA"/>
        </w:rPr>
        <w:softHyphen/>
        <w:t>плуатацію проституції інших осіб або інші форми сексуа</w:t>
      </w:r>
      <w:r w:rsidRPr="00C92B7E">
        <w:rPr>
          <w:rFonts w:ascii="Times New Roman" w:eastAsia="Calibri" w:hAnsi="Times New Roman" w:cs="Times New Roman"/>
          <w:bCs/>
          <w:iCs/>
          <w:sz w:val="28"/>
          <w:szCs w:val="28"/>
          <w:lang w:bidi="uk-UA"/>
        </w:rPr>
        <w:softHyphen/>
        <w:t>льної експлуатації, примусову працю або послуги, рабство або звичаї, подібні до рабства, підневільний стан або вилу</w:t>
      </w:r>
      <w:r w:rsidRPr="00C92B7E">
        <w:rPr>
          <w:rFonts w:ascii="Times New Roman" w:eastAsia="Calibri" w:hAnsi="Times New Roman" w:cs="Times New Roman"/>
          <w:bCs/>
          <w:iCs/>
          <w:sz w:val="28"/>
          <w:szCs w:val="28"/>
          <w:lang w:bidi="uk-UA"/>
        </w:rPr>
        <w:softHyphen/>
        <w:t xml:space="preserve">чення органів; </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iCs/>
          <w:sz w:val="28"/>
          <w:szCs w:val="28"/>
          <w:lang w:val="uk-UA" w:bidi="uk-UA"/>
        </w:rPr>
      </w:pPr>
      <w:r w:rsidRPr="00C92B7E">
        <w:rPr>
          <w:rFonts w:ascii="Times New Roman" w:eastAsia="Calibri" w:hAnsi="Times New Roman" w:cs="Times New Roman"/>
          <w:bCs/>
          <w:iCs/>
          <w:sz w:val="28"/>
          <w:szCs w:val="28"/>
          <w:lang w:val="en-US" w:bidi="uk-UA"/>
        </w:rPr>
        <w:t>b</w:t>
      </w:r>
      <w:r w:rsidRPr="00C92B7E">
        <w:rPr>
          <w:rFonts w:ascii="Times New Roman" w:eastAsia="Calibri" w:hAnsi="Times New Roman" w:cs="Times New Roman"/>
          <w:bCs/>
          <w:iCs/>
          <w:sz w:val="28"/>
          <w:szCs w:val="28"/>
          <w:lang w:bidi="uk-UA"/>
        </w:rPr>
        <w:t>) згода жертви торгівлі людьми на запла</w:t>
      </w:r>
      <w:r w:rsidRPr="00C92B7E">
        <w:rPr>
          <w:rFonts w:ascii="Times New Roman" w:eastAsia="Calibri" w:hAnsi="Times New Roman" w:cs="Times New Roman"/>
          <w:bCs/>
          <w:iCs/>
          <w:sz w:val="28"/>
          <w:szCs w:val="28"/>
          <w:lang w:bidi="uk-UA"/>
        </w:rPr>
        <w:softHyphen/>
        <w:t xml:space="preserve">новану експлуатацію, про що говориться в підпункті (а) цієї статті, не береться до уваги, якщо був використаний один із засобів впливу, вказаний у підпункті (а); </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val="uk-UA" w:bidi="uk-UA"/>
        </w:rPr>
      </w:pPr>
      <w:r w:rsidRPr="00C92B7E">
        <w:rPr>
          <w:rFonts w:ascii="Times New Roman" w:eastAsia="Calibri" w:hAnsi="Times New Roman" w:cs="Times New Roman"/>
          <w:bCs/>
          <w:iCs/>
          <w:sz w:val="28"/>
          <w:szCs w:val="28"/>
          <w:lang w:val="uk-UA" w:bidi="uk-UA"/>
        </w:rPr>
        <w:t>с) вербу</w:t>
      </w:r>
      <w:r w:rsidRPr="00C92B7E">
        <w:rPr>
          <w:rFonts w:ascii="Times New Roman" w:eastAsia="Calibri" w:hAnsi="Times New Roman" w:cs="Times New Roman"/>
          <w:bCs/>
          <w:iCs/>
          <w:sz w:val="28"/>
          <w:szCs w:val="28"/>
          <w:lang w:val="uk-UA" w:bidi="uk-UA"/>
        </w:rPr>
        <w:softHyphen/>
        <w:t>вання, перевезення, переховування або одержання дитини для цілей експлуатації вважається «торгівлею людьми» навіть у тому випадку, якщо вони не пов ’язані з застосу</w:t>
      </w:r>
      <w:r w:rsidRPr="00C92B7E">
        <w:rPr>
          <w:rFonts w:ascii="Times New Roman" w:eastAsia="Calibri" w:hAnsi="Times New Roman" w:cs="Times New Roman"/>
          <w:bCs/>
          <w:iCs/>
          <w:sz w:val="28"/>
          <w:szCs w:val="28"/>
          <w:lang w:val="uk-UA" w:bidi="uk-UA"/>
        </w:rPr>
        <w:softHyphen/>
        <w:t xml:space="preserve">ванням якогось із засобів </w:t>
      </w:r>
      <w:r w:rsidRPr="00C92B7E">
        <w:rPr>
          <w:rFonts w:ascii="Times New Roman" w:eastAsia="Calibri" w:hAnsi="Times New Roman" w:cs="Times New Roman"/>
          <w:bCs/>
          <w:iCs/>
          <w:sz w:val="28"/>
          <w:szCs w:val="28"/>
          <w:lang w:val="uk-UA" w:bidi="uk-UA"/>
        </w:rPr>
        <w:lastRenderedPageBreak/>
        <w:t>впливу, вказаних в підпункті (а) цієї статті; сі) «дитина» означає будь-яку особу, яка не досягла 18-річного віку          (ст. 3).</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val="uk-UA" w:bidi="uk-UA"/>
        </w:rPr>
      </w:pPr>
      <w:r w:rsidRPr="00C92B7E">
        <w:rPr>
          <w:rFonts w:ascii="Times New Roman" w:eastAsia="Calibri" w:hAnsi="Times New Roman" w:cs="Times New Roman"/>
          <w:bCs/>
          <w:iCs/>
          <w:sz w:val="28"/>
          <w:szCs w:val="28"/>
          <w:lang w:val="uk-UA" w:bidi="uk-UA"/>
        </w:rPr>
        <w:t>Важливі положення щодо сфери застосування Протоко</w:t>
      </w:r>
      <w:r w:rsidRPr="00C92B7E">
        <w:rPr>
          <w:rFonts w:ascii="Times New Roman" w:eastAsia="Calibri" w:hAnsi="Times New Roman" w:cs="Times New Roman"/>
          <w:bCs/>
          <w:iCs/>
          <w:sz w:val="28"/>
          <w:szCs w:val="28"/>
          <w:lang w:val="uk-UA" w:bidi="uk-UA"/>
        </w:rPr>
        <w:softHyphen/>
        <w:t>лу містяться в його статті 4: «Цей Протокол, якщо в ньому не вказано інше, застосовується до запобігання, розсліду</w:t>
      </w:r>
      <w:r w:rsidRPr="00C92B7E">
        <w:rPr>
          <w:rFonts w:ascii="Times New Roman" w:eastAsia="Calibri" w:hAnsi="Times New Roman" w:cs="Times New Roman"/>
          <w:bCs/>
          <w:iCs/>
          <w:sz w:val="28"/>
          <w:szCs w:val="28"/>
          <w:lang w:val="uk-UA" w:bidi="uk-UA"/>
        </w:rPr>
        <w:softHyphen/>
        <w:t>вання та кримінального переслідування в зв'язку із злочинами, визнаними такими відповідно до статті 5 цього Протоколу, якщо ці злочини мають транснаціональний характер і вчинені за участю організованої злочинної гру</w:t>
      </w:r>
      <w:r w:rsidRPr="00C92B7E">
        <w:rPr>
          <w:rFonts w:ascii="Times New Roman" w:eastAsia="Calibri" w:hAnsi="Times New Roman" w:cs="Times New Roman"/>
          <w:bCs/>
          <w:iCs/>
          <w:sz w:val="28"/>
          <w:szCs w:val="28"/>
          <w:lang w:val="uk-UA" w:bidi="uk-UA"/>
        </w:rPr>
        <w:softHyphen/>
        <w:t>пи, а також до захисту жертв таких злочинів».</w:t>
      </w:r>
      <w:r w:rsidRPr="00C92B7E">
        <w:rPr>
          <w:rFonts w:ascii="Times New Roman" w:eastAsia="Calibri" w:hAnsi="Times New Roman" w:cs="Times New Roman"/>
          <w:bCs/>
          <w:sz w:val="28"/>
          <w:szCs w:val="28"/>
          <w:lang w:val="uk-UA" w:bidi="uk-UA"/>
        </w:rPr>
        <w:t xml:space="preserve"> </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iCs/>
          <w:sz w:val="28"/>
          <w:szCs w:val="28"/>
          <w:lang w:bidi="uk-UA"/>
        </w:rPr>
        <w:t>Питання криміналізації діянь вирішується в ст. 5 Прото</w:t>
      </w:r>
      <w:r w:rsidRPr="00C92B7E">
        <w:rPr>
          <w:rFonts w:ascii="Times New Roman" w:eastAsia="Calibri" w:hAnsi="Times New Roman" w:cs="Times New Roman"/>
          <w:bCs/>
          <w:iCs/>
          <w:sz w:val="28"/>
          <w:szCs w:val="28"/>
          <w:lang w:bidi="uk-UA"/>
        </w:rPr>
        <w:softHyphen/>
        <w:t>колу: «1. Кожна Держава-учасниця вживає такі законо</w:t>
      </w:r>
      <w:r w:rsidRPr="00C92B7E">
        <w:rPr>
          <w:rFonts w:ascii="Times New Roman" w:eastAsia="Calibri" w:hAnsi="Times New Roman" w:cs="Times New Roman"/>
          <w:bCs/>
          <w:iCs/>
          <w:sz w:val="28"/>
          <w:szCs w:val="28"/>
          <w:lang w:bidi="uk-UA"/>
        </w:rPr>
        <w:softHyphen/>
        <w:t>давчі та інші заходи, які можуть знадобитись, з тим щоб визначити як кримінально карані діяння, вказані в стат</w:t>
      </w:r>
      <w:r w:rsidRPr="00C92B7E">
        <w:rPr>
          <w:rFonts w:ascii="Times New Roman" w:eastAsia="Calibri" w:hAnsi="Times New Roman" w:cs="Times New Roman"/>
          <w:bCs/>
          <w:iCs/>
          <w:sz w:val="28"/>
          <w:szCs w:val="28"/>
          <w:lang w:bidi="uk-UA"/>
        </w:rPr>
        <w:softHyphen/>
        <w:t>ті З цього Протоколу, коли вони вчиняються умисно. 2. Кож</w:t>
      </w:r>
      <w:r w:rsidRPr="00C92B7E">
        <w:rPr>
          <w:rFonts w:ascii="Times New Roman" w:eastAsia="Calibri" w:hAnsi="Times New Roman" w:cs="Times New Roman"/>
          <w:bCs/>
          <w:iCs/>
          <w:sz w:val="28"/>
          <w:szCs w:val="28"/>
          <w:lang w:bidi="uk-UA"/>
        </w:rPr>
        <w:softHyphen/>
        <w:t>на Держава-учасниця також вживає такі законодавчі та інші заходи, які можуть знадобитись, з тим щоб визнати як кримінально карані такі діяння: а) за умови дотримання основних принципів своєї правової системи – замах на вчи</w:t>
      </w:r>
      <w:r w:rsidRPr="00C92B7E">
        <w:rPr>
          <w:rFonts w:ascii="Times New Roman" w:eastAsia="Calibri" w:hAnsi="Times New Roman" w:cs="Times New Roman"/>
          <w:bCs/>
          <w:iCs/>
          <w:sz w:val="28"/>
          <w:szCs w:val="28"/>
          <w:lang w:bidi="uk-UA"/>
        </w:rPr>
        <w:softHyphen/>
        <w:t>нення якогось злочину, визнаного таким відповідно до пунк</w:t>
      </w:r>
      <w:r w:rsidRPr="00C92B7E">
        <w:rPr>
          <w:rFonts w:ascii="Times New Roman" w:eastAsia="Calibri" w:hAnsi="Times New Roman" w:cs="Times New Roman"/>
          <w:bCs/>
          <w:iCs/>
          <w:sz w:val="28"/>
          <w:szCs w:val="28"/>
          <w:lang w:bidi="uk-UA"/>
        </w:rPr>
        <w:softHyphen/>
        <w:t xml:space="preserve">ту 1 цієї статті; </w:t>
      </w:r>
      <w:r w:rsidRPr="00C92B7E">
        <w:rPr>
          <w:rFonts w:ascii="Times New Roman" w:eastAsia="Calibri" w:hAnsi="Times New Roman" w:cs="Times New Roman"/>
          <w:bCs/>
          <w:iCs/>
          <w:sz w:val="28"/>
          <w:szCs w:val="28"/>
          <w:lang w:val="en-US" w:bidi="uk-UA"/>
        </w:rPr>
        <w:t>b</w:t>
      </w:r>
      <w:r w:rsidRPr="00C92B7E">
        <w:rPr>
          <w:rFonts w:ascii="Times New Roman" w:eastAsia="Calibri" w:hAnsi="Times New Roman" w:cs="Times New Roman"/>
          <w:bCs/>
          <w:iCs/>
          <w:sz w:val="28"/>
          <w:szCs w:val="28"/>
          <w:lang w:bidi="uk-UA"/>
        </w:rPr>
        <w:t>) участь як спільника у вчиненні якого- небудь злочину, визнаного таким згідно з пунктом 1 цієї статті; і с) організацію інших осіб або керівництво ними з метою вчинення якого-небудь злочину, визнаного таким відповідно до пункту 1 цієї статті».</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Отже, як випливає зі змісту статей 3, 4 та 5 Протоколу, для його цілей обов’язковими ознаками «торгівлі людьми» як злочину є те, що діяння вчиняється за участі організова</w:t>
      </w:r>
      <w:r w:rsidRPr="00C92B7E">
        <w:rPr>
          <w:rFonts w:ascii="Times New Roman" w:eastAsia="Calibri" w:hAnsi="Times New Roman" w:cs="Times New Roman"/>
          <w:bCs/>
          <w:sz w:val="28"/>
          <w:szCs w:val="28"/>
          <w:lang w:bidi="uk-UA"/>
        </w:rPr>
        <w:softHyphen/>
        <w:t>ної злочинної групи і має транснаціональний характер.</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Протокол набрав чинності 25 грудня 2003 року. Україна його ратифікувала 4 лютого 2004 рок</w:t>
      </w:r>
      <w:r w:rsidRPr="00C92B7E">
        <w:rPr>
          <w:rFonts w:ascii="Times New Roman" w:eastAsia="Calibri" w:hAnsi="Times New Roman" w:cs="Times New Roman"/>
          <w:bCs/>
          <w:sz w:val="28"/>
          <w:szCs w:val="28"/>
          <w:lang w:val="en-US" w:bidi="uk-UA"/>
        </w:rPr>
        <w:t>y</w:t>
      </w:r>
      <w:r w:rsidRPr="00C92B7E">
        <w:rPr>
          <w:rFonts w:ascii="Times New Roman" w:eastAsia="Calibri" w:hAnsi="Times New Roman" w:cs="Times New Roman"/>
          <w:bCs/>
          <w:sz w:val="28"/>
          <w:szCs w:val="28"/>
          <w:lang w:bidi="uk-UA"/>
        </w:rPr>
        <w:t>.</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Відповідно до Конвенції Організації Об’єднаних Націй проти транснаціональної організованої злочинності, при</w:t>
      </w:r>
      <w:r w:rsidRPr="00C92B7E">
        <w:rPr>
          <w:rFonts w:ascii="Times New Roman" w:eastAsia="Calibri" w:hAnsi="Times New Roman" w:cs="Times New Roman"/>
          <w:bCs/>
          <w:sz w:val="28"/>
          <w:szCs w:val="28"/>
          <w:lang w:bidi="uk-UA"/>
        </w:rPr>
        <w:softHyphen/>
        <w:t>йнятої резолюцією 55/25 Генеральної Асамблеї від 15 лис</w:t>
      </w:r>
      <w:r w:rsidRPr="00C92B7E">
        <w:rPr>
          <w:rFonts w:ascii="Times New Roman" w:eastAsia="Calibri" w:hAnsi="Times New Roman" w:cs="Times New Roman"/>
          <w:bCs/>
          <w:sz w:val="28"/>
          <w:szCs w:val="28"/>
          <w:lang w:bidi="uk-UA"/>
        </w:rPr>
        <w:softHyphen/>
        <w:t xml:space="preserve">топада 2000 року, яка набрала </w:t>
      </w:r>
      <w:r w:rsidRPr="00C92B7E">
        <w:rPr>
          <w:rFonts w:ascii="Times New Roman" w:eastAsia="Calibri" w:hAnsi="Times New Roman" w:cs="Times New Roman"/>
          <w:bCs/>
          <w:sz w:val="28"/>
          <w:szCs w:val="28"/>
          <w:lang w:bidi="uk-UA"/>
        </w:rPr>
        <w:lastRenderedPageBreak/>
        <w:t>чинності 29 серпня 2003 ро</w:t>
      </w:r>
      <w:r w:rsidRPr="00C92B7E">
        <w:rPr>
          <w:rFonts w:ascii="Times New Roman" w:eastAsia="Calibri" w:hAnsi="Times New Roman" w:cs="Times New Roman"/>
          <w:bCs/>
          <w:sz w:val="28"/>
          <w:szCs w:val="28"/>
          <w:lang w:bidi="uk-UA"/>
        </w:rPr>
        <w:softHyphen/>
        <w:t>ку, для цілей цієї Конвенції «організована злочинна група» означає структурно оформлену групу в складі трьох і біль</w:t>
      </w:r>
      <w:r w:rsidRPr="00C92B7E">
        <w:rPr>
          <w:rFonts w:ascii="Times New Roman" w:eastAsia="Calibri" w:hAnsi="Times New Roman" w:cs="Times New Roman"/>
          <w:bCs/>
          <w:sz w:val="28"/>
          <w:szCs w:val="28"/>
          <w:lang w:bidi="uk-UA"/>
        </w:rPr>
        <w:softHyphen/>
        <w:t>ше осіб, яка існує впродовж певного періоду і діє узгодже</w:t>
      </w:r>
      <w:r w:rsidRPr="00C92B7E">
        <w:rPr>
          <w:rFonts w:ascii="Times New Roman" w:eastAsia="Calibri" w:hAnsi="Times New Roman" w:cs="Times New Roman"/>
          <w:bCs/>
          <w:sz w:val="28"/>
          <w:szCs w:val="28"/>
          <w:lang w:bidi="uk-UA"/>
        </w:rPr>
        <w:softHyphen/>
        <w:t>но з метою вчинення одного чи кількох серйозних злочинів або злочинів, які визнаються такими відповідно до цієї Конвенції, з тим щоб одержати, прямо чи опосередковано, фінансову чи іншу матеріальну вигоду (п. а) ст. 2, у якій розкривається зміст термінів). Відповідно до ст. 1 Закону України «Про ратифікацію Конвенції Організації Об’єдна</w:t>
      </w:r>
      <w:r w:rsidRPr="00C92B7E">
        <w:rPr>
          <w:rFonts w:ascii="Times New Roman" w:eastAsia="Calibri" w:hAnsi="Times New Roman" w:cs="Times New Roman"/>
          <w:bCs/>
          <w:sz w:val="28"/>
          <w:szCs w:val="28"/>
          <w:lang w:bidi="uk-UA"/>
        </w:rPr>
        <w:softHyphen/>
        <w:t>них Націй проти транснаціональної організованої злочин</w:t>
      </w:r>
      <w:r w:rsidRPr="00C92B7E">
        <w:rPr>
          <w:rFonts w:ascii="Times New Roman" w:eastAsia="Calibri" w:hAnsi="Times New Roman" w:cs="Times New Roman"/>
          <w:bCs/>
          <w:sz w:val="28"/>
          <w:szCs w:val="28"/>
          <w:lang w:bidi="uk-UA"/>
        </w:rPr>
        <w:softHyphen/>
        <w:t>ності та протоколів, що її доповнюють...» від 4 лютого 2004 року в українському кримінальному законодавстві поняттю «серйозний злочин» відповідають поняття «тяж</w:t>
      </w:r>
      <w:r w:rsidRPr="00C92B7E">
        <w:rPr>
          <w:rFonts w:ascii="Times New Roman" w:eastAsia="Calibri" w:hAnsi="Times New Roman" w:cs="Times New Roman"/>
          <w:bCs/>
          <w:sz w:val="28"/>
          <w:szCs w:val="28"/>
          <w:lang w:bidi="uk-UA"/>
        </w:rPr>
        <w:softHyphen/>
        <w:t>кий» і «особливо тяжкий злочин».</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Для мети п. 1 ст. З «Сфера застосування» Конвенції зло</w:t>
      </w:r>
      <w:r w:rsidRPr="00C92B7E">
        <w:rPr>
          <w:rFonts w:ascii="Times New Roman" w:eastAsia="Calibri" w:hAnsi="Times New Roman" w:cs="Times New Roman"/>
          <w:bCs/>
          <w:sz w:val="28"/>
          <w:szCs w:val="28"/>
          <w:lang w:bidi="uk-UA"/>
        </w:rPr>
        <w:softHyphen/>
        <w:t xml:space="preserve">чин має транснаціональний характер, якщо а) він учинений у більше ніж одній державі; </w:t>
      </w:r>
      <w:r w:rsidRPr="00C92B7E">
        <w:rPr>
          <w:rFonts w:ascii="Times New Roman" w:eastAsia="Calibri" w:hAnsi="Times New Roman" w:cs="Times New Roman"/>
          <w:bCs/>
          <w:sz w:val="28"/>
          <w:szCs w:val="28"/>
          <w:lang w:val="en-US" w:bidi="uk-UA"/>
        </w:rPr>
        <w:t>b</w:t>
      </w:r>
      <w:r w:rsidRPr="00C92B7E">
        <w:rPr>
          <w:rFonts w:ascii="Times New Roman" w:eastAsia="Calibri" w:hAnsi="Times New Roman" w:cs="Times New Roman"/>
          <w:bCs/>
          <w:sz w:val="28"/>
          <w:szCs w:val="28"/>
          <w:lang w:bidi="uk-UA"/>
        </w:rPr>
        <w:t>) він учинений в одній держа</w:t>
      </w:r>
      <w:r w:rsidRPr="00C92B7E">
        <w:rPr>
          <w:rFonts w:ascii="Times New Roman" w:eastAsia="Calibri" w:hAnsi="Times New Roman" w:cs="Times New Roman"/>
          <w:bCs/>
          <w:sz w:val="28"/>
          <w:szCs w:val="28"/>
          <w:lang w:bidi="uk-UA"/>
        </w:rPr>
        <w:softHyphen/>
        <w:t>ві, але суттєва частина його готування, планування, керів</w:t>
      </w:r>
      <w:r w:rsidRPr="00C92B7E">
        <w:rPr>
          <w:rFonts w:ascii="Times New Roman" w:eastAsia="Calibri" w:hAnsi="Times New Roman" w:cs="Times New Roman"/>
          <w:bCs/>
          <w:sz w:val="28"/>
          <w:szCs w:val="28"/>
          <w:lang w:bidi="uk-UA"/>
        </w:rPr>
        <w:softHyphen/>
        <w:t>ництва або контролю має місце в іншій державі; с) він учи</w:t>
      </w:r>
      <w:r w:rsidRPr="00C92B7E">
        <w:rPr>
          <w:rFonts w:ascii="Times New Roman" w:eastAsia="Calibri" w:hAnsi="Times New Roman" w:cs="Times New Roman"/>
          <w:bCs/>
          <w:sz w:val="28"/>
          <w:szCs w:val="28"/>
          <w:lang w:bidi="uk-UA"/>
        </w:rPr>
        <w:softHyphen/>
        <w:t>нений в одній державі, але за участі організованої злочин</w:t>
      </w:r>
      <w:r w:rsidRPr="00C92B7E">
        <w:rPr>
          <w:rFonts w:ascii="Times New Roman" w:eastAsia="Calibri" w:hAnsi="Times New Roman" w:cs="Times New Roman"/>
          <w:bCs/>
          <w:sz w:val="28"/>
          <w:szCs w:val="28"/>
          <w:lang w:bidi="uk-UA"/>
        </w:rPr>
        <w:softHyphen/>
        <w:t xml:space="preserve">ної групи, яка здійснює злочинну діяльність в більш ніж одній державі, або </w:t>
      </w:r>
      <w:r w:rsidRPr="00C92B7E">
        <w:rPr>
          <w:rFonts w:ascii="Times New Roman" w:eastAsia="Calibri" w:hAnsi="Times New Roman" w:cs="Times New Roman"/>
          <w:bCs/>
          <w:sz w:val="28"/>
          <w:szCs w:val="28"/>
          <w:lang w:val="en-US" w:bidi="uk-UA"/>
        </w:rPr>
        <w:t>d</w:t>
      </w:r>
      <w:r w:rsidRPr="00C92B7E">
        <w:rPr>
          <w:rFonts w:ascii="Times New Roman" w:eastAsia="Calibri" w:hAnsi="Times New Roman" w:cs="Times New Roman"/>
          <w:bCs/>
          <w:sz w:val="28"/>
          <w:szCs w:val="28"/>
          <w:lang w:bidi="uk-UA"/>
        </w:rPr>
        <w:t>) він учинений в одній державі, але його суттєві наслідки мають місце в іншій державі (п. 2 ст. 3).</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п. 1 ст. З Конвенції ідеться про те, що вона застосову</w:t>
      </w:r>
      <w:r w:rsidRPr="00C92B7E">
        <w:rPr>
          <w:rFonts w:ascii="Times New Roman" w:eastAsia="Calibri" w:hAnsi="Times New Roman" w:cs="Times New Roman"/>
          <w:bCs/>
          <w:sz w:val="28"/>
          <w:szCs w:val="28"/>
          <w:lang w:bidi="uk-UA"/>
        </w:rPr>
        <w:softHyphen/>
        <w:t>ється, якщо в ній не зазначено інше, до запобігання, розслі</w:t>
      </w:r>
      <w:r w:rsidRPr="00C92B7E">
        <w:rPr>
          <w:rFonts w:ascii="Times New Roman" w:eastAsia="Calibri" w:hAnsi="Times New Roman" w:cs="Times New Roman"/>
          <w:bCs/>
          <w:sz w:val="28"/>
          <w:szCs w:val="28"/>
          <w:lang w:bidi="uk-UA"/>
        </w:rPr>
        <w:softHyphen/>
        <w:t>дування і кримінального переслідування у зв’язку з:</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а) злочинами, що визнаються такими відповідно до стат</w:t>
      </w:r>
      <w:r w:rsidRPr="00C92B7E">
        <w:rPr>
          <w:rFonts w:ascii="Times New Roman" w:eastAsia="Calibri" w:hAnsi="Times New Roman" w:cs="Times New Roman"/>
          <w:bCs/>
          <w:sz w:val="28"/>
          <w:szCs w:val="28"/>
          <w:lang w:bidi="uk-UA"/>
        </w:rPr>
        <w:softHyphen/>
        <w:t>ті 5 (це: а) умисні обидва або одне діяння, які не є замахом, незалежно від їх фактичного вчинення: і) змова з однією або кількома особами стосовно вчинення серйозного зло</w:t>
      </w:r>
      <w:r w:rsidRPr="00C92B7E">
        <w:rPr>
          <w:rFonts w:ascii="Times New Roman" w:eastAsia="Calibri" w:hAnsi="Times New Roman" w:cs="Times New Roman"/>
          <w:bCs/>
          <w:sz w:val="28"/>
          <w:szCs w:val="28"/>
          <w:lang w:bidi="uk-UA"/>
        </w:rPr>
        <w:softHyphen/>
        <w:t>чину, що переслідує мету, прямо або опосередковано пов’язану з одержанням фінансової або іншої матеріальної вигоди, причому, якщо це передбачено внутрішнім законо</w:t>
      </w:r>
      <w:r w:rsidRPr="00C92B7E">
        <w:rPr>
          <w:rFonts w:ascii="Times New Roman" w:eastAsia="Calibri" w:hAnsi="Times New Roman" w:cs="Times New Roman"/>
          <w:bCs/>
          <w:sz w:val="28"/>
          <w:szCs w:val="28"/>
          <w:lang w:bidi="uk-UA"/>
        </w:rPr>
        <w:softHyphen/>
        <w:t xml:space="preserve">давством, також мається на увазі фактичне вчинення одним із учасників </w:t>
      </w:r>
      <w:r w:rsidRPr="00C92B7E">
        <w:rPr>
          <w:rFonts w:ascii="Times New Roman" w:eastAsia="Calibri" w:hAnsi="Times New Roman" w:cs="Times New Roman"/>
          <w:bCs/>
          <w:sz w:val="28"/>
          <w:szCs w:val="28"/>
          <w:lang w:bidi="uk-UA"/>
        </w:rPr>
        <w:lastRenderedPageBreak/>
        <w:t>змови якого-небудь діяння для реалізації цієї змови або причетність організованої злочинної групи; іі) діяння якої-небудь особи, яка з усвідомленням або мети і загальної злочинної діяльності організованої злочинної групи, або її наміру вчинити відповідні злочини бере актив</w:t>
      </w:r>
      <w:r w:rsidRPr="00C92B7E">
        <w:rPr>
          <w:rFonts w:ascii="Times New Roman" w:eastAsia="Calibri" w:hAnsi="Times New Roman" w:cs="Times New Roman"/>
          <w:bCs/>
          <w:sz w:val="28"/>
          <w:szCs w:val="28"/>
          <w:lang w:bidi="uk-UA"/>
        </w:rPr>
        <w:softHyphen/>
        <w:t>ну участь у: а) злочинній діяльності організованої злочин</w:t>
      </w:r>
      <w:r w:rsidRPr="00C92B7E">
        <w:rPr>
          <w:rFonts w:ascii="Times New Roman" w:eastAsia="Calibri" w:hAnsi="Times New Roman" w:cs="Times New Roman"/>
          <w:bCs/>
          <w:sz w:val="28"/>
          <w:szCs w:val="28"/>
          <w:lang w:bidi="uk-UA"/>
        </w:rPr>
        <w:softHyphen/>
        <w:t xml:space="preserve">ної групи; </w:t>
      </w:r>
      <w:r w:rsidRPr="00C92B7E">
        <w:rPr>
          <w:rFonts w:ascii="Times New Roman" w:eastAsia="Calibri" w:hAnsi="Times New Roman" w:cs="Times New Roman"/>
          <w:bCs/>
          <w:sz w:val="28"/>
          <w:szCs w:val="28"/>
          <w:lang w:val="en-US" w:bidi="uk-UA"/>
        </w:rPr>
        <w:t>b</w:t>
      </w:r>
      <w:r w:rsidRPr="00C92B7E">
        <w:rPr>
          <w:rFonts w:ascii="Times New Roman" w:eastAsia="Calibri" w:hAnsi="Times New Roman" w:cs="Times New Roman"/>
          <w:bCs/>
          <w:sz w:val="28"/>
          <w:szCs w:val="28"/>
          <w:lang w:bidi="uk-UA"/>
        </w:rPr>
        <w:t>) інших видах діяльності організованої злочин</w:t>
      </w:r>
      <w:r w:rsidRPr="00C92B7E">
        <w:rPr>
          <w:rFonts w:ascii="Times New Roman" w:eastAsia="Calibri" w:hAnsi="Times New Roman" w:cs="Times New Roman"/>
          <w:bCs/>
          <w:sz w:val="28"/>
          <w:szCs w:val="28"/>
          <w:lang w:bidi="uk-UA"/>
        </w:rPr>
        <w:softHyphen/>
        <w:t>ної групи з усвідомленням того, що її участь буде сприяти досягненню зазначеної злочинної мети; с) організація, керівництво, пособництво, підбурювання, сприяння або давання порад стосовно серйозного злочину, вчиненого за участі організованої злочинної групи), статті 6 (відмивання дохо</w:t>
      </w:r>
      <w:r w:rsidRPr="00C92B7E">
        <w:rPr>
          <w:rFonts w:ascii="Times New Roman" w:eastAsia="Calibri" w:hAnsi="Times New Roman" w:cs="Times New Roman"/>
          <w:bCs/>
          <w:sz w:val="28"/>
          <w:szCs w:val="28"/>
          <w:lang w:bidi="uk-UA"/>
        </w:rPr>
        <w:softHyphen/>
        <w:t>дів від злочинів), статті 8 (корупція) і статті 23 (перешко</w:t>
      </w:r>
      <w:r w:rsidRPr="00C92B7E">
        <w:rPr>
          <w:rFonts w:ascii="Times New Roman" w:eastAsia="Calibri" w:hAnsi="Times New Roman" w:cs="Times New Roman"/>
          <w:bCs/>
          <w:sz w:val="28"/>
          <w:szCs w:val="28"/>
          <w:lang w:bidi="uk-UA"/>
        </w:rPr>
        <w:softHyphen/>
        <w:t>джання здійсненню правосуддя) цієї Конвенції;</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val="en-US" w:bidi="uk-UA"/>
        </w:rPr>
        <w:t>b</w:t>
      </w:r>
      <w:r w:rsidRPr="00C92B7E">
        <w:rPr>
          <w:rFonts w:ascii="Times New Roman" w:eastAsia="Calibri" w:hAnsi="Times New Roman" w:cs="Times New Roman"/>
          <w:bCs/>
          <w:sz w:val="28"/>
          <w:szCs w:val="28"/>
          <w:lang w:bidi="uk-UA"/>
        </w:rPr>
        <w:t>) серйозними злочинами, як вони визначені в ст. 2 цієї Конвенції (а саме: «серйозний злочин» означає злочин, ка</w:t>
      </w:r>
      <w:r w:rsidRPr="00C92B7E">
        <w:rPr>
          <w:rFonts w:ascii="Times New Roman" w:eastAsia="Calibri" w:hAnsi="Times New Roman" w:cs="Times New Roman"/>
          <w:bCs/>
          <w:sz w:val="28"/>
          <w:szCs w:val="28"/>
          <w:lang w:bidi="uk-UA"/>
        </w:rPr>
        <w:softHyphen/>
        <w:t>раний позбавленням волі на максимальний строк не менше чотирьох років або більш суворою мірою покарання), якщо ці злочини мають транснаціональний характер і вчинені за участі організованої групи.</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Отже, оцінюючи законодавство європейських країн що</w:t>
      </w:r>
      <w:r w:rsidRPr="00C92B7E">
        <w:rPr>
          <w:rFonts w:ascii="Times New Roman" w:eastAsia="Calibri" w:hAnsi="Times New Roman" w:cs="Times New Roman"/>
          <w:bCs/>
          <w:sz w:val="28"/>
          <w:szCs w:val="28"/>
          <w:lang w:bidi="uk-UA"/>
        </w:rPr>
        <w:softHyphen/>
        <w:t>до наявності в ньому положень про кримінальну відповіда</w:t>
      </w:r>
      <w:r w:rsidRPr="00C92B7E">
        <w:rPr>
          <w:rFonts w:ascii="Times New Roman" w:eastAsia="Calibri" w:hAnsi="Times New Roman" w:cs="Times New Roman"/>
          <w:bCs/>
          <w:sz w:val="28"/>
          <w:szCs w:val="28"/>
          <w:lang w:bidi="uk-UA"/>
        </w:rPr>
        <w:softHyphen/>
        <w:t>льність за торгівлю людьми, треба враховувати не лише факт наявності чи відсутності в ньому конкретних норм (статей, параграфів) з відповідною назвою, а й брати до уваги наявність у ньому норм, які за своїм змістом спрямо</w:t>
      </w:r>
      <w:r w:rsidRPr="00C92B7E">
        <w:rPr>
          <w:rFonts w:ascii="Times New Roman" w:eastAsia="Calibri" w:hAnsi="Times New Roman" w:cs="Times New Roman"/>
          <w:bCs/>
          <w:sz w:val="28"/>
          <w:szCs w:val="28"/>
          <w:lang w:bidi="uk-UA"/>
        </w:rPr>
        <w:softHyphen/>
        <w:t>вані на переслідування торгівлі людьми в розумінні Прото</w:t>
      </w:r>
      <w:r w:rsidRPr="00C92B7E">
        <w:rPr>
          <w:rFonts w:ascii="Times New Roman" w:eastAsia="Calibri" w:hAnsi="Times New Roman" w:cs="Times New Roman"/>
          <w:bCs/>
          <w:sz w:val="28"/>
          <w:szCs w:val="28"/>
          <w:lang w:bidi="uk-UA"/>
        </w:rPr>
        <w:softHyphen/>
        <w:t>колу про запобігання та припинення торгівлі людьми, особ</w:t>
      </w:r>
      <w:r w:rsidRPr="00C92B7E">
        <w:rPr>
          <w:rFonts w:ascii="Times New Roman" w:eastAsia="Calibri" w:hAnsi="Times New Roman" w:cs="Times New Roman"/>
          <w:bCs/>
          <w:sz w:val="28"/>
          <w:szCs w:val="28"/>
          <w:lang w:bidi="uk-UA"/>
        </w:rPr>
        <w:softHyphen/>
        <w:t>ливо жінками та дітьми, і покарання за неї, що доповнює Конвенцію ООН проти транснаціональної організованої злочинності, відповідно до якого торгівля людьми означає найрізноманітніші дії, здійснювані в цілях експлуатації, що включає щонайменше експлуатацію проституції інших осіб або інші форми сексуальної експлуатації, примусову працю або послуги, рабство та подібні до нього звичаї, підневіль</w:t>
      </w:r>
      <w:r w:rsidRPr="00C92B7E">
        <w:rPr>
          <w:rFonts w:ascii="Times New Roman" w:eastAsia="Calibri" w:hAnsi="Times New Roman" w:cs="Times New Roman"/>
          <w:bCs/>
          <w:sz w:val="28"/>
          <w:szCs w:val="28"/>
          <w:lang w:bidi="uk-UA"/>
        </w:rPr>
        <w:softHyphen/>
        <w:t xml:space="preserve">ний стан або вилучення органів, якщо </w:t>
      </w:r>
      <w:r w:rsidRPr="00C92B7E">
        <w:rPr>
          <w:rFonts w:ascii="Times New Roman" w:eastAsia="Calibri" w:hAnsi="Times New Roman" w:cs="Times New Roman"/>
          <w:bCs/>
          <w:sz w:val="28"/>
          <w:szCs w:val="28"/>
          <w:lang w:bidi="uk-UA"/>
        </w:rPr>
        <w:lastRenderedPageBreak/>
        <w:t>злочин має транс</w:t>
      </w:r>
      <w:r w:rsidRPr="00C92B7E">
        <w:rPr>
          <w:rFonts w:ascii="Times New Roman" w:eastAsia="Calibri" w:hAnsi="Times New Roman" w:cs="Times New Roman"/>
          <w:bCs/>
          <w:sz w:val="28"/>
          <w:szCs w:val="28"/>
          <w:lang w:bidi="uk-UA"/>
        </w:rPr>
        <w:softHyphen/>
        <w:t>національний характер і вчинений за участі організованої злочинної групи.</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З урахуванням зазначених положень явно некоректним є твердження відповідального секретаря Національної Коор</w:t>
      </w:r>
      <w:r w:rsidRPr="00C92B7E">
        <w:rPr>
          <w:rFonts w:ascii="Times New Roman" w:eastAsia="Calibri" w:hAnsi="Times New Roman" w:cs="Times New Roman"/>
          <w:bCs/>
          <w:sz w:val="28"/>
          <w:szCs w:val="28"/>
          <w:lang w:bidi="uk-UA"/>
        </w:rPr>
        <w:softHyphen/>
        <w:t>динаційної Ради по запобіганню торгівлі людьми при Упов</w:t>
      </w:r>
      <w:r w:rsidRPr="00C92B7E">
        <w:rPr>
          <w:rFonts w:ascii="Times New Roman" w:eastAsia="Calibri" w:hAnsi="Times New Roman" w:cs="Times New Roman"/>
          <w:bCs/>
          <w:sz w:val="28"/>
          <w:szCs w:val="28"/>
          <w:lang w:bidi="uk-UA"/>
        </w:rPr>
        <w:softHyphen/>
        <w:t xml:space="preserve">новаженому Верховної Ради України з прав людини Ірини Таргулової, що </w:t>
      </w:r>
      <w:r w:rsidRPr="00C92B7E">
        <w:rPr>
          <w:rFonts w:ascii="Times New Roman" w:eastAsia="Calibri" w:hAnsi="Times New Roman" w:cs="Times New Roman"/>
          <w:bCs/>
          <w:iCs/>
          <w:sz w:val="28"/>
          <w:szCs w:val="28"/>
          <w:lang w:bidi="uk-UA"/>
        </w:rPr>
        <w:t>«в Європі тільки в трьох державах (Німеч</w:t>
      </w:r>
      <w:r w:rsidRPr="00C92B7E">
        <w:rPr>
          <w:rFonts w:ascii="Times New Roman" w:eastAsia="Calibri" w:hAnsi="Times New Roman" w:cs="Times New Roman"/>
          <w:bCs/>
          <w:iCs/>
          <w:sz w:val="28"/>
          <w:szCs w:val="28"/>
          <w:lang w:bidi="uk-UA"/>
        </w:rPr>
        <w:softHyphen/>
        <w:t>чина, Бельгія, Україна) існує кримінальна відповідальність за торгівлю людьми.</w:t>
      </w:r>
      <w:r w:rsidRPr="00C92B7E">
        <w:rPr>
          <w:rFonts w:ascii="Times New Roman" w:eastAsia="Calibri" w:hAnsi="Times New Roman" w:cs="Times New Roman"/>
          <w:bCs/>
          <w:sz w:val="28"/>
          <w:szCs w:val="28"/>
          <w:lang w:bidi="uk-UA"/>
        </w:rPr>
        <w:t xml:space="preserve"> Це не відповідає дійсності, оскільки така відповідальність передбачена законодавством багатьох європейських країн. Крім того, стосовно законодавства ба</w:t>
      </w:r>
      <w:r w:rsidRPr="00C92B7E">
        <w:rPr>
          <w:rFonts w:ascii="Times New Roman" w:eastAsia="Calibri" w:hAnsi="Times New Roman" w:cs="Times New Roman"/>
          <w:bCs/>
          <w:sz w:val="28"/>
          <w:szCs w:val="28"/>
          <w:lang w:bidi="uk-UA"/>
        </w:rPr>
        <w:softHyphen/>
        <w:t>гатьох інших країн Європи доречно говорити не про відсутність норм про кримінальну відповідальність за торгівлю людьми, а про відсутність саме специфічних конкретизова</w:t>
      </w:r>
      <w:r w:rsidRPr="00C92B7E">
        <w:rPr>
          <w:rFonts w:ascii="Times New Roman" w:eastAsia="Calibri" w:hAnsi="Times New Roman" w:cs="Times New Roman"/>
          <w:bCs/>
          <w:sz w:val="28"/>
          <w:szCs w:val="28"/>
          <w:lang w:bidi="uk-UA"/>
        </w:rPr>
        <w:softHyphen/>
        <w:t>них норм. Існуючі загальні норми можуть бути використані для протидії торгівлі людьми за наявності певних умов, які ми розглядали (вчинення злочину для експлуатації потерпі</w:t>
      </w:r>
      <w:r w:rsidRPr="00C92B7E">
        <w:rPr>
          <w:rFonts w:ascii="Times New Roman" w:eastAsia="Calibri" w:hAnsi="Times New Roman" w:cs="Times New Roman"/>
          <w:bCs/>
          <w:sz w:val="28"/>
          <w:szCs w:val="28"/>
          <w:lang w:bidi="uk-UA"/>
        </w:rPr>
        <w:softHyphen/>
        <w:t>лого, мета одержання вигоди, участь організованої злочин</w:t>
      </w:r>
      <w:r w:rsidRPr="00C92B7E">
        <w:rPr>
          <w:rFonts w:ascii="Times New Roman" w:eastAsia="Calibri" w:hAnsi="Times New Roman" w:cs="Times New Roman"/>
          <w:bCs/>
          <w:sz w:val="28"/>
          <w:szCs w:val="28"/>
          <w:lang w:bidi="uk-UA"/>
        </w:rPr>
        <w:softHyphen/>
        <w:t>ної групи, транснаціональний характер злочину тощо).</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Так, Кримінальний кодекс Республіки Мальта 1854 року (зі змінами на жовтень 1998 року) не містить окремої статті про відповідальність за торгівлю людьми. Але в його час</w:t>
      </w:r>
      <w:r w:rsidRPr="00C92B7E">
        <w:rPr>
          <w:rFonts w:ascii="Times New Roman" w:eastAsia="Calibri" w:hAnsi="Times New Roman" w:cs="Times New Roman"/>
          <w:bCs/>
          <w:sz w:val="28"/>
          <w:szCs w:val="28"/>
          <w:lang w:bidi="uk-UA"/>
        </w:rPr>
        <w:softHyphen/>
        <w:t xml:space="preserve">тині </w:t>
      </w:r>
      <w:r w:rsidRPr="00C92B7E">
        <w:rPr>
          <w:rFonts w:ascii="Times New Roman" w:eastAsia="Calibri" w:hAnsi="Times New Roman" w:cs="Times New Roman"/>
          <w:bCs/>
          <w:sz w:val="28"/>
          <w:szCs w:val="28"/>
          <w:lang w:val="en-US" w:bidi="uk-UA"/>
        </w:rPr>
        <w:t>II</w:t>
      </w:r>
      <w:r w:rsidRPr="00C92B7E">
        <w:rPr>
          <w:rFonts w:ascii="Times New Roman" w:eastAsia="Calibri" w:hAnsi="Times New Roman" w:cs="Times New Roman"/>
          <w:b/>
          <w:bCs/>
          <w:sz w:val="28"/>
          <w:szCs w:val="28"/>
          <w:lang w:bidi="uk-UA"/>
        </w:rPr>
        <w:t xml:space="preserve"> </w:t>
      </w:r>
      <w:r w:rsidRPr="00C92B7E">
        <w:rPr>
          <w:rFonts w:ascii="Times New Roman" w:eastAsia="Calibri" w:hAnsi="Times New Roman" w:cs="Times New Roman"/>
          <w:bCs/>
          <w:sz w:val="28"/>
          <w:szCs w:val="28"/>
          <w:lang w:bidi="uk-UA"/>
        </w:rPr>
        <w:t xml:space="preserve">«Про злочини, які впливають на сімейний порядок», підрозділ </w:t>
      </w:r>
      <w:r w:rsidRPr="00C92B7E">
        <w:rPr>
          <w:rFonts w:ascii="Times New Roman" w:eastAsia="Calibri" w:hAnsi="Times New Roman" w:cs="Times New Roman"/>
          <w:bCs/>
          <w:sz w:val="28"/>
          <w:szCs w:val="28"/>
          <w:lang w:val="en-US" w:bidi="uk-UA"/>
        </w:rPr>
        <w:t>II</w:t>
      </w:r>
      <w:r w:rsidRPr="00C92B7E">
        <w:rPr>
          <w:rFonts w:ascii="Times New Roman" w:eastAsia="Calibri" w:hAnsi="Times New Roman" w:cs="Times New Roman"/>
          <w:bCs/>
          <w:sz w:val="28"/>
          <w:szCs w:val="28"/>
          <w:lang w:bidi="uk-UA"/>
        </w:rPr>
        <w:t xml:space="preserve"> якого «Злочини проти миру і честі сім’ї та про</w:t>
      </w:r>
      <w:r w:rsidRPr="00C92B7E">
        <w:rPr>
          <w:rFonts w:ascii="Times New Roman" w:eastAsia="Calibri" w:hAnsi="Times New Roman" w:cs="Times New Roman"/>
          <w:bCs/>
          <w:sz w:val="28"/>
          <w:szCs w:val="28"/>
          <w:lang w:bidi="uk-UA"/>
        </w:rPr>
        <w:softHyphen/>
        <w:t>ти моральності» містить, зокрема, ст. 205, відповідно до частини другої якої той, хто з метою задоволення похоті іншої особи шляхом використання сили, примусу або обману схиляє повнолітню особу займатися проституцією (у ст. 204 ідеться про неповнолітню особу), якщо він це ро</w:t>
      </w:r>
      <w:r w:rsidRPr="00C92B7E">
        <w:rPr>
          <w:rFonts w:ascii="Times New Roman" w:eastAsia="Calibri" w:hAnsi="Times New Roman" w:cs="Times New Roman"/>
          <w:bCs/>
          <w:sz w:val="28"/>
          <w:szCs w:val="28"/>
          <w:lang w:bidi="uk-UA"/>
        </w:rPr>
        <w:softHyphen/>
        <w:t>бить, зокрема, для одержання вигоди, карається ув’язнення на строк від одного до чотирьох років. Якщо такі дії будуть вчинені організованою злочинною групою та матимуть транснаціональний характер, вони підпадатимуть під між- народно-правове поняття торгівлі людьми, що дається зга</w:t>
      </w:r>
      <w:r w:rsidRPr="00C92B7E">
        <w:rPr>
          <w:rFonts w:ascii="Times New Roman" w:eastAsia="Calibri" w:hAnsi="Times New Roman" w:cs="Times New Roman"/>
          <w:bCs/>
          <w:sz w:val="28"/>
          <w:szCs w:val="28"/>
          <w:lang w:bidi="uk-UA"/>
        </w:rPr>
        <w:softHyphen/>
        <w:t>даним Протоколом.</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i/>
          <w:iCs/>
          <w:sz w:val="28"/>
          <w:szCs w:val="28"/>
          <w:lang w:bidi="uk-UA"/>
        </w:rPr>
      </w:pPr>
      <w:r w:rsidRPr="00C92B7E">
        <w:rPr>
          <w:rFonts w:ascii="Times New Roman" w:eastAsia="Calibri" w:hAnsi="Times New Roman" w:cs="Times New Roman"/>
          <w:bCs/>
          <w:sz w:val="28"/>
          <w:szCs w:val="28"/>
          <w:lang w:bidi="uk-UA"/>
        </w:rPr>
        <w:lastRenderedPageBreak/>
        <w:t>У 2002 році до ст. 248 КК Республіки Мальта (у статті йдеться про кримінальну відповідальність за нездійснення піклування про підкидька або неповідомлення про нього)</w:t>
      </w:r>
      <w:r w:rsidRPr="00C92B7E">
        <w:rPr>
          <w:rFonts w:ascii="Times New Roman" w:eastAsia="Calibri" w:hAnsi="Times New Roman" w:cs="Times New Roman"/>
          <w:b/>
          <w:bCs/>
          <w:sz w:val="28"/>
          <w:szCs w:val="28"/>
          <w:lang w:bidi="uk-UA"/>
        </w:rPr>
        <w:t xml:space="preserve"> </w:t>
      </w:r>
      <w:r w:rsidRPr="00C92B7E">
        <w:rPr>
          <w:rFonts w:ascii="Times New Roman" w:eastAsia="Calibri" w:hAnsi="Times New Roman" w:cs="Times New Roman"/>
          <w:bCs/>
          <w:iCs/>
          <w:sz w:val="28"/>
          <w:szCs w:val="28"/>
          <w:lang w:bidi="uk-UA"/>
        </w:rPr>
        <w:t>«...уведені нові розділи А, В, С,</w:t>
      </w:r>
      <w:r w:rsidRPr="00C92B7E">
        <w:rPr>
          <w:rFonts w:ascii="Times New Roman" w:eastAsia="Calibri" w:hAnsi="Times New Roman" w:cs="Times New Roman"/>
          <w:bCs/>
          <w:sz w:val="28"/>
          <w:szCs w:val="28"/>
          <w:lang w:bidi="uk-UA"/>
        </w:rPr>
        <w:t xml:space="preserve"> Д </w:t>
      </w:r>
      <w:r w:rsidRPr="00C92B7E">
        <w:rPr>
          <w:rFonts w:ascii="Times New Roman" w:eastAsia="Calibri" w:hAnsi="Times New Roman" w:cs="Times New Roman"/>
          <w:bCs/>
          <w:iCs/>
          <w:sz w:val="28"/>
          <w:szCs w:val="28"/>
          <w:lang w:bidi="uk-UA"/>
        </w:rPr>
        <w:t>Е, що торкаються у першу чергу питання торгівлі людьми в цілях економічної експлу</w:t>
      </w:r>
      <w:r w:rsidRPr="00C92B7E">
        <w:rPr>
          <w:rFonts w:ascii="Times New Roman" w:eastAsia="Calibri" w:hAnsi="Times New Roman" w:cs="Times New Roman"/>
          <w:bCs/>
          <w:iCs/>
          <w:sz w:val="28"/>
          <w:szCs w:val="28"/>
          <w:lang w:bidi="uk-UA"/>
        </w:rPr>
        <w:softHyphen/>
        <w:t>атації, проституції або порнографії і для використання людських органів. Додатковими обтяжуючими обстави</w:t>
      </w:r>
      <w:r w:rsidRPr="00C92B7E">
        <w:rPr>
          <w:rFonts w:ascii="Times New Roman" w:eastAsia="Calibri" w:hAnsi="Times New Roman" w:cs="Times New Roman"/>
          <w:bCs/>
          <w:iCs/>
          <w:sz w:val="28"/>
          <w:szCs w:val="28"/>
          <w:lang w:bidi="uk-UA"/>
        </w:rPr>
        <w:softHyphen/>
        <w:t>нами при цих злочинах може стати участь організованих злочинних елементів, що тягне за собою покарання у вигля</w:t>
      </w:r>
      <w:r w:rsidRPr="00C92B7E">
        <w:rPr>
          <w:rFonts w:ascii="Times New Roman" w:eastAsia="Calibri" w:hAnsi="Times New Roman" w:cs="Times New Roman"/>
          <w:bCs/>
          <w:iCs/>
          <w:sz w:val="28"/>
          <w:szCs w:val="28"/>
          <w:lang w:bidi="uk-UA"/>
        </w:rPr>
        <w:softHyphen/>
        <w:t>ді тюремного ув’язнення строком до 20 років».</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iCs/>
          <w:sz w:val="28"/>
          <w:szCs w:val="28"/>
          <w:lang w:bidi="uk-UA"/>
        </w:rPr>
      </w:pPr>
      <w:r w:rsidRPr="00C92B7E">
        <w:rPr>
          <w:rFonts w:ascii="Times New Roman" w:eastAsia="Calibri" w:hAnsi="Times New Roman" w:cs="Times New Roman"/>
          <w:bCs/>
          <w:iCs/>
          <w:sz w:val="28"/>
          <w:szCs w:val="28"/>
          <w:lang w:bidi="uk-UA"/>
        </w:rPr>
        <w:t>Відповідно до Акта про статеві злочини 1956 року Об’єднаного Королівства Великої Британії та Північної Ір</w:t>
      </w:r>
      <w:r w:rsidRPr="00C92B7E">
        <w:rPr>
          <w:rFonts w:ascii="Times New Roman" w:eastAsia="Calibri" w:hAnsi="Times New Roman" w:cs="Times New Roman"/>
          <w:bCs/>
          <w:iCs/>
          <w:sz w:val="28"/>
          <w:szCs w:val="28"/>
          <w:lang w:bidi="uk-UA"/>
        </w:rPr>
        <w:softHyphen/>
        <w:t>ландії злочинами є, зокрема, для чоловіка свідомо жити пов</w:t>
      </w:r>
      <w:r w:rsidRPr="00C92B7E">
        <w:rPr>
          <w:rFonts w:ascii="Times New Roman" w:eastAsia="Calibri" w:hAnsi="Times New Roman" w:cs="Times New Roman"/>
          <w:bCs/>
          <w:iCs/>
          <w:sz w:val="28"/>
          <w:szCs w:val="28"/>
          <w:lang w:bidi="uk-UA"/>
        </w:rPr>
        <w:softHyphen/>
        <w:t>ністю або частково на заробітки від проституції (§ 30); для жінки для одержання вигоди здійснювати контроль, керів ництво або вплив щодо руху проститутки способом, який показує, що вона допомагає, підбурює або вимушує її прос</w:t>
      </w:r>
      <w:r w:rsidRPr="00C92B7E">
        <w:rPr>
          <w:rFonts w:ascii="Times New Roman" w:eastAsia="Calibri" w:hAnsi="Times New Roman" w:cs="Times New Roman"/>
          <w:bCs/>
          <w:iCs/>
          <w:sz w:val="28"/>
          <w:szCs w:val="28"/>
          <w:lang w:bidi="uk-UA"/>
        </w:rPr>
        <w:softHyphen/>
        <w:t>титуцію (§ 31); для особи заволодівати жінкою, шляхом погроз або залякування, для того, щоб вона мала незаконні статеві стосунки в будь-якій частині світу (§ 2); для особи змушувати дівчину віком до 21 року до незаконних стате</w:t>
      </w:r>
      <w:r w:rsidRPr="00C92B7E">
        <w:rPr>
          <w:rFonts w:ascii="Times New Roman" w:eastAsia="Calibri" w:hAnsi="Times New Roman" w:cs="Times New Roman"/>
          <w:bCs/>
          <w:iCs/>
          <w:sz w:val="28"/>
          <w:szCs w:val="28"/>
          <w:lang w:bidi="uk-UA"/>
        </w:rPr>
        <w:softHyphen/>
        <w:t>вих стосунків в будь-якій частині світу з третьою особою (§ 23); для особи спричиняти або заохочувати проституцію або здійснення статевих стосунків, або непристойний напад щодо дівчини до шістнадцяти років, за яку особа відпові</w:t>
      </w:r>
      <w:r w:rsidRPr="00C92B7E">
        <w:rPr>
          <w:rFonts w:ascii="Times New Roman" w:eastAsia="Calibri" w:hAnsi="Times New Roman" w:cs="Times New Roman"/>
          <w:bCs/>
          <w:iCs/>
          <w:sz w:val="28"/>
          <w:szCs w:val="28"/>
          <w:lang w:bidi="uk-UA"/>
        </w:rPr>
        <w:softHyphen/>
        <w:t>дальна (§ 28); для особи: (а) забезпечити жінці стати, в будь-якій частині світу, загальною проституткою; або (</w:t>
      </w:r>
      <w:r w:rsidRPr="00C92B7E">
        <w:rPr>
          <w:rFonts w:ascii="Times New Roman" w:eastAsia="Calibri" w:hAnsi="Times New Roman" w:cs="Times New Roman"/>
          <w:bCs/>
          <w:iCs/>
          <w:sz w:val="28"/>
          <w:szCs w:val="28"/>
          <w:lang w:val="en-US" w:bidi="uk-UA"/>
        </w:rPr>
        <w:t>b</w:t>
      </w:r>
      <w:r w:rsidRPr="00C92B7E">
        <w:rPr>
          <w:rFonts w:ascii="Times New Roman" w:eastAsia="Calibri" w:hAnsi="Times New Roman" w:cs="Times New Roman"/>
          <w:bCs/>
          <w:iCs/>
          <w:sz w:val="28"/>
          <w:szCs w:val="28"/>
          <w:lang w:bidi="uk-UA"/>
        </w:rPr>
        <w:t>) забез</w:t>
      </w:r>
      <w:r w:rsidRPr="00C92B7E">
        <w:rPr>
          <w:rFonts w:ascii="Times New Roman" w:eastAsia="Calibri" w:hAnsi="Times New Roman" w:cs="Times New Roman"/>
          <w:bCs/>
          <w:iCs/>
          <w:sz w:val="28"/>
          <w:szCs w:val="28"/>
          <w:lang w:bidi="uk-UA"/>
        </w:rPr>
        <w:softHyphen/>
        <w:t>печити жінці можливість залишення Об’єднаного Королів</w:t>
      </w:r>
      <w:r w:rsidRPr="00C92B7E">
        <w:rPr>
          <w:rFonts w:ascii="Times New Roman" w:eastAsia="Calibri" w:hAnsi="Times New Roman" w:cs="Times New Roman"/>
          <w:bCs/>
          <w:iCs/>
          <w:sz w:val="28"/>
          <w:szCs w:val="28"/>
          <w:lang w:bidi="uk-UA"/>
        </w:rPr>
        <w:softHyphen/>
        <w:t>ства, маючи намір, щоб вона стала мешканкою або частою відвідувачкою дому розпусти десь в іншому місці; або (с) забезпечити жінці можливість залишення її звичного місця проживання в Об’єднаному Королівстві, маючи на</w:t>
      </w:r>
      <w:r w:rsidRPr="00C92B7E">
        <w:rPr>
          <w:rFonts w:ascii="Times New Roman" w:eastAsia="Calibri" w:hAnsi="Times New Roman" w:cs="Times New Roman"/>
          <w:bCs/>
          <w:iCs/>
          <w:sz w:val="28"/>
          <w:szCs w:val="28"/>
          <w:lang w:bidi="uk-UA"/>
        </w:rPr>
        <w:softHyphen/>
        <w:t>мір, щоб вона стала мешканкою або частою відвідувачкою дому розпусти в будь-якій частині світу з метою проститу</w:t>
      </w:r>
      <w:r w:rsidRPr="00C92B7E">
        <w:rPr>
          <w:rFonts w:ascii="Times New Roman" w:eastAsia="Calibri" w:hAnsi="Times New Roman" w:cs="Times New Roman"/>
          <w:bCs/>
          <w:iCs/>
          <w:sz w:val="28"/>
          <w:szCs w:val="28"/>
          <w:lang w:bidi="uk-UA"/>
        </w:rPr>
        <w:softHyphen/>
        <w:t xml:space="preserve">ції (§ 22); для особи затримати жінку проти її волі в будь-якому будинку з наміром, щоб вона мала </w:t>
      </w:r>
      <w:r w:rsidRPr="00C92B7E">
        <w:rPr>
          <w:rFonts w:ascii="Times New Roman" w:eastAsia="Calibri" w:hAnsi="Times New Roman" w:cs="Times New Roman"/>
          <w:bCs/>
          <w:iCs/>
          <w:sz w:val="28"/>
          <w:szCs w:val="28"/>
          <w:lang w:bidi="uk-UA"/>
        </w:rPr>
        <w:lastRenderedPageBreak/>
        <w:t>незаконні статеві стосунки з чоловіками чи з окремим чоловіком, або затри</w:t>
      </w:r>
      <w:r w:rsidRPr="00C92B7E">
        <w:rPr>
          <w:rFonts w:ascii="Times New Roman" w:eastAsia="Calibri" w:hAnsi="Times New Roman" w:cs="Times New Roman"/>
          <w:bCs/>
          <w:iCs/>
          <w:sz w:val="28"/>
          <w:szCs w:val="28"/>
          <w:lang w:bidi="uk-UA"/>
        </w:rPr>
        <w:softHyphen/>
        <w:t>мати жінку проти її волі в домі розпусти (§ 24).</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Об’єднане Королівство ратифікувало ряд міжнародних конвенцій, згідно з якими торгівля людьми є незаконною і держави повинні вжити відповідних заходів для її подо</w:t>
      </w:r>
      <w:r w:rsidRPr="00C92B7E">
        <w:rPr>
          <w:rFonts w:ascii="Times New Roman" w:eastAsia="Calibri" w:hAnsi="Times New Roman" w:cs="Times New Roman"/>
          <w:bCs/>
          <w:sz w:val="28"/>
          <w:szCs w:val="28"/>
          <w:lang w:bidi="uk-UA"/>
        </w:rPr>
        <w:softHyphen/>
        <w:t>лання, хоча ця країна, по суті, ще не має конкретного за</w:t>
      </w:r>
      <w:r w:rsidRPr="00C92B7E">
        <w:rPr>
          <w:rFonts w:ascii="Times New Roman" w:eastAsia="Calibri" w:hAnsi="Times New Roman" w:cs="Times New Roman"/>
          <w:bCs/>
          <w:sz w:val="28"/>
          <w:szCs w:val="28"/>
          <w:lang w:bidi="uk-UA"/>
        </w:rPr>
        <w:softHyphen/>
        <w:t>конодавства щодо згаданої сфери. Це стосується, зокрема, Загальної декларації прав людини від 10 грудня 1948 р., Конвенції про права дитини від 20 листопада 1989 року, Факультативного протоколу до Конвенції про права дити</w:t>
      </w:r>
      <w:r w:rsidRPr="00C92B7E">
        <w:rPr>
          <w:rFonts w:ascii="Times New Roman" w:eastAsia="Calibri" w:hAnsi="Times New Roman" w:cs="Times New Roman"/>
          <w:bCs/>
          <w:sz w:val="28"/>
          <w:szCs w:val="28"/>
          <w:lang w:bidi="uk-UA"/>
        </w:rPr>
        <w:softHyphen/>
        <w:t>ни стосовно торгівлі дітьми, дитячої проституції та дитя</w:t>
      </w:r>
      <w:r w:rsidRPr="00C92B7E">
        <w:rPr>
          <w:rFonts w:ascii="Times New Roman" w:eastAsia="Calibri" w:hAnsi="Times New Roman" w:cs="Times New Roman"/>
          <w:bCs/>
          <w:sz w:val="28"/>
          <w:szCs w:val="28"/>
          <w:lang w:bidi="uk-UA"/>
        </w:rPr>
        <w:softHyphen/>
        <w:t>чої порнографії від 25 травня 2000 року (набрав чинності 18 січня 2002 року), Протоколу про запобігання та припи</w:t>
      </w:r>
      <w:r w:rsidRPr="00C92B7E">
        <w:rPr>
          <w:rFonts w:ascii="Times New Roman" w:eastAsia="Calibri" w:hAnsi="Times New Roman" w:cs="Times New Roman"/>
          <w:bCs/>
          <w:sz w:val="28"/>
          <w:szCs w:val="28"/>
          <w:lang w:bidi="uk-UA"/>
        </w:rPr>
        <w:softHyphen/>
        <w:t>нення торгівлі людьми, особливо жінками та дітьми, і пока</w:t>
      </w:r>
      <w:r w:rsidRPr="00C92B7E">
        <w:rPr>
          <w:rFonts w:ascii="Times New Roman" w:eastAsia="Calibri" w:hAnsi="Times New Roman" w:cs="Times New Roman"/>
          <w:bCs/>
          <w:sz w:val="28"/>
          <w:szCs w:val="28"/>
          <w:lang w:bidi="uk-UA"/>
        </w:rPr>
        <w:softHyphen/>
        <w:t>рання за неї від 15 грудня 2000 року, що доповнює Конвен</w:t>
      </w:r>
      <w:r w:rsidRPr="00C92B7E">
        <w:rPr>
          <w:rFonts w:ascii="Times New Roman" w:eastAsia="Calibri" w:hAnsi="Times New Roman" w:cs="Times New Roman"/>
          <w:bCs/>
          <w:sz w:val="28"/>
          <w:szCs w:val="28"/>
          <w:lang w:bidi="uk-UA"/>
        </w:rPr>
        <w:softHyphen/>
        <w:t>цію ООН проти транснаціональної організованої злочинності.</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2000 році з’явились пропозиції Комісії Ради Євро</w:t>
      </w:r>
      <w:r w:rsidRPr="00C92B7E">
        <w:rPr>
          <w:rFonts w:ascii="Times New Roman" w:eastAsia="Calibri" w:hAnsi="Times New Roman" w:cs="Times New Roman"/>
          <w:bCs/>
          <w:sz w:val="28"/>
          <w:szCs w:val="28"/>
          <w:lang w:bidi="uk-UA"/>
        </w:rPr>
        <w:softHyphen/>
        <w:t>пейського Союзу та Європейського парламенту щодо по</w:t>
      </w:r>
      <w:r w:rsidRPr="00C92B7E">
        <w:rPr>
          <w:rFonts w:ascii="Times New Roman" w:eastAsia="Calibri" w:hAnsi="Times New Roman" w:cs="Times New Roman"/>
          <w:bCs/>
          <w:sz w:val="28"/>
          <w:szCs w:val="28"/>
          <w:lang w:bidi="uk-UA"/>
        </w:rPr>
        <w:softHyphen/>
        <w:t>долання торгівлі людьми. З часом відповідне законодавство буде введено в дію і зобов’яже Держави-учасниці, у тому числі Об’єднане Королівство, до прийняття відповідних іаконів. На даний час дані про позитивне вирішення цієї проблеми відсутні.</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iCs/>
          <w:sz w:val="28"/>
          <w:szCs w:val="28"/>
          <w:lang w:bidi="uk-UA"/>
        </w:rPr>
        <w:t>До згаданих пропозицій належить і така:</w:t>
      </w:r>
      <w:r w:rsidRPr="00C92B7E">
        <w:rPr>
          <w:rFonts w:ascii="Times New Roman" w:eastAsia="Calibri" w:hAnsi="Times New Roman" w:cs="Times New Roman"/>
          <w:b/>
          <w:bCs/>
          <w:i/>
          <w:iCs/>
          <w:sz w:val="28"/>
          <w:szCs w:val="28"/>
          <w:lang w:bidi="uk-UA"/>
        </w:rPr>
        <w:t xml:space="preserve"> </w:t>
      </w:r>
      <w:r w:rsidRPr="00C92B7E">
        <w:rPr>
          <w:rFonts w:ascii="Times New Roman" w:eastAsia="Calibri" w:hAnsi="Times New Roman" w:cs="Times New Roman"/>
          <w:bCs/>
          <w:iCs/>
          <w:sz w:val="28"/>
          <w:szCs w:val="28"/>
          <w:lang w:bidi="uk-UA"/>
        </w:rPr>
        <w:t>«Стаття: Зло</w:t>
      </w:r>
      <w:r w:rsidRPr="00C92B7E">
        <w:rPr>
          <w:rFonts w:ascii="Times New Roman" w:eastAsia="Calibri" w:hAnsi="Times New Roman" w:cs="Times New Roman"/>
          <w:bCs/>
          <w:iCs/>
          <w:sz w:val="28"/>
          <w:szCs w:val="28"/>
          <w:lang w:bidi="uk-UA"/>
        </w:rPr>
        <w:softHyphen/>
        <w:t>чини, що стосуються торгівлі людьми для трудової або сексуальної експлуатації:</w:t>
      </w:r>
    </w:p>
    <w:p w:rsidR="00C92B7E" w:rsidRPr="00C92B7E" w:rsidRDefault="00C92B7E" w:rsidP="00C92B7E">
      <w:pPr>
        <w:tabs>
          <w:tab w:val="left" w:pos="142"/>
          <w:tab w:val="left" w:pos="709"/>
          <w:tab w:val="center" w:pos="5315"/>
        </w:tabs>
        <w:spacing w:after="0" w:line="360" w:lineRule="auto"/>
        <w:ind w:left="360"/>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iCs/>
          <w:sz w:val="28"/>
          <w:szCs w:val="28"/>
          <w:lang w:val="uk-UA" w:bidi="uk-UA"/>
        </w:rPr>
        <w:t xml:space="preserve">      1.</w:t>
      </w:r>
      <w:r w:rsidRPr="00C92B7E">
        <w:rPr>
          <w:rFonts w:ascii="Times New Roman" w:eastAsia="Calibri" w:hAnsi="Times New Roman" w:cs="Times New Roman"/>
          <w:bCs/>
          <w:iCs/>
          <w:sz w:val="28"/>
          <w:szCs w:val="28"/>
          <w:lang w:bidi="uk-UA"/>
        </w:rPr>
        <w:t xml:space="preserve">Кожна </w:t>
      </w:r>
      <w:r w:rsidRPr="00C92B7E">
        <w:rPr>
          <w:rFonts w:ascii="Times New Roman" w:eastAsia="Calibri" w:hAnsi="Times New Roman" w:cs="Times New Roman"/>
          <w:bCs/>
          <w:iCs/>
          <w:sz w:val="28"/>
          <w:szCs w:val="28"/>
          <w:lang w:val="uk-UA" w:bidi="uk-UA"/>
        </w:rPr>
        <w:t>д</w:t>
      </w:r>
      <w:r w:rsidRPr="00C92B7E">
        <w:rPr>
          <w:rFonts w:ascii="Times New Roman" w:eastAsia="Calibri" w:hAnsi="Times New Roman" w:cs="Times New Roman"/>
          <w:bCs/>
          <w:iCs/>
          <w:sz w:val="28"/>
          <w:szCs w:val="28"/>
          <w:lang w:bidi="uk-UA"/>
        </w:rPr>
        <w:t>ержава-учасниця вживе необхідних заходів, щоб були караними такі акти: вербування, транспорту</w:t>
      </w:r>
      <w:r w:rsidRPr="00C92B7E">
        <w:rPr>
          <w:rFonts w:ascii="Times New Roman" w:eastAsia="Calibri" w:hAnsi="Times New Roman" w:cs="Times New Roman"/>
          <w:bCs/>
          <w:iCs/>
          <w:sz w:val="28"/>
          <w:szCs w:val="28"/>
          <w:lang w:bidi="uk-UA"/>
        </w:rPr>
        <w:softHyphen/>
        <w:t>вання, передавання, наступне приймання особи, включаючи обмін або передачу контролю над цією особою, коли:</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iCs/>
          <w:sz w:val="28"/>
          <w:szCs w:val="28"/>
          <w:lang w:val="uk-UA" w:bidi="uk-UA"/>
        </w:rPr>
        <w:t>(а)</w:t>
      </w:r>
      <w:r w:rsidRPr="00C92B7E">
        <w:rPr>
          <w:rFonts w:ascii="Times New Roman" w:eastAsia="Calibri" w:hAnsi="Times New Roman" w:cs="Times New Roman"/>
          <w:bCs/>
          <w:iCs/>
          <w:sz w:val="28"/>
          <w:szCs w:val="28"/>
          <w:lang w:bidi="uk-UA"/>
        </w:rPr>
        <w:t xml:space="preserve"> застосовуються примус, ста, погрози, включаючи оману, або</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iCs/>
          <w:sz w:val="28"/>
          <w:szCs w:val="28"/>
          <w:lang w:val="uk-UA" w:bidi="uk-UA"/>
        </w:rPr>
        <w:t>(</w:t>
      </w:r>
      <w:r w:rsidRPr="00C92B7E">
        <w:rPr>
          <w:rFonts w:ascii="Times New Roman" w:eastAsia="Calibri" w:hAnsi="Times New Roman" w:cs="Times New Roman"/>
          <w:bCs/>
          <w:iCs/>
          <w:sz w:val="28"/>
          <w:szCs w:val="28"/>
          <w:lang w:val="en-US" w:bidi="uk-UA"/>
        </w:rPr>
        <w:t>b</w:t>
      </w:r>
      <w:r w:rsidRPr="00C92B7E">
        <w:rPr>
          <w:rFonts w:ascii="Times New Roman" w:eastAsia="Calibri" w:hAnsi="Times New Roman" w:cs="Times New Roman"/>
          <w:bCs/>
          <w:iCs/>
          <w:sz w:val="28"/>
          <w:szCs w:val="28"/>
          <w:lang w:val="uk-UA" w:bidi="uk-UA"/>
        </w:rPr>
        <w:t>)</w:t>
      </w:r>
      <w:r w:rsidRPr="00C92B7E">
        <w:rPr>
          <w:rFonts w:ascii="Times New Roman" w:eastAsia="Calibri" w:hAnsi="Times New Roman" w:cs="Times New Roman"/>
          <w:bCs/>
          <w:iCs/>
          <w:sz w:val="28"/>
          <w:szCs w:val="28"/>
          <w:lang w:bidi="uk-UA"/>
        </w:rPr>
        <w:t xml:space="preserve"> застосовуються обман чи шахрайство, або</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lastRenderedPageBreak/>
        <w:t>(</w:t>
      </w:r>
      <w:r w:rsidRPr="00C92B7E">
        <w:rPr>
          <w:rFonts w:ascii="Times New Roman" w:eastAsia="Calibri" w:hAnsi="Times New Roman" w:cs="Times New Roman"/>
          <w:bCs/>
          <w:sz w:val="28"/>
          <w:szCs w:val="28"/>
          <w:lang w:val="en-US" w:bidi="uk-UA"/>
        </w:rPr>
        <w:t>c</w:t>
      </w:r>
      <w:r w:rsidRPr="00C92B7E">
        <w:rPr>
          <w:rFonts w:ascii="Times New Roman" w:eastAsia="Calibri" w:hAnsi="Times New Roman" w:cs="Times New Roman"/>
          <w:bCs/>
          <w:sz w:val="28"/>
          <w:szCs w:val="28"/>
          <w:lang w:bidi="uk-UA"/>
        </w:rPr>
        <w:t xml:space="preserve">) </w:t>
      </w:r>
      <w:r w:rsidRPr="00C92B7E">
        <w:rPr>
          <w:rFonts w:ascii="Times New Roman" w:eastAsia="Calibri" w:hAnsi="Times New Roman" w:cs="Times New Roman"/>
          <w:bCs/>
          <w:iCs/>
          <w:sz w:val="28"/>
          <w:szCs w:val="28"/>
          <w:lang w:bidi="uk-UA"/>
        </w:rPr>
        <w:t>має місце зловживання владою або становищем ура</w:t>
      </w:r>
      <w:r w:rsidRPr="00C92B7E">
        <w:rPr>
          <w:rFonts w:ascii="Times New Roman" w:eastAsia="Calibri" w:hAnsi="Times New Roman" w:cs="Times New Roman"/>
          <w:bCs/>
          <w:iCs/>
          <w:sz w:val="28"/>
          <w:szCs w:val="28"/>
          <w:lang w:bidi="uk-UA"/>
        </w:rPr>
        <w:softHyphen/>
        <w:t>зливості, яке є таким, що ця особа не має реальних і при</w:t>
      </w:r>
      <w:r w:rsidRPr="00C92B7E">
        <w:rPr>
          <w:rFonts w:ascii="Times New Roman" w:eastAsia="Calibri" w:hAnsi="Times New Roman" w:cs="Times New Roman"/>
          <w:bCs/>
          <w:iCs/>
          <w:sz w:val="28"/>
          <w:szCs w:val="28"/>
          <w:lang w:bidi="uk-UA"/>
        </w:rPr>
        <w:softHyphen/>
        <w:t>йнятних альтернатив, підкоряючись використаному зло</w:t>
      </w:r>
      <w:r w:rsidRPr="00C92B7E">
        <w:rPr>
          <w:rFonts w:ascii="Times New Roman" w:eastAsia="Calibri" w:hAnsi="Times New Roman" w:cs="Times New Roman"/>
          <w:bCs/>
          <w:iCs/>
          <w:sz w:val="28"/>
          <w:szCs w:val="28"/>
          <w:lang w:bidi="uk-UA"/>
        </w:rPr>
        <w:softHyphen/>
        <w:t>вживанню, або</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iCs/>
          <w:sz w:val="28"/>
          <w:szCs w:val="28"/>
          <w:lang w:bidi="uk-UA"/>
        </w:rPr>
        <w:t>(</w:t>
      </w:r>
      <w:r w:rsidRPr="00C92B7E">
        <w:rPr>
          <w:rFonts w:ascii="Times New Roman" w:eastAsia="Calibri" w:hAnsi="Times New Roman" w:cs="Times New Roman"/>
          <w:bCs/>
          <w:iCs/>
          <w:sz w:val="28"/>
          <w:szCs w:val="28"/>
          <w:lang w:val="en-US" w:bidi="uk-UA"/>
        </w:rPr>
        <w:t>d</w:t>
      </w:r>
      <w:r w:rsidRPr="00C92B7E">
        <w:rPr>
          <w:rFonts w:ascii="Times New Roman" w:eastAsia="Calibri" w:hAnsi="Times New Roman" w:cs="Times New Roman"/>
          <w:bCs/>
          <w:iCs/>
          <w:sz w:val="28"/>
          <w:szCs w:val="28"/>
          <w:lang w:bidi="uk-UA"/>
        </w:rPr>
        <w:t>) плата чи вигоди даються або одержуються для до</w:t>
      </w:r>
      <w:r w:rsidRPr="00C92B7E">
        <w:rPr>
          <w:rFonts w:ascii="Times New Roman" w:eastAsia="Calibri" w:hAnsi="Times New Roman" w:cs="Times New Roman"/>
          <w:bCs/>
          <w:iCs/>
          <w:sz w:val="28"/>
          <w:szCs w:val="28"/>
          <w:lang w:bidi="uk-UA"/>
        </w:rPr>
        <w:softHyphen/>
        <w:t>сягнення згоди особи, яка контролює іншу особу, з метою експлуатації проституції інших осіб або інших форм сек</w:t>
      </w:r>
      <w:r w:rsidRPr="00C92B7E">
        <w:rPr>
          <w:rFonts w:ascii="Times New Roman" w:eastAsia="Calibri" w:hAnsi="Times New Roman" w:cs="Times New Roman"/>
          <w:bCs/>
          <w:iCs/>
          <w:sz w:val="28"/>
          <w:szCs w:val="28"/>
          <w:lang w:bidi="uk-UA"/>
        </w:rPr>
        <w:softHyphen/>
        <w:t>суальної експлуатації, включаючи порнографію.</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 xml:space="preserve">2. </w:t>
      </w:r>
      <w:r w:rsidRPr="00C92B7E">
        <w:rPr>
          <w:rFonts w:ascii="Times New Roman" w:eastAsia="Calibri" w:hAnsi="Times New Roman" w:cs="Times New Roman"/>
          <w:bCs/>
          <w:iCs/>
          <w:sz w:val="28"/>
          <w:szCs w:val="28"/>
          <w:lang w:bidi="uk-UA"/>
        </w:rPr>
        <w:t>Згода жертви торгівлі людьми на експлуатацію, презюмована або дійсна, не береться до уваги, коли були викорис</w:t>
      </w:r>
      <w:r w:rsidRPr="00C92B7E">
        <w:rPr>
          <w:rFonts w:ascii="Times New Roman" w:eastAsia="Calibri" w:hAnsi="Times New Roman" w:cs="Times New Roman"/>
          <w:bCs/>
          <w:iCs/>
          <w:sz w:val="28"/>
          <w:szCs w:val="28"/>
          <w:lang w:bidi="uk-UA"/>
        </w:rPr>
        <w:softHyphen/>
        <w:t>тані будь-які засоби, згадані в підпараграфах (а), (</w:t>
      </w:r>
      <w:r w:rsidRPr="00C92B7E">
        <w:rPr>
          <w:rFonts w:ascii="Times New Roman" w:eastAsia="Calibri" w:hAnsi="Times New Roman" w:cs="Times New Roman"/>
          <w:bCs/>
          <w:iCs/>
          <w:sz w:val="28"/>
          <w:szCs w:val="28"/>
          <w:lang w:val="en-US" w:bidi="uk-UA"/>
        </w:rPr>
        <w:t>b</w:t>
      </w:r>
      <w:r w:rsidRPr="00C92B7E">
        <w:rPr>
          <w:rFonts w:ascii="Times New Roman" w:eastAsia="Calibri" w:hAnsi="Times New Roman" w:cs="Times New Roman"/>
          <w:bCs/>
          <w:iCs/>
          <w:sz w:val="28"/>
          <w:szCs w:val="28"/>
          <w:lang w:bidi="uk-UA"/>
        </w:rPr>
        <w:t>), (с) чи (</w:t>
      </w:r>
      <w:r w:rsidRPr="00C92B7E">
        <w:rPr>
          <w:rFonts w:ascii="Times New Roman" w:eastAsia="Calibri" w:hAnsi="Times New Roman" w:cs="Times New Roman"/>
          <w:bCs/>
          <w:iCs/>
          <w:sz w:val="28"/>
          <w:szCs w:val="28"/>
          <w:lang w:val="en-US" w:bidi="uk-UA"/>
        </w:rPr>
        <w:t>d</w:t>
      </w:r>
      <w:r w:rsidRPr="00C92B7E">
        <w:rPr>
          <w:rFonts w:ascii="Times New Roman" w:eastAsia="Calibri" w:hAnsi="Times New Roman" w:cs="Times New Roman"/>
          <w:bCs/>
          <w:iCs/>
          <w:sz w:val="28"/>
          <w:szCs w:val="28"/>
          <w:lang w:bidi="uk-UA"/>
        </w:rPr>
        <w:t>).</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3.</w:t>
      </w:r>
      <w:r w:rsidRPr="00C92B7E">
        <w:rPr>
          <w:rFonts w:ascii="Times New Roman" w:eastAsia="Calibri" w:hAnsi="Times New Roman" w:cs="Times New Roman"/>
          <w:bCs/>
          <w:iCs/>
          <w:sz w:val="28"/>
          <w:szCs w:val="28"/>
          <w:lang w:bidi="uk-UA"/>
        </w:rPr>
        <w:t xml:space="preserve"> Коли поведінка особи, названа в § 1, стосується ди</w:t>
      </w:r>
      <w:r w:rsidRPr="00C92B7E">
        <w:rPr>
          <w:rFonts w:ascii="Times New Roman" w:eastAsia="Calibri" w:hAnsi="Times New Roman" w:cs="Times New Roman"/>
          <w:bCs/>
          <w:iCs/>
          <w:sz w:val="28"/>
          <w:szCs w:val="28"/>
          <w:lang w:bidi="uk-UA"/>
        </w:rPr>
        <w:softHyphen/>
        <w:t>тини, вона буде караною як злочин торгівлі, навіть якщо ніякі засоби, названі в підпараграфах (а), (</w:t>
      </w:r>
      <w:r w:rsidRPr="00C92B7E">
        <w:rPr>
          <w:rFonts w:ascii="Times New Roman" w:eastAsia="Calibri" w:hAnsi="Times New Roman" w:cs="Times New Roman"/>
          <w:bCs/>
          <w:iCs/>
          <w:sz w:val="28"/>
          <w:szCs w:val="28"/>
          <w:lang w:val="en-US" w:bidi="uk-UA"/>
        </w:rPr>
        <w:t>b</w:t>
      </w:r>
      <w:r w:rsidRPr="00C92B7E">
        <w:rPr>
          <w:rFonts w:ascii="Times New Roman" w:eastAsia="Calibri" w:hAnsi="Times New Roman" w:cs="Times New Roman"/>
          <w:bCs/>
          <w:iCs/>
          <w:sz w:val="28"/>
          <w:szCs w:val="28"/>
          <w:lang w:bidi="uk-UA"/>
        </w:rPr>
        <w:t>), (с) чи (</w:t>
      </w:r>
      <w:r w:rsidRPr="00C92B7E">
        <w:rPr>
          <w:rFonts w:ascii="Times New Roman" w:eastAsia="Calibri" w:hAnsi="Times New Roman" w:cs="Times New Roman"/>
          <w:bCs/>
          <w:iCs/>
          <w:sz w:val="28"/>
          <w:szCs w:val="28"/>
          <w:lang w:val="en-US" w:bidi="uk-UA"/>
        </w:rPr>
        <w:t>d</w:t>
      </w:r>
      <w:r w:rsidRPr="00C92B7E">
        <w:rPr>
          <w:rFonts w:ascii="Times New Roman" w:eastAsia="Calibri" w:hAnsi="Times New Roman" w:cs="Times New Roman"/>
          <w:bCs/>
          <w:iCs/>
          <w:sz w:val="28"/>
          <w:szCs w:val="28"/>
          <w:lang w:bidi="uk-UA"/>
        </w:rPr>
        <w:t>), не застосовувалися».</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val="uk-UA" w:bidi="uk-UA"/>
        </w:rPr>
      </w:pPr>
      <w:r w:rsidRPr="00C92B7E">
        <w:rPr>
          <w:rFonts w:ascii="Times New Roman" w:eastAsia="Calibri" w:hAnsi="Times New Roman" w:cs="Times New Roman"/>
          <w:bCs/>
          <w:sz w:val="28"/>
          <w:szCs w:val="28"/>
          <w:lang w:bidi="uk-UA"/>
        </w:rPr>
        <w:t>У 2002 році в Об’єднаному Королівстві був прийнятий Акт про громадянство, імміграцію та притулок, призначений сприяти зміцненню контролю кордонів, § 145 якого передба</w:t>
      </w:r>
      <w:r w:rsidRPr="00C92B7E">
        <w:rPr>
          <w:rFonts w:ascii="Times New Roman" w:eastAsia="Calibri" w:hAnsi="Times New Roman" w:cs="Times New Roman"/>
          <w:bCs/>
          <w:sz w:val="28"/>
          <w:szCs w:val="28"/>
          <w:lang w:bidi="uk-UA"/>
        </w:rPr>
        <w:softHyphen/>
        <w:t>чає відповідальність за кримінальне правопорушення сприян</w:t>
      </w:r>
      <w:r w:rsidRPr="00C92B7E">
        <w:rPr>
          <w:rFonts w:ascii="Times New Roman" w:eastAsia="Calibri" w:hAnsi="Times New Roman" w:cs="Times New Roman"/>
          <w:bCs/>
          <w:sz w:val="28"/>
          <w:szCs w:val="28"/>
          <w:lang w:bidi="uk-UA"/>
        </w:rPr>
        <w:softHyphen/>
        <w:t>ня транспортуванню особи в, із або всередині Об’єднаного Королівства для цілей контролю її в проституції.</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Законом 2003 року про статеві злочини охоплюється нове широке коло злочинів, включаючи ввезення та вивезен</w:t>
      </w:r>
      <w:r w:rsidRPr="00C92B7E">
        <w:rPr>
          <w:rFonts w:ascii="Times New Roman" w:eastAsia="Calibri" w:hAnsi="Times New Roman" w:cs="Times New Roman"/>
          <w:bCs/>
          <w:sz w:val="28"/>
          <w:szCs w:val="28"/>
          <w:lang w:bidi="uk-UA"/>
        </w:rPr>
        <w:softHyphen/>
        <w:t>ня людей і торгівлю ними в Об’єднаному Королівстві для вчинення будь-яких видів дій сексуального характеру, за які передбачається максимальне покарання строком до чо</w:t>
      </w:r>
      <w:r w:rsidRPr="00C92B7E">
        <w:rPr>
          <w:rFonts w:ascii="Times New Roman" w:eastAsia="Calibri" w:hAnsi="Times New Roman" w:cs="Times New Roman"/>
          <w:bCs/>
          <w:sz w:val="28"/>
          <w:szCs w:val="28"/>
          <w:lang w:bidi="uk-UA"/>
        </w:rPr>
        <w:softHyphen/>
        <w:t>тирнадцяти років. У цьому законі міститься також спеціа</w:t>
      </w:r>
      <w:r w:rsidRPr="00C92B7E">
        <w:rPr>
          <w:rFonts w:ascii="Times New Roman" w:eastAsia="Calibri" w:hAnsi="Times New Roman" w:cs="Times New Roman"/>
          <w:bCs/>
          <w:sz w:val="28"/>
          <w:szCs w:val="28"/>
          <w:lang w:bidi="uk-UA"/>
        </w:rPr>
        <w:softHyphen/>
        <w:t>льне положення, що стосується сексуальної експлуатації дітей у комерційних цілях. У парламенті перебуває на роз</w:t>
      </w:r>
      <w:r w:rsidRPr="00C92B7E">
        <w:rPr>
          <w:rFonts w:ascii="Times New Roman" w:eastAsia="Calibri" w:hAnsi="Times New Roman" w:cs="Times New Roman"/>
          <w:bCs/>
          <w:sz w:val="28"/>
          <w:szCs w:val="28"/>
          <w:lang w:bidi="uk-UA"/>
        </w:rPr>
        <w:softHyphen/>
        <w:t>гляді новий законопроект про надання притулку та іммі</w:t>
      </w:r>
      <w:r w:rsidRPr="00C92B7E">
        <w:rPr>
          <w:rFonts w:ascii="Times New Roman" w:eastAsia="Calibri" w:hAnsi="Times New Roman" w:cs="Times New Roman"/>
          <w:bCs/>
          <w:sz w:val="28"/>
          <w:szCs w:val="28"/>
          <w:lang w:bidi="uk-UA"/>
        </w:rPr>
        <w:softHyphen/>
        <w:t>грацію. Як новий злочин, у ньому передбачена торгівля людьми в цілях експлуатації, яка охоплює торгівлю для цілей примусової праці, торгівлю беззахисними людьми і торгівлю для цілей вилучення органів.</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 xml:space="preserve">Поступ у прийнятті законодавства, застосування якого сприятиме протидії торгівлі людьми, спостерігається і в інших країнах. Так, </w:t>
      </w:r>
      <w:r w:rsidRPr="00C92B7E">
        <w:rPr>
          <w:rFonts w:ascii="Times New Roman" w:eastAsia="Calibri" w:hAnsi="Times New Roman" w:cs="Times New Roman"/>
          <w:bCs/>
          <w:sz w:val="28"/>
          <w:szCs w:val="28"/>
          <w:lang w:bidi="uk-UA"/>
        </w:rPr>
        <w:lastRenderedPageBreak/>
        <w:t>парламент Італії розробив у деталях новий законопроект, який вводить до Кримінального коде</w:t>
      </w:r>
      <w:r w:rsidRPr="00C92B7E">
        <w:rPr>
          <w:rFonts w:ascii="Times New Roman" w:eastAsia="Calibri" w:hAnsi="Times New Roman" w:cs="Times New Roman"/>
          <w:bCs/>
          <w:sz w:val="28"/>
          <w:szCs w:val="28"/>
          <w:lang w:bidi="uk-UA"/>
        </w:rPr>
        <w:softHyphen/>
        <w:t>ксу нову ст. 602</w:t>
      </w:r>
      <w:r w:rsidRPr="00C92B7E">
        <w:rPr>
          <w:rFonts w:ascii="Times New Roman" w:eastAsia="Calibri" w:hAnsi="Times New Roman" w:cs="Times New Roman"/>
          <w:bCs/>
          <w:sz w:val="28"/>
          <w:szCs w:val="28"/>
          <w:lang w:val="en-US" w:bidi="uk-UA"/>
        </w:rPr>
        <w:t>bis</w:t>
      </w:r>
      <w:r w:rsidRPr="00C92B7E">
        <w:rPr>
          <w:rFonts w:ascii="Times New Roman" w:eastAsia="Calibri" w:hAnsi="Times New Roman" w:cs="Times New Roman"/>
          <w:bCs/>
          <w:sz w:val="28"/>
          <w:szCs w:val="28"/>
          <w:lang w:bidi="uk-UA"/>
        </w:rPr>
        <w:t>. Вона передбачає карати кожного, хто примушує або схиляє одну чи більше осіб проникати в країну, залишати її чи селитися в ній шляхом погроз або використання сили, обману чи зловживання владою з ме</w:t>
      </w:r>
      <w:r w:rsidRPr="00C92B7E">
        <w:rPr>
          <w:rFonts w:ascii="Times New Roman" w:eastAsia="Calibri" w:hAnsi="Times New Roman" w:cs="Times New Roman"/>
          <w:bCs/>
          <w:sz w:val="28"/>
          <w:szCs w:val="28"/>
          <w:lang w:bidi="uk-UA"/>
        </w:rPr>
        <w:softHyphen/>
        <w:t>тою важкої підневільної праці, жебрацтва, примусової пра</w:t>
      </w:r>
      <w:r w:rsidRPr="00C92B7E">
        <w:rPr>
          <w:rFonts w:ascii="Times New Roman" w:eastAsia="Calibri" w:hAnsi="Times New Roman" w:cs="Times New Roman"/>
          <w:bCs/>
          <w:sz w:val="28"/>
          <w:szCs w:val="28"/>
          <w:lang w:bidi="uk-UA"/>
        </w:rPr>
        <w:softHyphen/>
        <w:t>ці, сексуальної експлуатації, видалення органу або підне</w:t>
      </w:r>
      <w:r w:rsidRPr="00C92B7E">
        <w:rPr>
          <w:rFonts w:ascii="Times New Roman" w:eastAsia="Calibri" w:hAnsi="Times New Roman" w:cs="Times New Roman"/>
          <w:bCs/>
          <w:sz w:val="28"/>
          <w:szCs w:val="28"/>
          <w:lang w:bidi="uk-UA"/>
        </w:rPr>
        <w:softHyphen/>
        <w:t>вільного стану. Покарання є більш суворим, якщо злочин вчинюється проти неповнолітніх. У проекті статті передба</w:t>
      </w:r>
      <w:r w:rsidRPr="00C92B7E">
        <w:rPr>
          <w:rFonts w:ascii="Times New Roman" w:eastAsia="Calibri" w:hAnsi="Times New Roman" w:cs="Times New Roman"/>
          <w:bCs/>
          <w:sz w:val="28"/>
          <w:szCs w:val="28"/>
          <w:lang w:bidi="uk-UA"/>
        </w:rPr>
        <w:softHyphen/>
        <w:t>чено й покарання для того, хто бере участь в організовано</w:t>
      </w:r>
      <w:r w:rsidRPr="00C92B7E">
        <w:rPr>
          <w:rFonts w:ascii="Times New Roman" w:eastAsia="Calibri" w:hAnsi="Times New Roman" w:cs="Times New Roman"/>
          <w:bCs/>
          <w:sz w:val="28"/>
          <w:szCs w:val="28"/>
          <w:lang w:bidi="uk-UA"/>
        </w:rPr>
        <w:softHyphen/>
        <w:t>му злочині, вчинюваному групою з трьох або більше осіб, утвореною з метою вчинення торгівлі людьми. Вона пе</w:t>
      </w:r>
      <w:r w:rsidRPr="00C92B7E">
        <w:rPr>
          <w:rFonts w:ascii="Times New Roman" w:eastAsia="Calibri" w:hAnsi="Times New Roman" w:cs="Times New Roman"/>
          <w:bCs/>
          <w:sz w:val="28"/>
          <w:szCs w:val="28"/>
          <w:lang w:bidi="uk-UA"/>
        </w:rPr>
        <w:softHyphen/>
        <w:t>редбачає збільшення покарання у разі озброєної злочинної організації і якщо злочинна організація складається із деся</w:t>
      </w:r>
      <w:r w:rsidRPr="00C92B7E">
        <w:rPr>
          <w:rFonts w:ascii="Times New Roman" w:eastAsia="Calibri" w:hAnsi="Times New Roman" w:cs="Times New Roman"/>
          <w:bCs/>
          <w:sz w:val="28"/>
          <w:szCs w:val="28"/>
          <w:lang w:bidi="uk-UA"/>
        </w:rPr>
        <w:softHyphen/>
        <w:t>ти і більше осіб. Італія повідомила Генерального секретаря ООН про прийняття у 2003 році Закону 228/2003 про захо</w:t>
      </w:r>
      <w:r w:rsidRPr="00C92B7E">
        <w:rPr>
          <w:rFonts w:ascii="Times New Roman" w:eastAsia="Calibri" w:hAnsi="Times New Roman" w:cs="Times New Roman"/>
          <w:bCs/>
          <w:sz w:val="28"/>
          <w:szCs w:val="28"/>
          <w:lang w:bidi="uk-UA"/>
        </w:rPr>
        <w:softHyphen/>
        <w:t>ди з боротьби з торгівлею людьми як особливий злочин.</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Республіці Албанія Кримінальним кодексом 1995 року не передбачалось відповідальності за торгівлю людьми. Однак за Законом від 24 січня 2001 року торгівля людьми є злочином, що карається тюремним ув’язненням на строк від семи до п’ятнадцяти років.</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У Нідерландах планується в майбутньому доповнити Кримінальний кодекс ст. 274а про відповідальність за рабо</w:t>
      </w:r>
      <w:r w:rsidRPr="00C92B7E">
        <w:rPr>
          <w:rFonts w:ascii="Times New Roman" w:eastAsia="Calibri" w:hAnsi="Times New Roman" w:cs="Times New Roman"/>
          <w:bCs/>
          <w:sz w:val="28"/>
          <w:szCs w:val="28"/>
          <w:lang w:bidi="uk-UA"/>
        </w:rPr>
        <w:softHyphen/>
        <w:t>торгівлю.</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Однією з важливих проблем боротьби з торгівлею лю</w:t>
      </w:r>
      <w:r w:rsidRPr="00C92B7E">
        <w:rPr>
          <w:rFonts w:ascii="Times New Roman" w:eastAsia="Calibri" w:hAnsi="Times New Roman" w:cs="Times New Roman"/>
          <w:bCs/>
          <w:sz w:val="28"/>
          <w:szCs w:val="28"/>
          <w:lang w:bidi="uk-UA"/>
        </w:rPr>
        <w:softHyphen/>
        <w:t>дьми є віднайдення загальноприйнятого нормативного ви</w:t>
      </w:r>
      <w:r w:rsidRPr="00C92B7E">
        <w:rPr>
          <w:rFonts w:ascii="Times New Roman" w:eastAsia="Calibri" w:hAnsi="Times New Roman" w:cs="Times New Roman"/>
          <w:bCs/>
          <w:sz w:val="28"/>
          <w:szCs w:val="28"/>
          <w:lang w:bidi="uk-UA"/>
        </w:rPr>
        <w:softHyphen/>
        <w:t>значення цього поняття. У січні 1999 року з представників недержавних організацій багатьох країн, включаючи й Україну, був сформований Кокус з Прав Людини по коор</w:t>
      </w:r>
      <w:r w:rsidRPr="00C92B7E">
        <w:rPr>
          <w:rFonts w:ascii="Times New Roman" w:eastAsia="Calibri" w:hAnsi="Times New Roman" w:cs="Times New Roman"/>
          <w:bCs/>
          <w:sz w:val="28"/>
          <w:szCs w:val="28"/>
          <w:lang w:bidi="uk-UA"/>
        </w:rPr>
        <w:softHyphen/>
        <w:t>динації дій щодо активізації робіт, пов’язаних з підготов</w:t>
      </w:r>
      <w:r w:rsidRPr="00C92B7E">
        <w:rPr>
          <w:rFonts w:ascii="Times New Roman" w:eastAsia="Calibri" w:hAnsi="Times New Roman" w:cs="Times New Roman"/>
          <w:bCs/>
          <w:sz w:val="28"/>
          <w:szCs w:val="28"/>
          <w:lang w:bidi="uk-UA"/>
        </w:rPr>
        <w:softHyphen/>
        <w:t>кою Стандартів для запобігання торгівлі людьми та допо</w:t>
      </w:r>
      <w:r w:rsidRPr="00C92B7E">
        <w:rPr>
          <w:rFonts w:ascii="Times New Roman" w:eastAsia="Calibri" w:hAnsi="Times New Roman" w:cs="Times New Roman"/>
          <w:bCs/>
          <w:sz w:val="28"/>
          <w:szCs w:val="28"/>
          <w:lang w:bidi="uk-UA"/>
        </w:rPr>
        <w:softHyphen/>
        <w:t xml:space="preserve">моги потерпілим особам, які стали об’єктом торгівлі. Кокусом було вироблено поняття такої торгівлі: </w:t>
      </w:r>
      <w:r w:rsidRPr="00C92B7E">
        <w:rPr>
          <w:rFonts w:ascii="Times New Roman" w:eastAsia="Calibri" w:hAnsi="Times New Roman" w:cs="Times New Roman"/>
          <w:bCs/>
          <w:iCs/>
          <w:sz w:val="28"/>
          <w:szCs w:val="28"/>
          <w:lang w:bidi="uk-UA"/>
        </w:rPr>
        <w:t xml:space="preserve">«Усі дії та наміри, пов’язані із вербуванням окремої особи (або групи таких осіб), транспортування їх у межах однієї країни або поза </w:t>
      </w:r>
      <w:r w:rsidRPr="00C92B7E">
        <w:rPr>
          <w:rFonts w:ascii="Times New Roman" w:eastAsia="Calibri" w:hAnsi="Times New Roman" w:cs="Times New Roman"/>
          <w:bCs/>
          <w:iCs/>
          <w:sz w:val="28"/>
          <w:szCs w:val="28"/>
          <w:lang w:bidi="uk-UA"/>
        </w:rPr>
        <w:lastRenderedPageBreak/>
        <w:t>її межами, що включає купівлю, продаж, передачу, отримання прибутку від цих дій або просто утримання такої особи (осіб) у підневільному стані (домашньому, сек</w:t>
      </w:r>
      <w:r w:rsidRPr="00C92B7E">
        <w:rPr>
          <w:rFonts w:ascii="Times New Roman" w:eastAsia="Calibri" w:hAnsi="Times New Roman" w:cs="Times New Roman"/>
          <w:bCs/>
          <w:iCs/>
          <w:sz w:val="28"/>
          <w:szCs w:val="28"/>
          <w:lang w:bidi="uk-UA"/>
        </w:rPr>
        <w:softHyphen/>
        <w:t>суальному або репродуктивному), в примусовій праці або в умовах рабства, незалежно від того, оплачується при цьо</w:t>
      </w:r>
      <w:r w:rsidRPr="00C92B7E">
        <w:rPr>
          <w:rFonts w:ascii="Times New Roman" w:eastAsia="Calibri" w:hAnsi="Times New Roman" w:cs="Times New Roman"/>
          <w:bCs/>
          <w:iCs/>
          <w:sz w:val="28"/>
          <w:szCs w:val="28"/>
          <w:lang w:bidi="uk-UA"/>
        </w:rPr>
        <w:softHyphen/>
        <w:t>му така праця чи ні».</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Є підстави для констатації наявності схожості у визна</w:t>
      </w:r>
      <w:r w:rsidRPr="00C92B7E">
        <w:rPr>
          <w:rFonts w:ascii="Times New Roman" w:eastAsia="Calibri" w:hAnsi="Times New Roman" w:cs="Times New Roman"/>
          <w:bCs/>
          <w:sz w:val="28"/>
          <w:szCs w:val="28"/>
          <w:lang w:bidi="uk-UA"/>
        </w:rPr>
        <w:softHyphen/>
        <w:t>ченні торгівлі людьми, запропонованого згаданим Кокусом, а також тим, яке дається у ст. 3 Протоколу про запобігання</w:t>
      </w:r>
      <w:r w:rsidRPr="00C92B7E">
        <w:rPr>
          <w:rFonts w:ascii="Times New Roman" w:eastAsia="Calibri" w:hAnsi="Times New Roman" w:cs="Times New Roman"/>
          <w:b/>
          <w:bCs/>
          <w:sz w:val="28"/>
          <w:szCs w:val="28"/>
          <w:lang w:bidi="uk-UA"/>
        </w:rPr>
        <w:t xml:space="preserve"> </w:t>
      </w:r>
      <w:r w:rsidRPr="00C92B7E">
        <w:rPr>
          <w:rFonts w:ascii="Times New Roman" w:eastAsia="Calibri" w:hAnsi="Times New Roman" w:cs="Times New Roman"/>
          <w:bCs/>
          <w:sz w:val="28"/>
          <w:szCs w:val="28"/>
          <w:lang w:bidi="uk-UA"/>
        </w:rPr>
        <w:t>та припинення торгівлі людьми, особливо жінками та дітьми, і покарання за неї (воно наводилося раніше), та визначен</w:t>
      </w:r>
      <w:r w:rsidRPr="00C92B7E">
        <w:rPr>
          <w:rFonts w:ascii="Times New Roman" w:eastAsia="Calibri" w:hAnsi="Times New Roman" w:cs="Times New Roman"/>
          <w:bCs/>
          <w:sz w:val="28"/>
          <w:szCs w:val="28"/>
          <w:lang w:bidi="uk-UA"/>
        </w:rPr>
        <w:softHyphen/>
        <w:t>ням торгівлі людьми, яке дається у ст. 1 Рамкового рішення Ради Європейського Союзу від 19 липня 2002 року. Суть останнього визначення коротко зводиться до того, що вся кримінальна поведінка особи, що зловживає фізичною або психічною уразливістю потерпілого, над якою встановлю</w:t>
      </w:r>
      <w:r w:rsidRPr="00C92B7E">
        <w:rPr>
          <w:rFonts w:ascii="Times New Roman" w:eastAsia="Calibri" w:hAnsi="Times New Roman" w:cs="Times New Roman"/>
          <w:bCs/>
          <w:sz w:val="28"/>
          <w:szCs w:val="28"/>
          <w:lang w:bidi="uk-UA"/>
        </w:rPr>
        <w:softHyphen/>
        <w:t>ється контроль для її експлуатації, включаючи сексуальну, є караною; перетин кордону держави не є конститутивною ознакою злочину. Має місце прагнення уникнути парадок</w:t>
      </w:r>
      <w:r w:rsidRPr="00C92B7E">
        <w:rPr>
          <w:rFonts w:ascii="Times New Roman" w:eastAsia="Calibri" w:hAnsi="Times New Roman" w:cs="Times New Roman"/>
          <w:bCs/>
          <w:sz w:val="28"/>
          <w:szCs w:val="28"/>
          <w:lang w:bidi="uk-UA"/>
        </w:rPr>
        <w:softHyphen/>
        <w:t>су, коли європейський громадянин, будучи жертвою тор</w:t>
      </w:r>
      <w:r w:rsidRPr="00C92B7E">
        <w:rPr>
          <w:rFonts w:ascii="Times New Roman" w:eastAsia="Calibri" w:hAnsi="Times New Roman" w:cs="Times New Roman"/>
          <w:bCs/>
          <w:sz w:val="28"/>
          <w:szCs w:val="28"/>
          <w:lang w:bidi="uk-UA"/>
        </w:rPr>
        <w:softHyphen/>
        <w:t>гівлі людьми у своїй країні, є менш захищеним порівняно з громадянином третьої країни. Важливим є також положен</w:t>
      </w:r>
      <w:r w:rsidRPr="00C92B7E">
        <w:rPr>
          <w:rFonts w:ascii="Times New Roman" w:eastAsia="Calibri" w:hAnsi="Times New Roman" w:cs="Times New Roman"/>
          <w:bCs/>
          <w:sz w:val="28"/>
          <w:szCs w:val="28"/>
          <w:lang w:bidi="uk-UA"/>
        </w:rPr>
        <w:softHyphen/>
        <w:t>ня Рамкового рішення, що згода жертви торгівлі людьми на передбачувану експлуатацію є невідповідною, де будь-які із способів, перелічених у рішенні, були застосовані.</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Торгівля людьми як окремий злочин відповідно до зако</w:t>
      </w:r>
      <w:r w:rsidRPr="00C92B7E">
        <w:rPr>
          <w:rFonts w:ascii="Times New Roman" w:eastAsia="Calibri" w:hAnsi="Times New Roman" w:cs="Times New Roman"/>
          <w:bCs/>
          <w:sz w:val="28"/>
          <w:szCs w:val="28"/>
          <w:lang w:bidi="uk-UA"/>
        </w:rPr>
        <w:softHyphen/>
        <w:t>нодавства європейських країн не завжди пов’язується із перетином державного кордону. Так, учинення цього зло</w:t>
      </w:r>
      <w:r w:rsidRPr="00C92B7E">
        <w:rPr>
          <w:rFonts w:ascii="Times New Roman" w:eastAsia="Calibri" w:hAnsi="Times New Roman" w:cs="Times New Roman"/>
          <w:bCs/>
          <w:sz w:val="28"/>
          <w:szCs w:val="28"/>
          <w:lang w:bidi="uk-UA"/>
        </w:rPr>
        <w:softHyphen/>
        <w:t>чину всередині країни карається за КК Нідерланів, КК Бос</w:t>
      </w:r>
      <w:r w:rsidRPr="00C92B7E">
        <w:rPr>
          <w:rFonts w:ascii="Times New Roman" w:eastAsia="Calibri" w:hAnsi="Times New Roman" w:cs="Times New Roman"/>
          <w:bCs/>
          <w:sz w:val="28"/>
          <w:szCs w:val="28"/>
          <w:lang w:bidi="uk-UA"/>
        </w:rPr>
        <w:softHyphen/>
        <w:t>нії та Герцеговини, КК Республіки Білорусь, КК Республіки Молдова (положення ст. 165 цього кодексу в інших відно</w:t>
      </w:r>
      <w:r w:rsidRPr="00C92B7E">
        <w:rPr>
          <w:rFonts w:ascii="Times New Roman" w:eastAsia="Calibri" w:hAnsi="Times New Roman" w:cs="Times New Roman"/>
          <w:bCs/>
          <w:sz w:val="28"/>
          <w:szCs w:val="28"/>
          <w:lang w:bidi="uk-UA"/>
        </w:rPr>
        <w:softHyphen/>
        <w:t>шеннях близькі до положень ст. 3 згадуваного Протоколу 2000 року щодо визначення торгівлі людьми), КК Швеції.</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Про намір переглянути свій КК з тим, щоб привести йо</w:t>
      </w:r>
      <w:r w:rsidRPr="00C92B7E">
        <w:rPr>
          <w:rFonts w:ascii="Times New Roman" w:eastAsia="Calibri" w:hAnsi="Times New Roman" w:cs="Times New Roman"/>
          <w:bCs/>
          <w:sz w:val="28"/>
          <w:szCs w:val="28"/>
          <w:lang w:bidi="uk-UA"/>
        </w:rPr>
        <w:softHyphen/>
        <w:t xml:space="preserve">го у відповідність до Рамкового рішення Європейського Союзу від 19 липня </w:t>
      </w:r>
      <w:r w:rsidRPr="00C92B7E">
        <w:rPr>
          <w:rFonts w:ascii="Times New Roman" w:eastAsia="Calibri" w:hAnsi="Times New Roman" w:cs="Times New Roman"/>
          <w:bCs/>
          <w:sz w:val="28"/>
          <w:szCs w:val="28"/>
          <w:lang w:bidi="uk-UA"/>
        </w:rPr>
        <w:lastRenderedPageBreak/>
        <w:t>2002 року про боротьбу з торгівлею людьми заявила Федеративна Республіка Німеччини .</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Відповідно до Факультативного протоколу до Конвенції про права дитини стосовно торгівлі дітьми, дитячої прости</w:t>
      </w:r>
      <w:r w:rsidRPr="00C92B7E">
        <w:rPr>
          <w:rFonts w:ascii="Times New Roman" w:eastAsia="Calibri" w:hAnsi="Times New Roman" w:cs="Times New Roman"/>
          <w:bCs/>
          <w:sz w:val="28"/>
          <w:szCs w:val="28"/>
          <w:lang w:bidi="uk-UA"/>
        </w:rPr>
        <w:softHyphen/>
        <w:t>туції та дитячої порнографії 2000</w:t>
      </w:r>
      <w:r w:rsidRPr="00C92B7E">
        <w:rPr>
          <w:rFonts w:ascii="Times New Roman" w:eastAsia="Calibri" w:hAnsi="Times New Roman" w:cs="Times New Roman"/>
          <w:bCs/>
          <w:sz w:val="28"/>
          <w:szCs w:val="28"/>
          <w:lang w:val="uk-UA" w:bidi="uk-UA"/>
        </w:rPr>
        <w:t>р. д</w:t>
      </w:r>
      <w:r w:rsidRPr="00C92B7E">
        <w:rPr>
          <w:rFonts w:ascii="Times New Roman" w:eastAsia="Calibri" w:hAnsi="Times New Roman" w:cs="Times New Roman"/>
          <w:bCs/>
          <w:sz w:val="28"/>
          <w:szCs w:val="28"/>
          <w:lang w:bidi="uk-UA"/>
        </w:rPr>
        <w:t>ержави-учасниці заборонятимуть торгівлю людьми, дитячу проституцію та дитячу порнографію, як це передбачено цим Протоколом. Для цілей Протоколу торгівля людьми означає будь-який акт або угоду, за якою дитина передається якоюсь особою або групою осіб іншому за винагороду або з якихось інших міркувань (п. (а) ст. 2). Кожна Держава-учасниця забезпе</w:t>
      </w:r>
      <w:r w:rsidRPr="00C92B7E">
        <w:rPr>
          <w:rFonts w:ascii="Times New Roman" w:eastAsia="Calibri" w:hAnsi="Times New Roman" w:cs="Times New Roman"/>
          <w:bCs/>
          <w:sz w:val="28"/>
          <w:szCs w:val="28"/>
          <w:lang w:bidi="uk-UA"/>
        </w:rPr>
        <w:softHyphen/>
        <w:t>чить, що, як мінімум, такі акти або активності будуть під</w:t>
      </w:r>
      <w:r w:rsidRPr="00C92B7E">
        <w:rPr>
          <w:rFonts w:ascii="Times New Roman" w:eastAsia="Calibri" w:hAnsi="Times New Roman" w:cs="Times New Roman"/>
          <w:bCs/>
          <w:sz w:val="28"/>
          <w:szCs w:val="28"/>
          <w:lang w:bidi="uk-UA"/>
        </w:rPr>
        <w:softHyphen/>
        <w:t>падати під її кримінальний закон, незалежно від того, вчи</w:t>
      </w:r>
      <w:r w:rsidRPr="00C92B7E">
        <w:rPr>
          <w:rFonts w:ascii="Times New Roman" w:eastAsia="Calibri" w:hAnsi="Times New Roman" w:cs="Times New Roman"/>
          <w:bCs/>
          <w:sz w:val="28"/>
          <w:szCs w:val="28"/>
          <w:lang w:bidi="uk-UA"/>
        </w:rPr>
        <w:softHyphen/>
        <w:t>нятимуться правопорушення всередині країни чи траснаціонально, індивідуально чи на організованій основі, якщо в контексті торгівлі дітьми, як вона визначена в ст. 2, особа пропонує, доставляє або приймає будь-якими засобами, дитину з метою її сексуальної експлуатації, передачі орга</w:t>
      </w:r>
      <w:r w:rsidRPr="00C92B7E">
        <w:rPr>
          <w:rFonts w:ascii="Times New Roman" w:eastAsia="Calibri" w:hAnsi="Times New Roman" w:cs="Times New Roman"/>
          <w:bCs/>
          <w:sz w:val="28"/>
          <w:szCs w:val="28"/>
          <w:lang w:bidi="uk-UA"/>
        </w:rPr>
        <w:softHyphen/>
        <w:t>нів дитини для вигоди, піддавання дитини примусовій пра</w:t>
      </w:r>
      <w:r w:rsidRPr="00C92B7E">
        <w:rPr>
          <w:rFonts w:ascii="Times New Roman" w:eastAsia="Calibri" w:hAnsi="Times New Roman" w:cs="Times New Roman"/>
          <w:bCs/>
          <w:sz w:val="28"/>
          <w:szCs w:val="28"/>
          <w:lang w:bidi="uk-UA"/>
        </w:rPr>
        <w:softHyphen/>
        <w:t>ці тощо (п. (а) ст. 3).</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bidi="uk-UA"/>
        </w:rPr>
      </w:pPr>
      <w:r w:rsidRPr="00C92B7E">
        <w:rPr>
          <w:rFonts w:ascii="Times New Roman" w:eastAsia="Calibri" w:hAnsi="Times New Roman" w:cs="Times New Roman"/>
          <w:bCs/>
          <w:sz w:val="28"/>
          <w:szCs w:val="28"/>
          <w:lang w:bidi="uk-UA"/>
        </w:rPr>
        <w:t>Отже, за змістом Факультативного протоколу торгівля дітьми не обов’язково має бути пов’язана з перетином дер</w:t>
      </w:r>
      <w:r w:rsidRPr="00C92B7E">
        <w:rPr>
          <w:rFonts w:ascii="Times New Roman" w:eastAsia="Calibri" w:hAnsi="Times New Roman" w:cs="Times New Roman"/>
          <w:bCs/>
          <w:sz w:val="28"/>
          <w:szCs w:val="28"/>
          <w:lang w:bidi="uk-UA"/>
        </w:rPr>
        <w:softHyphen/>
        <w:t>жавного кордону (вона може мати місце всередині країни) та вчинюватися організованою злочинною групою (злочин може бути вчинений і однією особою).</w:t>
      </w:r>
    </w:p>
    <w:p w:rsidR="00C92B7E" w:rsidRPr="00C92B7E" w:rsidRDefault="00C92B7E" w:rsidP="00C92B7E">
      <w:pPr>
        <w:tabs>
          <w:tab w:val="left" w:pos="142"/>
          <w:tab w:val="left" w:pos="709"/>
          <w:tab w:val="center" w:pos="5315"/>
        </w:tabs>
        <w:spacing w:after="0" w:line="360" w:lineRule="auto"/>
        <w:ind w:left="426" w:firstLine="283"/>
        <w:jc w:val="both"/>
        <w:rPr>
          <w:rFonts w:ascii="Times New Roman" w:eastAsia="Calibri" w:hAnsi="Times New Roman" w:cs="Times New Roman"/>
          <w:bCs/>
          <w:sz w:val="28"/>
          <w:szCs w:val="28"/>
          <w:lang w:val="uk-UA" w:bidi="uk-UA"/>
        </w:rPr>
      </w:pPr>
      <w:r w:rsidRPr="00C92B7E">
        <w:rPr>
          <w:rFonts w:ascii="Times New Roman" w:eastAsia="Calibri" w:hAnsi="Times New Roman" w:cs="Times New Roman"/>
          <w:bCs/>
          <w:sz w:val="28"/>
          <w:szCs w:val="28"/>
          <w:lang w:bidi="uk-UA"/>
        </w:rPr>
        <w:t>Загальний огляд законодавства європейських країн та міжнародно-правових актів, спрямованих на протидію та</w:t>
      </w:r>
      <w:r w:rsidRPr="00C92B7E">
        <w:rPr>
          <w:rFonts w:ascii="Times New Roman" w:eastAsia="Calibri" w:hAnsi="Times New Roman" w:cs="Times New Roman"/>
          <w:bCs/>
          <w:sz w:val="28"/>
          <w:szCs w:val="28"/>
          <w:lang w:bidi="uk-UA"/>
        </w:rPr>
        <w:softHyphen/>
        <w:t>кому ганебному явищу сучасності, яким є торгівля людьми, свідчить про пошуки оптимальних способів формулювання підстав кримінальної відповідальності за вчинення злочину, її диференціації, розширення арсеналу кримінально-правоиих заходів впливу на винуватих у вчиненні злочину осіб, а також забезпечення прав осіб, потерпілих від злочину.</w:t>
      </w:r>
    </w:p>
    <w:p w:rsidR="00FB1799" w:rsidRDefault="00FB1799" w:rsidP="00FB1799">
      <w:pPr>
        <w:spacing w:after="0" w:line="240" w:lineRule="auto"/>
        <w:ind w:firstLine="567"/>
        <w:jc w:val="both"/>
        <w:rPr>
          <w:rFonts w:ascii="Times New Roman" w:eastAsia="Times New Roman" w:hAnsi="Times New Roman" w:cs="Times New Roman"/>
          <w:b/>
          <w:sz w:val="28"/>
          <w:szCs w:val="28"/>
          <w:lang w:val="uk-UA" w:eastAsia="ru-RU"/>
        </w:rPr>
      </w:pPr>
    </w:p>
    <w:p w:rsidR="00FB1799" w:rsidRDefault="00FB1799" w:rsidP="00FB1799">
      <w:pPr>
        <w:spacing w:after="0" w:line="240" w:lineRule="auto"/>
        <w:ind w:firstLine="567"/>
        <w:jc w:val="both"/>
        <w:rPr>
          <w:rFonts w:ascii="Times New Roman" w:eastAsia="Times New Roman" w:hAnsi="Times New Roman" w:cs="Times New Roman"/>
          <w:b/>
          <w:sz w:val="28"/>
          <w:szCs w:val="28"/>
          <w:lang w:val="uk-UA" w:eastAsia="ru-RU"/>
        </w:rPr>
      </w:pPr>
      <w:r w:rsidRPr="00FB1799">
        <w:rPr>
          <w:rFonts w:ascii="Times New Roman" w:eastAsia="Times New Roman" w:hAnsi="Times New Roman" w:cs="Times New Roman"/>
          <w:b/>
          <w:sz w:val="28"/>
          <w:szCs w:val="28"/>
          <w:lang w:val="uk-UA" w:eastAsia="ru-RU"/>
        </w:rPr>
        <w:lastRenderedPageBreak/>
        <w:t xml:space="preserve">Тема </w:t>
      </w:r>
      <w:r>
        <w:rPr>
          <w:rFonts w:ascii="Times New Roman" w:eastAsia="Times New Roman" w:hAnsi="Times New Roman" w:cs="Times New Roman"/>
          <w:b/>
          <w:sz w:val="28"/>
          <w:szCs w:val="28"/>
          <w:lang w:val="uk-UA" w:eastAsia="ru-RU"/>
        </w:rPr>
        <w:t>1</w:t>
      </w:r>
      <w:r w:rsidRPr="00FB1799">
        <w:rPr>
          <w:rFonts w:ascii="Times New Roman" w:eastAsia="Times New Roman" w:hAnsi="Times New Roman" w:cs="Times New Roman"/>
          <w:b/>
          <w:sz w:val="28"/>
          <w:szCs w:val="28"/>
          <w:lang w:val="uk-UA" w:eastAsia="ru-RU"/>
        </w:rPr>
        <w:t>.9  Кримінально-правова охорона права людини на належне довкілля</w:t>
      </w:r>
    </w:p>
    <w:p w:rsidR="00FB1799" w:rsidRDefault="00FB1799" w:rsidP="00FB1799">
      <w:pPr>
        <w:spacing w:after="0" w:line="240" w:lineRule="auto"/>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План</w:t>
      </w:r>
    </w:p>
    <w:p w:rsidR="00FB1799" w:rsidRPr="00FB1799" w:rsidRDefault="00FB1799" w:rsidP="00FB1799">
      <w:pPr>
        <w:pStyle w:val="a5"/>
        <w:numPr>
          <w:ilvl w:val="0"/>
          <w:numId w:val="42"/>
        </w:numPr>
        <w:spacing w:after="0" w:line="360" w:lineRule="auto"/>
        <w:jc w:val="both"/>
        <w:outlineLvl w:val="0"/>
        <w:rPr>
          <w:rFonts w:ascii="Times New Roman" w:eastAsia="Times New Roman" w:hAnsi="Times New Roman" w:cs="Times New Roman"/>
          <w:sz w:val="28"/>
          <w:szCs w:val="28"/>
          <w:lang w:val="uk-UA" w:eastAsia="ru-RU"/>
        </w:rPr>
      </w:pPr>
      <w:r w:rsidRPr="00FB1799">
        <w:rPr>
          <w:rFonts w:ascii="Times New Roman" w:eastAsia="Times New Roman" w:hAnsi="Times New Roman" w:cs="Times New Roman"/>
          <w:sz w:val="28"/>
          <w:szCs w:val="28"/>
          <w:lang w:val="uk-UA" w:eastAsia="ru-RU"/>
        </w:rPr>
        <w:t xml:space="preserve">Суб’єктивні ознаки злочинів проти довкілля. </w:t>
      </w:r>
    </w:p>
    <w:p w:rsidR="00FB1799" w:rsidRDefault="00FB1799" w:rsidP="00FB1799">
      <w:pPr>
        <w:pStyle w:val="a5"/>
        <w:numPr>
          <w:ilvl w:val="0"/>
          <w:numId w:val="42"/>
        </w:numPr>
        <w:spacing w:after="0" w:line="360" w:lineRule="auto"/>
        <w:jc w:val="both"/>
        <w:outlineLvl w:val="0"/>
        <w:rPr>
          <w:rFonts w:ascii="Times New Roman" w:eastAsia="Times New Roman" w:hAnsi="Times New Roman" w:cs="Times New Roman"/>
          <w:sz w:val="28"/>
          <w:szCs w:val="28"/>
          <w:lang w:val="uk-UA" w:eastAsia="ru-RU"/>
        </w:rPr>
      </w:pPr>
      <w:r w:rsidRPr="00FB1799">
        <w:rPr>
          <w:rFonts w:ascii="Times New Roman" w:eastAsia="Times New Roman" w:hAnsi="Times New Roman" w:cs="Times New Roman"/>
          <w:sz w:val="28"/>
          <w:szCs w:val="28"/>
          <w:lang w:val="uk-UA" w:eastAsia="ru-RU"/>
        </w:rPr>
        <w:t xml:space="preserve">Покарання за злочини проти довкілля. </w:t>
      </w:r>
    </w:p>
    <w:p w:rsidR="00FB1799" w:rsidRDefault="00FB1799" w:rsidP="00FB1799">
      <w:pPr>
        <w:pStyle w:val="a5"/>
        <w:spacing w:after="0" w:line="360" w:lineRule="auto"/>
        <w:ind w:left="927"/>
        <w:jc w:val="center"/>
        <w:outlineLvl w:val="0"/>
        <w:rPr>
          <w:rFonts w:ascii="Times New Roman" w:eastAsia="Times New Roman" w:hAnsi="Times New Roman" w:cs="Times New Roman"/>
          <w:b/>
          <w:sz w:val="28"/>
          <w:szCs w:val="28"/>
          <w:lang w:val="uk-UA" w:eastAsia="ru-RU"/>
        </w:rPr>
      </w:pPr>
      <w:r w:rsidRPr="00FB1799">
        <w:rPr>
          <w:rFonts w:ascii="Times New Roman" w:eastAsia="Times New Roman" w:hAnsi="Times New Roman" w:cs="Times New Roman"/>
          <w:b/>
          <w:sz w:val="28"/>
          <w:szCs w:val="28"/>
          <w:lang w:val="uk-UA" w:eastAsia="ru-RU"/>
        </w:rPr>
        <w:t>Методичні рекомендації</w:t>
      </w:r>
    </w:p>
    <w:p w:rsidR="00FB1799" w:rsidRPr="00FB1799" w:rsidRDefault="00CF0ACE" w:rsidP="00FB1799">
      <w:pPr>
        <w:shd w:val="clear" w:color="auto" w:fill="FFFFFF"/>
        <w:spacing w:after="13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 </w:t>
      </w:r>
      <w:bookmarkStart w:id="0" w:name="_GoBack"/>
      <w:bookmarkEnd w:id="0"/>
      <w:r w:rsidR="00FB1799" w:rsidRPr="00FB1799">
        <w:rPr>
          <w:rFonts w:ascii="Times New Roman" w:eastAsia="Times New Roman" w:hAnsi="Times New Roman" w:cs="Times New Roman"/>
          <w:sz w:val="28"/>
          <w:szCs w:val="28"/>
          <w:lang w:val="uk-UA" w:eastAsia="ru-RU"/>
        </w:rPr>
        <w:t xml:space="preserve">Суспільна небезпека злочину </w:t>
      </w:r>
      <w:r>
        <w:rPr>
          <w:rFonts w:ascii="Times New Roman" w:eastAsia="Times New Roman" w:hAnsi="Times New Roman" w:cs="Times New Roman"/>
          <w:sz w:val="28"/>
          <w:szCs w:val="28"/>
          <w:lang w:val="uk-UA" w:eastAsia="ru-RU"/>
        </w:rPr>
        <w:t>п</w:t>
      </w:r>
      <w:r w:rsidRPr="00CF0ACE">
        <w:rPr>
          <w:rFonts w:ascii="Times New Roman" w:eastAsia="Times New Roman" w:hAnsi="Times New Roman" w:cs="Times New Roman"/>
          <w:sz w:val="28"/>
          <w:szCs w:val="28"/>
          <w:lang w:val="uk-UA" w:eastAsia="ru-RU"/>
        </w:rPr>
        <w:t>орушення правил екологічної безпеки</w:t>
      </w:r>
      <w:r>
        <w:rPr>
          <w:rFonts w:ascii="Times New Roman" w:eastAsia="Times New Roman" w:hAnsi="Times New Roman" w:cs="Times New Roman"/>
          <w:sz w:val="28"/>
          <w:szCs w:val="28"/>
          <w:lang w:val="uk-UA" w:eastAsia="ru-RU"/>
        </w:rPr>
        <w:t xml:space="preserve"> </w:t>
      </w:r>
      <w:r w:rsidR="00FB1799" w:rsidRPr="00FB1799">
        <w:rPr>
          <w:rFonts w:ascii="Times New Roman" w:eastAsia="Times New Roman" w:hAnsi="Times New Roman" w:cs="Times New Roman"/>
          <w:sz w:val="28"/>
          <w:szCs w:val="28"/>
          <w:lang w:val="uk-UA" w:eastAsia="ru-RU"/>
        </w:rPr>
        <w:t xml:space="preserve">полягає у посяганні на екологічну безпеку, встановлений порядок проведення екологічної експертизи, заподіянні шкоди здоров'ю людей, тваринному і рослинному світові, довкіллю. </w:t>
      </w:r>
      <w:r w:rsidR="00FB1799" w:rsidRPr="00FB1799">
        <w:rPr>
          <w:rFonts w:ascii="Times New Roman" w:eastAsia="Times New Roman" w:hAnsi="Times New Roman" w:cs="Times New Roman"/>
          <w:sz w:val="28"/>
          <w:szCs w:val="28"/>
          <w:lang w:eastAsia="ru-RU"/>
        </w:rPr>
        <w:t>Екологічна безпека - це такий стан навколишнього природного середовища, за якого забезпечується</w:t>
      </w:r>
      <w:r>
        <w:rPr>
          <w:rFonts w:ascii="Times New Roman" w:eastAsia="Times New Roman" w:hAnsi="Times New Roman" w:cs="Times New Roman"/>
          <w:sz w:val="28"/>
          <w:szCs w:val="28"/>
          <w:lang w:val="uk-UA" w:eastAsia="ru-RU"/>
        </w:rPr>
        <w:t xml:space="preserve"> </w:t>
      </w:r>
      <w:r w:rsidR="00FB1799" w:rsidRPr="00FB1799">
        <w:rPr>
          <w:rFonts w:ascii="Times New Roman" w:eastAsia="Times New Roman" w:hAnsi="Times New Roman" w:cs="Times New Roman"/>
          <w:sz w:val="28"/>
          <w:szCs w:val="28"/>
          <w:lang w:eastAsia="ru-RU"/>
        </w:rPr>
        <w:t>попередження погіршення екологічної обстановки та виникнення небезпеки для здоров'я людей.</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 xml:space="preserve">Ст. 236 </w:t>
      </w:r>
      <w:r w:rsidR="00CF0ACE">
        <w:rPr>
          <w:rFonts w:ascii="Times New Roman" w:eastAsia="Times New Roman" w:hAnsi="Times New Roman" w:cs="Times New Roman"/>
          <w:sz w:val="28"/>
          <w:szCs w:val="28"/>
          <w:lang w:val="uk-UA" w:eastAsia="ru-RU"/>
        </w:rPr>
        <w:t xml:space="preserve">ККУ </w:t>
      </w:r>
      <w:r w:rsidRPr="00FB1799">
        <w:rPr>
          <w:rFonts w:ascii="Times New Roman" w:eastAsia="Times New Roman" w:hAnsi="Times New Roman" w:cs="Times New Roman"/>
          <w:sz w:val="28"/>
          <w:szCs w:val="28"/>
          <w:lang w:eastAsia="ru-RU"/>
        </w:rPr>
        <w:t>має загальний характер і підлягає застосуванню у тому разі, коли вчинене діяння не охоплюється конкретними складами злочинів, що передбачають посягання на окремі елементи довкілля.</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2. Основним безпосереднім об'єктом злочину є екологічна безпека як умова життєдіяльності людини, флори і фауни в частині нормативне визначеного порядку виконання робіт, пов'язаних з проектуванням, будівництвом, експлуатацією об'єктів, потенційно шкідливих для навколишнього природного середовища, а додатковим обов'язковим об'єктом - життя людини або інші блага.</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3. Предметом злочину є підприємства, споруди, пересувні засоби та інші об'єкти (наприклад, цехи, ділянки, установки, місця утворення і складування промислових відходів), у зв'язку з проектуванням, експлуатацією яких існує небезпека негативного впливу на людину і довкілля.</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 xml:space="preserve">4. Об'єктивна сторона злочину характеризується сукупністю Трьох ознак: 1) діяння - порушення порядку проведення екологічної експертизи, правил екологічної безпеки під час проектування, розміщення, будівництва, реконструкції, введення в експлуатацію, експлуатації та ліквідації </w:t>
      </w:r>
      <w:r w:rsidRPr="00FB1799">
        <w:rPr>
          <w:rFonts w:ascii="Times New Roman" w:eastAsia="Times New Roman" w:hAnsi="Times New Roman" w:cs="Times New Roman"/>
          <w:sz w:val="28"/>
          <w:szCs w:val="28"/>
          <w:lang w:eastAsia="ru-RU"/>
        </w:rPr>
        <w:lastRenderedPageBreak/>
        <w:t>підприємств, споруд, пересувних засобів та інших об'єктів; 2) наслідки у вигляді загибелі людей, екологічного</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забруднення значних територій або інших тяжких наслідків; 3) при.</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чинний зв'язок між діянням та наслідками.</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Диспозиція ст. 236 має бланкетний характер і для з'ясування змісту кримінально-правової заборони відсилає до екологічного законодавства. У вироку має бути вказано, які саме правила порушено винним і в яких нормативних актах вони закріплені. Не трансформовані у правові норми наукові рекомендації з. приводу охорони довкілля під час проведення господарської діяльності не можуть розглядатися як правила екологічної безпеки.</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Метою екологічної експертизи е запобігання негативному впливові антропогенної діяльності на стан навколишнього природного середовища та здоров'я людей, а також оцінка ступеня екологічної безпеки господарської діяльності та екологічної ситуації на окремих територіях і об'єктах. Порушення порядку проведення екологічної експертизи закладає своєрідний фундамент майбутніх аварій і катастроф, значних екологічних та економічних збитків.</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В Україні здійснюються державна, громадська та інші види (наприклад, наукова, договірна, міжнародна) екологічної експертизи. Обов'язковими для виконання е висновки лише державної екологічної експертизи, тому порушення порядку проведення тільки цього виду експертизи утворює склад розглядуваного злочину.</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Об'єктами державної екологічної експертизи виступають:</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 xml:space="preserve">а) державні інвестиційні програми, проекти схем розвитку і розміщення продуктивних сил, розвитку окремих галузей народного господарства; б) проекти генеральних планів населених пунктів, схем генеральних планів промислових вузлів, інша передпланова і передпроектна документація; в) </w:t>
      </w:r>
      <w:r w:rsidRPr="00FB1799">
        <w:rPr>
          <w:rFonts w:ascii="Times New Roman" w:eastAsia="Times New Roman" w:hAnsi="Times New Roman" w:cs="Times New Roman"/>
          <w:sz w:val="28"/>
          <w:szCs w:val="28"/>
          <w:lang w:eastAsia="ru-RU"/>
        </w:rPr>
        <w:lastRenderedPageBreak/>
        <w:t>інвестиційні проекти, техніко-економічні обгрунтування, проектне будівництво нових та розширення, реконструкція діючих підприємств, інших об'єктів, які можуть негативно впливати на стан навколишнього природного середовища;</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г) проекти нормативно-правових актів, що регулюють відносини в галузі забезпечення екологічної безпеки; д) документація по впровадженню нової техніки, технологій, матеріалів і речовин, які можуть створити потенційну загрозу навколишньому природному середовищу та здоров'ю людей.</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Порушення порядку проведення екологічної експертизи може бути вчинене шляхом як дії, так і бездіяльності. Це може бути, наприклад: надання завідомо неправдивих відомостей про екологічні наслідки діяльності об'єкта екологічної експертизи; надання дозволів на спеціальне природокористування, фінансування та реалізацію проектів і програм, які можуть негативно впливати на стан довкілля і здоров'я людей, без позитивного висновку екологічної експертизи; ухилення від надання у відповідь на законну вимогу державних еколого-експертних органів необхідних відомостей і матеріалів; приховування або фальсифікація відомостей про наслідки екологічної експертизи, ігнорування її результатів; примушування або створення таких умов для експерта, що мають своїм наслідком підготовку хибних експертних висновків.</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Під вказаним порушенням розуміється також нездійснення державної екологічної експертизи у тих випадках, коли її проведення було обов'язковим, зокрема щодо тих видів діяльності та об'єктів, які становлять підвищену екологічну небезпеку і перелік яких затверджується КМ (наприклад, атомна енергетика і атомна промисловість; видобування нафти, нафтохімія і нафтопереробка; чорна і кольорова металургія; целюлозно-паперова промисловість; будівництво аеропортів, залізничних вокзалів, автовокзалів, річкових і морських портів, залізничних і автомобільних магістралей, метрополітенів).</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lastRenderedPageBreak/>
        <w:t>Порушення правил екологічної безпеки під час проектування, будівництва, введення в експлуатацію та експлуатації об'єктів може виражатись у таких діяннях: відсутність споруд, устаткування і пристроїв для очищення викидів і скидів або їх знешкодження, а також приладів контролю за кількістю і складом забруднюючих речовин та характеристиками шкідливих факторів; використання природних ресурсів, викиди і скиди забруднюючих речовин у навколишнє природне середовище, дії з відходами без відповідних дозволів; нездійснення заходів, спрямованих на запобігання залповим викидам і скидам, що створюють високі та екстремально високі рівні забруднення повітряного і водного басейнів і ґрунтів, становлять небезпеку для життя людей, тваринного і рослинного світу.</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За ст. 236 слід кваліфікувати також непроведення планових і позапланових налагоджувальних робіт на паливовикористовуючому</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обладнанні, тобто обладнанні, що споживає природний газ і рідке паливо (парові і водонагрівальні котли, печі, сушильні агрегати тощо). Кримінальне караним порушенням правил екологічної безпе-</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ки під час будівництва житлових і виробничих приміщень слід ви-.</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знавати незабезпечення захисту людини від впливу радіонуклідів, що містяться у будівельних матеріалах.</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Ознаки цього складу злочину вбачаються також у разі: а) прийняття в експлуатацію сховищ радіоактивних відходів або об'єктів, призначених для поводження з радіоактивними відходами, без реа-</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лізації заходів щодо забезпечення захисту персоналу, населення, довкілля або без спорудження та введення в дію всього комплексу</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цих об'єктів, передбаченого проектом; б) ведення у межах санітарно-захисних зон, створених для відмежування сховищ радіоактивних відходів від суміжних земель, сільськогосподарської та іншої виробничої діяльності, спрямованої на одержання товарної проду-</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lastRenderedPageBreak/>
        <w:t>кції, без спеціального дозволу, здійснення без такого дозволу у цих зонах всіх видів водокористування, лісокористування та користування надрами; в) проведення робіт на ядерній установці,джерелі</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іонізуючого випромінювання, а також поводження з такими джерелами і ядерними матеріалами без наявності дозволу. За своєю конструкцією склад злочину матеріальний. Злочин е закінченим з моменту настання суспільне небезпечних наслідків, передбачених ст. 236. Порушення правил екологічної безпеки, яке Не супроводжувалось фактичним заподіянням шкоди людині чи довкіллю, утворює склад відповідного адміністративного проступку (ст. ст. 79-1, 80, 91-1 КАП), а за наявності для цього підстав - злочину, передбаченого ч. 1 ст. 253 КК.</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Загибель людей означає смерть однієї або декількох осіб. Іншими тяжкими наслідками можуть визнаватись, зокрема, заподіяння тяжких тілесних ушкоджень, масове захворювання людей, виведення з ладу назавжди або на тривалий період виробничих підприємств чи інших важливих споруд (гребель, систем водота енергопостачання, зв'язку тощо), масова загибель об'єктів тваринного світу, знищення лісових масивів на значних площах, спричинення осо-</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бливо великих матеріальних збитків, у т.ч. пов'язаних з відновленням належної якості довкілля, неможливість проживання населення на певній території і вимушене переселення людей.</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До екологічного забруднення значних територій слід відносити забруднення різними небезпечними речовинами, матеріалами, відходами лісових масивів, водойм, морського середовища, атмосферного повітря, земельних ділянок. Це може бути, наприклад, зміна на даній території радіоактивного фону у розмірах, які створюють небезпеку для життя і здоров'я людини, генетичного фонду рослин</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і тварин (див. також коментар до ст. 237).</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lastRenderedPageBreak/>
        <w:t>5. Суб'єкт злочину спеціальний. Це особа, на яку покладено правовий обов'язок дотримуватись відповідних приписів законодавства щодо порядку проведення державної екологічної експертизи, правил екологічної безпеки (наприклад, працівники еколого-експертних підрозділів МЕПР, інші експерти державної екологічної експертизи, конструктори ядерних установок і джерел іонізуючого випромінювання, службові особи підприємств, установ, організацій, відповідальні за проектування, розміщення, експлуатацію певних об'єктів, члени приймальних комісій таких об'єктів).</w:t>
      </w:r>
    </w:p>
    <w:p w:rsidR="00FB1799" w:rsidRPr="00FB1799" w:rsidRDefault="00FB1799" w:rsidP="00FB1799">
      <w:pPr>
        <w:shd w:val="clear" w:color="auto" w:fill="FFFFFF"/>
        <w:spacing w:after="135" w:line="360" w:lineRule="auto"/>
        <w:jc w:val="both"/>
        <w:rPr>
          <w:rFonts w:ascii="Times New Roman" w:eastAsia="Times New Roman" w:hAnsi="Times New Roman" w:cs="Times New Roman"/>
          <w:sz w:val="28"/>
          <w:szCs w:val="28"/>
          <w:lang w:eastAsia="ru-RU"/>
        </w:rPr>
      </w:pPr>
      <w:r w:rsidRPr="00FB1799">
        <w:rPr>
          <w:rFonts w:ascii="Times New Roman" w:eastAsia="Times New Roman" w:hAnsi="Times New Roman" w:cs="Times New Roman"/>
          <w:sz w:val="28"/>
          <w:szCs w:val="28"/>
          <w:lang w:eastAsia="ru-RU"/>
        </w:rPr>
        <w:t>6. Суб'єктивна сторона злочину визначається психічним ставленням особи до наслідків і, за загальним правилом, характеризується необережною формою вини.</w:t>
      </w:r>
    </w:p>
    <w:p w:rsidR="00FB1799" w:rsidRPr="00FB1799" w:rsidRDefault="00FB1799" w:rsidP="00FB1799">
      <w:pPr>
        <w:pStyle w:val="a5"/>
        <w:spacing w:after="0" w:line="360" w:lineRule="auto"/>
        <w:ind w:left="927"/>
        <w:jc w:val="center"/>
        <w:outlineLvl w:val="0"/>
        <w:rPr>
          <w:rFonts w:ascii="Times New Roman" w:eastAsia="Times New Roman" w:hAnsi="Times New Roman" w:cs="Times New Roman"/>
          <w:b/>
          <w:sz w:val="28"/>
          <w:szCs w:val="28"/>
          <w:lang w:eastAsia="ru-RU"/>
        </w:rPr>
      </w:pPr>
    </w:p>
    <w:p w:rsidR="00FB1799" w:rsidRPr="00FB1799" w:rsidRDefault="00FB1799" w:rsidP="00FB1799">
      <w:pPr>
        <w:spacing w:after="0" w:line="360" w:lineRule="auto"/>
        <w:ind w:firstLine="567"/>
        <w:jc w:val="center"/>
        <w:rPr>
          <w:rFonts w:ascii="Times New Roman" w:eastAsia="Times New Roman" w:hAnsi="Times New Roman" w:cs="Times New Roman"/>
          <w:b/>
          <w:sz w:val="28"/>
          <w:szCs w:val="28"/>
          <w:lang w:val="uk-UA" w:eastAsia="ru-RU"/>
        </w:rPr>
      </w:pPr>
    </w:p>
    <w:p w:rsidR="00C92B7E" w:rsidRPr="00C92B7E" w:rsidRDefault="00C92B7E" w:rsidP="00C92B7E">
      <w:pPr>
        <w:pStyle w:val="a5"/>
        <w:autoSpaceDE w:val="0"/>
        <w:autoSpaceDN w:val="0"/>
        <w:adjustRightInd w:val="0"/>
        <w:spacing w:after="0" w:line="360" w:lineRule="auto"/>
        <w:ind w:left="1069"/>
        <w:jc w:val="center"/>
        <w:rPr>
          <w:rFonts w:ascii="Times New Roman" w:eastAsia="Times New Roman" w:hAnsi="Times New Roman" w:cs="Times New Roman"/>
          <w:b/>
          <w:sz w:val="28"/>
          <w:szCs w:val="28"/>
          <w:lang w:val="uk-UA" w:eastAsia="ru-RU"/>
        </w:rPr>
      </w:pPr>
    </w:p>
    <w:p w:rsidR="00A74DDE" w:rsidRPr="00A74DDE" w:rsidRDefault="00A74DDE" w:rsidP="00A74DDE">
      <w:pPr>
        <w:pStyle w:val="a5"/>
        <w:spacing w:after="0" w:line="360" w:lineRule="auto"/>
        <w:ind w:left="1069"/>
        <w:jc w:val="center"/>
        <w:rPr>
          <w:rFonts w:ascii="Times New Roman" w:eastAsia="Times New Roman" w:hAnsi="Times New Roman" w:cs="Times New Roman"/>
          <w:b/>
          <w:sz w:val="28"/>
          <w:szCs w:val="28"/>
          <w:lang w:val="uk-UA" w:eastAsia="ru-RU"/>
        </w:rPr>
      </w:pPr>
    </w:p>
    <w:p w:rsidR="00C2304C" w:rsidRDefault="00C2304C" w:rsidP="00D629B2">
      <w:pPr>
        <w:spacing w:after="0" w:line="360" w:lineRule="auto"/>
        <w:ind w:left="142" w:firstLine="567"/>
        <w:jc w:val="center"/>
        <w:rPr>
          <w:rFonts w:ascii="Times New Roman" w:eastAsia="Times New Roman" w:hAnsi="Times New Roman" w:cs="Times New Roman"/>
          <w:b/>
          <w:sz w:val="28"/>
          <w:szCs w:val="28"/>
          <w:lang w:val="uk-UA" w:eastAsia="ru-RU"/>
        </w:rPr>
      </w:pPr>
    </w:p>
    <w:p w:rsidR="00C2304C" w:rsidRPr="00D629B2" w:rsidRDefault="00C2304C" w:rsidP="00D629B2">
      <w:pPr>
        <w:spacing w:after="0" w:line="360" w:lineRule="auto"/>
        <w:ind w:left="142" w:firstLine="567"/>
        <w:jc w:val="center"/>
        <w:rPr>
          <w:rFonts w:ascii="Times New Roman" w:eastAsia="Calibri" w:hAnsi="Times New Roman" w:cs="Times New Roman"/>
          <w:sz w:val="28"/>
          <w:szCs w:val="28"/>
          <w:lang w:val="uk-UA"/>
        </w:rPr>
      </w:pPr>
    </w:p>
    <w:sectPr w:rsidR="00C2304C" w:rsidRPr="00D629B2">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D1" w:rsidRDefault="007035D1" w:rsidP="0077393B">
      <w:pPr>
        <w:spacing w:after="0" w:line="240" w:lineRule="auto"/>
      </w:pPr>
      <w:r>
        <w:separator/>
      </w:r>
    </w:p>
  </w:endnote>
  <w:endnote w:type="continuationSeparator" w:id="0">
    <w:p w:rsidR="007035D1" w:rsidRDefault="007035D1" w:rsidP="0077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89085"/>
      <w:docPartObj>
        <w:docPartGallery w:val="Page Numbers (Bottom of Page)"/>
        <w:docPartUnique/>
      </w:docPartObj>
    </w:sdtPr>
    <w:sdtContent>
      <w:p w:rsidR="003E6394" w:rsidRDefault="003E6394">
        <w:pPr>
          <w:pStyle w:val="ad"/>
          <w:jc w:val="right"/>
        </w:pPr>
        <w:r>
          <w:fldChar w:fldCharType="begin"/>
        </w:r>
        <w:r>
          <w:instrText>PAGE   \* MERGEFORMAT</w:instrText>
        </w:r>
        <w:r>
          <w:fldChar w:fldCharType="separate"/>
        </w:r>
        <w:r w:rsidR="00CF0ACE" w:rsidRPr="00CF0ACE">
          <w:rPr>
            <w:noProof/>
            <w:lang w:val="uk-UA"/>
          </w:rPr>
          <w:t>105</w:t>
        </w:r>
        <w:r>
          <w:fldChar w:fldCharType="end"/>
        </w:r>
      </w:p>
    </w:sdtContent>
  </w:sdt>
  <w:p w:rsidR="003E6394" w:rsidRDefault="003E63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94" w:rsidRDefault="003E6394">
    <w:pPr>
      <w:rPr>
        <w:rFonts w:cs="Times New Roman"/>
        <w:sz w:val="2"/>
        <w:szCs w:val="2"/>
        <w:lang w:eastAsia="ru-RU"/>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156.55pt;margin-top:664.45pt;width:13.7pt;height:7.2pt;z-index:-251658752;mso-wrap-style:none;mso-wrap-distance-left:5pt;mso-wrap-distance-right:5pt;mso-position-horizontal-relative:page;mso-position-vertical-relative:page" filled="f" stroked="f">
          <v:textbox style="mso-next-textbox:#_x0000_s2049;mso-fit-shape-to-text:t" inset="0,0,0,0">
            <w:txbxContent>
              <w:p w:rsidR="003E6394" w:rsidRDefault="003E6394">
                <w:pPr>
                  <w:spacing w:line="240" w:lineRule="auto"/>
                </w:pPr>
                <w:r>
                  <w:rPr>
                    <w:color w:val="000000"/>
                  </w:rPr>
                  <w:t>134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D1" w:rsidRDefault="007035D1" w:rsidP="0077393B">
      <w:pPr>
        <w:spacing w:after="0" w:line="240" w:lineRule="auto"/>
      </w:pPr>
      <w:r>
        <w:separator/>
      </w:r>
    </w:p>
  </w:footnote>
  <w:footnote w:type="continuationSeparator" w:id="0">
    <w:p w:rsidR="007035D1" w:rsidRDefault="007035D1" w:rsidP="00773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2F932C0"/>
    <w:multiLevelType w:val="hybridMultilevel"/>
    <w:tmpl w:val="00A0724C"/>
    <w:lvl w:ilvl="0" w:tplc="680E4F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4675CF"/>
    <w:multiLevelType w:val="hybridMultilevel"/>
    <w:tmpl w:val="44E6C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D40F6"/>
    <w:multiLevelType w:val="hybridMultilevel"/>
    <w:tmpl w:val="9D3EDF2E"/>
    <w:lvl w:ilvl="0" w:tplc="EFF05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C4999"/>
    <w:multiLevelType w:val="hybridMultilevel"/>
    <w:tmpl w:val="8CBEC688"/>
    <w:lvl w:ilvl="0" w:tplc="B18248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9F2EB1"/>
    <w:multiLevelType w:val="hybridMultilevel"/>
    <w:tmpl w:val="D95C371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4A4079"/>
    <w:multiLevelType w:val="hybridMultilevel"/>
    <w:tmpl w:val="13529310"/>
    <w:lvl w:ilvl="0" w:tplc="EC006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F87193"/>
    <w:multiLevelType w:val="hybridMultilevel"/>
    <w:tmpl w:val="3E28FE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73DC9"/>
    <w:multiLevelType w:val="hybridMultilevel"/>
    <w:tmpl w:val="94B456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A69F8"/>
    <w:multiLevelType w:val="hybridMultilevel"/>
    <w:tmpl w:val="85F81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C1431C"/>
    <w:multiLevelType w:val="hybridMultilevel"/>
    <w:tmpl w:val="81F29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C13F05"/>
    <w:multiLevelType w:val="hybridMultilevel"/>
    <w:tmpl w:val="ABD48334"/>
    <w:lvl w:ilvl="0" w:tplc="B18248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5585095"/>
    <w:multiLevelType w:val="hybridMultilevel"/>
    <w:tmpl w:val="1DD86F0A"/>
    <w:lvl w:ilvl="0" w:tplc="B18248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CB111D"/>
    <w:multiLevelType w:val="hybridMultilevel"/>
    <w:tmpl w:val="7C9CF512"/>
    <w:lvl w:ilvl="0" w:tplc="DC7064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A856539"/>
    <w:multiLevelType w:val="hybridMultilevel"/>
    <w:tmpl w:val="9752A0B2"/>
    <w:lvl w:ilvl="0" w:tplc="1158A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0AC619F"/>
    <w:multiLevelType w:val="hybridMultilevel"/>
    <w:tmpl w:val="CF52146E"/>
    <w:lvl w:ilvl="0" w:tplc="B18248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4932D85"/>
    <w:multiLevelType w:val="hybridMultilevel"/>
    <w:tmpl w:val="80AE22DE"/>
    <w:lvl w:ilvl="0" w:tplc="12DE4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AD00493"/>
    <w:multiLevelType w:val="multilevel"/>
    <w:tmpl w:val="6C92AF8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8"/>
        <w:szCs w:val="18"/>
        <w:u w:val="none"/>
        <w:effect w:val="none"/>
      </w:rPr>
    </w:lvl>
    <w:lvl w:ilvl="1">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2">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3">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4">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5">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6">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7">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8">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abstractNum>
  <w:abstractNum w:abstractNumId="18">
    <w:nsid w:val="49A5054A"/>
    <w:multiLevelType w:val="hybridMultilevel"/>
    <w:tmpl w:val="F0F2F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B70538"/>
    <w:multiLevelType w:val="hybridMultilevel"/>
    <w:tmpl w:val="46CC8CE4"/>
    <w:lvl w:ilvl="0" w:tplc="05EC7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8071CF"/>
    <w:multiLevelType w:val="hybridMultilevel"/>
    <w:tmpl w:val="BA7CA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F477B0"/>
    <w:multiLevelType w:val="hybridMultilevel"/>
    <w:tmpl w:val="E2B25D0C"/>
    <w:lvl w:ilvl="0" w:tplc="B18248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017513"/>
    <w:multiLevelType w:val="hybridMultilevel"/>
    <w:tmpl w:val="3FA8A16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54616E4"/>
    <w:multiLevelType w:val="hybridMultilevel"/>
    <w:tmpl w:val="6B064382"/>
    <w:lvl w:ilvl="0" w:tplc="04190011">
      <w:start w:val="1"/>
      <w:numFmt w:val="decimal"/>
      <w:lvlText w:val="%1)"/>
      <w:lvlJc w:val="left"/>
      <w:pPr>
        <w:ind w:left="928"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4">
    <w:nsid w:val="56456C63"/>
    <w:multiLevelType w:val="hybridMultilevel"/>
    <w:tmpl w:val="CD6888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6B7BD7"/>
    <w:multiLevelType w:val="hybridMultilevel"/>
    <w:tmpl w:val="915E2F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95905DB"/>
    <w:multiLevelType w:val="hybridMultilevel"/>
    <w:tmpl w:val="A39AD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4E0FF5"/>
    <w:multiLevelType w:val="hybridMultilevel"/>
    <w:tmpl w:val="75827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0929EA"/>
    <w:multiLevelType w:val="hybridMultilevel"/>
    <w:tmpl w:val="717E4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560856"/>
    <w:multiLevelType w:val="hybridMultilevel"/>
    <w:tmpl w:val="9E165662"/>
    <w:lvl w:ilvl="0" w:tplc="06CC3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4F6704C"/>
    <w:multiLevelType w:val="hybridMultilevel"/>
    <w:tmpl w:val="E3C22DA6"/>
    <w:lvl w:ilvl="0" w:tplc="A4F02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7700550"/>
    <w:multiLevelType w:val="hybridMultilevel"/>
    <w:tmpl w:val="80FE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9D0A7F"/>
    <w:multiLevelType w:val="hybridMultilevel"/>
    <w:tmpl w:val="7B54E970"/>
    <w:lvl w:ilvl="0" w:tplc="7E10A402">
      <w:start w:val="1"/>
      <w:numFmt w:val="bullet"/>
      <w:lvlText w:val="–"/>
      <w:lvlJc w:val="left"/>
      <w:pPr>
        <w:ind w:left="1275" w:hanging="360"/>
      </w:pPr>
      <w:rPr>
        <w:rFonts w:ascii="Times New Roman" w:eastAsia="Times New Roman" w:hAnsi="Times New Roman" w:hint="default"/>
        <w:color w:val="000000"/>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3">
    <w:nsid w:val="69A82E40"/>
    <w:multiLevelType w:val="hybridMultilevel"/>
    <w:tmpl w:val="8812AE0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2F606F"/>
    <w:multiLevelType w:val="hybridMultilevel"/>
    <w:tmpl w:val="99CA5CD2"/>
    <w:lvl w:ilvl="0" w:tplc="B18248A6">
      <w:start w:val="1"/>
      <w:numFmt w:val="decimal"/>
      <w:lvlText w:val="%1."/>
      <w:lvlJc w:val="left"/>
      <w:pPr>
        <w:ind w:left="720" w:hanging="360"/>
      </w:pPr>
      <w:rPr>
        <w:rFonts w:hint="default"/>
      </w:rPr>
    </w:lvl>
    <w:lvl w:ilvl="1" w:tplc="B18248A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E372B3"/>
    <w:multiLevelType w:val="hybridMultilevel"/>
    <w:tmpl w:val="A6D0F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A02FF9"/>
    <w:multiLevelType w:val="hybridMultilevel"/>
    <w:tmpl w:val="DF52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16CDC"/>
    <w:multiLevelType w:val="hybridMultilevel"/>
    <w:tmpl w:val="AC327800"/>
    <w:lvl w:ilvl="0" w:tplc="B8E0E2C2">
      <w:start w:val="1"/>
      <w:numFmt w:val="bullet"/>
      <w:lvlText w:val="-"/>
      <w:lvlJc w:val="left"/>
      <w:pPr>
        <w:tabs>
          <w:tab w:val="num" w:pos="927"/>
        </w:tabs>
        <w:ind w:left="927" w:hanging="360"/>
      </w:pPr>
      <w:rPr>
        <w:rFonts w:ascii="Times New Roman" w:eastAsia="Times New Roman" w:hAnsi="Times New Roman" w:cs="Times New Roman" w:hint="default"/>
      </w:rPr>
    </w:lvl>
    <w:lvl w:ilvl="1" w:tplc="B18248A6">
      <w:start w:val="1"/>
      <w:numFmt w:val="decimal"/>
      <w:lvlText w:val="%2."/>
      <w:lvlJc w:val="left"/>
      <w:pPr>
        <w:tabs>
          <w:tab w:val="num" w:pos="1647"/>
        </w:tabs>
        <w:ind w:left="1494" w:hanging="207"/>
      </w:pPr>
      <w:rPr>
        <w:rFonts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nsid w:val="7BCB70E9"/>
    <w:multiLevelType w:val="hybridMultilevel"/>
    <w:tmpl w:val="C9322D8C"/>
    <w:lvl w:ilvl="0" w:tplc="B18248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DD10666"/>
    <w:multiLevelType w:val="multilevel"/>
    <w:tmpl w:val="3A80AA4A"/>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2826EB"/>
    <w:multiLevelType w:val="hybridMultilevel"/>
    <w:tmpl w:val="359AD6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F4961FB"/>
    <w:multiLevelType w:val="hybridMultilevel"/>
    <w:tmpl w:val="3BE2A648"/>
    <w:lvl w:ilvl="0" w:tplc="B18248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8"/>
  </w:num>
  <w:num w:numId="4">
    <w:abstractNumId w:val="35"/>
  </w:num>
  <w:num w:numId="5">
    <w:abstractNumId w:val="22"/>
  </w:num>
  <w:num w:numId="6">
    <w:abstractNumId w:val="18"/>
  </w:num>
  <w:num w:numId="7">
    <w:abstractNumId w:val="13"/>
  </w:num>
  <w:num w:numId="8">
    <w:abstractNumId w:val="30"/>
  </w:num>
  <w:num w:numId="9">
    <w:abstractNumId w:val="26"/>
  </w:num>
  <w:num w:numId="10">
    <w:abstractNumId w:val="36"/>
  </w:num>
  <w:num w:numId="11">
    <w:abstractNumId w:val="25"/>
  </w:num>
  <w:num w:numId="12">
    <w:abstractNumId w:val="10"/>
  </w:num>
  <w:num w:numId="13">
    <w:abstractNumId w:val="20"/>
  </w:num>
  <w:num w:numId="14">
    <w:abstractNumId w:val="28"/>
  </w:num>
  <w:num w:numId="15">
    <w:abstractNumId w:val="41"/>
  </w:num>
  <w:num w:numId="16">
    <w:abstractNumId w:val="39"/>
  </w:num>
  <w:num w:numId="17">
    <w:abstractNumId w:val="4"/>
  </w:num>
  <w:num w:numId="18">
    <w:abstractNumId w:val="38"/>
  </w:num>
  <w:num w:numId="19">
    <w:abstractNumId w:val="15"/>
  </w:num>
  <w:num w:numId="20">
    <w:abstractNumId w:val="21"/>
  </w:num>
  <w:num w:numId="21">
    <w:abstractNumId w:val="34"/>
  </w:num>
  <w:num w:numId="22">
    <w:abstractNumId w:val="12"/>
  </w:num>
  <w:num w:numId="23">
    <w:abstractNumId w:val="33"/>
  </w:num>
  <w:num w:numId="24">
    <w:abstractNumId w:val="0"/>
  </w:num>
  <w:num w:numId="25">
    <w:abstractNumId w:val="11"/>
  </w:num>
  <w:num w:numId="26">
    <w:abstractNumId w:val="9"/>
  </w:num>
  <w:num w:numId="27">
    <w:abstractNumId w:val="24"/>
  </w:num>
  <w:num w:numId="28">
    <w:abstractNumId w:val="5"/>
  </w:num>
  <w:num w:numId="29">
    <w:abstractNumId w:val="3"/>
  </w:num>
  <w:num w:numId="30">
    <w:abstractNumId w:val="17"/>
  </w:num>
  <w:num w:numId="31">
    <w:abstractNumId w:val="40"/>
  </w:num>
  <w:num w:numId="32">
    <w:abstractNumId w:val="23"/>
  </w:num>
  <w:num w:numId="33">
    <w:abstractNumId w:val="32"/>
  </w:num>
  <w:num w:numId="34">
    <w:abstractNumId w:val="7"/>
  </w:num>
  <w:num w:numId="35">
    <w:abstractNumId w:val="16"/>
  </w:num>
  <w:num w:numId="36">
    <w:abstractNumId w:val="31"/>
  </w:num>
  <w:num w:numId="37">
    <w:abstractNumId w:val="6"/>
  </w:num>
  <w:num w:numId="38">
    <w:abstractNumId w:val="14"/>
  </w:num>
  <w:num w:numId="39">
    <w:abstractNumId w:val="2"/>
  </w:num>
  <w:num w:numId="40">
    <w:abstractNumId w:val="1"/>
  </w:num>
  <w:num w:numId="41">
    <w:abstractNumId w:val="19"/>
  </w:num>
  <w:num w:numId="4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F1"/>
    <w:rsid w:val="000A3E4E"/>
    <w:rsid w:val="000D490E"/>
    <w:rsid w:val="00124400"/>
    <w:rsid w:val="001A66DA"/>
    <w:rsid w:val="00283AAD"/>
    <w:rsid w:val="002C4602"/>
    <w:rsid w:val="00312568"/>
    <w:rsid w:val="0032208F"/>
    <w:rsid w:val="00345CBE"/>
    <w:rsid w:val="003477D0"/>
    <w:rsid w:val="00351EEE"/>
    <w:rsid w:val="003575F1"/>
    <w:rsid w:val="003E6394"/>
    <w:rsid w:val="004205D6"/>
    <w:rsid w:val="004C008A"/>
    <w:rsid w:val="004D4F8A"/>
    <w:rsid w:val="004E1E29"/>
    <w:rsid w:val="00500190"/>
    <w:rsid w:val="005448DB"/>
    <w:rsid w:val="00562F04"/>
    <w:rsid w:val="00610239"/>
    <w:rsid w:val="00634B33"/>
    <w:rsid w:val="00664A52"/>
    <w:rsid w:val="00664B40"/>
    <w:rsid w:val="007035D1"/>
    <w:rsid w:val="0077393B"/>
    <w:rsid w:val="007B48CB"/>
    <w:rsid w:val="007C06CA"/>
    <w:rsid w:val="007F5648"/>
    <w:rsid w:val="00806EC2"/>
    <w:rsid w:val="00895883"/>
    <w:rsid w:val="0089685E"/>
    <w:rsid w:val="00974E99"/>
    <w:rsid w:val="00991444"/>
    <w:rsid w:val="00997DEE"/>
    <w:rsid w:val="00A06B0C"/>
    <w:rsid w:val="00A74DDE"/>
    <w:rsid w:val="00A82A34"/>
    <w:rsid w:val="00A87AF6"/>
    <w:rsid w:val="00A95018"/>
    <w:rsid w:val="00BC5483"/>
    <w:rsid w:val="00BD6D3B"/>
    <w:rsid w:val="00BF2CD1"/>
    <w:rsid w:val="00C0098B"/>
    <w:rsid w:val="00C2304C"/>
    <w:rsid w:val="00C92B7E"/>
    <w:rsid w:val="00CB0C52"/>
    <w:rsid w:val="00CB71FA"/>
    <w:rsid w:val="00CE3A17"/>
    <w:rsid w:val="00CF0ACE"/>
    <w:rsid w:val="00D629B2"/>
    <w:rsid w:val="00D6326A"/>
    <w:rsid w:val="00DB4031"/>
    <w:rsid w:val="00DD4A4B"/>
    <w:rsid w:val="00E015E9"/>
    <w:rsid w:val="00EB284A"/>
    <w:rsid w:val="00EC7596"/>
    <w:rsid w:val="00ED3C89"/>
    <w:rsid w:val="00EE48AD"/>
    <w:rsid w:val="00F16F8B"/>
    <w:rsid w:val="00FB01E6"/>
    <w:rsid w:val="00FB1799"/>
    <w:rsid w:val="00FF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B71FA"/>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CB71FA"/>
    <w:rPr>
      <w:rFonts w:ascii="Times New Roman" w:eastAsia="Times New Roman" w:hAnsi="Times New Roman" w:cs="Times New Roman"/>
      <w:sz w:val="16"/>
      <w:szCs w:val="16"/>
      <w:lang w:val="uk-UA" w:eastAsia="ru-RU"/>
    </w:rPr>
  </w:style>
  <w:style w:type="paragraph" w:styleId="a3">
    <w:name w:val="Title"/>
    <w:basedOn w:val="a"/>
    <w:next w:val="a"/>
    <w:link w:val="a4"/>
    <w:uiPriority w:val="10"/>
    <w:qFormat/>
    <w:rsid w:val="004205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205D6"/>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EE48AD"/>
    <w:pPr>
      <w:ind w:left="720"/>
      <w:contextualSpacing/>
    </w:pPr>
  </w:style>
  <w:style w:type="paragraph" w:styleId="a6">
    <w:name w:val="Body Text"/>
    <w:basedOn w:val="a"/>
    <w:link w:val="a7"/>
    <w:uiPriority w:val="99"/>
    <w:semiHidden/>
    <w:unhideWhenUsed/>
    <w:rsid w:val="00974E99"/>
    <w:pPr>
      <w:spacing w:after="120"/>
    </w:pPr>
  </w:style>
  <w:style w:type="character" w:customStyle="1" w:styleId="a7">
    <w:name w:val="Основной текст Знак"/>
    <w:basedOn w:val="a0"/>
    <w:link w:val="a6"/>
    <w:uiPriority w:val="99"/>
    <w:semiHidden/>
    <w:rsid w:val="00974E99"/>
  </w:style>
  <w:style w:type="paragraph" w:styleId="a8">
    <w:name w:val="footnote text"/>
    <w:basedOn w:val="a"/>
    <w:link w:val="a9"/>
    <w:uiPriority w:val="99"/>
    <w:semiHidden/>
    <w:unhideWhenUsed/>
    <w:rsid w:val="0077393B"/>
    <w:pPr>
      <w:widowControl w:val="0"/>
      <w:spacing w:after="0" w:line="240" w:lineRule="auto"/>
    </w:pPr>
    <w:rPr>
      <w:rFonts w:ascii="Courier New" w:eastAsia="Courier New" w:hAnsi="Courier New" w:cs="Courier New"/>
      <w:color w:val="000000"/>
      <w:sz w:val="20"/>
      <w:szCs w:val="20"/>
      <w:lang w:val="uk-UA" w:eastAsia="uk-UA" w:bidi="uk-UA"/>
    </w:rPr>
  </w:style>
  <w:style w:type="character" w:customStyle="1" w:styleId="a9">
    <w:name w:val="Текст сноски Знак"/>
    <w:basedOn w:val="a0"/>
    <w:link w:val="a8"/>
    <w:uiPriority w:val="99"/>
    <w:semiHidden/>
    <w:rsid w:val="0077393B"/>
    <w:rPr>
      <w:rFonts w:ascii="Courier New" w:eastAsia="Courier New" w:hAnsi="Courier New" w:cs="Courier New"/>
      <w:color w:val="000000"/>
      <w:sz w:val="20"/>
      <w:szCs w:val="20"/>
      <w:lang w:val="uk-UA" w:eastAsia="uk-UA" w:bidi="uk-UA"/>
    </w:rPr>
  </w:style>
  <w:style w:type="character" w:styleId="aa">
    <w:name w:val="footnote reference"/>
    <w:basedOn w:val="a0"/>
    <w:uiPriority w:val="99"/>
    <w:semiHidden/>
    <w:unhideWhenUsed/>
    <w:rsid w:val="0077393B"/>
    <w:rPr>
      <w:vertAlign w:val="superscript"/>
    </w:rPr>
  </w:style>
  <w:style w:type="paragraph" w:styleId="ab">
    <w:name w:val="header"/>
    <w:basedOn w:val="a"/>
    <w:link w:val="ac"/>
    <w:uiPriority w:val="99"/>
    <w:unhideWhenUsed/>
    <w:rsid w:val="004C008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008A"/>
  </w:style>
  <w:style w:type="paragraph" w:styleId="ad">
    <w:name w:val="footer"/>
    <w:basedOn w:val="a"/>
    <w:link w:val="ae"/>
    <w:uiPriority w:val="99"/>
    <w:unhideWhenUsed/>
    <w:rsid w:val="004C008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008A"/>
  </w:style>
  <w:style w:type="paragraph" w:styleId="af">
    <w:name w:val="Balloon Text"/>
    <w:basedOn w:val="a"/>
    <w:link w:val="af0"/>
    <w:uiPriority w:val="99"/>
    <w:semiHidden/>
    <w:unhideWhenUsed/>
    <w:rsid w:val="008968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9685E"/>
    <w:rPr>
      <w:rFonts w:ascii="Tahoma" w:hAnsi="Tahoma" w:cs="Tahoma"/>
      <w:sz w:val="16"/>
      <w:szCs w:val="16"/>
    </w:rPr>
  </w:style>
  <w:style w:type="paragraph" w:styleId="af1">
    <w:name w:val="Normal (Web)"/>
    <w:basedOn w:val="a"/>
    <w:uiPriority w:val="99"/>
    <w:semiHidden/>
    <w:unhideWhenUsed/>
    <w:rsid w:val="002C46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B71FA"/>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CB71FA"/>
    <w:rPr>
      <w:rFonts w:ascii="Times New Roman" w:eastAsia="Times New Roman" w:hAnsi="Times New Roman" w:cs="Times New Roman"/>
      <w:sz w:val="16"/>
      <w:szCs w:val="16"/>
      <w:lang w:val="uk-UA" w:eastAsia="ru-RU"/>
    </w:rPr>
  </w:style>
  <w:style w:type="paragraph" w:styleId="a3">
    <w:name w:val="Title"/>
    <w:basedOn w:val="a"/>
    <w:next w:val="a"/>
    <w:link w:val="a4"/>
    <w:uiPriority w:val="10"/>
    <w:qFormat/>
    <w:rsid w:val="004205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205D6"/>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EE48AD"/>
    <w:pPr>
      <w:ind w:left="720"/>
      <w:contextualSpacing/>
    </w:pPr>
  </w:style>
  <w:style w:type="paragraph" w:styleId="a6">
    <w:name w:val="Body Text"/>
    <w:basedOn w:val="a"/>
    <w:link w:val="a7"/>
    <w:uiPriority w:val="99"/>
    <w:semiHidden/>
    <w:unhideWhenUsed/>
    <w:rsid w:val="00974E99"/>
    <w:pPr>
      <w:spacing w:after="120"/>
    </w:pPr>
  </w:style>
  <w:style w:type="character" w:customStyle="1" w:styleId="a7">
    <w:name w:val="Основной текст Знак"/>
    <w:basedOn w:val="a0"/>
    <w:link w:val="a6"/>
    <w:uiPriority w:val="99"/>
    <w:semiHidden/>
    <w:rsid w:val="00974E99"/>
  </w:style>
  <w:style w:type="paragraph" w:styleId="a8">
    <w:name w:val="footnote text"/>
    <w:basedOn w:val="a"/>
    <w:link w:val="a9"/>
    <w:uiPriority w:val="99"/>
    <w:semiHidden/>
    <w:unhideWhenUsed/>
    <w:rsid w:val="0077393B"/>
    <w:pPr>
      <w:widowControl w:val="0"/>
      <w:spacing w:after="0" w:line="240" w:lineRule="auto"/>
    </w:pPr>
    <w:rPr>
      <w:rFonts w:ascii="Courier New" w:eastAsia="Courier New" w:hAnsi="Courier New" w:cs="Courier New"/>
      <w:color w:val="000000"/>
      <w:sz w:val="20"/>
      <w:szCs w:val="20"/>
      <w:lang w:val="uk-UA" w:eastAsia="uk-UA" w:bidi="uk-UA"/>
    </w:rPr>
  </w:style>
  <w:style w:type="character" w:customStyle="1" w:styleId="a9">
    <w:name w:val="Текст сноски Знак"/>
    <w:basedOn w:val="a0"/>
    <w:link w:val="a8"/>
    <w:uiPriority w:val="99"/>
    <w:semiHidden/>
    <w:rsid w:val="0077393B"/>
    <w:rPr>
      <w:rFonts w:ascii="Courier New" w:eastAsia="Courier New" w:hAnsi="Courier New" w:cs="Courier New"/>
      <w:color w:val="000000"/>
      <w:sz w:val="20"/>
      <w:szCs w:val="20"/>
      <w:lang w:val="uk-UA" w:eastAsia="uk-UA" w:bidi="uk-UA"/>
    </w:rPr>
  </w:style>
  <w:style w:type="character" w:styleId="aa">
    <w:name w:val="footnote reference"/>
    <w:basedOn w:val="a0"/>
    <w:uiPriority w:val="99"/>
    <w:semiHidden/>
    <w:unhideWhenUsed/>
    <w:rsid w:val="0077393B"/>
    <w:rPr>
      <w:vertAlign w:val="superscript"/>
    </w:rPr>
  </w:style>
  <w:style w:type="paragraph" w:styleId="ab">
    <w:name w:val="header"/>
    <w:basedOn w:val="a"/>
    <w:link w:val="ac"/>
    <w:uiPriority w:val="99"/>
    <w:unhideWhenUsed/>
    <w:rsid w:val="004C008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008A"/>
  </w:style>
  <w:style w:type="paragraph" w:styleId="ad">
    <w:name w:val="footer"/>
    <w:basedOn w:val="a"/>
    <w:link w:val="ae"/>
    <w:uiPriority w:val="99"/>
    <w:unhideWhenUsed/>
    <w:rsid w:val="004C008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008A"/>
  </w:style>
  <w:style w:type="paragraph" w:styleId="af">
    <w:name w:val="Balloon Text"/>
    <w:basedOn w:val="a"/>
    <w:link w:val="af0"/>
    <w:uiPriority w:val="99"/>
    <w:semiHidden/>
    <w:unhideWhenUsed/>
    <w:rsid w:val="008968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9685E"/>
    <w:rPr>
      <w:rFonts w:ascii="Tahoma" w:hAnsi="Tahoma" w:cs="Tahoma"/>
      <w:sz w:val="16"/>
      <w:szCs w:val="16"/>
    </w:rPr>
  </w:style>
  <w:style w:type="paragraph" w:styleId="af1">
    <w:name w:val="Normal (Web)"/>
    <w:basedOn w:val="a"/>
    <w:uiPriority w:val="99"/>
    <w:semiHidden/>
    <w:unhideWhenUsed/>
    <w:rsid w:val="002C46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5073">
      <w:bodyDiv w:val="1"/>
      <w:marLeft w:val="0"/>
      <w:marRight w:val="0"/>
      <w:marTop w:val="0"/>
      <w:marBottom w:val="0"/>
      <w:divBdr>
        <w:top w:val="none" w:sz="0" w:space="0" w:color="auto"/>
        <w:left w:val="none" w:sz="0" w:space="0" w:color="auto"/>
        <w:bottom w:val="none" w:sz="0" w:space="0" w:color="auto"/>
        <w:right w:val="none" w:sz="0" w:space="0" w:color="auto"/>
      </w:divBdr>
    </w:div>
    <w:div w:id="1305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AF42234-305B-4D14-B011-BE7C098B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105</Pages>
  <Words>29121</Words>
  <Characters>165990</Characters>
  <Application>Microsoft Office Word</Application>
  <DocSecurity>0</DocSecurity>
  <Lines>1383</Lines>
  <Paragraphs>389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Р</cp:lastModifiedBy>
  <cp:revision>18</cp:revision>
  <cp:lastPrinted>2015-09-24T06:31:00Z</cp:lastPrinted>
  <dcterms:created xsi:type="dcterms:W3CDTF">2016-09-27T10:42:00Z</dcterms:created>
  <dcterms:modified xsi:type="dcterms:W3CDTF">2018-04-12T18:30:00Z</dcterms:modified>
</cp:coreProperties>
</file>