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УДК </w:t>
      </w:r>
    </w:p>
    <w:p w:rsidR="00C873DF" w:rsidRDefault="00833065">
      <w:pPr>
        <w:spacing w:after="0" w:line="240" w:lineRule="auto"/>
        <w:ind w:firstLine="251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ВИСОЦЬКА М.П.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к.е.н., доцент кафедри міжнародних економічних відносин і бізнесу </w:t>
      </w:r>
    </w:p>
    <w:p w:rsidR="00C873DF" w:rsidRDefault="00833065">
      <w:pPr>
        <w:spacing w:after="0" w:line="240" w:lineRule="auto"/>
        <w:ind w:firstLine="25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Навчально-наукового інституту Міжнародних відносин </w:t>
      </w:r>
    </w:p>
    <w:p w:rsidR="00C873DF" w:rsidRDefault="00833065">
      <w:pPr>
        <w:spacing w:after="0" w:line="240" w:lineRule="auto"/>
        <w:ind w:firstLine="25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Національного авіаційного університету</w:t>
      </w:r>
    </w:p>
    <w:p w:rsidR="00C873DF" w:rsidRDefault="00C873DF">
      <w:pPr>
        <w:spacing w:after="0" w:line="240" w:lineRule="auto"/>
        <w:ind w:firstLine="250"/>
        <w:jc w:val="right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center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</w:rPr>
        <w:t>ДОСЛ</w:t>
      </w:r>
      <w:proofErr w:type="gramEnd"/>
      <w:r>
        <w:rPr>
          <w:rFonts w:ascii="Times New Roman" w:eastAsia="Times New Roman" w:hAnsi="Times New Roman"/>
          <w:b/>
        </w:rPr>
        <w:t>ІДЖЕННЯ АНТИКРИЗОВИХ ПІДХОДІВ  УПРАВЛІННЯ  МАКРОЕКОНОМІКОЮ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Анотація.</w:t>
      </w:r>
      <w:r>
        <w:rPr>
          <w:rFonts w:ascii="Times New Roman" w:eastAsia="Times New Roman" w:hAnsi="Times New Roman"/>
        </w:rPr>
        <w:t xml:space="preserve"> У статті проаналізовані характерні риси сучасної економіки, причини криз. Розкрито вплив структурних диспропорцій в економіці на сучасні трансформаційні процеси. Розглянуто механізми боротьби з рецесією, що використовувались в економіках </w:t>
      </w:r>
      <w:proofErr w:type="gramStart"/>
      <w:r>
        <w:rPr>
          <w:rFonts w:ascii="Times New Roman" w:eastAsia="Times New Roman" w:hAnsi="Times New Roman"/>
        </w:rPr>
        <w:t>пров</w:t>
      </w:r>
      <w:proofErr w:type="gramEnd"/>
      <w:r>
        <w:rPr>
          <w:rFonts w:ascii="Times New Roman" w:eastAsia="Times New Roman" w:hAnsi="Times New Roman"/>
        </w:rPr>
        <w:t>ідних країн с</w:t>
      </w:r>
      <w:r>
        <w:rPr>
          <w:rFonts w:ascii="Times New Roman" w:eastAsia="Times New Roman" w:hAnsi="Times New Roman"/>
        </w:rPr>
        <w:t>віту і відмінності в антикризових підходах рекомендованих для інших країн. Зроблений висновок, про необхідність пошуку економічної моделі розвитку на основі якісно нових підходів і врахування особливостей конкретно кожної системи.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Ключові слова:</w:t>
      </w:r>
      <w:r>
        <w:rPr>
          <w:rFonts w:ascii="Times New Roman" w:eastAsia="Times New Roman" w:hAnsi="Times New Roman"/>
        </w:rPr>
        <w:t xml:space="preserve"> криза, гл</w:t>
      </w:r>
      <w:r>
        <w:rPr>
          <w:rFonts w:ascii="Times New Roman" w:eastAsia="Times New Roman" w:hAnsi="Times New Roman"/>
        </w:rPr>
        <w:t>обалізація, емі</w:t>
      </w:r>
      <w:proofErr w:type="gramStart"/>
      <w:r>
        <w:rPr>
          <w:rFonts w:ascii="Times New Roman" w:eastAsia="Times New Roman" w:hAnsi="Times New Roman"/>
        </w:rPr>
        <w:t>с</w:t>
      </w:r>
      <w:proofErr w:type="gramEnd"/>
      <w:r>
        <w:rPr>
          <w:rFonts w:ascii="Times New Roman" w:eastAsia="Times New Roman" w:hAnsi="Times New Roman"/>
        </w:rPr>
        <w:t>і</w:t>
      </w:r>
      <w:proofErr w:type="gramStart"/>
      <w:r>
        <w:rPr>
          <w:rFonts w:ascii="Times New Roman" w:eastAsia="Times New Roman" w:hAnsi="Times New Roman"/>
        </w:rPr>
        <w:t>я</w:t>
      </w:r>
      <w:proofErr w:type="gramEnd"/>
      <w:r>
        <w:rPr>
          <w:rFonts w:ascii="Times New Roman" w:eastAsia="Times New Roman" w:hAnsi="Times New Roman"/>
        </w:rPr>
        <w:t>, макроекономічна політика.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Высоцкая М.П.,</w:t>
      </w:r>
      <w:r>
        <w:rPr>
          <w:rFonts w:ascii="Times New Roman" w:eastAsia="Times New Roman" w:hAnsi="Times New Roman"/>
        </w:rPr>
        <w:t xml:space="preserve"> к.э.н., доцент кафедры международных экономических отношений и бизнеса Учебно-научного института Международных отношений Национального авиационного университета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ИССЛЕДОВАНИЕ АНТИКРИЗИСНЫХ ПОДХО</w:t>
      </w:r>
      <w:r>
        <w:rPr>
          <w:rFonts w:ascii="Times New Roman" w:eastAsia="Times New Roman" w:hAnsi="Times New Roman"/>
          <w:b/>
        </w:rPr>
        <w:t>ДОВ УПРАВЛЕНИЯ МАКРОЭКОНОМИКОЙ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Аннотация. </w:t>
      </w:r>
      <w:r>
        <w:rPr>
          <w:rFonts w:ascii="Times New Roman" w:eastAsia="Times New Roman" w:hAnsi="Times New Roman"/>
        </w:rPr>
        <w:t xml:space="preserve">В статье проанализированы характерные черты современной экономики, причины кризисов.  Раскрыто влияние структурных диспропорций в экономике на современные трансформационные процессы. Рассмотрены  механизмы </w:t>
      </w:r>
      <w:proofErr w:type="gramStart"/>
      <w:r>
        <w:rPr>
          <w:rFonts w:ascii="Times New Roman" w:eastAsia="Times New Roman" w:hAnsi="Times New Roman"/>
        </w:rPr>
        <w:t>борьбы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 рецессией применяемые в экономиках ведущих стран мира и отличия в антикризисных подходах рекомендуемых для других стран. Сделан вывод, о необходимости поиска экономической модели развития на основе  качественно новых подходов  и учета особенностей конкре</w:t>
      </w:r>
      <w:r>
        <w:rPr>
          <w:rFonts w:ascii="Times New Roman" w:eastAsia="Times New Roman" w:hAnsi="Times New Roman"/>
        </w:rPr>
        <w:t xml:space="preserve">тно каждой системы. </w:t>
      </w:r>
    </w:p>
    <w:p w:rsidR="00C873DF" w:rsidRDefault="00C873DF">
      <w:pPr>
        <w:pStyle w:val="a4"/>
        <w:spacing w:after="0" w:line="240" w:lineRule="auto"/>
        <w:ind w:firstLine="251"/>
        <w:jc w:val="both"/>
        <w:rPr>
          <w:b/>
          <w:sz w:val="20"/>
          <w:szCs w:val="20"/>
        </w:rPr>
      </w:pPr>
    </w:p>
    <w:p w:rsidR="00C873DF" w:rsidRDefault="00833065">
      <w:pPr>
        <w:pStyle w:val="a4"/>
        <w:spacing w:after="0" w:line="240" w:lineRule="auto"/>
        <w:ind w:firstLine="2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Ключевые слова: </w:t>
      </w:r>
      <w:r>
        <w:rPr>
          <w:sz w:val="20"/>
          <w:szCs w:val="20"/>
        </w:rPr>
        <w:t>кризис, глобализация, эмиссия, макроэкономическая политика.</w:t>
      </w:r>
    </w:p>
    <w:p w:rsidR="00C873DF" w:rsidRDefault="00C873DF">
      <w:pPr>
        <w:pStyle w:val="a4"/>
        <w:spacing w:after="0" w:line="240" w:lineRule="auto"/>
        <w:ind w:firstLine="250"/>
        <w:jc w:val="both"/>
        <w:rPr>
          <w:sz w:val="20"/>
          <w:szCs w:val="20"/>
        </w:rPr>
      </w:pPr>
    </w:p>
    <w:p w:rsidR="00C873DF" w:rsidRPr="00833065" w:rsidRDefault="00833065">
      <w:pPr>
        <w:pStyle w:val="HTML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833065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val="en-US"/>
        </w:rPr>
        <w:t>RESEARCH OF ANTI-CRISIS APPROACHES OF MANAGEMENT OF MACROECONOMICS</w:t>
      </w:r>
    </w:p>
    <w:p w:rsidR="00C873DF" w:rsidRPr="00833065" w:rsidRDefault="00C87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val="en-US"/>
        </w:rPr>
      </w:pPr>
    </w:p>
    <w:p w:rsidR="00C873DF" w:rsidRPr="00833065" w:rsidRDefault="00833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en-US"/>
        </w:rPr>
      </w:pPr>
      <w:r w:rsidRPr="00833065">
        <w:rPr>
          <w:rFonts w:ascii="Times New Roman" w:eastAsia="Times New Roman" w:hAnsi="Times New Roman"/>
          <w:b/>
          <w:lang w:val="en-US"/>
        </w:rPr>
        <w:t>Vysotska M.P.,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Ph.D, in </w:t>
      </w:r>
      <w:r w:rsidRPr="00833065">
        <w:rPr>
          <w:rFonts w:ascii="Times New Roman" w:eastAsia="Times New Roman" w:hAnsi="Times New Roman"/>
          <w:lang w:val="en-US"/>
        </w:rPr>
        <w:t xml:space="preserve">Economics, </w:t>
      </w:r>
      <w:r>
        <w:rPr>
          <w:rFonts w:ascii="Times New Roman" w:eastAsia="Times New Roman" w:hAnsi="Times New Roman"/>
          <w:lang w:val="en-US"/>
        </w:rPr>
        <w:t xml:space="preserve">Associate </w:t>
      </w:r>
      <w:r w:rsidRPr="00833065">
        <w:rPr>
          <w:rFonts w:ascii="Times New Roman" w:eastAsia="Times New Roman" w:hAnsi="Times New Roman"/>
          <w:lang w:val="en-US"/>
        </w:rPr>
        <w:t>Professor</w:t>
      </w:r>
      <w:r w:rsidRPr="00833065">
        <w:rPr>
          <w:rFonts w:ascii="Times New Roman" w:eastAsia="Times New Roman" w:hAnsi="Times New Roman"/>
          <w:lang w:val="en-US"/>
        </w:rPr>
        <w:t xml:space="preserve"> of the Department of International Economic Relations and Business at the Institute of International Relations of the National Aviation University</w:t>
      </w:r>
    </w:p>
    <w:p w:rsidR="00C873DF" w:rsidRPr="00833065" w:rsidRDefault="00C873D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en-US"/>
        </w:rPr>
      </w:pPr>
    </w:p>
    <w:p w:rsidR="00C873DF" w:rsidRPr="00833065" w:rsidRDefault="00833065">
      <w:pPr>
        <w:pStyle w:val="a4"/>
        <w:spacing w:after="0" w:line="240" w:lineRule="auto"/>
        <w:ind w:firstLine="250"/>
        <w:jc w:val="both"/>
        <w:rPr>
          <w:sz w:val="20"/>
          <w:szCs w:val="20"/>
          <w:lang w:val="en-US"/>
        </w:rPr>
      </w:pPr>
      <w:r w:rsidRPr="00833065">
        <w:rPr>
          <w:sz w:val="20"/>
          <w:szCs w:val="20"/>
          <w:lang w:val="en-US"/>
        </w:rPr>
        <w:t>The personal touches of modern economy, reason of crises are analysed in the article. Influence of structur</w:t>
      </w:r>
      <w:r w:rsidRPr="00833065">
        <w:rPr>
          <w:sz w:val="20"/>
          <w:szCs w:val="20"/>
          <w:lang w:val="en-US"/>
        </w:rPr>
        <w:t xml:space="preserve">al disproportions is exposed in an economy on modern transformation processes. The mechanisms of fight are considered against a recession applied in the economies of leading countries of the world and difference in </w:t>
      </w:r>
      <w:r>
        <w:rPr>
          <w:sz w:val="20"/>
          <w:szCs w:val="20"/>
        </w:rPr>
        <w:t>антикризисных</w:t>
      </w:r>
      <w:r w:rsidRPr="00833065">
        <w:rPr>
          <w:sz w:val="20"/>
          <w:szCs w:val="20"/>
          <w:lang w:val="en-US"/>
        </w:rPr>
        <w:t xml:space="preserve"> approaches recommendable fo</w:t>
      </w:r>
      <w:r w:rsidRPr="00833065">
        <w:rPr>
          <w:sz w:val="20"/>
          <w:szCs w:val="20"/>
          <w:lang w:val="en-US"/>
        </w:rPr>
        <w:t>r other countries. Drawn conclusion, about the necessity of search of economic model of development on the basis of qualitatively new approaches and account of features certainly every system.</w:t>
      </w:r>
    </w:p>
    <w:p w:rsidR="00C873DF" w:rsidRPr="00833065" w:rsidRDefault="00C873DF">
      <w:pPr>
        <w:pStyle w:val="a4"/>
        <w:spacing w:after="0" w:line="240" w:lineRule="auto"/>
        <w:ind w:firstLine="251"/>
        <w:jc w:val="both"/>
        <w:rPr>
          <w:b/>
          <w:sz w:val="20"/>
          <w:szCs w:val="20"/>
          <w:lang w:val="en-US"/>
        </w:rPr>
      </w:pPr>
    </w:p>
    <w:p w:rsidR="00C873DF" w:rsidRPr="00833065" w:rsidRDefault="00833065">
      <w:pPr>
        <w:pStyle w:val="HTML"/>
        <w:shd w:val="clear" w:color="auto" w:fill="FFFFFF"/>
        <w:spacing w:after="0" w:line="360" w:lineRule="atLeast"/>
        <w:rPr>
          <w:rFonts w:ascii="Times New Roman" w:eastAsia="Times New Roman" w:hAnsi="Times New Roman"/>
          <w:color w:val="212121"/>
          <w:sz w:val="20"/>
          <w:szCs w:val="20"/>
          <w:lang w:val="en-US"/>
        </w:rPr>
      </w:pPr>
      <w:r w:rsidRPr="00833065">
        <w:rPr>
          <w:rFonts w:ascii="Times New Roman" w:eastAsia="Times New Roman" w:hAnsi="Times New Roman"/>
          <w:sz w:val="20"/>
          <w:szCs w:val="20"/>
          <w:lang w:val="en-US"/>
        </w:rPr>
        <w:t xml:space="preserve">Key words: </w:t>
      </w:r>
      <w:r w:rsidRPr="00833065">
        <w:rPr>
          <w:rFonts w:ascii="Times New Roman" w:eastAsia="Times New Roman" w:hAnsi="Times New Roman"/>
          <w:color w:val="212121"/>
          <w:sz w:val="20"/>
          <w:szCs w:val="20"/>
          <w:shd w:val="clear" w:color="auto" w:fill="FFFFFF"/>
          <w:lang w:val="en-US"/>
        </w:rPr>
        <w:t>crisis, globalization, emission, macroeconomic poli</w:t>
      </w:r>
      <w:r w:rsidRPr="00833065">
        <w:rPr>
          <w:rFonts w:ascii="Times New Roman" w:eastAsia="Times New Roman" w:hAnsi="Times New Roman"/>
          <w:color w:val="212121"/>
          <w:sz w:val="20"/>
          <w:szCs w:val="20"/>
          <w:shd w:val="clear" w:color="auto" w:fill="FFFFFF"/>
          <w:lang w:val="en-US"/>
        </w:rPr>
        <w:t>cy.</w:t>
      </w:r>
    </w:p>
    <w:p w:rsidR="00C873DF" w:rsidRPr="00833065" w:rsidRDefault="00C873DF">
      <w:pPr>
        <w:pStyle w:val="a4"/>
        <w:spacing w:after="0" w:line="240" w:lineRule="auto"/>
        <w:ind w:firstLine="250"/>
        <w:jc w:val="both"/>
        <w:rPr>
          <w:sz w:val="20"/>
          <w:szCs w:val="20"/>
          <w:lang w:val="en-US"/>
        </w:rPr>
      </w:pPr>
    </w:p>
    <w:p w:rsidR="00C873DF" w:rsidRPr="00833065" w:rsidRDefault="00C873DF">
      <w:pPr>
        <w:pStyle w:val="a4"/>
        <w:spacing w:after="0" w:line="240" w:lineRule="auto"/>
        <w:ind w:firstLine="250"/>
        <w:jc w:val="both"/>
        <w:rPr>
          <w:sz w:val="20"/>
          <w:szCs w:val="20"/>
          <w:lang w:val="en-US"/>
        </w:rPr>
      </w:pPr>
    </w:p>
    <w:p w:rsidR="00C873DF" w:rsidRDefault="00833065">
      <w:pPr>
        <w:pStyle w:val="a4"/>
        <w:spacing w:after="0" w:line="240" w:lineRule="auto"/>
        <w:ind w:firstLine="251"/>
        <w:jc w:val="both"/>
        <w:rPr>
          <w:sz w:val="20"/>
          <w:szCs w:val="20"/>
        </w:rPr>
      </w:pPr>
      <w:r>
        <w:rPr>
          <w:b/>
          <w:sz w:val="20"/>
          <w:szCs w:val="20"/>
        </w:rPr>
        <w:t>Актуальність</w:t>
      </w:r>
      <w:r w:rsidRPr="00833065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проблеми</w:t>
      </w:r>
      <w:r w:rsidRPr="00833065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В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даний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час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багатьох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країнах</w:t>
      </w:r>
      <w:r w:rsidRPr="00833065"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</w:rPr>
        <w:t>св</w:t>
      </w:r>
      <w:proofErr w:type="gramEnd"/>
      <w:r>
        <w:rPr>
          <w:sz w:val="20"/>
          <w:szCs w:val="20"/>
        </w:rPr>
        <w:t>іту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спостерігається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макроекономічна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криза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внаслідок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якої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виникають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дисбаланси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макроекономічних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систем</w:t>
      </w:r>
      <w:r w:rsidRPr="008330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що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можна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визначити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через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індикатори</w:t>
      </w:r>
      <w:r w:rsidRPr="00833065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спад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виробництва</w:t>
      </w:r>
      <w:r w:rsidRPr="008330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зниження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зайнятості</w:t>
      </w:r>
      <w:r w:rsidRPr="008330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зростання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безро</w:t>
      </w:r>
      <w:r>
        <w:rPr>
          <w:sz w:val="20"/>
          <w:szCs w:val="20"/>
        </w:rPr>
        <w:t>біття</w:t>
      </w:r>
      <w:r w:rsidRPr="008330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зниження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життєвого</w:t>
      </w:r>
      <w:r w:rsidRPr="0083306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рівня</w:t>
      </w:r>
      <w:r w:rsidRPr="00833065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розрив</w:t>
      </w:r>
      <w:r w:rsidRPr="00833065"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ВВП</w:t>
      </w:r>
      <w:r w:rsidRPr="00833065">
        <w:rPr>
          <w:sz w:val="20"/>
          <w:szCs w:val="20"/>
          <w:lang w:val="en-US"/>
        </w:rPr>
        <w:t xml:space="preserve">.  </w:t>
      </w:r>
      <w:r>
        <w:rPr>
          <w:sz w:val="20"/>
          <w:szCs w:val="20"/>
        </w:rPr>
        <w:t xml:space="preserve">Економічна криза </w:t>
      </w:r>
      <w:proofErr w:type="gramStart"/>
      <w:r>
        <w:rPr>
          <w:sz w:val="20"/>
          <w:szCs w:val="20"/>
        </w:rPr>
        <w:t>включає в</w:t>
      </w:r>
      <w:proofErr w:type="gramEnd"/>
      <w:r>
        <w:rPr>
          <w:sz w:val="20"/>
          <w:szCs w:val="20"/>
        </w:rPr>
        <w:t xml:space="preserve"> себе і реалізується через економічні і фінансові складові.  Криза - поняття багатовимірне.  Кожна економічна криза впливає на стан міжнародної системи, сприяючи зміні ресурсного потен</w:t>
      </w:r>
      <w:r>
        <w:rPr>
          <w:sz w:val="20"/>
          <w:szCs w:val="20"/>
        </w:rPr>
        <w:t>ціалу її суб'єкті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і </w:t>
      </w:r>
      <w:proofErr w:type="gramStart"/>
      <w:r>
        <w:rPr>
          <w:sz w:val="20"/>
          <w:szCs w:val="20"/>
        </w:rPr>
        <w:t>набору</w:t>
      </w:r>
      <w:proofErr w:type="gramEnd"/>
      <w:r>
        <w:rPr>
          <w:sz w:val="20"/>
          <w:szCs w:val="20"/>
        </w:rPr>
        <w:t xml:space="preserve"> поставлених ними цілей. Сучасна глобальна криза, яка співпала за часом з фундаментальними зрушеннями в структурі міжнародних відносин, може мати наслідки для </w:t>
      </w:r>
      <w:proofErr w:type="gramStart"/>
      <w:r>
        <w:rPr>
          <w:sz w:val="20"/>
          <w:szCs w:val="20"/>
        </w:rPr>
        <w:t>св</w:t>
      </w:r>
      <w:proofErr w:type="gramEnd"/>
      <w:r>
        <w:rPr>
          <w:sz w:val="20"/>
          <w:szCs w:val="20"/>
        </w:rPr>
        <w:t>ітової  економіки і політики, які можна порівняти за глибиною впливу</w:t>
      </w:r>
      <w:r>
        <w:rPr>
          <w:sz w:val="20"/>
          <w:szCs w:val="20"/>
        </w:rPr>
        <w:t xml:space="preserve"> з наслідками кризи 1929-1933 років, і потребує всебічного аналізу і пошуку механізму управління макроекономікою на основі ефективних моделей структурних перетворень. </w:t>
      </w: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Аналіз </w:t>
      </w:r>
      <w:proofErr w:type="gramStart"/>
      <w:r>
        <w:rPr>
          <w:rFonts w:ascii="Times New Roman" w:eastAsia="Times New Roman" w:hAnsi="Times New Roman"/>
          <w:b/>
        </w:rPr>
        <w:t>досл</w:t>
      </w:r>
      <w:proofErr w:type="gramEnd"/>
      <w:r>
        <w:rPr>
          <w:rFonts w:ascii="Times New Roman" w:eastAsia="Times New Roman" w:hAnsi="Times New Roman"/>
          <w:b/>
        </w:rPr>
        <w:t xml:space="preserve">іджень і публікацій. </w:t>
      </w:r>
      <w:r>
        <w:rPr>
          <w:rFonts w:ascii="Times New Roman" w:eastAsia="Times New Roman" w:hAnsi="Times New Roman"/>
          <w:shd w:val="clear" w:color="000000" w:fill="auto"/>
        </w:rPr>
        <w:t>Глобальные финансово-экономические кризисы</w:t>
      </w:r>
      <w:proofErr w:type="gramStart"/>
      <w:r>
        <w:rPr>
          <w:rFonts w:ascii="Times New Roman" w:eastAsia="Times New Roman" w:hAnsi="Times New Roman"/>
          <w:shd w:val="clear" w:color="000000" w:fill="auto"/>
        </w:rPr>
        <w:t xml:space="preserve"> ,</w:t>
      </w:r>
      <w:proofErr w:type="gramEnd"/>
      <w:r>
        <w:rPr>
          <w:rFonts w:ascii="Times New Roman" w:eastAsia="Times New Roman" w:hAnsi="Times New Roman"/>
          <w:shd w:val="clear" w:color="000000" w:fill="auto"/>
        </w:rPr>
        <w:t xml:space="preserve"> причины их </w:t>
      </w:r>
      <w:r>
        <w:rPr>
          <w:rFonts w:ascii="Times New Roman" w:eastAsia="Times New Roman" w:hAnsi="Times New Roman"/>
          <w:shd w:val="clear" w:color="000000" w:fill="auto"/>
        </w:rPr>
        <w:t xml:space="preserve">возникновения и последствия являются предметом изучения и анализа многих зарубежных ученных: Дж.М.Кейнса, К.Маркса, П.Кругмана,  </w:t>
      </w:r>
      <w:r>
        <w:rPr>
          <w:rFonts w:ascii="Times New Roman" w:eastAsia="Times New Roman" w:hAnsi="Times New Roman"/>
        </w:rPr>
        <w:t>П.Самуєльсона, Дж</w:t>
      </w:r>
      <w:proofErr w:type="gramStart"/>
      <w:r>
        <w:rPr>
          <w:rFonts w:ascii="Times New Roman" w:eastAsia="Times New Roman" w:hAnsi="Times New Roman"/>
        </w:rPr>
        <w:t>.С</w:t>
      </w:r>
      <w:proofErr w:type="gramEnd"/>
      <w:r>
        <w:rPr>
          <w:rFonts w:ascii="Times New Roman" w:eastAsia="Times New Roman" w:hAnsi="Times New Roman"/>
        </w:rPr>
        <w:t xml:space="preserve">тігліца, А.Оукена, М.Фрідмена, Дж. Уільямсона, С.Фішера, Й.Шумпетера. </w:t>
      </w:r>
      <w:r>
        <w:rPr>
          <w:rFonts w:ascii="Times New Roman" w:eastAsia="Times New Roman" w:hAnsi="Times New Roman"/>
          <w:shd w:val="clear" w:color="000000" w:fill="auto"/>
        </w:rPr>
        <w:t>И др. Исследованием современных кризис</w:t>
      </w:r>
      <w:r>
        <w:rPr>
          <w:rFonts w:ascii="Times New Roman" w:eastAsia="Times New Roman" w:hAnsi="Times New Roman"/>
          <w:shd w:val="clear" w:color="000000" w:fill="auto"/>
        </w:rPr>
        <w:t xml:space="preserve">ов, их особенностей и влияния на социально-экономическое развитие национальной экономики занимаются украинские ученные: </w:t>
      </w:r>
      <w:r>
        <w:rPr>
          <w:rFonts w:ascii="Times New Roman" w:eastAsia="Times New Roman" w:hAnsi="Times New Roman"/>
        </w:rPr>
        <w:t>О.  Барановський, В. Геєц, В.Базилевич</w:t>
      </w:r>
      <w:proofErr w:type="gramStart"/>
      <w:r>
        <w:rPr>
          <w:rFonts w:ascii="Times New Roman" w:eastAsia="Times New Roman" w:hAnsi="Times New Roman"/>
        </w:rPr>
        <w:t>, І.</w:t>
      </w:r>
      <w:proofErr w:type="gramEnd"/>
      <w:r>
        <w:rPr>
          <w:rFonts w:ascii="Times New Roman" w:eastAsia="Times New Roman" w:hAnsi="Times New Roman"/>
        </w:rPr>
        <w:t>Малий, С.Панчишин та ін..</w:t>
      </w: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Метою статті є  </w:t>
      </w:r>
      <w:proofErr w:type="gramStart"/>
      <w:r>
        <w:rPr>
          <w:rFonts w:ascii="Times New Roman" w:eastAsia="Times New Roman" w:hAnsi="Times New Roman"/>
        </w:rPr>
        <w:t>досл</w:t>
      </w:r>
      <w:proofErr w:type="gramEnd"/>
      <w:r>
        <w:rPr>
          <w:rFonts w:ascii="Times New Roman" w:eastAsia="Times New Roman" w:hAnsi="Times New Roman"/>
        </w:rPr>
        <w:t>ідження теоретичних передумов виникнення макроек</w:t>
      </w:r>
      <w:r>
        <w:rPr>
          <w:rFonts w:ascii="Times New Roman" w:eastAsia="Times New Roman" w:hAnsi="Times New Roman"/>
        </w:rPr>
        <w:t>ономічних криз,  визначення загальних  тенденції та  наслідків макроекономічної політики, а також відмінностей у використанні стабілізаційного інструментарію в різних країнах.</w:t>
      </w: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Виклад основного </w:t>
      </w:r>
      <w:proofErr w:type="gramStart"/>
      <w:r>
        <w:rPr>
          <w:rFonts w:ascii="Times New Roman" w:eastAsia="Times New Roman" w:hAnsi="Times New Roman"/>
          <w:b/>
        </w:rPr>
        <w:t>матер</w:t>
      </w:r>
      <w:proofErr w:type="gramEnd"/>
      <w:r>
        <w:rPr>
          <w:rFonts w:ascii="Times New Roman" w:eastAsia="Times New Roman" w:hAnsi="Times New Roman"/>
          <w:b/>
        </w:rPr>
        <w:t xml:space="preserve">іалу. </w:t>
      </w:r>
      <w:proofErr w:type="gramStart"/>
      <w:r>
        <w:rPr>
          <w:rFonts w:ascii="Times New Roman" w:eastAsia="Times New Roman" w:hAnsi="Times New Roman"/>
        </w:rPr>
        <w:t>Досл</w:t>
      </w:r>
      <w:proofErr w:type="gramEnd"/>
      <w:r>
        <w:rPr>
          <w:rFonts w:ascii="Times New Roman" w:eastAsia="Times New Roman" w:hAnsi="Times New Roman"/>
        </w:rPr>
        <w:t>ідження сучасної кризи дозволяє зазначити , що саме на іпотечному ринку США в 2005 р. почалися збої, довгостроковими наслідками яких стали обвал світових фінансових ринків і загроза глобальної рецесії.  Але причинами сучасної глобальної фінансової криз</w:t>
      </w:r>
      <w:r>
        <w:rPr>
          <w:rFonts w:ascii="Times New Roman" w:eastAsia="Times New Roman" w:hAnsi="Times New Roman"/>
        </w:rPr>
        <w:t xml:space="preserve">и є не тільки іпотечні проблеми, а накопичені системні дисбаланси в глобальній економіці і швидке зростання похідних інструментів при недостатньому і неадекватному регулюванні.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Багато економі</w:t>
      </w:r>
      <w:proofErr w:type="gramStart"/>
      <w:r>
        <w:rPr>
          <w:rFonts w:ascii="Times New Roman" w:eastAsia="Times New Roman" w:hAnsi="Times New Roman"/>
        </w:rPr>
        <w:t>ст</w:t>
      </w:r>
      <w:proofErr w:type="gramEnd"/>
      <w:r>
        <w:rPr>
          <w:rFonts w:ascii="Times New Roman" w:eastAsia="Times New Roman" w:hAnsi="Times New Roman"/>
        </w:rPr>
        <w:t>ів вважають, що глибина фінансово-економічної кризи недооціню</w:t>
      </w:r>
      <w:r>
        <w:rPr>
          <w:rFonts w:ascii="Times New Roman" w:eastAsia="Times New Roman" w:hAnsi="Times New Roman"/>
        </w:rPr>
        <w:t xml:space="preserve">ється в зв'язку з ігноруванням її фундаментальної причини - вичерпаності моделі глобального розвитку.  Це криза моделі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>ітоустрою і способу життя, яку тільки управлінським рішенням перебудувати не можливо.  Модель кредитної емісії, яка забезпечувала еконо</w:t>
      </w:r>
      <w:r>
        <w:rPr>
          <w:rFonts w:ascii="Times New Roman" w:eastAsia="Times New Roman" w:hAnsi="Times New Roman"/>
        </w:rPr>
        <w:t xml:space="preserve">мічне зростання, вичерпала свої можливості. Сучасна криза є кризою постіндустріальної моделі і викликана, в першу чергу, емісією ФРС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>ід боргові зобов'язання та  хибним уявленням, що глобалізація і світова економічна інтеграція створюють основу безперервно</w:t>
      </w:r>
      <w:r>
        <w:rPr>
          <w:rFonts w:ascii="Times New Roman" w:eastAsia="Times New Roman" w:hAnsi="Times New Roman"/>
        </w:rPr>
        <w:t xml:space="preserve">го зростання економічного добробуту.  На практиці це сприяло поширенню економічної кризи, яка почалась в США на весь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 xml:space="preserve">іт внаслідок процесів глобалізації.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Існує </w:t>
      </w:r>
      <w:proofErr w:type="gramStart"/>
      <w:r>
        <w:rPr>
          <w:rFonts w:ascii="Times New Roman" w:eastAsia="Times New Roman" w:hAnsi="Times New Roman"/>
        </w:rPr>
        <w:t>безл</w:t>
      </w:r>
      <w:proofErr w:type="gramEnd"/>
      <w:r>
        <w:rPr>
          <w:rFonts w:ascii="Times New Roman" w:eastAsia="Times New Roman" w:hAnsi="Times New Roman"/>
        </w:rPr>
        <w:t xml:space="preserve">іч гіпотез походження криз, які можна звести до основних теорій (моделей): стохастичної, </w:t>
      </w:r>
      <w:r>
        <w:rPr>
          <w:rFonts w:ascii="Times New Roman" w:eastAsia="Times New Roman" w:hAnsi="Times New Roman"/>
        </w:rPr>
        <w:t xml:space="preserve">циклічної, теорії кризи надвиробництва і теорії </w:t>
      </w:r>
      <w:r w:rsidRPr="00833065">
        <w:rPr>
          <w:rFonts w:ascii="Times New Roman" w:eastAsia="Times New Roman" w:hAnsi="Times New Roman"/>
        </w:rPr>
        <w:t>керованості.</w:t>
      </w:r>
      <w:r w:rsidRPr="0083306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В основі цих моделей лежать такі фундаментальні процеси: випадковість, закономірність (циклічність) і вольова причинність.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Широке поширення в економічній науці має циклічна теорія, а саме - гіпотеза про існування економічних циклів, регулярних коливань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івня ділової активності (від економічного буму до спаду).  В даний час розрізняють чотири цикли (дно, зростання, пік, спад) р</w:t>
      </w:r>
      <w:r>
        <w:rPr>
          <w:rFonts w:ascii="Times New Roman" w:eastAsia="Times New Roman" w:hAnsi="Times New Roman"/>
        </w:rPr>
        <w:t>ізного періоду: короткострокові цикли</w:t>
      </w:r>
      <w:proofErr w:type="gramStart"/>
      <w:r>
        <w:rPr>
          <w:rFonts w:ascii="Times New Roman" w:eastAsia="Times New Roman" w:hAnsi="Times New Roman"/>
        </w:rPr>
        <w:t xml:space="preserve"> К</w:t>
      </w:r>
      <w:proofErr w:type="gramEnd"/>
      <w:r>
        <w:rPr>
          <w:rFonts w:ascii="Times New Roman" w:eastAsia="Times New Roman" w:hAnsi="Times New Roman"/>
        </w:rPr>
        <w:t xml:space="preserve">ітчина - коливання із середнім періодом 3-4 роки;  середньострокові цикли Жюгляра (7-11 років);  цикли Коваля (15-20 років);  цикли Кондратьєва - довгі хвилі з періодом в 40-60 років.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основі стохастичної гіпотези к</w:t>
      </w:r>
      <w:r>
        <w:rPr>
          <w:rFonts w:ascii="Times New Roman" w:eastAsia="Times New Roman" w:hAnsi="Times New Roman"/>
        </w:rPr>
        <w:t xml:space="preserve">ризи лежить теза про невизначеність та  непередбачуваність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 xml:space="preserve">ітової економічної кон'юнктури, що обґрунтовується різною природою і унікальністю криз, які мали місце в історії і повя'зана великим числом  суб'єктів економічної діяльності.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Економічну кризу п</w:t>
      </w:r>
      <w:r>
        <w:rPr>
          <w:rFonts w:ascii="Times New Roman" w:eastAsia="Times New Roman" w:hAnsi="Times New Roman"/>
        </w:rPr>
        <w:t>ояснюють і кризо</w:t>
      </w:r>
      <w:bookmarkStart w:id="0" w:name="_GoBack"/>
      <w:bookmarkEnd w:id="0"/>
      <w:r>
        <w:rPr>
          <w:rFonts w:ascii="Times New Roman" w:eastAsia="Times New Roman" w:hAnsi="Times New Roman"/>
        </w:rPr>
        <w:t>ю надвиробництва. Ще в XIX столі</w:t>
      </w:r>
      <w:proofErr w:type="gramStart"/>
      <w:r>
        <w:rPr>
          <w:rFonts w:ascii="Times New Roman" w:eastAsia="Times New Roman" w:hAnsi="Times New Roman"/>
        </w:rPr>
        <w:t>тт</w:t>
      </w:r>
      <w:proofErr w:type="gramEnd"/>
      <w:r>
        <w:rPr>
          <w:rFonts w:ascii="Times New Roman" w:eastAsia="Times New Roman" w:hAnsi="Times New Roman"/>
        </w:rPr>
        <w:t>і в економічній теорії обгрунтували принцип випереджаючого зростання пропозиції.  Оскільки в кожному циклі відтворення лише частина доданої вартості йде на створення попиту (зарплата), то зростання пропозиц</w:t>
      </w:r>
      <w:r>
        <w:rPr>
          <w:rFonts w:ascii="Times New Roman" w:eastAsia="Times New Roman" w:hAnsi="Times New Roman"/>
        </w:rPr>
        <w:t xml:space="preserve">ії завжди буде випереджати зростання попиту.  Це пояснюється і принципом акселерації.  Наслідком випереджаючого зростання пропозиції були дефляційні кризи надвиробництва, притому вони відбувалися все </w:t>
      </w:r>
      <w:proofErr w:type="gramStart"/>
      <w:r>
        <w:rPr>
          <w:rFonts w:ascii="Times New Roman" w:eastAsia="Times New Roman" w:hAnsi="Times New Roman"/>
        </w:rPr>
        <w:t>част</w:t>
      </w:r>
      <w:proofErr w:type="gramEnd"/>
      <w:r>
        <w:rPr>
          <w:rFonts w:ascii="Times New Roman" w:eastAsia="Times New Roman" w:hAnsi="Times New Roman"/>
        </w:rPr>
        <w:t xml:space="preserve">іше і наслідки були глибше, а вихід з них все важче </w:t>
      </w:r>
      <w:r>
        <w:rPr>
          <w:rFonts w:ascii="Times New Roman" w:eastAsia="Times New Roman" w:hAnsi="Times New Roman"/>
        </w:rPr>
        <w:t xml:space="preserve">і довше.  Так відбувалося до Великої депресії включно, з якої без системної перебудови вийти не вдалося.  Здавалося, що виходом є постіндустріальна економіка,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ідживлювана штучним стимулюванням попиту.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Наслідком зародження криз є ринкове відхилення (нерів</w:t>
      </w:r>
      <w:r>
        <w:rPr>
          <w:rFonts w:ascii="Times New Roman" w:eastAsia="Times New Roman" w:hAnsi="Times New Roman"/>
        </w:rPr>
        <w:t xml:space="preserve">новага) попиту і пропозиції.  Невідповідність обсягів попиту і пропозиції економісти класичної економічної теорії вважали тимчасовим явищем, яке нівелюється зміною заробітних плат, процентної ставки,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івня цін, і  приведе ринок в стан рівноваги.  При цьому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 xml:space="preserve">івновага попиту і пропозиції розглядалася з позиції досягнення потенціалу економіки.  Саме процентна ставка  урівноважує товарний і фінансовий ринок, оскільки стимулюючи або стримуючи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 xml:space="preserve">івень заощадження, є стимулом або гальмом для інвестування.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Існує і</w:t>
      </w:r>
      <w:r>
        <w:rPr>
          <w:rFonts w:ascii="Times New Roman" w:eastAsia="Times New Roman" w:hAnsi="Times New Roman"/>
        </w:rPr>
        <w:t xml:space="preserve"> альтернативний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ідхід до оцінки ринкової рівноваги, в якому одним з основних чинниківщо викликає кризові прояви є недостатній сукупний попит.  Дана концепція вказує на те, що стан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івноваги в нерегульованій економіці не співпадає з потенційним через невід</w:t>
      </w:r>
      <w:r>
        <w:rPr>
          <w:rFonts w:ascii="Times New Roman" w:eastAsia="Times New Roman" w:hAnsi="Times New Roman"/>
        </w:rPr>
        <w:t>повідність величини заощаджень та інвестицій, оскільки їх здійснюють різні економічні агенти.  Для домогосподарств визначальними для заощаджень є мотиви особистого характеру (накопичення для покупки дорогих речей, забезпечення старості, страхування від неп</w:t>
      </w:r>
      <w:r>
        <w:rPr>
          <w:rFonts w:ascii="Times New Roman" w:eastAsia="Times New Roman" w:hAnsi="Times New Roman"/>
        </w:rPr>
        <w:t>ередбачених ситуацій).  Мотивами для інвестування у фірм є максимізація норм прибутку і відсоткова ставка.  Невідповідність величини заощаджень та інвестицій визначає невідповідність попиту і пропозиції.  Тому, моделі, що пропонують шляхи виходу зі стану н</w:t>
      </w:r>
      <w:r>
        <w:rPr>
          <w:rFonts w:ascii="Times New Roman" w:eastAsia="Times New Roman" w:hAnsi="Times New Roman"/>
        </w:rPr>
        <w:t xml:space="preserve">ерівноваги базуються на стимулюванні попиту.  Причому в розвинених країнах, для стимулювання попиту, використовувалася модель внутрішньої кредитної емісії, а для «нерозвиненого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 xml:space="preserve">іту» - зовнішнє кредитування.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Характерними рисами сучасної економіки</w:t>
      </w:r>
      <w:proofErr w:type="gramStart"/>
      <w:r>
        <w:rPr>
          <w:rFonts w:ascii="Times New Roman" w:eastAsia="Times New Roman" w:hAnsi="Times New Roman"/>
        </w:rPr>
        <w:t xml:space="preserve"> є:</w:t>
      </w:r>
      <w:proofErr w:type="gramEnd"/>
      <w:r>
        <w:rPr>
          <w:rFonts w:ascii="Times New Roman" w:eastAsia="Times New Roman" w:hAnsi="Times New Roman"/>
        </w:rPr>
        <w:t xml:space="preserve">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-М</w:t>
      </w:r>
      <w:r>
        <w:rPr>
          <w:rFonts w:ascii="Times New Roman" w:eastAsia="Times New Roman" w:hAnsi="Times New Roman"/>
        </w:rPr>
        <w:t>асована емі</w:t>
      </w:r>
      <w:proofErr w:type="gramStart"/>
      <w:r>
        <w:rPr>
          <w:rFonts w:ascii="Times New Roman" w:eastAsia="Times New Roman" w:hAnsi="Times New Roman"/>
        </w:rPr>
        <w:t>с</w:t>
      </w:r>
      <w:proofErr w:type="gramEnd"/>
      <w:r>
        <w:rPr>
          <w:rFonts w:ascii="Times New Roman" w:eastAsia="Times New Roman" w:hAnsi="Times New Roman"/>
        </w:rPr>
        <w:t>і</w:t>
      </w:r>
      <w:proofErr w:type="gramStart"/>
      <w:r>
        <w:rPr>
          <w:rFonts w:ascii="Times New Roman" w:eastAsia="Times New Roman" w:hAnsi="Times New Roman"/>
        </w:rPr>
        <w:t>я</w:t>
      </w:r>
      <w:proofErr w:type="gramEnd"/>
      <w:r>
        <w:rPr>
          <w:rFonts w:ascii="Times New Roman" w:eastAsia="Times New Roman" w:hAnsi="Times New Roman"/>
        </w:rPr>
        <w:t xml:space="preserve"> грошей: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Глобальна фінансова система встояла за рахунок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ізкого нарощування грошової емісії у​вигляді безвідсоткових кредитів наданих найбільшим банкам США, Великобританїї, Німеччини, Франции та Швейцарїї.  Внаслідок цього існуючі диспропорц</w:t>
      </w:r>
      <w:r>
        <w:rPr>
          <w:rFonts w:ascii="Times New Roman" w:eastAsia="Times New Roman" w:hAnsi="Times New Roman"/>
        </w:rPr>
        <w:t xml:space="preserve">ії лише посилились: стрибкоподібно зріс державний борг, продовжилось роздування бульбашок деривативів, включаючі фондові ринкі.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-Фіатні гроші: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ісля скасування у 1971 році золотого забезпечення долара на зміну Бреттон-Вудської системи прийшла Ямайська. </w:t>
      </w:r>
      <w:r>
        <w:rPr>
          <w:rFonts w:ascii="Times New Roman" w:eastAsia="Times New Roman" w:hAnsi="Times New Roman"/>
        </w:rPr>
        <w:t xml:space="preserve"> Фінансова система набула усіх ознак типової фінансової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іраміди, керованої ФРС США.  Вартість долара визначається штучним попитом на нього, як на головну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 xml:space="preserve">ітову резервну валюту.  Фактично долар </w:t>
      </w:r>
      <w:proofErr w:type="gramStart"/>
      <w:r>
        <w:rPr>
          <w:rFonts w:ascii="Times New Roman" w:eastAsia="Times New Roman" w:hAnsi="Times New Roman"/>
        </w:rPr>
        <w:t>спирається</w:t>
      </w:r>
      <w:proofErr w:type="gramEnd"/>
      <w:r>
        <w:rPr>
          <w:rFonts w:ascii="Times New Roman" w:eastAsia="Times New Roman" w:hAnsi="Times New Roman"/>
        </w:rPr>
        <w:t xml:space="preserve"> тільки на довіру до нього платників, забезпечену </w:t>
      </w:r>
      <w:r>
        <w:rPr>
          <w:rFonts w:ascii="Times New Roman" w:eastAsia="Times New Roman" w:hAnsi="Times New Roman"/>
        </w:rPr>
        <w:t xml:space="preserve">складною системою політичних, психологічних, військових, фінансових та організаційних заходів.  Устрій міжнародної фінансової системи зобов'язує всі </w:t>
      </w:r>
      <w:r>
        <w:rPr>
          <w:rFonts w:ascii="Times New Roman" w:eastAsia="Times New Roman" w:hAnsi="Times New Roman"/>
        </w:rPr>
        <w:lastRenderedPageBreak/>
        <w:t>країни користуватися доларом в якості головної резервної валюти, основного платіжного засобу, що забезпечує</w:t>
      </w:r>
      <w:r>
        <w:rPr>
          <w:rFonts w:ascii="Times New Roman" w:eastAsia="Times New Roman" w:hAnsi="Times New Roman"/>
        </w:rPr>
        <w:t xml:space="preserve"> міжнародну торгівлю, і, головне, брати доларові кредити, для виплати відсоткі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за якими, </w:t>
      </w:r>
      <w:proofErr w:type="gramStart"/>
      <w:r>
        <w:rPr>
          <w:rFonts w:ascii="Times New Roman" w:eastAsia="Times New Roman" w:hAnsi="Times New Roman"/>
        </w:rPr>
        <w:t>як</w:t>
      </w:r>
      <w:proofErr w:type="gramEnd"/>
      <w:r>
        <w:rPr>
          <w:rFonts w:ascii="Times New Roman" w:eastAsia="Times New Roman" w:hAnsi="Times New Roman"/>
        </w:rPr>
        <w:t xml:space="preserve"> правило, доводиться вдаватися до ще більших позик.  Все це в сумі дає ФРС право і можливість необмеженої емісії і створює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>ітову фінансову піраміду.  Варто відзна</w:t>
      </w:r>
      <w:r>
        <w:rPr>
          <w:rFonts w:ascii="Times New Roman" w:eastAsia="Times New Roman" w:hAnsi="Times New Roman"/>
        </w:rPr>
        <w:t xml:space="preserve">чити, що в 1944 році, коли були укладені Бреттон-Вудські угоди, які прив'язали всі капіталістичні валюти до долара, а його, в свою чергу, до золота, економіка США становила понад 50 відсотків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>ід світової.  На сьогодні по виробництву - лише 20 відсотків, а</w:t>
      </w:r>
      <w:r>
        <w:rPr>
          <w:rFonts w:ascii="Times New Roman" w:eastAsia="Times New Roman" w:hAnsi="Times New Roman"/>
        </w:rPr>
        <w:t xml:space="preserve"> за споживанням - 40 відсотків.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Зростання боргів</w:t>
      </w:r>
      <w:proofErr w:type="gramStart"/>
      <w:r>
        <w:rPr>
          <w:rFonts w:ascii="Times New Roman" w:eastAsia="Times New Roman" w:hAnsi="Times New Roman"/>
        </w:rPr>
        <w:t xml:space="preserve"> :</w:t>
      </w:r>
      <w:proofErr w:type="gramEnd"/>
      <w:r>
        <w:rPr>
          <w:rFonts w:ascii="Times New Roman" w:eastAsia="Times New Roman" w:hAnsi="Times New Roman"/>
        </w:rPr>
        <w:t xml:space="preserve"> </w:t>
      </w:r>
    </w:p>
    <w:p w:rsidR="00C873DF" w:rsidRDefault="00833065">
      <w:pPr>
        <w:pStyle w:val="a4"/>
        <w:spacing w:after="0" w:line="240" w:lineRule="auto"/>
        <w:ind w:firstLine="2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Створення боргів (внаслідок емісії кредитних грошей в розвинених країнах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 низькі відсотки для стимулювання попиту) стало інструментом стимулювання приватного попиту в рамках політики «рейганоміки»,</w:t>
      </w:r>
      <w:r>
        <w:rPr>
          <w:sz w:val="20"/>
          <w:szCs w:val="20"/>
        </w:rPr>
        <w:t xml:space="preserve"> прийнятої спочатку в США, а потім і в усьому світі з 1981 року.  В результаті, в США боргове навантаження на середнє домогосподарство зросло в два рази (в порівнянні з 1980 роком, з 60% від реально наявних доході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до понад 120% в 2008). Обслуговування цих</w:t>
      </w:r>
      <w:r>
        <w:rPr>
          <w:sz w:val="20"/>
          <w:szCs w:val="20"/>
        </w:rPr>
        <w:t xml:space="preserve"> боргів йшло через рефінансування,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ідкріплене поступовим зниженням вартості кредиту.  На сьогодні виплатити ці борги без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ізкого падіння життєвого рівня населення навіть при нульовій ставці рефінансування неможливо.  В ЄС ситуація трохи легше, однак там в</w:t>
      </w:r>
      <w:r>
        <w:rPr>
          <w:sz w:val="20"/>
          <w:szCs w:val="20"/>
        </w:rPr>
        <w:t xml:space="preserve">ище боргове навантаження держав, оскільки стимулювання </w:t>
      </w:r>
      <w:proofErr w:type="gramStart"/>
      <w:r>
        <w:rPr>
          <w:sz w:val="20"/>
          <w:szCs w:val="20"/>
        </w:rPr>
        <w:t>приватного</w:t>
      </w:r>
      <w:proofErr w:type="gramEnd"/>
      <w:r>
        <w:rPr>
          <w:sz w:val="20"/>
          <w:szCs w:val="20"/>
        </w:rPr>
        <w:t xml:space="preserve"> попиту йшло, в основному, через державні бюджети.  Модель стимулювання економіки, якої дотримується ФРС з 1981 року - модель </w:t>
      </w:r>
      <w:proofErr w:type="gramStart"/>
      <w:r>
        <w:rPr>
          <w:sz w:val="20"/>
          <w:szCs w:val="20"/>
        </w:rPr>
        <w:t>кредитного</w:t>
      </w:r>
      <w:proofErr w:type="gramEnd"/>
      <w:r>
        <w:rPr>
          <w:sz w:val="20"/>
          <w:szCs w:val="20"/>
        </w:rPr>
        <w:t xml:space="preserve"> стимулювання попиту за рахунок пом'якшення грошово-кре</w:t>
      </w:r>
      <w:r>
        <w:rPr>
          <w:sz w:val="20"/>
          <w:szCs w:val="20"/>
        </w:rPr>
        <w:t xml:space="preserve">дитної політики. У 1981 році </w:t>
      </w:r>
      <w:proofErr w:type="gramStart"/>
      <w:r>
        <w:rPr>
          <w:sz w:val="20"/>
          <w:szCs w:val="20"/>
        </w:rPr>
        <w:t>обл</w:t>
      </w:r>
      <w:proofErr w:type="gramEnd"/>
      <w:r>
        <w:rPr>
          <w:sz w:val="20"/>
          <w:szCs w:val="20"/>
        </w:rPr>
        <w:t>ікова ставка була 19%, а до 2008 знизилася практично до 0%. Неможливість подальшого зниження була компенсована емісією, яка тривала з 2008 по 2014 роки. У 2014 році закінчилася масова емісія долара, і, відповідно, призупинив</w:t>
      </w:r>
      <w:r>
        <w:rPr>
          <w:sz w:val="20"/>
          <w:szCs w:val="20"/>
        </w:rPr>
        <w:t xml:space="preserve">ся процес стимулювання </w:t>
      </w:r>
      <w:proofErr w:type="gramStart"/>
      <w:r>
        <w:rPr>
          <w:sz w:val="20"/>
          <w:szCs w:val="20"/>
        </w:rPr>
        <w:t>приватного</w:t>
      </w:r>
      <w:proofErr w:type="gramEnd"/>
      <w:r>
        <w:rPr>
          <w:sz w:val="20"/>
          <w:szCs w:val="20"/>
        </w:rPr>
        <w:t xml:space="preserve"> попиту. </w:t>
      </w:r>
      <w:proofErr w:type="gramStart"/>
      <w:r>
        <w:rPr>
          <w:sz w:val="20"/>
          <w:szCs w:val="20"/>
        </w:rPr>
        <w:t>Кр</w:t>
      </w:r>
      <w:proofErr w:type="gramEnd"/>
      <w:r>
        <w:rPr>
          <w:sz w:val="20"/>
          <w:szCs w:val="20"/>
        </w:rPr>
        <w:t>ім того, ще більше посилилися проблеми використання долара як світової валюти.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-Від'ємна  норма заощадження: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Розвинені країни з 80-х років 20 ст. не тільки не збільшують норму заощадження, а здійснюють спожива</w:t>
      </w:r>
      <w:r>
        <w:rPr>
          <w:rFonts w:ascii="Times New Roman" w:eastAsia="Times New Roman" w:hAnsi="Times New Roman"/>
        </w:rPr>
        <w:t>ння за рахунок збільшення боргу. Ця  економічна політика (рейганоміка) почала розвиватися в США і заснована на зростанні споживання внаслідок зниження кредитної процентної ставки. Проведення такої політики, як було сказано раніше, призвело  до збільшення с</w:t>
      </w:r>
      <w:r>
        <w:rPr>
          <w:rFonts w:ascii="Times New Roman" w:eastAsia="Times New Roman" w:hAnsi="Times New Roman"/>
        </w:rPr>
        <w:t xml:space="preserve">укупного боргу домогосподарств </w:t>
      </w:r>
      <w:proofErr w:type="gramStart"/>
      <w:r>
        <w:rPr>
          <w:rFonts w:ascii="Times New Roman" w:eastAsia="Times New Roman" w:hAnsi="Times New Roman"/>
        </w:rPr>
        <w:t>у</w:t>
      </w:r>
      <w:proofErr w:type="gramEnd"/>
      <w:r>
        <w:rPr>
          <w:rFonts w:ascii="Times New Roman" w:eastAsia="Times New Roman" w:hAnsi="Times New Roman"/>
        </w:rPr>
        <w:t xml:space="preserve"> два рази.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 країнах з низьким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 xml:space="preserve">івнем економічного розвитку спостерігається зниження норми заощадження внаслідок зниження використовуваного доходу. Статистичні дані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>ідчать, що лише 6,2% населення України мало в 2015 році д</w:t>
      </w:r>
      <w:r>
        <w:rPr>
          <w:rFonts w:ascii="Times New Roman" w:eastAsia="Times New Roman" w:hAnsi="Times New Roman"/>
        </w:rPr>
        <w:t xml:space="preserve">охід, достатній для здійснення заощаджень. Для 45,7% населення доходів було достатньо тільки для споживання (без заощаджень), 43,2% населення використовували дохід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основному на харчування, 3,7% не мали достатній дохід навіть для забезпечення достатнього </w:t>
      </w:r>
      <w:r>
        <w:rPr>
          <w:rFonts w:ascii="Times New Roman" w:eastAsia="Times New Roman" w:hAnsi="Times New Roman"/>
        </w:rPr>
        <w:t>харчування[5].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Причинами сучасних криз можна вважати: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Циклічність динаміки національних економік розвинених країн і посилення синхронізації цих процесів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основних центрах світової економіки; 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Деформація ціноутворення;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Порушення умов конкуренції;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</w:t>
      </w:r>
      <w:r>
        <w:rPr>
          <w:rFonts w:ascii="Times New Roman" w:eastAsia="Times New Roman" w:hAnsi="Times New Roman"/>
        </w:rPr>
        <w:t>плив технологічних циклі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>;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Погіршення умов процесів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ідтворення; 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Зниження ефективності і якості менеджменту; 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Глобалізація світової економіки і світових фінансів на загальному тлі зростання політичної нестабільності і загроз збройних конфліктів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рі</w:t>
      </w:r>
      <w:r>
        <w:rPr>
          <w:rFonts w:ascii="Times New Roman" w:eastAsia="Times New Roman" w:hAnsi="Times New Roman"/>
        </w:rPr>
        <w:t>зних регіонах світу;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Зовнішні та внутрішні шоки.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Прагнучи стабілізувати ситуацію і нейтралізувати загрозу руйнування доларової фінансово-боргової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>іраміди, в даний час робляться спроби дестабілізації і хаотизації країн-кредиторів, колапс яких дозволяє сп</w:t>
      </w:r>
      <w:r>
        <w:rPr>
          <w:rFonts w:ascii="Times New Roman" w:eastAsia="Times New Roman" w:hAnsi="Times New Roman"/>
        </w:rPr>
        <w:t>исати значну частину американських зобов'язань і привласнити активи.  Цьому сприяє вимога виконання правил Вашинтонського консенсусу  (ВК)</w:t>
      </w:r>
      <w:proofErr w:type="gramStart"/>
      <w:r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Ї</w:t>
      </w:r>
      <w:proofErr w:type="gramStart"/>
      <w:r>
        <w:rPr>
          <w:rFonts w:ascii="Times New Roman" w:eastAsia="Times New Roman" w:hAnsi="Times New Roman"/>
        </w:rPr>
        <w:t>х</w:t>
      </w:r>
      <w:proofErr w:type="gramEnd"/>
      <w:r>
        <w:rPr>
          <w:rFonts w:ascii="Times New Roman" w:eastAsia="Times New Roman" w:hAnsi="Times New Roman"/>
        </w:rPr>
        <w:t xml:space="preserve"> суть - забезпечити повний перехід цих країн в західну фінасово-економічну систему.  Відповідно, були розроблені б</w:t>
      </w:r>
      <w:r>
        <w:rPr>
          <w:rFonts w:ascii="Times New Roman" w:eastAsia="Times New Roman" w:hAnsi="Times New Roman"/>
        </w:rPr>
        <w:t xml:space="preserve">азові правила, які вважаються абсолютно принциповими для застосування.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</w:t>
      </w:r>
      <w:proofErr w:type="gramStart"/>
      <w:r>
        <w:rPr>
          <w:rFonts w:ascii="Times New Roman" w:eastAsia="Times New Roman" w:hAnsi="Times New Roman"/>
        </w:rPr>
        <w:t>К-</w:t>
      </w:r>
      <w:proofErr w:type="gramEnd"/>
      <w:r>
        <w:rPr>
          <w:rFonts w:ascii="Times New Roman" w:eastAsia="Times New Roman" w:hAnsi="Times New Roman"/>
        </w:rPr>
        <w:t xml:space="preserve"> набір правил, яких повинні дотримуватися країни, які розраховують на нові кредити, реструктуризацію старих боргів або іноземні інвестиції.  Саме в цій якості ВК знайшов політичну значимість.  Варто відзначити, що використовувана версія ВК, на думку авт</w:t>
      </w:r>
      <w:r>
        <w:rPr>
          <w:rFonts w:ascii="Times New Roman" w:eastAsia="Times New Roman" w:hAnsi="Times New Roman"/>
        </w:rPr>
        <w:t xml:space="preserve">ора - </w:t>
      </w:r>
      <w:proofErr w:type="gramStart"/>
      <w:r>
        <w:rPr>
          <w:rFonts w:ascii="Times New Roman" w:eastAsia="Times New Roman" w:hAnsi="Times New Roman"/>
        </w:rPr>
        <w:t>англ</w:t>
      </w:r>
      <w:proofErr w:type="gramEnd"/>
      <w:r>
        <w:rPr>
          <w:rFonts w:ascii="Times New Roman" w:eastAsia="Times New Roman" w:hAnsi="Times New Roman"/>
        </w:rPr>
        <w:t>ійського економіста Джона Вільямсона, який в 1989 р. сформулював  як звід правил економічної політики для країн Латинської Америки, представлена ​​як неоліберальний (неоконсервативний) маніфест, узагальнюючий принципи економічної політики америка</w:t>
      </w:r>
      <w:r>
        <w:rPr>
          <w:rFonts w:ascii="Times New Roman" w:eastAsia="Times New Roman" w:hAnsi="Times New Roman"/>
        </w:rPr>
        <w:t xml:space="preserve">нських і британських неоконсерваторів часів Рейгана і Тетчер,  містить суттєві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ідмінності в двох пунктах консенсусу[1] 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Перший пункт стосується </w:t>
      </w:r>
      <w:proofErr w:type="gramStart"/>
      <w:r>
        <w:rPr>
          <w:rFonts w:ascii="Times New Roman" w:eastAsia="Times New Roman" w:hAnsi="Times New Roman"/>
        </w:rPr>
        <w:t>валютного</w:t>
      </w:r>
      <w:proofErr w:type="gramEnd"/>
      <w:r>
        <w:rPr>
          <w:rFonts w:ascii="Times New Roman" w:eastAsia="Times New Roman" w:hAnsi="Times New Roman"/>
        </w:rPr>
        <w:t xml:space="preserve"> курсу.  Бреттон-Вудські інститути  наполягають на тому, що країна повинна надати валютним курсам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>ільне плавання.  Це прямо суперечило версії Вашингтонського консенсусу Дж. Вільямсона, що передбачала "конкурентний обмінний курс".  У доповіді 1989 р. Вільямсон пояснював, що конкурентний курс повинен відповідати ключовим макроекономічним параметрам, неза</w:t>
      </w:r>
      <w:r>
        <w:rPr>
          <w:rFonts w:ascii="Times New Roman" w:eastAsia="Times New Roman" w:hAnsi="Times New Roman"/>
        </w:rPr>
        <w:t xml:space="preserve">лежно від того, яким способом ця відповідність досягається.  Іншими словами, допускалося цілеспрямоване регулювання курсу за певними правилами.  А </w:t>
      </w:r>
      <w:proofErr w:type="gramStart"/>
      <w:r>
        <w:rPr>
          <w:rFonts w:ascii="Times New Roman" w:eastAsia="Times New Roman" w:hAnsi="Times New Roman"/>
        </w:rPr>
        <w:t>неол</w:t>
      </w:r>
      <w:proofErr w:type="gramEnd"/>
      <w:r>
        <w:rPr>
          <w:rFonts w:ascii="Times New Roman" w:eastAsia="Times New Roman" w:hAnsi="Times New Roman"/>
        </w:rPr>
        <w:t xml:space="preserve">іберальні правила, навпаки, виключають цей інструмент з арсеналу засобів державного регулювання.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Другий</w:t>
      </w:r>
      <w:r>
        <w:rPr>
          <w:rFonts w:ascii="Times New Roman" w:eastAsia="Times New Roman" w:hAnsi="Times New Roman"/>
        </w:rPr>
        <w:t xml:space="preserve"> пункт - регулювання капітальних потоків.  МВФ з середини 1990-х років стали наполягати на тому, щоб країни йшли на лібералізацію своїх капітальних рахунків (в первісній версії ВК заклик до лібералізації потоків капіталів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>ідомо обмежувався прямими інозем</w:t>
      </w:r>
      <w:r>
        <w:rPr>
          <w:rFonts w:ascii="Times New Roman" w:eastAsia="Times New Roman" w:hAnsi="Times New Roman"/>
        </w:rPr>
        <w:t xml:space="preserve">ними інвестіціямі).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Обидва ці відхилення від оригінальної версії були, за заявою автора, жахливі, причому перше з них значною мірою відповідає за аргентинську кризу 2001 року, а </w:t>
      </w:r>
      <w:proofErr w:type="gramStart"/>
      <w:r>
        <w:rPr>
          <w:rFonts w:ascii="Times New Roman" w:eastAsia="Times New Roman" w:hAnsi="Times New Roman"/>
        </w:rPr>
        <w:t>на</w:t>
      </w:r>
      <w:proofErr w:type="gramEnd"/>
      <w:r>
        <w:rPr>
          <w:rFonts w:ascii="Times New Roman" w:eastAsia="Times New Roman" w:hAnsi="Times New Roman"/>
        </w:rPr>
        <w:t xml:space="preserve"> другому лежить значна частка відповідальності за азіатську кризу 1997 р.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Вільямсон фіксує і деякі інші розбіжності між політикою  Вашингтона і </w:t>
      </w:r>
      <w:proofErr w:type="gramStart"/>
      <w:r>
        <w:rPr>
          <w:rFonts w:ascii="Times New Roman" w:eastAsia="Times New Roman" w:hAnsi="Times New Roman"/>
        </w:rPr>
        <w:t>своєю</w:t>
      </w:r>
      <w:proofErr w:type="gramEnd"/>
      <w:r>
        <w:rPr>
          <w:rFonts w:ascii="Times New Roman" w:eastAsia="Times New Roman" w:hAnsi="Times New Roman"/>
        </w:rPr>
        <w:t xml:space="preserve"> версією ВК, зокрема, в трактуванні пункту про приватизацію, коли провал шокових приватизаційних програм в колишніх планових економіках став очевидним.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 сфері макроекономічної політики ВК вимагає збалансованого бюджету при обмеженні державного регулювання кредитних ринків, жорстку монетарну політику, зовнішньоторговельну лібералізацію, приватизацію і дерегулювання ринка праці.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Критичний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>ідхід обумовле</w:t>
      </w:r>
      <w:r>
        <w:rPr>
          <w:rFonts w:ascii="Times New Roman" w:eastAsia="Times New Roman" w:hAnsi="Times New Roman"/>
        </w:rPr>
        <w:t>ний і тим, що висновком з ВК є абсолютний пріоритет іноземних інвестицій, які вважаються єдиним джерелом розвитку.  Головним завданням будь-якого національного уряду стає залучення іноземних інвестицій.  Відзначимо, що будь-яка національна банківська систе</w:t>
      </w:r>
      <w:r>
        <w:rPr>
          <w:rFonts w:ascii="Times New Roman" w:eastAsia="Times New Roman" w:hAnsi="Times New Roman"/>
        </w:rPr>
        <w:t xml:space="preserve">ма теж може займатися кредитною емісією, але оскільки це фактично послаблює </w:t>
      </w:r>
      <w:proofErr w:type="gramStart"/>
      <w:r>
        <w:rPr>
          <w:rFonts w:ascii="Times New Roman" w:eastAsia="Times New Roman" w:hAnsi="Times New Roman"/>
        </w:rPr>
        <w:t>монополію</w:t>
      </w:r>
      <w:proofErr w:type="gramEnd"/>
      <w:r>
        <w:rPr>
          <w:rFonts w:ascii="Times New Roman" w:eastAsia="Times New Roman" w:hAnsi="Times New Roman"/>
        </w:rPr>
        <w:t xml:space="preserve"> долара, в перелік принципів ВК була введена ідея про те, що іноземні інвестиції йдуть в країну тільки при низькій інфляції, для досягнення якої необхідно стискати  грошов</w:t>
      </w:r>
      <w:r>
        <w:rPr>
          <w:rFonts w:ascii="Times New Roman" w:eastAsia="Times New Roman" w:hAnsi="Times New Roman"/>
        </w:rPr>
        <w:t xml:space="preserve">у масу.  На практиці це призводить до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 xml:space="preserve">ізкого обмеження для банків можливості кредитувати реальну економіку, падіння грошово-кредитного мультиплікатора і знижує для виробників таких країн можливості конкурувати із західними.   Недоступність кредиту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>ідвищу</w:t>
      </w:r>
      <w:r>
        <w:rPr>
          <w:rFonts w:ascii="Times New Roman" w:eastAsia="Times New Roman" w:hAnsi="Times New Roman"/>
        </w:rPr>
        <w:t xml:space="preserve">є його вартість, а звідси і витрати вітчизняних виробників.  Іноземні інвестиції при цьому направляються в розвиток мереж торгівлі  імпортною продукцією. Високі процентні ставки в умовах вільного транскордонного руху капіталу забезпечують приплив коротких </w:t>
      </w:r>
      <w:r>
        <w:rPr>
          <w:rFonts w:ascii="Times New Roman" w:eastAsia="Times New Roman" w:hAnsi="Times New Roman"/>
        </w:rPr>
        <w:t xml:space="preserve">грошей, дохід від яких спрямовується на валютні спекуляції.  Результатом є девальвація та висока валатільность національних валют.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ВК спочатку критикували за односторонню сфокусованість на економічному зростанні  ігноруванні  інших цілей, особливо </w:t>
      </w:r>
      <w:proofErr w:type="gramStart"/>
      <w:r>
        <w:rPr>
          <w:rFonts w:ascii="Times New Roman" w:eastAsia="Times New Roman" w:hAnsi="Times New Roman"/>
        </w:rPr>
        <w:t>соц</w:t>
      </w:r>
      <w:proofErr w:type="gramEnd"/>
      <w:r>
        <w:rPr>
          <w:rFonts w:ascii="Times New Roman" w:eastAsia="Times New Roman" w:hAnsi="Times New Roman"/>
        </w:rPr>
        <w:t>іаль</w:t>
      </w:r>
      <w:r>
        <w:rPr>
          <w:rFonts w:ascii="Times New Roman" w:eastAsia="Times New Roman" w:hAnsi="Times New Roman"/>
        </w:rPr>
        <w:t>ної справедливості, проте пізніше стало ясно, що і сфокусованість на зростанні - це не більше ніж ілюзія.  Всі заходи, що нав'язуються через МВФ, мали такі наслідки - вільне переміщення спекулятивних капіталів;  тотальну приватизацію (включаючи ті області,</w:t>
      </w:r>
      <w:r>
        <w:rPr>
          <w:rFonts w:ascii="Times New Roman" w:eastAsia="Times New Roman" w:hAnsi="Times New Roman"/>
        </w:rPr>
        <w:t xml:space="preserve"> де неможлива конкуренція) і, як наслідок, необґрунтоване 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ідвищення цін;  високі процентні ставки, що перешкоджають розвитку промисловості;  скорочення до мінімуму або ліквідація всіх </w:t>
      </w:r>
      <w:proofErr w:type="gramStart"/>
      <w:r>
        <w:rPr>
          <w:rFonts w:ascii="Times New Roman" w:eastAsia="Times New Roman" w:hAnsi="Times New Roman"/>
        </w:rPr>
        <w:t>соц</w:t>
      </w:r>
      <w:proofErr w:type="gramEnd"/>
      <w:r>
        <w:rPr>
          <w:rFonts w:ascii="Times New Roman" w:eastAsia="Times New Roman" w:hAnsi="Times New Roman"/>
        </w:rPr>
        <w:t xml:space="preserve">іальних програм (безкоштовної або дешевої системи охорони здоров'я, </w:t>
      </w:r>
      <w:r>
        <w:rPr>
          <w:rFonts w:ascii="Times New Roman" w:eastAsia="Times New Roman" w:hAnsi="Times New Roman"/>
        </w:rPr>
        <w:t>освіти, дешевого житла, громадського транспорту і т. ї.);  відмова від програм захисту природи і охорони навколишнього середовища;  підтримка стабільності національної валюти шляхом встановлення її залежності від долара США і обмеження реальної грошової ма</w:t>
      </w:r>
      <w:r>
        <w:rPr>
          <w:rFonts w:ascii="Times New Roman" w:eastAsia="Times New Roman" w:hAnsi="Times New Roman"/>
        </w:rPr>
        <w:t xml:space="preserve">си;  податкові реформи, які збільшують тиск </w:t>
      </w:r>
      <w:proofErr w:type="gramStart"/>
      <w:r>
        <w:rPr>
          <w:rFonts w:ascii="Times New Roman" w:eastAsia="Times New Roman" w:hAnsi="Times New Roman"/>
        </w:rPr>
        <w:t>на</w:t>
      </w:r>
      <w:proofErr w:type="gramEnd"/>
      <w:r>
        <w:rPr>
          <w:rFonts w:ascii="Times New Roman" w:eastAsia="Times New Roman" w:hAnsi="Times New Roman"/>
        </w:rPr>
        <w:t xml:space="preserve"> бідних і полегшують податковий тягар багатих.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Досл</w:t>
      </w:r>
      <w:proofErr w:type="gramEnd"/>
      <w:r>
        <w:rPr>
          <w:rFonts w:ascii="Times New Roman" w:eastAsia="Times New Roman" w:hAnsi="Times New Roman"/>
        </w:rPr>
        <w:t>ідження, здійснене  в 1997 році для “Фонду спадщина” (Heritage Foundation), показало, що в період з 1965 по 1995 рік МВФ намагався “врятувати”  89 країн.  Сьо</w:t>
      </w:r>
      <w:r>
        <w:rPr>
          <w:rFonts w:ascii="Times New Roman" w:eastAsia="Times New Roman" w:hAnsi="Times New Roman"/>
        </w:rPr>
        <w:t xml:space="preserve">годні 48 з них знаходяться приблизно в тій же ситуації, як і до отримання грошей МВФ, а 32 стали ще біднішими, опинившись в економічному колапсі.  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Відмінності економічної політики розвинених </w:t>
      </w:r>
      <w:proofErr w:type="gramStart"/>
      <w:r>
        <w:rPr>
          <w:rFonts w:ascii="Times New Roman" w:eastAsia="Times New Roman" w:hAnsi="Times New Roman"/>
        </w:rPr>
        <w:t>країн</w:t>
      </w:r>
      <w:proofErr w:type="gramEnd"/>
      <w:r>
        <w:rPr>
          <w:rFonts w:ascii="Times New Roman" w:eastAsia="Times New Roman" w:hAnsi="Times New Roman"/>
        </w:rPr>
        <w:t xml:space="preserve">: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>ітовий досвід показує, що ефективним механізмом борот</w:t>
      </w:r>
      <w:r>
        <w:rPr>
          <w:rFonts w:ascii="Times New Roman" w:eastAsia="Times New Roman" w:hAnsi="Times New Roman"/>
        </w:rPr>
        <w:t xml:space="preserve">ьби з рецесією є монетарне стимулювання.  Ставки рефінансування в </w:t>
      </w:r>
      <w:proofErr w:type="gramStart"/>
      <w:r>
        <w:rPr>
          <w:rFonts w:ascii="Times New Roman" w:eastAsia="Times New Roman" w:hAnsi="Times New Roman"/>
        </w:rPr>
        <w:t>пров</w:t>
      </w:r>
      <w:proofErr w:type="gramEnd"/>
      <w:r>
        <w:rPr>
          <w:rFonts w:ascii="Times New Roman" w:eastAsia="Times New Roman" w:hAnsi="Times New Roman"/>
        </w:rPr>
        <w:t>ідних економіках світу (в першу чергу в країнах емітентах резервних валют) є мінімальними 0,25% -0,5%, або негативними (з урахуванням інфляції).  Дотримання економік, що розвиваються рек</w:t>
      </w:r>
      <w:r>
        <w:rPr>
          <w:rFonts w:ascii="Times New Roman" w:eastAsia="Times New Roman" w:hAnsi="Times New Roman"/>
        </w:rPr>
        <w:t>омендацій МВФ (</w:t>
      </w:r>
      <w:proofErr w:type="gramStart"/>
      <w:r>
        <w:rPr>
          <w:rFonts w:ascii="Times New Roman" w:eastAsia="Times New Roman" w:hAnsi="Times New Roman"/>
        </w:rPr>
        <w:t>п</w:t>
      </w:r>
      <w:proofErr w:type="gramEnd"/>
      <w:r>
        <w:rPr>
          <w:rFonts w:ascii="Times New Roman" w:eastAsia="Times New Roman" w:hAnsi="Times New Roman"/>
        </w:rPr>
        <w:t xml:space="preserve">ідвищення ставок) призводить до зовнішньої кредитної залежності. В ЄЦБ застосовуються диференційовані процентні ставки для банків, що фінансують пріоритетні проекти. У разі направлення коштів комерційним банкам у </w:t>
      </w:r>
      <w:proofErr w:type="gramStart"/>
      <w:r>
        <w:rPr>
          <w:rFonts w:ascii="Times New Roman" w:eastAsia="Times New Roman" w:hAnsi="Times New Roman"/>
        </w:rPr>
        <w:t>пр</w:t>
      </w:r>
      <w:proofErr w:type="gramEnd"/>
      <w:r>
        <w:rPr>
          <w:rFonts w:ascii="Times New Roman" w:eastAsia="Times New Roman" w:hAnsi="Times New Roman"/>
        </w:rPr>
        <w:t>іоритетні сфери в реально</w:t>
      </w:r>
      <w:r>
        <w:rPr>
          <w:rFonts w:ascii="Times New Roman" w:eastAsia="Times New Roman" w:hAnsi="Times New Roman"/>
        </w:rPr>
        <w:t xml:space="preserve">му секторі ЄЦБ навіть ввів негативні ставки. 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 Японії була побудована система, що забезпечує рух капіталів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стратегічні галузі на основі прийнятного для учасників рівня процентних ставок (у  тому числі шляхом обмеження невиправданої конкуренції при прове</w:t>
      </w:r>
      <w:r>
        <w:rPr>
          <w:rFonts w:ascii="Times New Roman" w:eastAsia="Times New Roman" w:hAnsi="Times New Roman"/>
        </w:rPr>
        <w:t xml:space="preserve">денні процентної політики).  При цьому самі банки групувалися за певними критеріями з точки зору </w:t>
      </w:r>
      <w:proofErr w:type="gramStart"/>
      <w:r>
        <w:rPr>
          <w:rFonts w:ascii="Times New Roman" w:eastAsia="Times New Roman" w:hAnsi="Times New Roman"/>
        </w:rPr>
        <w:t>пр</w:t>
      </w:r>
      <w:proofErr w:type="gramEnd"/>
      <w:r>
        <w:rPr>
          <w:rFonts w:ascii="Times New Roman" w:eastAsia="Times New Roman" w:hAnsi="Times New Roman"/>
        </w:rPr>
        <w:t xml:space="preserve">іоритетності кредитування.  Для забезпечення реального виконання поставлених завдань, застосовувалися </w:t>
      </w: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ізні інструменти і механізми підтримки і стимулювання.</w:t>
      </w:r>
      <w:r>
        <w:rPr>
          <w:rFonts w:ascii="Times New Roman" w:eastAsia="Times New Roman" w:hAnsi="Times New Roman"/>
        </w:rPr>
        <w:t xml:space="preserve">  Наприклад, система цінових субсидій для </w:t>
      </w:r>
      <w:proofErr w:type="gramStart"/>
      <w:r>
        <w:rPr>
          <w:rFonts w:ascii="Times New Roman" w:eastAsia="Times New Roman" w:hAnsi="Times New Roman"/>
        </w:rPr>
        <w:t>пр</w:t>
      </w:r>
      <w:proofErr w:type="gramEnd"/>
      <w:r>
        <w:rPr>
          <w:rFonts w:ascii="Times New Roman" w:eastAsia="Times New Roman" w:hAnsi="Times New Roman"/>
        </w:rPr>
        <w:t xml:space="preserve">іоритетних виробництв, пільгові кредити для державних і комерційних банків, які надають кредити пріоритетним галузям.  Застосовувалося і застосовується зараз в </w:t>
      </w:r>
      <w:proofErr w:type="gramStart"/>
      <w:r>
        <w:rPr>
          <w:rFonts w:ascii="Times New Roman" w:eastAsia="Times New Roman" w:hAnsi="Times New Roman"/>
        </w:rPr>
        <w:t>Япон</w:t>
      </w:r>
      <w:proofErr w:type="gramEnd"/>
      <w:r>
        <w:rPr>
          <w:rFonts w:ascii="Times New Roman" w:eastAsia="Times New Roman" w:hAnsi="Times New Roman"/>
        </w:rPr>
        <w:t>ії, США та інших провідних економіках здешевленн</w:t>
      </w:r>
      <w:r>
        <w:rPr>
          <w:rFonts w:ascii="Times New Roman" w:eastAsia="Times New Roman" w:hAnsi="Times New Roman"/>
        </w:rPr>
        <w:t>я кредитів через зниження процентних ставок.  При цьому визначаються сфери «</w:t>
      </w:r>
      <w:proofErr w:type="gramStart"/>
      <w:r>
        <w:rPr>
          <w:rFonts w:ascii="Times New Roman" w:eastAsia="Times New Roman" w:hAnsi="Times New Roman"/>
        </w:rPr>
        <w:t>пр</w:t>
      </w:r>
      <w:proofErr w:type="gramEnd"/>
      <w:r>
        <w:rPr>
          <w:rFonts w:ascii="Times New Roman" w:eastAsia="Times New Roman" w:hAnsi="Times New Roman"/>
        </w:rPr>
        <w:t xml:space="preserve">іоритетного кредитування» у відповідності  з наміченими пріоритетами.  </w:t>
      </w:r>
      <w:proofErr w:type="gramStart"/>
      <w:r>
        <w:rPr>
          <w:rFonts w:ascii="Times New Roman" w:eastAsia="Times New Roman" w:hAnsi="Times New Roman"/>
        </w:rPr>
        <w:t>У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раз</w:t>
      </w:r>
      <w:proofErr w:type="gramEnd"/>
      <w:r>
        <w:rPr>
          <w:rFonts w:ascii="Times New Roman" w:eastAsia="Times New Roman" w:hAnsi="Times New Roman"/>
        </w:rPr>
        <w:t xml:space="preserve">і порушення банки позбавляються можливості надалі на колишніх умовах отримувати такі ресурси в ЦБ.  </w:t>
      </w:r>
    </w:p>
    <w:p w:rsidR="00C873DF" w:rsidRDefault="00833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У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пров</w:t>
      </w:r>
      <w:proofErr w:type="gramEnd"/>
      <w:r>
        <w:rPr>
          <w:rFonts w:ascii="Times New Roman" w:eastAsia="Times New Roman" w:hAnsi="Times New Roman"/>
        </w:rPr>
        <w:t>ідних країнах і приплив і знаходження  іноземних ресурсів на внутрішньому ринку перебуває під ретельним контролем.  У 2007 році в США створено комітет з іноземних інвестицій (до його складу поряд з економічними міністрами входили міні</w:t>
      </w:r>
      <w:proofErr w:type="gramStart"/>
      <w:r>
        <w:rPr>
          <w:rFonts w:ascii="Times New Roman" w:eastAsia="Times New Roman" w:hAnsi="Times New Roman"/>
        </w:rPr>
        <w:t>стр</w:t>
      </w:r>
      <w:proofErr w:type="gramEnd"/>
      <w:r>
        <w:rPr>
          <w:rFonts w:ascii="Times New Roman" w:eastAsia="Times New Roman" w:hAnsi="Times New Roman"/>
        </w:rPr>
        <w:t xml:space="preserve"> оборони і мін</w:t>
      </w:r>
      <w:r>
        <w:rPr>
          <w:rFonts w:ascii="Times New Roman" w:eastAsia="Times New Roman" w:hAnsi="Times New Roman"/>
        </w:rPr>
        <w:t xml:space="preserve">істр національної безпеки, генеральний прокурор, директор національної розвідки, державний секретар), який регулює приплив інвестицій в країну. Це </w:t>
      </w:r>
      <w:proofErr w:type="gramStart"/>
      <w:r>
        <w:rPr>
          <w:rFonts w:ascii="Times New Roman" w:eastAsia="Times New Roman" w:hAnsi="Times New Roman"/>
        </w:rPr>
        <w:t>св</w:t>
      </w:r>
      <w:proofErr w:type="gramEnd"/>
      <w:r>
        <w:rPr>
          <w:rFonts w:ascii="Times New Roman" w:eastAsia="Times New Roman" w:hAnsi="Times New Roman"/>
        </w:rPr>
        <w:t xml:space="preserve">ідчить про актуальність підходу до розгляду питань припливу капіталу за умов значного обсягу, з точки зору </w:t>
      </w:r>
      <w:r>
        <w:rPr>
          <w:rFonts w:ascii="Times New Roman" w:eastAsia="Times New Roman" w:hAnsi="Times New Roman"/>
        </w:rPr>
        <w:t xml:space="preserve">геоекономічної і стратегічної безпеки .  Відзначимо, що обсяг накопичених прямих іноземних інвестицій і їх питомої ваги в ВВП США - 5,4 трлн дол. або 31,1%.  Частка всіх ПІІ в ВВП Японії - 3,7% (170 млрд дол).  </w:t>
      </w:r>
      <w:r>
        <w:rPr>
          <w:rFonts w:ascii="Times New Roman" w:eastAsia="Times New Roman" w:hAnsi="Times New Roman"/>
        </w:rPr>
        <w:lastRenderedPageBreak/>
        <w:t>Політика опори на власні сили, а не на інозем</w:t>
      </w:r>
      <w:r>
        <w:rPr>
          <w:rFonts w:ascii="Times New Roman" w:eastAsia="Times New Roman" w:hAnsi="Times New Roman"/>
        </w:rPr>
        <w:t xml:space="preserve">ні інвестиції, захист національних компаній і банків, дозволили </w:t>
      </w:r>
      <w:proofErr w:type="gramStart"/>
      <w:r>
        <w:rPr>
          <w:rFonts w:ascii="Times New Roman" w:eastAsia="Times New Roman" w:hAnsi="Times New Roman"/>
        </w:rPr>
        <w:t>Япон</w:t>
      </w:r>
      <w:proofErr w:type="gramEnd"/>
      <w:r>
        <w:rPr>
          <w:rFonts w:ascii="Times New Roman" w:eastAsia="Times New Roman" w:hAnsi="Times New Roman"/>
        </w:rPr>
        <w:t>ії досягти однієї з основних цілей для держави - фінансової незалежності[4].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Р</w:t>
      </w:r>
      <w:proofErr w:type="gramEnd"/>
      <w:r>
        <w:rPr>
          <w:rFonts w:ascii="Times New Roman" w:eastAsia="Times New Roman" w:hAnsi="Times New Roman"/>
        </w:rPr>
        <w:t>ізний підхід застосовується в питаннях лібералізації торгівлі.  Якщо мова йде про необхідність закриття власни</w:t>
      </w:r>
      <w:r>
        <w:rPr>
          <w:rFonts w:ascii="Times New Roman" w:eastAsia="Times New Roman" w:hAnsi="Times New Roman"/>
        </w:rPr>
        <w:t xml:space="preserve">х ринків, то розвинені країни часто готові йти на це, незважаючи на те, що це суперечить їхнім рекомендаціям для решти світу.  </w:t>
      </w:r>
    </w:p>
    <w:p w:rsidR="00C873DF" w:rsidRDefault="00833065">
      <w:pPr>
        <w:spacing w:after="0" w:line="240" w:lineRule="auto"/>
        <w:ind w:firstLine="2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Висновки.</w:t>
      </w:r>
      <w:r>
        <w:rPr>
          <w:rFonts w:ascii="Times New Roman" w:eastAsia="Times New Roman" w:hAnsi="Times New Roman"/>
        </w:rPr>
        <w:t xml:space="preserve"> Хоча всі форми глобальної інтеграції та лібералізації повинні відповідати інтересам всього міжнародного співтовариства</w:t>
      </w:r>
      <w:r>
        <w:rPr>
          <w:rFonts w:ascii="Times New Roman" w:eastAsia="Times New Roman" w:hAnsi="Times New Roman"/>
        </w:rPr>
        <w:t xml:space="preserve">, вони фактично створені розвиненими країнами з метою посилення своєї глобальної присутності.  Всі механізми і інститути спрямовані на забезпечення зовнішньої експансії країн-засновників і </w:t>
      </w: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>ідповідають їх інтересам.  Економічне зростання останніх десятиліт</w:t>
      </w:r>
      <w:r>
        <w:rPr>
          <w:rFonts w:ascii="Times New Roman" w:eastAsia="Times New Roman" w:hAnsi="Times New Roman"/>
        </w:rPr>
        <w:t xml:space="preserve">ь відбувався як за рахунок чисто територіальної експансії, так і в результаті якісних змін, появи більш складних і менш контрольованих фінансових інструментів.  Варто відзначити і посилення дирижистиських тенденцій в економічній політиці </w:t>
      </w:r>
      <w:proofErr w:type="gramStart"/>
      <w:r>
        <w:rPr>
          <w:rFonts w:ascii="Times New Roman" w:eastAsia="Times New Roman" w:hAnsi="Times New Roman"/>
        </w:rPr>
        <w:t>пров</w:t>
      </w:r>
      <w:proofErr w:type="gramEnd"/>
      <w:r>
        <w:rPr>
          <w:rFonts w:ascii="Times New Roman" w:eastAsia="Times New Roman" w:hAnsi="Times New Roman"/>
        </w:rPr>
        <w:t>ідних країн св</w:t>
      </w:r>
      <w:r>
        <w:rPr>
          <w:rFonts w:ascii="Times New Roman" w:eastAsia="Times New Roman" w:hAnsi="Times New Roman"/>
        </w:rPr>
        <w:t xml:space="preserve">іту.  Сучасна глобальна криза відображає і глибинні проблеми </w:t>
      </w:r>
      <w:proofErr w:type="gramStart"/>
      <w:r>
        <w:rPr>
          <w:rFonts w:ascii="Times New Roman" w:eastAsia="Times New Roman" w:hAnsi="Times New Roman"/>
        </w:rPr>
        <w:t>соц</w:t>
      </w:r>
      <w:proofErr w:type="gramEnd"/>
      <w:r>
        <w:rPr>
          <w:rFonts w:ascii="Times New Roman" w:eastAsia="Times New Roman" w:hAnsi="Times New Roman"/>
        </w:rPr>
        <w:t>іально-економічного розвитку провідних країн, і супроводжується якісними зрушеннями в політичному, економічному та ідеологічному обличчі світу.  Кризи такого роду призводять до появи якісно но</w:t>
      </w:r>
      <w:r>
        <w:rPr>
          <w:rFonts w:ascii="Times New Roman" w:eastAsia="Times New Roman" w:hAnsi="Times New Roman"/>
        </w:rPr>
        <w:t xml:space="preserve">вих економічних моделей розвитку.  Вихід на траєкторію нового </w:t>
      </w:r>
      <w:proofErr w:type="gramStart"/>
      <w:r>
        <w:rPr>
          <w:rFonts w:ascii="Times New Roman" w:eastAsia="Times New Roman" w:hAnsi="Times New Roman"/>
        </w:rPr>
        <w:t>ст</w:t>
      </w:r>
      <w:proofErr w:type="gramEnd"/>
      <w:r>
        <w:rPr>
          <w:rFonts w:ascii="Times New Roman" w:eastAsia="Times New Roman" w:hAnsi="Times New Roman"/>
        </w:rPr>
        <w:t xml:space="preserve">ійкого зростання можливий, якщо уряд окремої країни вирішить проблеми, що становлять глибинні основи кризи: технологічні, економічні, регулятивні, соціальні і, можливо, геополітичні.  Подібні </w:t>
      </w:r>
      <w:r>
        <w:rPr>
          <w:rFonts w:ascii="Times New Roman" w:eastAsia="Times New Roman" w:hAnsi="Times New Roman"/>
        </w:rPr>
        <w:t>зміни вимагають застосування успішного в минулому досвіду, але на основі якісно нових підходів і врахування особливостей конкретно кожної системи.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1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Література:</w:t>
      </w:r>
    </w:p>
    <w:p w:rsidR="00C873DF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Ананьин О.,  Хаиткулов Р.,  Шестаков Д. Экономическая теория</w:t>
      </w:r>
      <w:proofErr w:type="gramStart"/>
      <w:r>
        <w:rPr>
          <w:rFonts w:ascii="Times New Roman" w:eastAsia="Times New Roman" w:hAnsi="Times New Roman"/>
        </w:rPr>
        <w:t>.В</w:t>
      </w:r>
      <w:proofErr w:type="gramEnd"/>
      <w:r>
        <w:rPr>
          <w:rFonts w:ascii="Times New Roman" w:eastAsia="Times New Roman" w:hAnsi="Times New Roman"/>
        </w:rPr>
        <w:t>ашингтонский консенсус: пейзаж</w:t>
      </w:r>
      <w:r>
        <w:rPr>
          <w:rFonts w:ascii="Times New Roman" w:eastAsia="Times New Roman" w:hAnsi="Times New Roman"/>
        </w:rPr>
        <w:t xml:space="preserve"> после битв/О. Ананьин, Р. Хаиткулов, Д. Шестаков//Мировая экономика и международные отношения, 2010, № 12, c. 15–2.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 Барановський О. І. Фінансова безпека в Україні (методологія оцінки та механізми забезпечення) / Барановський О. І. </w:t>
      </w:r>
      <w:r>
        <w:rPr>
          <w:rFonts w:ascii="Times New Roman" w:eastAsia="Times New Roman" w:hAnsi="Times New Roman"/>
        </w:rPr>
        <w:t> К. : Київ. нац. то</w:t>
      </w:r>
      <w:r>
        <w:rPr>
          <w:rFonts w:ascii="Times New Roman" w:eastAsia="Times New Roman" w:hAnsi="Times New Roman"/>
        </w:rPr>
        <w:t>рг</w:t>
      </w:r>
      <w:proofErr w:type="gramStart"/>
      <w:r>
        <w:rPr>
          <w:rFonts w:ascii="Times New Roman" w:eastAsia="Times New Roman" w:hAnsi="Times New Roman"/>
        </w:rPr>
        <w:t>.-</w:t>
      </w:r>
      <w:proofErr w:type="gramEnd"/>
      <w:r>
        <w:rPr>
          <w:rFonts w:ascii="Times New Roman" w:eastAsia="Times New Roman" w:hAnsi="Times New Roman"/>
        </w:rPr>
        <w:t xml:space="preserve">екон. ун-т, 2004. </w:t>
      </w:r>
      <w:r>
        <w:rPr>
          <w:rFonts w:ascii="Times New Roman" w:eastAsia="Times New Roman" w:hAnsi="Times New Roman"/>
        </w:rPr>
        <w:t> 759 с.</w:t>
      </w:r>
    </w:p>
    <w:p w:rsidR="00C873DF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 Манушин Д.В. Уточнение понятия «Макроэкономический кризис» /Д.В. Манушин// Финансы и кредит</w:t>
      </w:r>
      <w:proofErr w:type="gramStart"/>
      <w:r>
        <w:rPr>
          <w:rFonts w:ascii="Times New Roman" w:eastAsia="Times New Roman" w:hAnsi="Times New Roman"/>
        </w:rPr>
        <w:t>.В</w:t>
      </w:r>
      <w:proofErr w:type="gramEnd"/>
      <w:r>
        <w:rPr>
          <w:rFonts w:ascii="Times New Roman" w:eastAsia="Times New Roman" w:hAnsi="Times New Roman"/>
        </w:rPr>
        <w:t xml:space="preserve">опросы экономики </w:t>
      </w:r>
      <w:r>
        <w:rPr>
          <w:rFonts w:ascii="Times New Roman" w:eastAsia="Times New Roman" w:hAnsi="Times New Roman"/>
          <w:shd w:val="clear" w:color="auto" w:fill="FFFFFF"/>
        </w:rPr>
        <w:t>т. 24, вып. 4, апрель 2018</w:t>
      </w:r>
      <w:r>
        <w:rPr>
          <w:rFonts w:ascii="Times New Roman" w:eastAsia="Times New Roman" w:hAnsi="Times New Roman"/>
        </w:rPr>
        <w:t xml:space="preserve"> С.39-56. [Електронний ресурс]. – Режим доступу: – джерело:http://www.fin-izdat.ru/jou</w:t>
      </w:r>
      <w:r>
        <w:rPr>
          <w:rFonts w:ascii="Times New Roman" w:eastAsia="Times New Roman" w:hAnsi="Times New Roman"/>
        </w:rPr>
        <w:t>rnal/</w:t>
      </w:r>
    </w:p>
    <w:p w:rsidR="00C873DF" w:rsidRPr="00833065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  <w:lang w:val="en-US"/>
        </w:rPr>
      </w:pPr>
      <w:r w:rsidRPr="00833065">
        <w:rPr>
          <w:rFonts w:ascii="Times New Roman" w:eastAsia="Times New Roman" w:hAnsi="Times New Roman"/>
          <w:lang w:val="en-US"/>
        </w:rPr>
        <w:t xml:space="preserve">4. </w:t>
      </w:r>
      <w:proofErr w:type="gramStart"/>
      <w:r w:rsidRPr="00833065">
        <w:rPr>
          <w:rFonts w:ascii="Times New Roman" w:eastAsia="Times New Roman" w:hAnsi="Times New Roman"/>
          <w:lang w:val="en-US"/>
        </w:rPr>
        <w:t>http</w:t>
      </w:r>
      <w:proofErr w:type="gramEnd"/>
      <w:r w:rsidRPr="00833065">
        <w:rPr>
          <w:rFonts w:ascii="Times New Roman" w:eastAsia="Times New Roman" w:hAnsi="Times New Roman"/>
          <w:lang w:val="en-US"/>
        </w:rPr>
        <w:t>: // japan.kantei.go.jp/96_abe/documents/2013/ -Strategy of Global Outreach URL: 1200485_7321.html.</w:t>
      </w:r>
    </w:p>
    <w:p w:rsidR="00C873DF" w:rsidRPr="00833065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  <w:lang w:val="en-US"/>
        </w:rPr>
      </w:pPr>
      <w:r w:rsidRPr="00833065">
        <w:rPr>
          <w:rFonts w:ascii="Times New Roman" w:eastAsia="Times New Roman" w:hAnsi="Times New Roman"/>
          <w:lang w:val="en-US"/>
        </w:rPr>
        <w:t xml:space="preserve">5. </w:t>
      </w:r>
      <w:r>
        <w:rPr>
          <w:rFonts w:ascii="Times New Roman" w:eastAsia="Times New Roman" w:hAnsi="Times New Roman"/>
        </w:rPr>
        <w:t>Самооцінка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домогосподарствами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україни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рівня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своїх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доходів</w:t>
      </w:r>
      <w:r w:rsidRPr="00833065">
        <w:rPr>
          <w:rFonts w:ascii="Times New Roman" w:eastAsia="Times New Roman" w:hAnsi="Times New Roman"/>
          <w:lang w:val="en-US"/>
        </w:rPr>
        <w:t xml:space="preserve"> Ukraine Households Self-Perceived of Their Income (</w:t>
      </w:r>
      <w:r>
        <w:rPr>
          <w:rFonts w:ascii="Times New Roman" w:eastAsia="Times New Roman" w:hAnsi="Times New Roman"/>
        </w:rPr>
        <w:t>за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даними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вибіркового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опитуванн</w:t>
      </w:r>
      <w:r>
        <w:rPr>
          <w:rFonts w:ascii="Times New Roman" w:eastAsia="Times New Roman" w:hAnsi="Times New Roman"/>
        </w:rPr>
        <w:t>я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домогосподарств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у</w:t>
      </w:r>
      <w:r w:rsidRPr="0083306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січні</w:t>
      </w:r>
      <w:r w:rsidRPr="00833065">
        <w:rPr>
          <w:rFonts w:ascii="Times New Roman" w:eastAsia="Times New Roman" w:hAnsi="Times New Roman"/>
          <w:lang w:val="en-US"/>
        </w:rPr>
        <w:t xml:space="preserve"> 2016 </w:t>
      </w:r>
      <w:r>
        <w:rPr>
          <w:rFonts w:ascii="Times New Roman" w:eastAsia="Times New Roman" w:hAnsi="Times New Roman"/>
        </w:rPr>
        <w:t>року</w:t>
      </w:r>
      <w:r w:rsidRPr="00833065">
        <w:rPr>
          <w:rFonts w:ascii="Times New Roman" w:eastAsia="Times New Roman" w:hAnsi="Times New Roman"/>
          <w:lang w:val="en-US"/>
        </w:rPr>
        <w:t>)</w:t>
      </w:r>
    </w:p>
    <w:p w:rsidR="00C873DF" w:rsidRPr="00833065" w:rsidRDefault="00833065">
      <w:pPr>
        <w:spacing w:after="0" w:line="240" w:lineRule="auto"/>
        <w:ind w:firstLine="250"/>
        <w:jc w:val="both"/>
        <w:rPr>
          <w:rFonts w:ascii="Times New Roman" w:eastAsia="Times New Roman" w:hAnsi="Times New Roman"/>
          <w:lang w:val="en-US"/>
        </w:rPr>
      </w:pPr>
      <w:hyperlink r:id="rId6">
        <w:r w:rsidRPr="00833065">
          <w:rPr>
            <w:rStyle w:val="a7"/>
            <w:rFonts w:ascii="Times New Roman" w:eastAsia="Times New Roman" w:hAnsi="Times New Roman"/>
            <w:lang w:val="en-US"/>
          </w:rPr>
          <w:t>file:///C:/Users/User/AppData/Local/Temp/Rar$DIa0.628/Sbornik_samoocinka_2015_for_web.pdf</w:t>
        </w:r>
      </w:hyperlink>
    </w:p>
    <w:p w:rsidR="00C873DF" w:rsidRPr="00833065" w:rsidRDefault="00C873DF">
      <w:pPr>
        <w:spacing w:after="0" w:line="240" w:lineRule="auto"/>
        <w:ind w:firstLine="250"/>
        <w:jc w:val="both"/>
        <w:rPr>
          <w:rFonts w:ascii="Times New Roman" w:eastAsia="Times New Roman" w:hAnsi="Times New Roman"/>
          <w:color w:val="5B9BD5" w:themeColor="accent1"/>
          <w:lang w:val="en-US"/>
        </w:rPr>
      </w:pPr>
    </w:p>
    <w:sectPr w:rsidR="00C873DF" w:rsidRPr="0083306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compatSetting w:name="compatibilityMode" w:uri="http://schemas.microsoft.com/office/word" w:val="14"/>
  </w:compat>
  <w:rsids>
    <w:rsidRoot w:val="00C873DF"/>
    <w:rsid w:val="00833065"/>
    <w:rsid w:val="00C873DF"/>
    <w:rsid w:val="0C4649DD"/>
    <w:rsid w:val="3A2E4DE4"/>
    <w:rsid w:val="56E732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3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ascii="Calibri" w:eastAsia="SimSun" w:hAnsi="Calibri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next w:val="a"/>
    <w:uiPriority w:val="35"/>
    <w:unhideWhenUsed/>
    <w:qFormat/>
    <w:pPr>
      <w:ind w:left="2975"/>
      <w:jc w:val="both"/>
    </w:pPr>
  </w:style>
  <w:style w:type="paragraph" w:styleId="90">
    <w:name w:val="toc 9"/>
    <w:next w:val="a"/>
    <w:uiPriority w:val="36"/>
    <w:unhideWhenUsed/>
    <w:qFormat/>
    <w:pPr>
      <w:ind w:left="3400"/>
      <w:jc w:val="both"/>
    </w:pPr>
  </w:style>
  <w:style w:type="paragraph" w:styleId="70">
    <w:name w:val="toc 7"/>
    <w:next w:val="a"/>
    <w:uiPriority w:val="34"/>
    <w:unhideWhenUsed/>
    <w:qFormat/>
    <w:pPr>
      <w:ind w:left="2550"/>
      <w:jc w:val="both"/>
    </w:pPr>
  </w:style>
  <w:style w:type="paragraph" w:styleId="10">
    <w:name w:val="toc 1"/>
    <w:next w:val="a"/>
    <w:uiPriority w:val="28"/>
    <w:unhideWhenUsed/>
    <w:qFormat/>
    <w:pPr>
      <w:jc w:val="both"/>
    </w:pPr>
  </w:style>
  <w:style w:type="paragraph" w:styleId="60">
    <w:name w:val="toc 6"/>
    <w:next w:val="a"/>
    <w:uiPriority w:val="33"/>
    <w:unhideWhenUsed/>
    <w:qFormat/>
    <w:pPr>
      <w:ind w:left="2125"/>
      <w:jc w:val="both"/>
    </w:pPr>
  </w:style>
  <w:style w:type="paragraph" w:styleId="30">
    <w:name w:val="toc 3"/>
    <w:next w:val="a"/>
    <w:uiPriority w:val="30"/>
    <w:unhideWhenUsed/>
    <w:qFormat/>
    <w:pPr>
      <w:ind w:left="850"/>
      <w:jc w:val="both"/>
    </w:pPr>
  </w:style>
  <w:style w:type="paragraph" w:styleId="20">
    <w:name w:val="toc 2"/>
    <w:next w:val="a"/>
    <w:uiPriority w:val="29"/>
    <w:unhideWhenUsed/>
    <w:qFormat/>
    <w:pPr>
      <w:ind w:left="425"/>
      <w:jc w:val="both"/>
    </w:pPr>
  </w:style>
  <w:style w:type="paragraph" w:styleId="40">
    <w:name w:val="toc 4"/>
    <w:next w:val="a"/>
    <w:uiPriority w:val="31"/>
    <w:unhideWhenUsed/>
    <w:qFormat/>
    <w:pPr>
      <w:ind w:left="1275"/>
      <w:jc w:val="both"/>
    </w:pPr>
  </w:style>
  <w:style w:type="paragraph" w:styleId="50">
    <w:name w:val="toc 5"/>
    <w:next w:val="a"/>
    <w:uiPriority w:val="32"/>
    <w:unhideWhenUsed/>
    <w:qFormat/>
    <w:pPr>
      <w:ind w:left="1700"/>
      <w:jc w:val="both"/>
    </w:pPr>
  </w:style>
  <w:style w:type="paragraph" w:styleId="a3">
    <w:name w:val="Title"/>
    <w:uiPriority w:val="6"/>
    <w:qFormat/>
    <w:pPr>
      <w:jc w:val="center"/>
    </w:pPr>
    <w:rPr>
      <w:b/>
      <w:sz w:val="32"/>
      <w:szCs w:val="32"/>
    </w:rPr>
  </w:style>
  <w:style w:type="paragraph" w:styleId="a4">
    <w:name w:val="Normal (Web)"/>
    <w:qFormat/>
    <w:rPr>
      <w:sz w:val="24"/>
      <w:szCs w:val="24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SimSun" w:eastAsia="SimSun" w:hAnsi="SimSun"/>
      <w:sz w:val="24"/>
      <w:szCs w:val="24"/>
    </w:rPr>
  </w:style>
  <w:style w:type="character" w:styleId="a6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7">
    <w:name w:val="Hyperlink"/>
    <w:basedOn w:val="a0"/>
    <w:qFormat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character" w:styleId="a8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9">
    <w:name w:val="No Spacing"/>
    <w:uiPriority w:val="5"/>
    <w:qFormat/>
    <w:pPr>
      <w:jc w:val="both"/>
    </w:pPr>
  </w:style>
  <w:style w:type="character" w:customStyle="1" w:styleId="11">
    <w:name w:val="Слабое выделение1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customStyle="1" w:styleId="12">
    <w:name w:val="Сильное выделение1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paragraph" w:styleId="21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a">
    <w:name w:val="Intense Quote"/>
    <w:uiPriority w:val="22"/>
    <w:qFormat/>
    <w:pPr>
      <w:pBdr>
        <w:top w:val="single" w:sz="0" w:space="10" w:color="5B9BD5"/>
        <w:bottom w:val="single" w:sz="0" w:space="10" w:color="5B9BD5"/>
      </w:pBdr>
      <w:ind w:left="950" w:right="950"/>
      <w:jc w:val="center"/>
    </w:pPr>
    <w:rPr>
      <w:i/>
      <w:color w:val="5B9BD5"/>
    </w:rPr>
  </w:style>
  <w:style w:type="character" w:customStyle="1" w:styleId="13">
    <w:name w:val="Слабая ссылка1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customStyle="1" w:styleId="14">
    <w:name w:val="Сильная ссылка1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customStyle="1" w:styleId="15">
    <w:name w:val="Название книги1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b">
    <w:name w:val="List Paragraph"/>
    <w:uiPriority w:val="26"/>
    <w:qFormat/>
    <w:pPr>
      <w:ind w:left="850"/>
      <w:jc w:val="both"/>
    </w:pPr>
  </w:style>
  <w:style w:type="paragraph" w:customStyle="1" w:styleId="16">
    <w:name w:val="Заголовок оглавления1"/>
    <w:uiPriority w:val="27"/>
    <w:unhideWhenUsed/>
    <w:qFormat/>
    <w:rPr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Subtitle" w:uiPriority="16" w:qFormat="1"/>
    <w:lsdException w:name="Hyperlink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3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ascii="Calibri" w:eastAsia="SimSun" w:hAnsi="Calibri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next w:val="a"/>
    <w:uiPriority w:val="35"/>
    <w:unhideWhenUsed/>
    <w:qFormat/>
    <w:pPr>
      <w:ind w:left="2975"/>
      <w:jc w:val="both"/>
    </w:pPr>
  </w:style>
  <w:style w:type="paragraph" w:styleId="90">
    <w:name w:val="toc 9"/>
    <w:next w:val="a"/>
    <w:uiPriority w:val="36"/>
    <w:unhideWhenUsed/>
    <w:qFormat/>
    <w:pPr>
      <w:ind w:left="3400"/>
      <w:jc w:val="both"/>
    </w:pPr>
  </w:style>
  <w:style w:type="paragraph" w:styleId="70">
    <w:name w:val="toc 7"/>
    <w:next w:val="a"/>
    <w:uiPriority w:val="34"/>
    <w:unhideWhenUsed/>
    <w:qFormat/>
    <w:pPr>
      <w:ind w:left="2550"/>
      <w:jc w:val="both"/>
    </w:pPr>
  </w:style>
  <w:style w:type="paragraph" w:styleId="10">
    <w:name w:val="toc 1"/>
    <w:next w:val="a"/>
    <w:uiPriority w:val="28"/>
    <w:unhideWhenUsed/>
    <w:qFormat/>
    <w:pPr>
      <w:jc w:val="both"/>
    </w:pPr>
  </w:style>
  <w:style w:type="paragraph" w:styleId="60">
    <w:name w:val="toc 6"/>
    <w:next w:val="a"/>
    <w:uiPriority w:val="33"/>
    <w:unhideWhenUsed/>
    <w:qFormat/>
    <w:pPr>
      <w:ind w:left="2125"/>
      <w:jc w:val="both"/>
    </w:pPr>
  </w:style>
  <w:style w:type="paragraph" w:styleId="30">
    <w:name w:val="toc 3"/>
    <w:next w:val="a"/>
    <w:uiPriority w:val="30"/>
    <w:unhideWhenUsed/>
    <w:qFormat/>
    <w:pPr>
      <w:ind w:left="850"/>
      <w:jc w:val="both"/>
    </w:pPr>
  </w:style>
  <w:style w:type="paragraph" w:styleId="20">
    <w:name w:val="toc 2"/>
    <w:next w:val="a"/>
    <w:uiPriority w:val="29"/>
    <w:unhideWhenUsed/>
    <w:qFormat/>
    <w:pPr>
      <w:ind w:left="425"/>
      <w:jc w:val="both"/>
    </w:pPr>
  </w:style>
  <w:style w:type="paragraph" w:styleId="40">
    <w:name w:val="toc 4"/>
    <w:next w:val="a"/>
    <w:uiPriority w:val="31"/>
    <w:unhideWhenUsed/>
    <w:qFormat/>
    <w:pPr>
      <w:ind w:left="1275"/>
      <w:jc w:val="both"/>
    </w:pPr>
  </w:style>
  <w:style w:type="paragraph" w:styleId="50">
    <w:name w:val="toc 5"/>
    <w:next w:val="a"/>
    <w:uiPriority w:val="32"/>
    <w:unhideWhenUsed/>
    <w:qFormat/>
    <w:pPr>
      <w:ind w:left="1700"/>
      <w:jc w:val="both"/>
    </w:pPr>
  </w:style>
  <w:style w:type="paragraph" w:styleId="a3">
    <w:name w:val="Title"/>
    <w:uiPriority w:val="6"/>
    <w:qFormat/>
    <w:pPr>
      <w:jc w:val="center"/>
    </w:pPr>
    <w:rPr>
      <w:b/>
      <w:sz w:val="32"/>
      <w:szCs w:val="32"/>
    </w:rPr>
  </w:style>
  <w:style w:type="paragraph" w:styleId="a4">
    <w:name w:val="Normal (Web)"/>
    <w:qFormat/>
    <w:rPr>
      <w:sz w:val="24"/>
      <w:szCs w:val="24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SimSun" w:eastAsia="SimSun" w:hAnsi="SimSun"/>
      <w:sz w:val="24"/>
      <w:szCs w:val="24"/>
    </w:rPr>
  </w:style>
  <w:style w:type="character" w:styleId="a6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7">
    <w:name w:val="Hyperlink"/>
    <w:basedOn w:val="a0"/>
    <w:qFormat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character" w:styleId="a8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9">
    <w:name w:val="No Spacing"/>
    <w:uiPriority w:val="5"/>
    <w:qFormat/>
    <w:pPr>
      <w:jc w:val="both"/>
    </w:pPr>
  </w:style>
  <w:style w:type="character" w:customStyle="1" w:styleId="11">
    <w:name w:val="Слабое выделение1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customStyle="1" w:styleId="12">
    <w:name w:val="Сильное выделение1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paragraph" w:styleId="21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a">
    <w:name w:val="Intense Quote"/>
    <w:uiPriority w:val="22"/>
    <w:qFormat/>
    <w:pPr>
      <w:pBdr>
        <w:top w:val="single" w:sz="0" w:space="10" w:color="5B9BD5"/>
        <w:bottom w:val="single" w:sz="0" w:space="10" w:color="5B9BD5"/>
      </w:pBdr>
      <w:ind w:left="950" w:right="950"/>
      <w:jc w:val="center"/>
    </w:pPr>
    <w:rPr>
      <w:i/>
      <w:color w:val="5B9BD5"/>
    </w:rPr>
  </w:style>
  <w:style w:type="character" w:customStyle="1" w:styleId="13">
    <w:name w:val="Слабая ссылка1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customStyle="1" w:styleId="14">
    <w:name w:val="Сильная ссылка1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customStyle="1" w:styleId="15">
    <w:name w:val="Название книги1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b">
    <w:name w:val="List Paragraph"/>
    <w:uiPriority w:val="26"/>
    <w:qFormat/>
    <w:pPr>
      <w:ind w:left="850"/>
      <w:jc w:val="both"/>
    </w:pPr>
  </w:style>
  <w:style w:type="paragraph" w:customStyle="1" w:styleId="16">
    <w:name w:val="Заголовок оглавления1"/>
    <w:uiPriority w:val="27"/>
    <w:unhideWhenUsed/>
    <w:qFormat/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User/AppData/Local/Temp/Rar$DIa0.628/Sbornik_samoocinka_2015_for_w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3533</Words>
  <Characters>20143</Characters>
  <Application>Microsoft Office Word</Application>
  <DocSecurity>0</DocSecurity>
  <Lines>167</Lines>
  <Paragraphs>47</Paragraphs>
  <ScaleCrop>false</ScaleCrop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2018-05-22T19:45:00Z</dcterms:created>
  <dcterms:modified xsi:type="dcterms:W3CDTF">2018-08-20T06:27:00Z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