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8F" w:rsidRPr="00AF43F1" w:rsidRDefault="00FE298F" w:rsidP="00FE298F">
      <w:pPr>
        <w:jc w:val="right"/>
        <w:rPr>
          <w:b/>
          <w:i/>
          <w:sz w:val="28"/>
          <w:szCs w:val="28"/>
          <w:lang w:val="en-US"/>
        </w:rPr>
      </w:pPr>
      <w:proofErr w:type="spellStart"/>
      <w:r w:rsidRPr="00A73FE5">
        <w:rPr>
          <w:b/>
          <w:i/>
          <w:sz w:val="28"/>
          <w:szCs w:val="28"/>
          <w:lang w:val="en-US"/>
        </w:rPr>
        <w:t>Svitlana</w:t>
      </w:r>
      <w:proofErr w:type="spellEnd"/>
      <w:r w:rsidRPr="00A73FE5">
        <w:rPr>
          <w:b/>
          <w:i/>
          <w:sz w:val="28"/>
          <w:szCs w:val="28"/>
          <w:lang w:val="en-US"/>
        </w:rPr>
        <w:t xml:space="preserve"> </w:t>
      </w:r>
      <w:proofErr w:type="spellStart"/>
      <w:r w:rsidRPr="00A73FE5">
        <w:rPr>
          <w:b/>
          <w:i/>
          <w:sz w:val="28"/>
          <w:szCs w:val="28"/>
          <w:lang w:val="en-US"/>
        </w:rPr>
        <w:t>Gryniuk</w:t>
      </w:r>
      <w:proofErr w:type="spellEnd"/>
      <w:r w:rsidRPr="00A73FE5">
        <w:rPr>
          <w:b/>
          <w:i/>
          <w:sz w:val="28"/>
          <w:szCs w:val="28"/>
          <w:lang w:val="en-US"/>
        </w:rPr>
        <w:t xml:space="preserve">, </w:t>
      </w:r>
    </w:p>
    <w:p w:rsidR="00FE298F" w:rsidRPr="00A73FE5" w:rsidRDefault="00FE298F" w:rsidP="00FE298F">
      <w:pPr>
        <w:jc w:val="right"/>
        <w:rPr>
          <w:i/>
          <w:sz w:val="28"/>
          <w:szCs w:val="28"/>
          <w:lang w:val="en-US"/>
        </w:rPr>
      </w:pPr>
      <w:proofErr w:type="spellStart"/>
      <w:r w:rsidRPr="00A73FE5">
        <w:rPr>
          <w:i/>
          <w:sz w:val="28"/>
          <w:szCs w:val="28"/>
          <w:lang w:val="en-US"/>
        </w:rPr>
        <w:t>Ph.D</w:t>
      </w:r>
      <w:proofErr w:type="spellEnd"/>
      <w:r w:rsidRPr="00A73FE5">
        <w:rPr>
          <w:i/>
          <w:sz w:val="28"/>
          <w:szCs w:val="28"/>
          <w:lang w:val="en-US"/>
        </w:rPr>
        <w:t xml:space="preserve">, </w:t>
      </w:r>
    </w:p>
    <w:p w:rsidR="00FE298F" w:rsidRPr="00A73FE5" w:rsidRDefault="00FE298F" w:rsidP="00FE298F">
      <w:pPr>
        <w:jc w:val="right"/>
        <w:rPr>
          <w:i/>
          <w:sz w:val="28"/>
          <w:szCs w:val="28"/>
          <w:lang w:val="en-US"/>
        </w:rPr>
      </w:pPr>
      <w:r w:rsidRPr="00A73FE5">
        <w:rPr>
          <w:i/>
          <w:sz w:val="28"/>
          <w:szCs w:val="28"/>
          <w:lang w:val="en-US"/>
        </w:rPr>
        <w:t xml:space="preserve">National Aviation University, </w:t>
      </w:r>
    </w:p>
    <w:p w:rsidR="00FE298F" w:rsidRPr="00A73FE5" w:rsidRDefault="00FE298F" w:rsidP="00FE298F">
      <w:pPr>
        <w:jc w:val="right"/>
        <w:rPr>
          <w:i/>
          <w:sz w:val="28"/>
          <w:szCs w:val="28"/>
          <w:lang w:val="en-US"/>
        </w:rPr>
      </w:pPr>
      <w:r w:rsidRPr="00A73FE5">
        <w:rPr>
          <w:i/>
          <w:sz w:val="28"/>
          <w:szCs w:val="28"/>
          <w:lang w:val="en-US"/>
        </w:rPr>
        <w:t>Kyiv, Ukraine</w:t>
      </w:r>
    </w:p>
    <w:p w:rsidR="00FE298F" w:rsidRPr="00A73FE5" w:rsidRDefault="00FE298F" w:rsidP="00FE298F">
      <w:pPr>
        <w:spacing w:line="360" w:lineRule="auto"/>
        <w:jc w:val="center"/>
        <w:rPr>
          <w:b/>
          <w:sz w:val="28"/>
          <w:szCs w:val="28"/>
          <w:lang w:val="en-US"/>
        </w:rPr>
      </w:pPr>
    </w:p>
    <w:p w:rsidR="006C7969" w:rsidRDefault="004630C5" w:rsidP="00FE298F">
      <w:pPr>
        <w:spacing w:line="360" w:lineRule="auto"/>
        <w:jc w:val="center"/>
        <w:rPr>
          <w:b/>
          <w:sz w:val="28"/>
          <w:szCs w:val="28"/>
          <w:lang w:val="en-US"/>
        </w:rPr>
      </w:pPr>
      <w:r w:rsidRPr="00A73FE5">
        <w:rPr>
          <w:b/>
          <w:sz w:val="28"/>
          <w:szCs w:val="28"/>
          <w:lang w:val="en-US"/>
        </w:rPr>
        <w:t xml:space="preserve">CONCEPTUAL TOOLS </w:t>
      </w:r>
      <w:r w:rsidR="001F2F80" w:rsidRPr="00A73FE5">
        <w:rPr>
          <w:b/>
          <w:sz w:val="28"/>
          <w:szCs w:val="28"/>
          <w:lang w:val="en-US"/>
        </w:rPr>
        <w:t xml:space="preserve">FOR LANGUAGE EDUCATORS </w:t>
      </w:r>
    </w:p>
    <w:p w:rsidR="006C7969" w:rsidRPr="006C7969" w:rsidRDefault="001F2F80" w:rsidP="00FF4A32">
      <w:pPr>
        <w:spacing w:line="360" w:lineRule="auto"/>
        <w:jc w:val="center"/>
        <w:rPr>
          <w:b/>
          <w:sz w:val="28"/>
          <w:szCs w:val="28"/>
          <w:lang w:val="en-US"/>
        </w:rPr>
      </w:pPr>
      <w:r w:rsidRPr="00A73FE5">
        <w:rPr>
          <w:b/>
          <w:sz w:val="28"/>
          <w:szCs w:val="28"/>
          <w:lang w:val="en-US"/>
        </w:rPr>
        <w:t>WHEN DEVELOPING FOREIGN LANGUAGE EDUCATION</w:t>
      </w:r>
    </w:p>
    <w:p w:rsidR="00FE298F" w:rsidRPr="00A73FE5" w:rsidRDefault="00FE298F" w:rsidP="00FE298F">
      <w:pPr>
        <w:spacing w:line="360" w:lineRule="auto"/>
        <w:ind w:firstLine="567"/>
        <w:jc w:val="center"/>
        <w:rPr>
          <w:i/>
          <w:sz w:val="28"/>
          <w:szCs w:val="28"/>
          <w:lang w:val="en-US"/>
        </w:rPr>
      </w:pPr>
    </w:p>
    <w:p w:rsidR="003971D1" w:rsidRPr="006C7969" w:rsidRDefault="003971D1" w:rsidP="00FE298F">
      <w:pPr>
        <w:ind w:firstLine="567"/>
        <w:jc w:val="both"/>
        <w:rPr>
          <w:b/>
          <w:sz w:val="28"/>
          <w:szCs w:val="28"/>
          <w:lang w:val="en-US"/>
        </w:rPr>
      </w:pPr>
      <w:r w:rsidRPr="006C7969">
        <w:rPr>
          <w:b/>
          <w:sz w:val="28"/>
          <w:szCs w:val="28"/>
          <w:lang w:val="en-US"/>
        </w:rPr>
        <w:t>Abstract</w:t>
      </w:r>
    </w:p>
    <w:p w:rsidR="003971D1" w:rsidRPr="006C7969" w:rsidRDefault="003971D1" w:rsidP="00FE298F">
      <w:pPr>
        <w:ind w:firstLine="567"/>
        <w:jc w:val="both"/>
        <w:rPr>
          <w:i/>
          <w:sz w:val="28"/>
          <w:szCs w:val="28"/>
          <w:lang w:val="en-US"/>
        </w:rPr>
      </w:pPr>
    </w:p>
    <w:p w:rsidR="00FE298F" w:rsidRDefault="00FE298F" w:rsidP="00FE298F">
      <w:pPr>
        <w:ind w:firstLine="567"/>
        <w:jc w:val="both"/>
        <w:rPr>
          <w:sz w:val="28"/>
          <w:szCs w:val="28"/>
          <w:lang w:val="en-US"/>
        </w:rPr>
      </w:pPr>
      <w:r w:rsidRPr="006C7969">
        <w:rPr>
          <w:sz w:val="28"/>
          <w:szCs w:val="28"/>
          <w:lang w:val="en-US"/>
        </w:rPr>
        <w:t xml:space="preserve">This article </w:t>
      </w:r>
      <w:r w:rsidR="006C7969" w:rsidRPr="006C7969">
        <w:rPr>
          <w:sz w:val="28"/>
          <w:szCs w:val="28"/>
          <w:lang w:val="en-US"/>
        </w:rPr>
        <w:t xml:space="preserve">represents the Finnish approach to the future of foreign language teaching, studying and learning. It </w:t>
      </w:r>
      <w:r w:rsidRPr="006C7969">
        <w:rPr>
          <w:sz w:val="28"/>
          <w:szCs w:val="28"/>
          <w:lang w:val="en-US"/>
        </w:rPr>
        <w:t xml:space="preserve">highlights </w:t>
      </w:r>
      <w:r w:rsidR="006C7969" w:rsidRPr="006C7969">
        <w:rPr>
          <w:sz w:val="28"/>
          <w:szCs w:val="28"/>
          <w:lang w:val="en-US"/>
        </w:rPr>
        <w:t xml:space="preserve">the general overview of </w:t>
      </w:r>
      <w:r w:rsidRPr="006C7969">
        <w:rPr>
          <w:sz w:val="28"/>
          <w:szCs w:val="28"/>
          <w:lang w:val="en-US"/>
        </w:rPr>
        <w:t xml:space="preserve">the </w:t>
      </w:r>
      <w:r w:rsidR="003971D1" w:rsidRPr="006C7969">
        <w:rPr>
          <w:sz w:val="28"/>
          <w:szCs w:val="28"/>
          <w:lang w:val="en-US"/>
        </w:rPr>
        <w:t>key instruments or conceptual tools for foreign language teachers and educators to be used and profit from when developing foreign language education</w:t>
      </w:r>
      <w:r w:rsidR="00BE13A0">
        <w:rPr>
          <w:sz w:val="28"/>
          <w:szCs w:val="28"/>
          <w:lang w:val="en-US"/>
        </w:rPr>
        <w:t xml:space="preserve"> (FLE)</w:t>
      </w:r>
      <w:r w:rsidR="003971D1" w:rsidRPr="006C7969">
        <w:rPr>
          <w:sz w:val="28"/>
          <w:szCs w:val="28"/>
          <w:lang w:val="en-US"/>
        </w:rPr>
        <w:t xml:space="preserve"> and </w:t>
      </w:r>
      <w:r w:rsidR="00A67D3A" w:rsidRPr="006C7969">
        <w:rPr>
          <w:sz w:val="28"/>
          <w:szCs w:val="28"/>
          <w:lang w:val="en-US"/>
        </w:rPr>
        <w:t>envisioning</w:t>
      </w:r>
      <w:r w:rsidR="003971D1" w:rsidRPr="006C7969">
        <w:rPr>
          <w:sz w:val="28"/>
          <w:szCs w:val="28"/>
          <w:lang w:val="en-US"/>
        </w:rPr>
        <w:t xml:space="preserve"> its future</w:t>
      </w:r>
      <w:r w:rsidRPr="006C7969">
        <w:rPr>
          <w:sz w:val="28"/>
          <w:szCs w:val="28"/>
          <w:lang w:val="en-US"/>
        </w:rPr>
        <w:t>.</w:t>
      </w:r>
      <w:r w:rsidR="00DC4A60">
        <w:rPr>
          <w:sz w:val="28"/>
          <w:szCs w:val="28"/>
          <w:lang w:val="en-US"/>
        </w:rPr>
        <w:t xml:space="preserve"> </w:t>
      </w:r>
    </w:p>
    <w:p w:rsidR="006C7969" w:rsidRDefault="006C7969" w:rsidP="00FE298F">
      <w:pPr>
        <w:ind w:firstLine="567"/>
        <w:jc w:val="both"/>
        <w:rPr>
          <w:sz w:val="28"/>
          <w:szCs w:val="28"/>
          <w:lang w:val="en-US"/>
        </w:rPr>
      </w:pPr>
      <w:r>
        <w:rPr>
          <w:sz w:val="28"/>
          <w:szCs w:val="28"/>
          <w:lang w:val="en-US"/>
        </w:rPr>
        <w:t xml:space="preserve">The key futuristic instruments, such as </w:t>
      </w:r>
      <w:r w:rsidRPr="006C7969">
        <w:rPr>
          <w:sz w:val="28"/>
          <w:szCs w:val="28"/>
          <w:lang w:val="en-US"/>
        </w:rPr>
        <w:t>vision, strategy, scenario</w:t>
      </w:r>
      <w:r>
        <w:rPr>
          <w:sz w:val="28"/>
          <w:szCs w:val="28"/>
          <w:lang w:val="en-US"/>
        </w:rPr>
        <w:t xml:space="preserve"> and </w:t>
      </w:r>
      <w:r w:rsidRPr="006C7969">
        <w:rPr>
          <w:sz w:val="28"/>
          <w:szCs w:val="28"/>
          <w:lang w:val="en-US"/>
        </w:rPr>
        <w:t>mission</w:t>
      </w:r>
      <w:r>
        <w:rPr>
          <w:sz w:val="28"/>
          <w:szCs w:val="28"/>
          <w:lang w:val="en-US"/>
        </w:rPr>
        <w:t xml:space="preserve"> are described and analyzed in order to better understand, visualize and formulate th</w:t>
      </w:r>
      <w:r w:rsidR="006C7D40">
        <w:rPr>
          <w:sz w:val="28"/>
          <w:szCs w:val="28"/>
          <w:lang w:val="en-US"/>
        </w:rPr>
        <w:t>e future in regard to education in the field of foreign languages.</w:t>
      </w:r>
    </w:p>
    <w:p w:rsidR="006C7969" w:rsidRPr="006C7969" w:rsidRDefault="006C7969" w:rsidP="00FE298F">
      <w:pPr>
        <w:ind w:firstLine="567"/>
        <w:jc w:val="both"/>
        <w:rPr>
          <w:sz w:val="28"/>
          <w:szCs w:val="28"/>
          <w:lang w:val="en-US"/>
        </w:rPr>
      </w:pPr>
    </w:p>
    <w:p w:rsidR="00FE298F" w:rsidRPr="00A73FE5" w:rsidRDefault="00FE298F" w:rsidP="00FE298F">
      <w:pPr>
        <w:ind w:firstLine="567"/>
        <w:jc w:val="both"/>
        <w:rPr>
          <w:i/>
          <w:sz w:val="28"/>
          <w:szCs w:val="28"/>
          <w:lang w:val="en-US"/>
        </w:rPr>
      </w:pPr>
      <w:r w:rsidRPr="00A73FE5">
        <w:rPr>
          <w:i/>
          <w:sz w:val="28"/>
          <w:szCs w:val="28"/>
          <w:lang w:val="en-US"/>
        </w:rPr>
        <w:t xml:space="preserve">Keywords: foreign language education, </w:t>
      </w:r>
      <w:r w:rsidR="00BC2B7E" w:rsidRPr="00A73FE5">
        <w:rPr>
          <w:i/>
          <w:sz w:val="28"/>
          <w:szCs w:val="28"/>
          <w:lang w:val="en-US"/>
        </w:rPr>
        <w:t xml:space="preserve">foreign language teachers and educators, </w:t>
      </w:r>
      <w:r w:rsidRPr="00A73FE5">
        <w:rPr>
          <w:i/>
          <w:sz w:val="28"/>
          <w:szCs w:val="28"/>
          <w:lang w:val="en-US"/>
        </w:rPr>
        <w:t>vision, strategy, scenario, mission, conception of learning.</w:t>
      </w:r>
    </w:p>
    <w:p w:rsidR="00FE298F" w:rsidRDefault="00FE298F" w:rsidP="00AB26EE">
      <w:pPr>
        <w:spacing w:line="360" w:lineRule="auto"/>
        <w:ind w:firstLine="709"/>
        <w:jc w:val="both"/>
        <w:rPr>
          <w:sz w:val="28"/>
          <w:szCs w:val="28"/>
          <w:lang w:val="en-US"/>
        </w:rPr>
      </w:pPr>
    </w:p>
    <w:p w:rsidR="006466F2" w:rsidRPr="00AB26EE" w:rsidRDefault="006466F2" w:rsidP="006466F2">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t>Today</w:t>
      </w:r>
      <w:r w:rsidRPr="00AB26EE">
        <w:rPr>
          <w:rFonts w:eastAsiaTheme="minorHAnsi"/>
          <w:sz w:val="28"/>
          <w:szCs w:val="28"/>
          <w:lang w:val="en-US" w:eastAsia="en-US"/>
        </w:rPr>
        <w:t xml:space="preserve">, foreign language teachers </w:t>
      </w:r>
      <w:r w:rsidR="008C2622">
        <w:rPr>
          <w:rFonts w:eastAsiaTheme="minorHAnsi"/>
          <w:sz w:val="28"/>
          <w:szCs w:val="28"/>
          <w:lang w:val="en-US" w:eastAsia="en-US"/>
        </w:rPr>
        <w:t xml:space="preserve">not only in Finland but all over the world </w:t>
      </w:r>
      <w:r w:rsidRPr="00AB26EE">
        <w:rPr>
          <w:rFonts w:eastAsiaTheme="minorHAnsi"/>
          <w:sz w:val="28"/>
          <w:szCs w:val="28"/>
          <w:lang w:val="en-US" w:eastAsia="en-US"/>
        </w:rPr>
        <w:t>face, more than ever, the challenge of visualizing future language teaching</w:t>
      </w:r>
      <w:r w:rsidR="008C2622">
        <w:rPr>
          <w:rFonts w:eastAsiaTheme="minorHAnsi"/>
          <w:sz w:val="28"/>
          <w:szCs w:val="28"/>
          <w:lang w:val="en-US" w:eastAsia="en-US"/>
        </w:rPr>
        <w:t xml:space="preserve">, studying </w:t>
      </w:r>
      <w:r w:rsidRPr="00AB26EE">
        <w:rPr>
          <w:rFonts w:eastAsiaTheme="minorHAnsi"/>
          <w:sz w:val="28"/>
          <w:szCs w:val="28"/>
          <w:lang w:val="en-US" w:eastAsia="en-US"/>
        </w:rPr>
        <w:t xml:space="preserve">and learning. In educational parlance, revision, division and supervision may have been used more often than vision. </w:t>
      </w:r>
      <w:r w:rsidR="00ED550B">
        <w:rPr>
          <w:rFonts w:eastAsiaTheme="minorHAnsi"/>
          <w:sz w:val="28"/>
          <w:szCs w:val="28"/>
          <w:lang w:val="en-US" w:eastAsia="en-US"/>
        </w:rPr>
        <w:t>I</w:t>
      </w:r>
      <w:r w:rsidRPr="00AB26EE">
        <w:rPr>
          <w:rFonts w:eastAsiaTheme="minorHAnsi"/>
          <w:sz w:val="28"/>
          <w:szCs w:val="28"/>
          <w:lang w:val="en-US" w:eastAsia="en-US"/>
        </w:rPr>
        <w:t xml:space="preserve">n teacher education at least, we often face the challenge and demand of having all teachers act as visionaries, able to actively </w:t>
      </w:r>
      <w:r w:rsidR="008C2622" w:rsidRPr="00AB26EE">
        <w:rPr>
          <w:rFonts w:eastAsiaTheme="minorHAnsi"/>
          <w:sz w:val="28"/>
          <w:szCs w:val="28"/>
          <w:lang w:val="en-US" w:eastAsia="en-US"/>
        </w:rPr>
        <w:t>visualize</w:t>
      </w:r>
      <w:r w:rsidRPr="00AB26EE">
        <w:rPr>
          <w:rFonts w:eastAsiaTheme="minorHAnsi"/>
          <w:sz w:val="28"/>
          <w:szCs w:val="28"/>
          <w:lang w:val="en-US" w:eastAsia="en-US"/>
        </w:rPr>
        <w:t xml:space="preserve"> future language teaching</w:t>
      </w:r>
      <w:r w:rsidR="008C2622">
        <w:rPr>
          <w:rFonts w:eastAsiaTheme="minorHAnsi"/>
          <w:sz w:val="28"/>
          <w:szCs w:val="28"/>
          <w:lang w:val="en-US" w:eastAsia="en-US"/>
        </w:rPr>
        <w:t>, studying</w:t>
      </w:r>
      <w:r w:rsidRPr="00AB26EE">
        <w:rPr>
          <w:rFonts w:eastAsiaTheme="minorHAnsi"/>
          <w:sz w:val="28"/>
          <w:szCs w:val="28"/>
          <w:lang w:val="en-US" w:eastAsia="en-US"/>
        </w:rPr>
        <w:t xml:space="preserve"> and learning, while, at the same time, encouraging future teachers to follow suit.</w:t>
      </w:r>
    </w:p>
    <w:p w:rsidR="00AF43F1" w:rsidRPr="005F6F51" w:rsidRDefault="00BA3409" w:rsidP="00AF43F1">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t xml:space="preserve">To understand better the development processes in foreign language education and have a better comprehension in visualizing futuristic perspectives, </w:t>
      </w:r>
      <w:r w:rsidR="003E2FF0">
        <w:rPr>
          <w:rFonts w:eastAsiaTheme="minorHAnsi"/>
          <w:sz w:val="28"/>
          <w:szCs w:val="28"/>
          <w:lang w:val="en-US" w:eastAsia="en-US"/>
        </w:rPr>
        <w:t xml:space="preserve">some theorists have suggested certain key instruments used when foreseeing and envisioning the future, such as vision, strategy, scenario and mission. </w:t>
      </w:r>
      <w:r w:rsidR="00BE13A0">
        <w:rPr>
          <w:rFonts w:eastAsiaTheme="minorHAnsi"/>
          <w:sz w:val="28"/>
          <w:szCs w:val="28"/>
          <w:lang w:val="en-US" w:eastAsia="en-US"/>
        </w:rPr>
        <w:t>This is very much the heart of the matter</w:t>
      </w:r>
      <w:r>
        <w:rPr>
          <w:rFonts w:eastAsiaTheme="minorHAnsi"/>
          <w:sz w:val="28"/>
          <w:szCs w:val="28"/>
          <w:lang w:val="en-US" w:eastAsia="en-US"/>
        </w:rPr>
        <w:t xml:space="preserve"> in this article and </w:t>
      </w:r>
      <w:r w:rsidR="003E2FF0">
        <w:rPr>
          <w:rFonts w:eastAsiaTheme="minorHAnsi"/>
          <w:sz w:val="28"/>
          <w:szCs w:val="28"/>
          <w:lang w:val="en-US" w:eastAsia="en-US"/>
        </w:rPr>
        <w:t>also</w:t>
      </w:r>
      <w:r w:rsidR="00AF43F1" w:rsidRPr="00CE7FD0">
        <w:rPr>
          <w:rFonts w:eastAsiaTheme="minorHAnsi"/>
          <w:sz w:val="28"/>
          <w:szCs w:val="28"/>
          <w:lang w:val="en-US" w:eastAsia="en-US"/>
        </w:rPr>
        <w:t xml:space="preserve"> </w:t>
      </w:r>
      <w:r w:rsidR="003E2FF0">
        <w:rPr>
          <w:rFonts w:eastAsiaTheme="minorHAnsi"/>
          <w:sz w:val="28"/>
          <w:szCs w:val="28"/>
          <w:lang w:val="en-US" w:eastAsia="en-US"/>
        </w:rPr>
        <w:t xml:space="preserve">the </w:t>
      </w:r>
      <w:r w:rsidR="00AF43F1" w:rsidRPr="00CE7FD0">
        <w:rPr>
          <w:rFonts w:eastAsiaTheme="minorHAnsi"/>
          <w:sz w:val="28"/>
          <w:szCs w:val="28"/>
          <w:lang w:val="en-US" w:eastAsia="en-US"/>
        </w:rPr>
        <w:t xml:space="preserve">main </w:t>
      </w:r>
      <w:r w:rsidR="00AF43F1" w:rsidRPr="005F6F51">
        <w:rPr>
          <w:rFonts w:eastAsiaTheme="minorHAnsi"/>
          <w:sz w:val="28"/>
          <w:szCs w:val="28"/>
          <w:lang w:val="en-US" w:eastAsia="en-US"/>
        </w:rPr>
        <w:t>rati</w:t>
      </w:r>
      <w:r w:rsidR="006548A8">
        <w:rPr>
          <w:rFonts w:eastAsiaTheme="minorHAnsi"/>
          <w:sz w:val="28"/>
          <w:szCs w:val="28"/>
          <w:lang w:val="en-US" w:eastAsia="en-US"/>
        </w:rPr>
        <w:t>onale</w:t>
      </w:r>
      <w:r w:rsidR="00EC5784">
        <w:rPr>
          <w:rFonts w:eastAsiaTheme="minorHAnsi"/>
          <w:sz w:val="28"/>
          <w:szCs w:val="28"/>
          <w:lang w:val="en-US" w:eastAsia="en-US"/>
        </w:rPr>
        <w:t xml:space="preserve"> for </w:t>
      </w:r>
      <w:r w:rsidR="003E2FF0">
        <w:rPr>
          <w:rFonts w:eastAsiaTheme="minorHAnsi"/>
          <w:sz w:val="28"/>
          <w:szCs w:val="28"/>
          <w:lang w:val="en-US" w:eastAsia="en-US"/>
        </w:rPr>
        <w:t>explor</w:t>
      </w:r>
      <w:r>
        <w:rPr>
          <w:rFonts w:eastAsiaTheme="minorHAnsi"/>
          <w:sz w:val="28"/>
          <w:szCs w:val="28"/>
          <w:lang w:val="en-US" w:eastAsia="en-US"/>
        </w:rPr>
        <w:t>ing</w:t>
      </w:r>
      <w:r w:rsidR="003E2FF0">
        <w:rPr>
          <w:rFonts w:eastAsiaTheme="minorHAnsi"/>
          <w:sz w:val="28"/>
          <w:szCs w:val="28"/>
          <w:lang w:val="en-US" w:eastAsia="en-US"/>
        </w:rPr>
        <w:t xml:space="preserve"> this relatively uncharted territory and to lead teachers’ thinking towards a better understanding of the futuristic perspectives. </w:t>
      </w:r>
    </w:p>
    <w:p w:rsidR="006520F3" w:rsidRDefault="00CD52D6" w:rsidP="006520F3">
      <w:pPr>
        <w:autoSpaceDE w:val="0"/>
        <w:autoSpaceDN w:val="0"/>
        <w:adjustRightInd w:val="0"/>
        <w:spacing w:line="360" w:lineRule="auto"/>
        <w:ind w:firstLine="709"/>
        <w:jc w:val="both"/>
        <w:rPr>
          <w:rFonts w:eastAsiaTheme="minorHAnsi"/>
          <w:sz w:val="28"/>
          <w:szCs w:val="28"/>
          <w:lang w:val="en-US" w:eastAsia="en-US"/>
        </w:rPr>
      </w:pPr>
      <w:r w:rsidRPr="00CE43E8">
        <w:rPr>
          <w:rFonts w:eastAsiaTheme="minorHAnsi"/>
          <w:sz w:val="28"/>
          <w:szCs w:val="28"/>
          <w:lang w:val="en-US" w:eastAsia="en-US"/>
        </w:rPr>
        <w:lastRenderedPageBreak/>
        <w:t>Before we start talking about the above mentioned aspects, we feel the need to outline the notion of the future in regard to education however w</w:t>
      </w:r>
      <w:r w:rsidR="006520F3" w:rsidRPr="00CE43E8">
        <w:rPr>
          <w:rFonts w:eastAsiaTheme="minorHAnsi"/>
          <w:sz w:val="28"/>
          <w:szCs w:val="28"/>
          <w:lang w:val="en-US" w:eastAsia="en-US"/>
        </w:rPr>
        <w:t>ithout going into detail or discussing the future from the deepest sense as seen by many futurologists</w:t>
      </w:r>
      <w:r w:rsidRPr="00CE43E8">
        <w:rPr>
          <w:rFonts w:eastAsiaTheme="minorHAnsi"/>
          <w:sz w:val="28"/>
          <w:szCs w:val="28"/>
          <w:lang w:val="en-US" w:eastAsia="en-US"/>
        </w:rPr>
        <w:t>.</w:t>
      </w:r>
      <w:r w:rsidR="00CE43E8">
        <w:rPr>
          <w:rFonts w:eastAsiaTheme="minorHAnsi"/>
          <w:sz w:val="28"/>
          <w:szCs w:val="28"/>
          <w:lang w:val="en-US" w:eastAsia="en-US"/>
        </w:rPr>
        <w:t xml:space="preserve"> </w:t>
      </w:r>
      <w:r w:rsidRPr="00CE43E8">
        <w:rPr>
          <w:rFonts w:eastAsiaTheme="minorHAnsi"/>
          <w:sz w:val="28"/>
          <w:szCs w:val="28"/>
          <w:lang w:val="en-US" w:eastAsia="en-US"/>
        </w:rPr>
        <w:t>Thus</w:t>
      </w:r>
      <w:r w:rsidR="00CE43E8">
        <w:rPr>
          <w:rFonts w:eastAsiaTheme="minorHAnsi"/>
          <w:sz w:val="28"/>
          <w:szCs w:val="28"/>
          <w:lang w:val="en-US" w:eastAsia="en-US"/>
        </w:rPr>
        <w:t>,</w:t>
      </w:r>
      <w:r w:rsidRPr="00CE43E8">
        <w:rPr>
          <w:rFonts w:eastAsiaTheme="minorHAnsi"/>
          <w:sz w:val="28"/>
          <w:szCs w:val="28"/>
          <w:lang w:val="en-US" w:eastAsia="en-US"/>
        </w:rPr>
        <w:t xml:space="preserve"> </w:t>
      </w:r>
      <w:r w:rsidR="006520F3" w:rsidRPr="00CE43E8">
        <w:rPr>
          <w:rFonts w:eastAsiaTheme="minorHAnsi"/>
          <w:sz w:val="28"/>
          <w:szCs w:val="28"/>
          <w:lang w:val="en-US" w:eastAsia="en-US"/>
        </w:rPr>
        <w:t>the future is not to be foreseen, and yet, on the other hand, it is feasible to see and anticipate different kinds of futures. Even if we cannot predict the future precisely, it is generally accepted among futures researchers that we can affect the future and future developments through our own decisions, our actions, and our ways of behaving.</w:t>
      </w:r>
    </w:p>
    <w:p w:rsidR="00CE43E8" w:rsidRDefault="00CE43E8" w:rsidP="005F6F51">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t>Let’s examine the</w:t>
      </w:r>
      <w:r w:rsidR="00711D1A">
        <w:rPr>
          <w:rFonts w:eastAsiaTheme="minorHAnsi"/>
          <w:sz w:val="28"/>
          <w:szCs w:val="28"/>
          <w:lang w:val="en-US" w:eastAsia="en-US"/>
        </w:rPr>
        <w:t xml:space="preserve"> diff</w:t>
      </w:r>
      <w:r>
        <w:rPr>
          <w:rFonts w:eastAsiaTheme="minorHAnsi"/>
          <w:sz w:val="28"/>
          <w:szCs w:val="28"/>
          <w:lang w:val="en-US" w:eastAsia="en-US"/>
        </w:rPr>
        <w:t>erent views towards the future:</w:t>
      </w:r>
    </w:p>
    <w:p w:rsidR="00CE43E8" w:rsidRDefault="005F6F51" w:rsidP="00CE43E8">
      <w:pPr>
        <w:pStyle w:val="a6"/>
        <w:numPr>
          <w:ilvl w:val="0"/>
          <w:numId w:val="7"/>
        </w:numPr>
        <w:autoSpaceDE w:val="0"/>
        <w:autoSpaceDN w:val="0"/>
        <w:adjustRightInd w:val="0"/>
        <w:spacing w:line="360" w:lineRule="auto"/>
        <w:ind w:left="0" w:firstLine="709"/>
        <w:jc w:val="both"/>
        <w:rPr>
          <w:rFonts w:eastAsiaTheme="minorHAnsi"/>
          <w:sz w:val="28"/>
          <w:szCs w:val="28"/>
          <w:lang w:val="en-US" w:eastAsia="en-US"/>
        </w:rPr>
      </w:pPr>
      <w:r w:rsidRPr="00CE43E8">
        <w:rPr>
          <w:rFonts w:eastAsiaTheme="minorHAnsi"/>
          <w:sz w:val="28"/>
          <w:szCs w:val="28"/>
          <w:lang w:val="en-US" w:eastAsia="en-US"/>
        </w:rPr>
        <w:t xml:space="preserve">One classification is based on three different attitudes. </w:t>
      </w:r>
    </w:p>
    <w:p w:rsidR="00CE43E8" w:rsidRPr="00CE43E8" w:rsidRDefault="00CE43E8" w:rsidP="00B90FE4">
      <w:pPr>
        <w:pStyle w:val="a6"/>
        <w:numPr>
          <w:ilvl w:val="0"/>
          <w:numId w:val="8"/>
        </w:numPr>
        <w:tabs>
          <w:tab w:val="left" w:pos="709"/>
        </w:tabs>
        <w:autoSpaceDE w:val="0"/>
        <w:autoSpaceDN w:val="0"/>
        <w:adjustRightInd w:val="0"/>
        <w:spacing w:line="360" w:lineRule="auto"/>
        <w:ind w:left="0" w:firstLine="709"/>
        <w:jc w:val="both"/>
        <w:rPr>
          <w:rFonts w:eastAsiaTheme="minorHAnsi"/>
          <w:sz w:val="28"/>
          <w:szCs w:val="28"/>
          <w:lang w:val="en-US" w:eastAsia="en-US"/>
        </w:rPr>
      </w:pPr>
      <w:r>
        <w:rPr>
          <w:rFonts w:eastAsiaTheme="minorHAnsi"/>
          <w:sz w:val="28"/>
          <w:szCs w:val="28"/>
          <w:lang w:val="en-US" w:eastAsia="en-US"/>
        </w:rPr>
        <w:t>T</w:t>
      </w:r>
      <w:r w:rsidR="005F6F51" w:rsidRPr="00CE43E8">
        <w:rPr>
          <w:rFonts w:eastAsiaTheme="minorHAnsi"/>
          <w:sz w:val="28"/>
          <w:szCs w:val="28"/>
          <w:lang w:val="en-US" w:eastAsia="en-US"/>
        </w:rPr>
        <w:t>here are peop</w:t>
      </w:r>
      <w:r w:rsidR="00C8310E" w:rsidRPr="00CE43E8">
        <w:rPr>
          <w:rFonts w:eastAsiaTheme="minorHAnsi"/>
          <w:sz w:val="28"/>
          <w:szCs w:val="28"/>
          <w:lang w:val="en-US" w:eastAsia="en-US"/>
        </w:rPr>
        <w:t>le who are driven to the future</w:t>
      </w:r>
      <w:r w:rsidR="005F6F51" w:rsidRPr="00CE43E8">
        <w:rPr>
          <w:rFonts w:eastAsiaTheme="minorHAnsi"/>
          <w:sz w:val="28"/>
          <w:szCs w:val="28"/>
          <w:lang w:val="en-US" w:eastAsia="en-US"/>
        </w:rPr>
        <w:t xml:space="preserve">, as they believe, by </w:t>
      </w:r>
      <w:r w:rsidR="009C26EB">
        <w:rPr>
          <w:rFonts w:eastAsiaTheme="minorHAnsi"/>
          <w:sz w:val="28"/>
          <w:szCs w:val="28"/>
          <w:lang w:val="en-US" w:eastAsia="en-US"/>
        </w:rPr>
        <w:t>“</w:t>
      </w:r>
      <w:r w:rsidR="005F6F51" w:rsidRPr="00CE43E8">
        <w:rPr>
          <w:rFonts w:eastAsiaTheme="minorHAnsi"/>
          <w:sz w:val="28"/>
          <w:szCs w:val="28"/>
          <w:lang w:val="en-US" w:eastAsia="en-US"/>
        </w:rPr>
        <w:t>greater forces”, such as legislators and political decision</w:t>
      </w:r>
      <w:r w:rsidR="00C8310E" w:rsidRPr="00CE43E8">
        <w:rPr>
          <w:rFonts w:eastAsiaTheme="minorHAnsi"/>
          <w:sz w:val="28"/>
          <w:szCs w:val="28"/>
          <w:lang w:val="en-US" w:eastAsia="en-US"/>
        </w:rPr>
        <w:t>-</w:t>
      </w:r>
      <w:r w:rsidR="005F6F51" w:rsidRPr="00CE43E8">
        <w:rPr>
          <w:rFonts w:eastAsiaTheme="minorHAnsi"/>
          <w:sz w:val="28"/>
          <w:szCs w:val="28"/>
          <w:lang w:val="en-US" w:eastAsia="en-US"/>
        </w:rPr>
        <w:t>makers who are thought to be in the critical position to design the future.</w:t>
      </w:r>
      <w:r w:rsidR="00711D1A" w:rsidRPr="00CE43E8">
        <w:rPr>
          <w:rFonts w:eastAsiaTheme="minorHAnsi"/>
          <w:sz w:val="28"/>
          <w:szCs w:val="28"/>
          <w:lang w:val="en-US" w:eastAsia="en-US"/>
        </w:rPr>
        <w:t xml:space="preserve"> </w:t>
      </w:r>
    </w:p>
    <w:p w:rsidR="00CE43E8" w:rsidRPr="00CE43E8" w:rsidRDefault="00CE43E8" w:rsidP="00B90FE4">
      <w:pPr>
        <w:pStyle w:val="a6"/>
        <w:numPr>
          <w:ilvl w:val="0"/>
          <w:numId w:val="8"/>
        </w:numPr>
        <w:autoSpaceDE w:val="0"/>
        <w:autoSpaceDN w:val="0"/>
        <w:adjustRightInd w:val="0"/>
        <w:spacing w:line="360" w:lineRule="auto"/>
        <w:ind w:left="0" w:firstLine="709"/>
        <w:jc w:val="both"/>
        <w:rPr>
          <w:rFonts w:eastAsiaTheme="minorHAnsi"/>
          <w:sz w:val="28"/>
          <w:szCs w:val="28"/>
          <w:lang w:val="en-US" w:eastAsia="en-US"/>
        </w:rPr>
      </w:pPr>
      <w:r>
        <w:rPr>
          <w:rFonts w:eastAsiaTheme="minorHAnsi"/>
          <w:sz w:val="28"/>
          <w:szCs w:val="28"/>
          <w:lang w:val="en-US" w:eastAsia="en-US"/>
        </w:rPr>
        <w:t>T</w:t>
      </w:r>
      <w:r w:rsidR="005F6F51" w:rsidRPr="00CE43E8">
        <w:rPr>
          <w:rFonts w:eastAsiaTheme="minorHAnsi"/>
          <w:sz w:val="28"/>
          <w:szCs w:val="28"/>
          <w:lang w:val="en-US" w:eastAsia="en-US"/>
        </w:rPr>
        <w:t>here are</w:t>
      </w:r>
      <w:r w:rsidR="00C8310E" w:rsidRPr="00CE43E8">
        <w:rPr>
          <w:rFonts w:eastAsiaTheme="minorHAnsi"/>
          <w:sz w:val="28"/>
          <w:szCs w:val="28"/>
          <w:lang w:val="en-US" w:eastAsia="en-US"/>
        </w:rPr>
        <w:t xml:space="preserve"> people who adapt to the future</w:t>
      </w:r>
      <w:r w:rsidR="005F6F51" w:rsidRPr="00CE43E8">
        <w:rPr>
          <w:rFonts w:eastAsiaTheme="minorHAnsi"/>
          <w:sz w:val="28"/>
          <w:szCs w:val="28"/>
          <w:lang w:val="en-US" w:eastAsia="en-US"/>
        </w:rPr>
        <w:t xml:space="preserve">, who take the future as something inevitable but understand that future needs have the potential to be looked into in advance, and these people can be flexible enough when facing these needs. </w:t>
      </w:r>
    </w:p>
    <w:p w:rsidR="00CE43E8" w:rsidRPr="00CE43E8" w:rsidRDefault="00CE43E8" w:rsidP="00B90FE4">
      <w:pPr>
        <w:pStyle w:val="a6"/>
        <w:numPr>
          <w:ilvl w:val="0"/>
          <w:numId w:val="8"/>
        </w:numPr>
        <w:autoSpaceDE w:val="0"/>
        <w:autoSpaceDN w:val="0"/>
        <w:adjustRightInd w:val="0"/>
        <w:spacing w:line="360" w:lineRule="auto"/>
        <w:ind w:left="0" w:firstLine="709"/>
        <w:jc w:val="both"/>
        <w:rPr>
          <w:rFonts w:eastAsiaTheme="minorHAnsi"/>
          <w:sz w:val="28"/>
          <w:szCs w:val="28"/>
          <w:lang w:val="en-US" w:eastAsia="en-US"/>
        </w:rPr>
      </w:pPr>
      <w:r>
        <w:rPr>
          <w:rFonts w:eastAsiaTheme="minorHAnsi"/>
          <w:sz w:val="28"/>
          <w:szCs w:val="28"/>
          <w:lang w:val="en-US" w:eastAsia="en-US"/>
        </w:rPr>
        <w:t>T</w:t>
      </w:r>
      <w:r w:rsidR="005F6F51" w:rsidRPr="00CE43E8">
        <w:rPr>
          <w:rFonts w:eastAsiaTheme="minorHAnsi"/>
          <w:sz w:val="28"/>
          <w:szCs w:val="28"/>
          <w:lang w:val="en-US" w:eastAsia="en-US"/>
        </w:rPr>
        <w:t>here</w:t>
      </w:r>
      <w:r w:rsidR="00C8310E" w:rsidRPr="00CE43E8">
        <w:rPr>
          <w:rFonts w:eastAsiaTheme="minorHAnsi"/>
          <w:sz w:val="28"/>
          <w:szCs w:val="28"/>
          <w:lang w:val="en-US" w:eastAsia="en-US"/>
        </w:rPr>
        <w:t xml:space="preserve"> are people who make the future</w:t>
      </w:r>
      <w:r w:rsidR="005F6F51" w:rsidRPr="00CE43E8">
        <w:rPr>
          <w:rFonts w:eastAsiaTheme="minorHAnsi"/>
          <w:sz w:val="28"/>
          <w:szCs w:val="28"/>
          <w:lang w:val="en-US" w:eastAsia="en-US"/>
        </w:rPr>
        <w:t>. These individuals are convinced that their own future is</w:t>
      </w:r>
      <w:r w:rsidR="00711D1A" w:rsidRPr="00CE43E8">
        <w:rPr>
          <w:rFonts w:eastAsiaTheme="minorHAnsi"/>
          <w:sz w:val="28"/>
          <w:szCs w:val="28"/>
          <w:lang w:val="en-US" w:eastAsia="en-US"/>
        </w:rPr>
        <w:t xml:space="preserve"> − </w:t>
      </w:r>
      <w:r w:rsidR="005F6F51" w:rsidRPr="00CE43E8">
        <w:rPr>
          <w:rFonts w:eastAsiaTheme="minorHAnsi"/>
          <w:sz w:val="28"/>
          <w:szCs w:val="28"/>
          <w:lang w:val="en-US" w:eastAsia="en-US"/>
        </w:rPr>
        <w:t>at least partly and to some extent</w:t>
      </w:r>
      <w:r w:rsidR="00711D1A" w:rsidRPr="00CE43E8">
        <w:rPr>
          <w:rFonts w:eastAsiaTheme="minorHAnsi"/>
          <w:sz w:val="28"/>
          <w:szCs w:val="28"/>
          <w:lang w:val="en-US" w:eastAsia="en-US"/>
        </w:rPr>
        <w:t xml:space="preserve"> − </w:t>
      </w:r>
      <w:r w:rsidR="005F6F51" w:rsidRPr="00CE43E8">
        <w:rPr>
          <w:rFonts w:eastAsiaTheme="minorHAnsi"/>
          <w:sz w:val="28"/>
          <w:szCs w:val="28"/>
          <w:lang w:val="en-US" w:eastAsia="en-US"/>
        </w:rPr>
        <w:t xml:space="preserve">up to them themselves to create, to shape, to design. This kind of attitude calls for predictive </w:t>
      </w:r>
      <w:r w:rsidR="008E01EA" w:rsidRPr="00CE43E8">
        <w:rPr>
          <w:rFonts w:eastAsiaTheme="minorHAnsi"/>
          <w:sz w:val="28"/>
          <w:szCs w:val="28"/>
          <w:lang w:val="en-US" w:eastAsia="en-US"/>
        </w:rPr>
        <w:t>behavior</w:t>
      </w:r>
      <w:r w:rsidR="005F6F51" w:rsidRPr="00CE43E8">
        <w:rPr>
          <w:rFonts w:eastAsiaTheme="minorHAnsi"/>
          <w:sz w:val="28"/>
          <w:szCs w:val="28"/>
          <w:lang w:val="en-US" w:eastAsia="en-US"/>
        </w:rPr>
        <w:t>, which is often also called strategic thinking.</w:t>
      </w:r>
    </w:p>
    <w:p w:rsidR="00B90FE4" w:rsidRDefault="005F6F51" w:rsidP="00CE43E8">
      <w:pPr>
        <w:pStyle w:val="a6"/>
        <w:numPr>
          <w:ilvl w:val="0"/>
          <w:numId w:val="7"/>
        </w:numPr>
        <w:autoSpaceDE w:val="0"/>
        <w:autoSpaceDN w:val="0"/>
        <w:adjustRightInd w:val="0"/>
        <w:spacing w:line="360" w:lineRule="auto"/>
        <w:ind w:left="0" w:firstLine="709"/>
        <w:jc w:val="both"/>
        <w:rPr>
          <w:rFonts w:eastAsiaTheme="minorHAnsi"/>
          <w:sz w:val="28"/>
          <w:szCs w:val="28"/>
          <w:lang w:val="en-US" w:eastAsia="en-US"/>
        </w:rPr>
      </w:pPr>
      <w:r w:rsidRPr="005F6F51">
        <w:rPr>
          <w:rFonts w:eastAsiaTheme="minorHAnsi"/>
          <w:sz w:val="28"/>
          <w:szCs w:val="28"/>
          <w:lang w:val="en-US" w:eastAsia="en-US"/>
        </w:rPr>
        <w:t>Another classification speak</w:t>
      </w:r>
      <w:r w:rsidR="00CE43E8">
        <w:rPr>
          <w:rFonts w:eastAsiaTheme="minorHAnsi"/>
          <w:sz w:val="28"/>
          <w:szCs w:val="28"/>
          <w:lang w:val="en-US" w:eastAsia="en-US"/>
        </w:rPr>
        <w:t>s</w:t>
      </w:r>
      <w:r w:rsidRPr="005F6F51">
        <w:rPr>
          <w:rFonts w:eastAsiaTheme="minorHAnsi"/>
          <w:sz w:val="28"/>
          <w:szCs w:val="28"/>
          <w:lang w:val="en-US" w:eastAsia="en-US"/>
        </w:rPr>
        <w:t xml:space="preserve"> of reactive and proactive attitudes towards the future. </w:t>
      </w:r>
    </w:p>
    <w:p w:rsidR="00B90FE4" w:rsidRPr="00B90FE4" w:rsidRDefault="00B90FE4" w:rsidP="00B90FE4">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r w:rsidRPr="00B90FE4">
        <w:rPr>
          <w:rFonts w:eastAsiaTheme="minorHAnsi"/>
          <w:sz w:val="28"/>
          <w:szCs w:val="28"/>
          <w:lang w:val="en-US" w:eastAsia="en-US"/>
        </w:rPr>
        <w:t>T</w:t>
      </w:r>
      <w:r w:rsidR="009C26EB" w:rsidRPr="00B90FE4">
        <w:rPr>
          <w:rFonts w:eastAsiaTheme="minorHAnsi"/>
          <w:sz w:val="28"/>
          <w:szCs w:val="28"/>
          <w:lang w:val="en-US" w:eastAsia="en-US"/>
        </w:rPr>
        <w:t>he r</w:t>
      </w:r>
      <w:r w:rsidR="005F6F51" w:rsidRPr="00B90FE4">
        <w:rPr>
          <w:rFonts w:eastAsiaTheme="minorHAnsi"/>
          <w:sz w:val="28"/>
          <w:szCs w:val="28"/>
          <w:lang w:val="en-US" w:eastAsia="en-US"/>
        </w:rPr>
        <w:t xml:space="preserve">eactive </w:t>
      </w:r>
      <w:r w:rsidR="008E01EA" w:rsidRPr="00B90FE4">
        <w:rPr>
          <w:rFonts w:eastAsiaTheme="minorHAnsi"/>
          <w:sz w:val="28"/>
          <w:szCs w:val="28"/>
          <w:lang w:val="en-US" w:eastAsia="en-US"/>
        </w:rPr>
        <w:t>behavior</w:t>
      </w:r>
      <w:r w:rsidR="005F6F51" w:rsidRPr="00B90FE4">
        <w:rPr>
          <w:rFonts w:eastAsiaTheme="minorHAnsi"/>
          <w:sz w:val="28"/>
          <w:szCs w:val="28"/>
          <w:lang w:val="en-US" w:eastAsia="en-US"/>
        </w:rPr>
        <w:t xml:space="preserve"> </w:t>
      </w:r>
      <w:r w:rsidR="009C26EB" w:rsidRPr="00B90FE4">
        <w:rPr>
          <w:rFonts w:eastAsiaTheme="minorHAnsi"/>
          <w:sz w:val="28"/>
          <w:szCs w:val="28"/>
          <w:lang w:val="en-US" w:eastAsia="en-US"/>
        </w:rPr>
        <w:t xml:space="preserve">is </w:t>
      </w:r>
      <w:r w:rsidRPr="00B90FE4">
        <w:rPr>
          <w:rFonts w:eastAsiaTheme="minorHAnsi"/>
          <w:sz w:val="28"/>
          <w:szCs w:val="28"/>
          <w:lang w:val="en-US" w:eastAsia="en-US"/>
        </w:rPr>
        <w:t>grounded</w:t>
      </w:r>
      <w:r w:rsidR="005F6F51" w:rsidRPr="00B90FE4">
        <w:rPr>
          <w:rFonts w:eastAsiaTheme="minorHAnsi"/>
          <w:sz w:val="28"/>
          <w:szCs w:val="28"/>
          <w:lang w:val="en-US" w:eastAsia="en-US"/>
        </w:rPr>
        <w:t xml:space="preserve"> on </w:t>
      </w:r>
      <w:r w:rsidR="009C26EB" w:rsidRPr="00B90FE4">
        <w:rPr>
          <w:rFonts w:eastAsiaTheme="minorHAnsi"/>
          <w:sz w:val="28"/>
          <w:szCs w:val="28"/>
          <w:lang w:val="en-US" w:eastAsia="en-US"/>
        </w:rPr>
        <w:t xml:space="preserve">the </w:t>
      </w:r>
      <w:r w:rsidR="005F6F51" w:rsidRPr="00B90FE4">
        <w:rPr>
          <w:rFonts w:eastAsiaTheme="minorHAnsi"/>
          <w:sz w:val="28"/>
          <w:szCs w:val="28"/>
          <w:lang w:val="en-US" w:eastAsia="en-US"/>
        </w:rPr>
        <w:t xml:space="preserve">questions </w:t>
      </w:r>
      <w:r w:rsidR="009C26EB" w:rsidRPr="00B90FE4">
        <w:rPr>
          <w:rFonts w:eastAsiaTheme="minorHAnsi"/>
          <w:sz w:val="28"/>
          <w:szCs w:val="28"/>
          <w:lang w:val="en-US" w:eastAsia="en-US"/>
        </w:rPr>
        <w:t>like</w:t>
      </w:r>
      <w:r w:rsidR="005F6F51" w:rsidRPr="00B90FE4">
        <w:rPr>
          <w:rFonts w:eastAsiaTheme="minorHAnsi"/>
          <w:sz w:val="28"/>
          <w:szCs w:val="28"/>
          <w:lang w:val="en-US" w:eastAsia="en-US"/>
        </w:rPr>
        <w:t xml:space="preserve">: How can we adapt to the future? How can we achieve our aims in the predicted world? </w:t>
      </w:r>
    </w:p>
    <w:p w:rsidR="005F6F51" w:rsidRPr="00B90FE4" w:rsidRDefault="005F6F51" w:rsidP="00B90FE4">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r w:rsidRPr="00B90FE4">
        <w:rPr>
          <w:rFonts w:eastAsiaTheme="minorHAnsi"/>
          <w:sz w:val="28"/>
          <w:szCs w:val="28"/>
          <w:lang w:val="en-US" w:eastAsia="en-US"/>
        </w:rPr>
        <w:t xml:space="preserve">A proactive attitude encourages us to ask: How do we influence the characteristics of all possible worlds? How will we achieve our aims in these possible worlds? </w:t>
      </w:r>
      <w:r w:rsidR="00B90FE4">
        <w:rPr>
          <w:rFonts w:eastAsiaTheme="minorHAnsi"/>
          <w:sz w:val="28"/>
          <w:szCs w:val="28"/>
          <w:lang w:val="en-US" w:eastAsia="en-US"/>
        </w:rPr>
        <w:t>And t</w:t>
      </w:r>
      <w:r w:rsidRPr="00B90FE4">
        <w:rPr>
          <w:rFonts w:eastAsiaTheme="minorHAnsi"/>
          <w:sz w:val="28"/>
          <w:szCs w:val="28"/>
          <w:lang w:val="en-US" w:eastAsia="en-US"/>
        </w:rPr>
        <w:t>his latter attitude does not see the future as monolithic; rather, the future becomes a spectrum of different options and opportunities that are open to all of us.</w:t>
      </w:r>
    </w:p>
    <w:p w:rsidR="00711D1A" w:rsidRDefault="00B90FE4" w:rsidP="007F0BCB">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lastRenderedPageBreak/>
        <w:t xml:space="preserve">In the light of the stated above </w:t>
      </w:r>
      <w:r w:rsidR="004D4635">
        <w:rPr>
          <w:rFonts w:eastAsiaTheme="minorHAnsi"/>
          <w:sz w:val="28"/>
          <w:szCs w:val="28"/>
          <w:lang w:val="en-US" w:eastAsia="en-US"/>
        </w:rPr>
        <w:t>clarifications</w:t>
      </w:r>
      <w:r>
        <w:rPr>
          <w:rFonts w:eastAsiaTheme="minorHAnsi"/>
          <w:sz w:val="28"/>
          <w:szCs w:val="28"/>
          <w:lang w:val="en-US" w:eastAsia="en-US"/>
        </w:rPr>
        <w:t xml:space="preserve"> we are to speak of t</w:t>
      </w:r>
      <w:r w:rsidR="00A3118B">
        <w:rPr>
          <w:rFonts w:eastAsiaTheme="minorHAnsi"/>
          <w:sz w:val="28"/>
          <w:szCs w:val="28"/>
          <w:lang w:val="en-US" w:eastAsia="en-US"/>
        </w:rPr>
        <w:t xml:space="preserve">he main instruments </w:t>
      </w:r>
      <w:r w:rsidR="004D4635">
        <w:rPr>
          <w:rFonts w:eastAsiaTheme="minorHAnsi"/>
          <w:sz w:val="28"/>
          <w:szCs w:val="28"/>
          <w:lang w:val="en-US" w:eastAsia="en-US"/>
        </w:rPr>
        <w:t xml:space="preserve">or conceptual tools to work with </w:t>
      </w:r>
      <w:r w:rsidR="00A3118B">
        <w:rPr>
          <w:rFonts w:eastAsiaTheme="minorHAnsi"/>
          <w:sz w:val="28"/>
          <w:szCs w:val="28"/>
          <w:lang w:val="en-US" w:eastAsia="en-US"/>
        </w:rPr>
        <w:t>used when looking into the future</w:t>
      </w:r>
      <w:r w:rsidR="004D4635">
        <w:rPr>
          <w:rFonts w:eastAsiaTheme="minorHAnsi"/>
          <w:sz w:val="28"/>
          <w:szCs w:val="28"/>
          <w:lang w:val="en-US" w:eastAsia="en-US"/>
        </w:rPr>
        <w:t xml:space="preserve"> in regard to foreign language education, such as </w:t>
      </w:r>
      <w:r w:rsidR="00A3118B">
        <w:rPr>
          <w:rFonts w:eastAsiaTheme="minorHAnsi"/>
          <w:sz w:val="28"/>
          <w:szCs w:val="28"/>
          <w:lang w:val="en-US" w:eastAsia="en-US"/>
        </w:rPr>
        <w:t>vision, strategy, scenario and mission.</w:t>
      </w:r>
    </w:p>
    <w:p w:rsidR="00A56D78" w:rsidRDefault="00A3118B" w:rsidP="007F0BCB">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t xml:space="preserve">The first </w:t>
      </w:r>
      <w:r w:rsidRPr="00A73FE5">
        <w:rPr>
          <w:rFonts w:eastAsiaTheme="minorHAnsi"/>
          <w:sz w:val="28"/>
          <w:szCs w:val="28"/>
          <w:lang w:val="en-US" w:eastAsia="en-US"/>
        </w:rPr>
        <w:t>instrument that helps educators to cope with the future is</w:t>
      </w:r>
      <w:r>
        <w:rPr>
          <w:rFonts w:eastAsiaTheme="minorHAnsi"/>
          <w:sz w:val="28"/>
          <w:szCs w:val="28"/>
          <w:lang w:val="en-US" w:eastAsia="en-US"/>
        </w:rPr>
        <w:t xml:space="preserve"> vision. </w:t>
      </w:r>
      <w:r w:rsidRPr="00A73FE5">
        <w:rPr>
          <w:rFonts w:eastAsiaTheme="minorHAnsi"/>
          <w:sz w:val="28"/>
          <w:szCs w:val="28"/>
          <w:lang w:val="en-US" w:eastAsia="en-US"/>
        </w:rPr>
        <w:t>According to one English-language dictionary, a vision implies the “power of seeing or imagining, looking ahead, grasping the truth that underlies facts”.</w:t>
      </w:r>
      <w:r>
        <w:rPr>
          <w:rFonts w:eastAsiaTheme="minorHAnsi"/>
          <w:sz w:val="28"/>
          <w:szCs w:val="28"/>
          <w:lang w:val="en-US" w:eastAsia="en-US"/>
        </w:rPr>
        <w:t xml:space="preserve"> </w:t>
      </w:r>
    </w:p>
    <w:p w:rsidR="00A3118B" w:rsidRPr="00A73FE5" w:rsidRDefault="00A3118B" w:rsidP="00A3118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This meaning is very close to how </w:t>
      </w:r>
      <w:r>
        <w:rPr>
          <w:rFonts w:eastAsiaTheme="minorHAnsi"/>
          <w:sz w:val="28"/>
          <w:szCs w:val="28"/>
          <w:lang w:val="en-US" w:eastAsia="en-US"/>
        </w:rPr>
        <w:t xml:space="preserve">many Finnish scientists </w:t>
      </w:r>
      <w:r w:rsidRPr="00A73FE5">
        <w:rPr>
          <w:rFonts w:eastAsiaTheme="minorHAnsi"/>
          <w:sz w:val="28"/>
          <w:szCs w:val="28"/>
          <w:lang w:val="en-US" w:eastAsia="en-US"/>
        </w:rPr>
        <w:t>see the vision: looking forward, foreseeing and anticipating.</w:t>
      </w:r>
      <w:r w:rsidR="00A56D78">
        <w:rPr>
          <w:rFonts w:eastAsiaTheme="minorHAnsi"/>
          <w:sz w:val="28"/>
          <w:szCs w:val="28"/>
          <w:lang w:val="en-US" w:eastAsia="en-US"/>
        </w:rPr>
        <w:t xml:space="preserve"> </w:t>
      </w:r>
      <w:r w:rsidRPr="00A73FE5">
        <w:rPr>
          <w:rFonts w:eastAsiaTheme="minorHAnsi"/>
          <w:sz w:val="28"/>
          <w:szCs w:val="28"/>
          <w:lang w:val="en-US" w:eastAsia="en-US"/>
        </w:rPr>
        <w:t>Some theorists have suggested an even bro</w:t>
      </w:r>
      <w:r w:rsidR="00A56D78">
        <w:rPr>
          <w:rFonts w:eastAsiaTheme="minorHAnsi"/>
          <w:sz w:val="28"/>
          <w:szCs w:val="28"/>
          <w:lang w:val="en-US" w:eastAsia="en-US"/>
        </w:rPr>
        <w:t xml:space="preserve">ader interpretation. Liebermann, </w:t>
      </w:r>
      <w:r w:rsidRPr="00A73FE5">
        <w:rPr>
          <w:rFonts w:eastAsiaTheme="minorHAnsi"/>
          <w:sz w:val="28"/>
          <w:szCs w:val="28"/>
          <w:lang w:val="en-US" w:eastAsia="en-US"/>
        </w:rPr>
        <w:t>for instance, when referring to general school developmental work, points out such aspects as leadership, professionalism, reform, teaching incentives, social realities, and teachers as colleagues. On the other hand, visions can also be interpreted through various and sometimes even contradictory concepts of teaching: engineering and apprenticeship as well as a developmental, nurturing or social reform</w:t>
      </w:r>
      <w:r w:rsidR="00A56D78">
        <w:rPr>
          <w:rFonts w:eastAsiaTheme="minorHAnsi"/>
          <w:sz w:val="28"/>
          <w:szCs w:val="28"/>
          <w:lang w:val="en-US" w:eastAsia="en-US"/>
        </w:rPr>
        <w:t xml:space="preserve"> according to </w:t>
      </w:r>
      <w:r w:rsidRPr="00A73FE5">
        <w:rPr>
          <w:rFonts w:eastAsiaTheme="minorHAnsi"/>
          <w:sz w:val="28"/>
          <w:szCs w:val="28"/>
          <w:lang w:val="en-US" w:eastAsia="en-US"/>
        </w:rPr>
        <w:t>Parr. The visions would then greatly depend on the approach adopted.</w:t>
      </w:r>
    </w:p>
    <w:p w:rsidR="00A3118B" w:rsidRDefault="00A3118B" w:rsidP="00A3118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Visions are closely related to futuristic thinking, to the idea of doing something in order to affect the future. In this sense, creating visions, or </w:t>
      </w:r>
      <w:r w:rsidR="003B28C3" w:rsidRPr="00A73FE5">
        <w:rPr>
          <w:rFonts w:eastAsiaTheme="minorHAnsi"/>
          <w:sz w:val="28"/>
          <w:szCs w:val="28"/>
          <w:lang w:val="en-US" w:eastAsia="en-US"/>
        </w:rPr>
        <w:t>visualizing</w:t>
      </w:r>
      <w:r w:rsidRPr="00A73FE5">
        <w:rPr>
          <w:rFonts w:eastAsiaTheme="minorHAnsi"/>
          <w:sz w:val="28"/>
          <w:szCs w:val="28"/>
          <w:lang w:val="en-US" w:eastAsia="en-US"/>
        </w:rPr>
        <w:t xml:space="preserve"> the future, is needed at all levels, including those of the institution, its principal and the teachers themselves. This does not exclude student teachers, by any </w:t>
      </w:r>
      <w:r w:rsidRPr="00AF43F1">
        <w:rPr>
          <w:rFonts w:eastAsiaTheme="minorHAnsi"/>
          <w:sz w:val="28"/>
          <w:szCs w:val="28"/>
          <w:lang w:val="en-US" w:eastAsia="en-US"/>
        </w:rPr>
        <w:t>means.</w:t>
      </w:r>
    </w:p>
    <w:p w:rsidR="00A73FE5" w:rsidRPr="00A73FE5" w:rsidRDefault="00A73FE5" w:rsidP="007F0BCB">
      <w:pPr>
        <w:autoSpaceDE w:val="0"/>
        <w:autoSpaceDN w:val="0"/>
        <w:adjustRightInd w:val="0"/>
        <w:spacing w:line="360" w:lineRule="auto"/>
        <w:ind w:firstLine="709"/>
        <w:jc w:val="both"/>
        <w:rPr>
          <w:sz w:val="28"/>
          <w:szCs w:val="28"/>
          <w:lang w:val="en-US"/>
        </w:rPr>
      </w:pPr>
      <w:r w:rsidRPr="00A73FE5">
        <w:rPr>
          <w:rFonts w:eastAsiaTheme="minorHAnsi"/>
          <w:sz w:val="28"/>
          <w:szCs w:val="28"/>
          <w:lang w:val="en-US" w:eastAsia="en-US"/>
        </w:rPr>
        <w:t xml:space="preserve">All in all, a vision is defined as a view geared towards the future, an abstraction of some sort, which can then be made more concrete with goals, aims and objectives. A vision is something projected relatively far into the future, while goals and aims are more concrete, often measurable and chronological, so that they can be achieved by the end of a specified period of time. A vision always contains the idea of a better and more desired or desirable future. The vision accepted by an </w:t>
      </w:r>
      <w:r w:rsidR="003D7E1C" w:rsidRPr="00A73FE5">
        <w:rPr>
          <w:rFonts w:eastAsiaTheme="minorHAnsi"/>
          <w:sz w:val="28"/>
          <w:szCs w:val="28"/>
          <w:lang w:val="en-US" w:eastAsia="en-US"/>
        </w:rPr>
        <w:t>organization</w:t>
      </w:r>
      <w:r w:rsidRPr="00A73FE5">
        <w:rPr>
          <w:rFonts w:eastAsiaTheme="minorHAnsi"/>
          <w:sz w:val="28"/>
          <w:szCs w:val="28"/>
          <w:lang w:val="en-US" w:eastAsia="en-US"/>
        </w:rPr>
        <w:t xml:space="preserve"> should form the basis for everyday action, because the conceptions related to the future promote a state of self-directedness.</w:t>
      </w:r>
    </w:p>
    <w:p w:rsidR="00A73FE5" w:rsidRPr="00A73FE5" w:rsidRDefault="00C62ABE" w:rsidP="007F0BCB">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t>In the context of our study t</w:t>
      </w:r>
      <w:r w:rsidR="008E33B7">
        <w:rPr>
          <w:rFonts w:eastAsiaTheme="minorHAnsi"/>
          <w:sz w:val="28"/>
          <w:szCs w:val="28"/>
          <w:lang w:val="en-US" w:eastAsia="en-US"/>
        </w:rPr>
        <w:t xml:space="preserve">he </w:t>
      </w:r>
      <w:r w:rsidRPr="00A73FE5">
        <w:rPr>
          <w:rFonts w:eastAsiaTheme="minorHAnsi"/>
          <w:sz w:val="28"/>
          <w:szCs w:val="28"/>
          <w:lang w:val="en-US" w:eastAsia="en-US"/>
        </w:rPr>
        <w:t>notion</w:t>
      </w:r>
      <w:r>
        <w:rPr>
          <w:rFonts w:eastAsiaTheme="minorHAnsi"/>
          <w:sz w:val="28"/>
          <w:szCs w:val="28"/>
          <w:lang w:val="en-US" w:eastAsia="en-US"/>
        </w:rPr>
        <w:t xml:space="preserve"> of the </w:t>
      </w:r>
      <w:r w:rsidR="008E33B7">
        <w:rPr>
          <w:rFonts w:eastAsiaTheme="minorHAnsi"/>
          <w:sz w:val="28"/>
          <w:szCs w:val="28"/>
          <w:lang w:val="en-US" w:eastAsia="en-US"/>
        </w:rPr>
        <w:t>second instrument</w:t>
      </w:r>
      <w:r>
        <w:rPr>
          <w:rFonts w:eastAsiaTheme="minorHAnsi"/>
          <w:sz w:val="28"/>
          <w:szCs w:val="28"/>
          <w:lang w:val="en-US" w:eastAsia="en-US"/>
        </w:rPr>
        <w:t xml:space="preserve"> – </w:t>
      </w:r>
      <w:r w:rsidRPr="00A73FE5">
        <w:rPr>
          <w:rFonts w:eastAsiaTheme="minorHAnsi"/>
          <w:sz w:val="28"/>
          <w:szCs w:val="28"/>
          <w:lang w:val="en-US" w:eastAsia="en-US"/>
        </w:rPr>
        <w:t>strategy</w:t>
      </w:r>
      <w:r>
        <w:rPr>
          <w:rFonts w:eastAsiaTheme="minorHAnsi"/>
          <w:sz w:val="28"/>
          <w:szCs w:val="28"/>
          <w:lang w:val="en-US" w:eastAsia="en-US"/>
        </w:rPr>
        <w:t xml:space="preserve"> – wi</w:t>
      </w:r>
      <w:r w:rsidRPr="00A73FE5">
        <w:rPr>
          <w:rFonts w:eastAsiaTheme="minorHAnsi"/>
          <w:sz w:val="28"/>
          <w:szCs w:val="28"/>
          <w:lang w:val="en-US" w:eastAsia="en-US"/>
        </w:rPr>
        <w:t xml:space="preserve">ll not be explained at </w:t>
      </w:r>
      <w:r>
        <w:rPr>
          <w:rFonts w:eastAsiaTheme="minorHAnsi"/>
          <w:sz w:val="28"/>
          <w:szCs w:val="28"/>
          <w:lang w:val="en-US" w:eastAsia="en-US"/>
        </w:rPr>
        <w:t xml:space="preserve">full </w:t>
      </w:r>
      <w:r w:rsidRPr="00A73FE5">
        <w:rPr>
          <w:rFonts w:eastAsiaTheme="minorHAnsi"/>
          <w:sz w:val="28"/>
          <w:szCs w:val="28"/>
          <w:lang w:val="en-US" w:eastAsia="en-US"/>
        </w:rPr>
        <w:t xml:space="preserve">length; rather, a number of different facets are only </w:t>
      </w:r>
      <w:r>
        <w:rPr>
          <w:rFonts w:eastAsiaTheme="minorHAnsi"/>
          <w:sz w:val="28"/>
          <w:szCs w:val="28"/>
          <w:lang w:val="en-US" w:eastAsia="en-US"/>
        </w:rPr>
        <w:t>to be presented</w:t>
      </w:r>
      <w:r w:rsidRPr="00A73FE5">
        <w:rPr>
          <w:rFonts w:eastAsiaTheme="minorHAnsi"/>
          <w:sz w:val="28"/>
          <w:szCs w:val="28"/>
          <w:lang w:val="en-US" w:eastAsia="en-US"/>
        </w:rPr>
        <w:t>, with a view to adding something to a rather established discussion</w:t>
      </w:r>
      <w:r>
        <w:rPr>
          <w:rFonts w:eastAsiaTheme="minorHAnsi"/>
          <w:sz w:val="28"/>
          <w:szCs w:val="28"/>
          <w:lang w:val="en-US" w:eastAsia="en-US"/>
        </w:rPr>
        <w:t>.</w:t>
      </w:r>
    </w:p>
    <w:p w:rsidR="00A73FE5" w:rsidRPr="00A73FE5" w:rsidRDefault="00C62ABE" w:rsidP="007F0BCB">
      <w:pPr>
        <w:autoSpaceDE w:val="0"/>
        <w:autoSpaceDN w:val="0"/>
        <w:adjustRightInd w:val="0"/>
        <w:spacing w:line="360" w:lineRule="auto"/>
        <w:ind w:firstLine="709"/>
        <w:jc w:val="both"/>
        <w:rPr>
          <w:rFonts w:eastAsiaTheme="minorHAnsi"/>
          <w:sz w:val="28"/>
          <w:szCs w:val="28"/>
          <w:lang w:val="en-US" w:eastAsia="en-US"/>
        </w:rPr>
      </w:pPr>
      <w:r>
        <w:rPr>
          <w:rFonts w:eastAsiaTheme="minorHAnsi"/>
          <w:sz w:val="28"/>
          <w:szCs w:val="28"/>
          <w:lang w:val="en-US" w:eastAsia="en-US"/>
        </w:rPr>
        <w:lastRenderedPageBreak/>
        <w:t>So s</w:t>
      </w:r>
      <w:r w:rsidR="00A73FE5" w:rsidRPr="00A73FE5">
        <w:rPr>
          <w:rFonts w:eastAsiaTheme="minorHAnsi"/>
          <w:sz w:val="28"/>
          <w:szCs w:val="28"/>
          <w:lang w:val="en-US" w:eastAsia="en-US"/>
        </w:rPr>
        <w:t xml:space="preserve">trategies consist of those paths that are geared towards creating and enabling visions. The vision defines the limits within which the strategies are being implemented. In a learning </w:t>
      </w:r>
      <w:r w:rsidR="003531D7" w:rsidRPr="00A73FE5">
        <w:rPr>
          <w:rFonts w:eastAsiaTheme="minorHAnsi"/>
          <w:sz w:val="28"/>
          <w:szCs w:val="28"/>
          <w:lang w:val="en-US" w:eastAsia="en-US"/>
        </w:rPr>
        <w:t>organization</w:t>
      </w:r>
      <w:r w:rsidR="00A73FE5" w:rsidRPr="00A73FE5">
        <w:rPr>
          <w:rFonts w:eastAsiaTheme="minorHAnsi"/>
          <w:sz w:val="28"/>
          <w:szCs w:val="28"/>
          <w:lang w:val="en-US" w:eastAsia="en-US"/>
        </w:rPr>
        <w:t xml:space="preserve">, the strategy is changed if something unexpected is faced. If an </w:t>
      </w:r>
      <w:r w:rsidR="003531D7" w:rsidRPr="00A73FE5">
        <w:rPr>
          <w:rFonts w:eastAsiaTheme="minorHAnsi"/>
          <w:sz w:val="28"/>
          <w:szCs w:val="28"/>
          <w:lang w:val="en-US" w:eastAsia="en-US"/>
        </w:rPr>
        <w:t>organization</w:t>
      </w:r>
      <w:r w:rsidR="00A73FE5" w:rsidRPr="00A73FE5">
        <w:rPr>
          <w:rFonts w:eastAsiaTheme="minorHAnsi"/>
          <w:sz w:val="28"/>
          <w:szCs w:val="28"/>
          <w:lang w:val="en-US" w:eastAsia="en-US"/>
        </w:rPr>
        <w:t xml:space="preserve"> has a vision but no strategy, then, as </w:t>
      </w:r>
      <w:proofErr w:type="spellStart"/>
      <w:r w:rsidR="00A73FE5" w:rsidRPr="00A73FE5">
        <w:rPr>
          <w:rFonts w:eastAsiaTheme="minorHAnsi"/>
          <w:sz w:val="28"/>
          <w:szCs w:val="28"/>
          <w:lang w:val="en-US" w:eastAsia="en-US"/>
        </w:rPr>
        <w:t>Malaska</w:t>
      </w:r>
      <w:proofErr w:type="spellEnd"/>
      <w:r w:rsidR="00A73FE5" w:rsidRPr="00A73FE5">
        <w:rPr>
          <w:rFonts w:eastAsiaTheme="minorHAnsi"/>
          <w:sz w:val="28"/>
          <w:szCs w:val="28"/>
          <w:lang w:val="en-US" w:eastAsia="en-US"/>
        </w:rPr>
        <w:t xml:space="preserve"> eloquently states, the sky collapses when something completely unexpected occurs.</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Strategies are often divided into competition strategies </w:t>
      </w:r>
      <w:r w:rsidR="003531D7">
        <w:rPr>
          <w:rFonts w:eastAsiaTheme="minorHAnsi"/>
          <w:sz w:val="28"/>
          <w:szCs w:val="28"/>
          <w:lang w:val="en-US" w:eastAsia="en-US"/>
        </w:rPr>
        <w:t>and visionary strategies</w:t>
      </w:r>
      <w:r w:rsidRPr="00A73FE5">
        <w:rPr>
          <w:rFonts w:eastAsiaTheme="minorHAnsi"/>
          <w:sz w:val="28"/>
          <w:szCs w:val="28"/>
          <w:lang w:val="en-US" w:eastAsia="en-US"/>
        </w:rPr>
        <w:t xml:space="preserve">. The first </w:t>
      </w:r>
      <w:r w:rsidR="003531D7" w:rsidRPr="00A73FE5">
        <w:rPr>
          <w:rFonts w:eastAsiaTheme="minorHAnsi"/>
          <w:sz w:val="28"/>
          <w:szCs w:val="28"/>
          <w:lang w:val="en-US" w:eastAsia="en-US"/>
        </w:rPr>
        <w:t>category of strategies aims</w:t>
      </w:r>
      <w:r w:rsidRPr="00A73FE5">
        <w:rPr>
          <w:rFonts w:eastAsiaTheme="minorHAnsi"/>
          <w:sz w:val="28"/>
          <w:szCs w:val="28"/>
          <w:lang w:val="en-US" w:eastAsia="en-US"/>
        </w:rPr>
        <w:t xml:space="preserve"> </w:t>
      </w:r>
      <w:r w:rsidR="003531D7">
        <w:rPr>
          <w:rFonts w:eastAsiaTheme="minorHAnsi"/>
          <w:sz w:val="28"/>
          <w:szCs w:val="28"/>
          <w:lang w:val="en-US" w:eastAsia="en-US"/>
        </w:rPr>
        <w:t xml:space="preserve">in </w:t>
      </w:r>
      <w:r w:rsidRPr="00A73FE5">
        <w:rPr>
          <w:rFonts w:eastAsiaTheme="minorHAnsi"/>
          <w:sz w:val="28"/>
          <w:szCs w:val="28"/>
          <w:lang w:val="en-US" w:eastAsia="en-US"/>
        </w:rPr>
        <w:t>increas</w:t>
      </w:r>
      <w:r w:rsidR="003531D7">
        <w:rPr>
          <w:rFonts w:eastAsiaTheme="minorHAnsi"/>
          <w:sz w:val="28"/>
          <w:szCs w:val="28"/>
          <w:lang w:val="en-US" w:eastAsia="en-US"/>
        </w:rPr>
        <w:t>ing</w:t>
      </w:r>
      <w:r w:rsidRPr="00A73FE5">
        <w:rPr>
          <w:rFonts w:eastAsiaTheme="minorHAnsi"/>
          <w:sz w:val="28"/>
          <w:szCs w:val="28"/>
          <w:lang w:val="en-US" w:eastAsia="en-US"/>
        </w:rPr>
        <w:t xml:space="preserve"> </w:t>
      </w:r>
      <w:r w:rsidR="0081015E">
        <w:rPr>
          <w:rFonts w:eastAsiaTheme="minorHAnsi"/>
          <w:sz w:val="28"/>
          <w:szCs w:val="28"/>
          <w:lang w:val="en-US" w:eastAsia="en-US"/>
        </w:rPr>
        <w:t>the</w:t>
      </w:r>
      <w:r w:rsidRPr="00A73FE5">
        <w:rPr>
          <w:rFonts w:eastAsiaTheme="minorHAnsi"/>
          <w:sz w:val="28"/>
          <w:szCs w:val="28"/>
          <w:lang w:val="en-US" w:eastAsia="en-US"/>
        </w:rPr>
        <w:t xml:space="preserve"> commercial </w:t>
      </w:r>
      <w:proofErr w:type="spellStart"/>
      <w:r w:rsidRPr="00A73FE5">
        <w:rPr>
          <w:rFonts w:eastAsiaTheme="minorHAnsi"/>
          <w:sz w:val="28"/>
          <w:szCs w:val="28"/>
          <w:lang w:val="en-US" w:eastAsia="en-US"/>
        </w:rPr>
        <w:t>competi</w:t>
      </w:r>
      <w:r w:rsidR="000F469C">
        <w:rPr>
          <w:rFonts w:eastAsiaTheme="minorHAnsi"/>
          <w:sz w:val="28"/>
          <w:szCs w:val="28"/>
          <w:lang w:val="en-US" w:eastAsia="en-US"/>
        </w:rPr>
        <w:t>ti</w:t>
      </w:r>
      <w:r w:rsidRPr="00A73FE5">
        <w:rPr>
          <w:rFonts w:eastAsiaTheme="minorHAnsi"/>
          <w:sz w:val="28"/>
          <w:szCs w:val="28"/>
          <w:lang w:val="en-US" w:eastAsia="en-US"/>
        </w:rPr>
        <w:t>vity</w:t>
      </w:r>
      <w:proofErr w:type="spellEnd"/>
      <w:r w:rsidRPr="00A73FE5">
        <w:rPr>
          <w:rFonts w:eastAsiaTheme="minorHAnsi"/>
          <w:sz w:val="28"/>
          <w:szCs w:val="28"/>
          <w:lang w:val="en-US" w:eastAsia="en-US"/>
        </w:rPr>
        <w:t>, and are usually expected to come true within five years, often even much sooner. A visionary strategy, on the other hand, aims at coming true in the future as it will appear 10 or 15 years from today. Naturally, visionary strategies are more difficult to create, even if they are exactly what we would need now and are what we think of in this article when speaking of strategies and strategic thinking and planning.</w:t>
      </w:r>
    </w:p>
    <w:p w:rsidR="000F469C"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Strategies usually consist of decision-making rules and practices, which help people to run the </w:t>
      </w:r>
      <w:r w:rsidR="003531D7" w:rsidRPr="00A73FE5">
        <w:rPr>
          <w:rFonts w:eastAsiaTheme="minorHAnsi"/>
          <w:sz w:val="28"/>
          <w:szCs w:val="28"/>
          <w:lang w:val="en-US" w:eastAsia="en-US"/>
        </w:rPr>
        <w:t>organization</w:t>
      </w:r>
      <w:r w:rsidRPr="00A73FE5">
        <w:rPr>
          <w:rFonts w:eastAsiaTheme="minorHAnsi"/>
          <w:sz w:val="28"/>
          <w:szCs w:val="28"/>
          <w:lang w:val="en-US" w:eastAsia="en-US"/>
        </w:rPr>
        <w:t xml:space="preserve"> and to guide its </w:t>
      </w:r>
      <w:r w:rsidR="003531D7" w:rsidRPr="00A73FE5">
        <w:rPr>
          <w:rFonts w:eastAsiaTheme="minorHAnsi"/>
          <w:sz w:val="28"/>
          <w:szCs w:val="28"/>
          <w:lang w:val="en-US" w:eastAsia="en-US"/>
        </w:rPr>
        <w:t>behavior</w:t>
      </w:r>
      <w:r w:rsidRPr="00A73FE5">
        <w:rPr>
          <w:rFonts w:eastAsiaTheme="minorHAnsi"/>
          <w:sz w:val="28"/>
          <w:szCs w:val="28"/>
          <w:lang w:val="en-US" w:eastAsia="en-US"/>
        </w:rPr>
        <w:t xml:space="preserve"> in the future. The rules and practices regarding the management of different </w:t>
      </w:r>
      <w:r w:rsidR="003531D7" w:rsidRPr="00A73FE5">
        <w:rPr>
          <w:rFonts w:eastAsiaTheme="minorHAnsi"/>
          <w:sz w:val="28"/>
          <w:szCs w:val="28"/>
          <w:lang w:val="en-US" w:eastAsia="en-US"/>
        </w:rPr>
        <w:t>organizations</w:t>
      </w:r>
      <w:r w:rsidRPr="00A73FE5">
        <w:rPr>
          <w:rFonts w:eastAsiaTheme="minorHAnsi"/>
          <w:sz w:val="28"/>
          <w:szCs w:val="28"/>
          <w:lang w:val="en-US" w:eastAsia="en-US"/>
        </w:rPr>
        <w:t xml:space="preserve"> can be divided into four categories: </w:t>
      </w:r>
    </w:p>
    <w:p w:rsidR="000F469C"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1</w:t>
      </w:r>
      <w:r w:rsidR="000F469C">
        <w:rPr>
          <w:rFonts w:eastAsiaTheme="minorHAnsi"/>
          <w:sz w:val="28"/>
          <w:szCs w:val="28"/>
          <w:lang w:val="en-US" w:eastAsia="en-US"/>
        </w:rPr>
        <w:t>.</w:t>
      </w:r>
      <w:r w:rsidRPr="00A73FE5">
        <w:rPr>
          <w:rFonts w:eastAsiaTheme="minorHAnsi"/>
          <w:sz w:val="28"/>
          <w:szCs w:val="28"/>
          <w:lang w:val="en-US" w:eastAsia="en-US"/>
        </w:rPr>
        <w:t xml:space="preserve"> Rules that are used to assess the present and future capacity to perform. Goals, aims and objectives are some of the instruments used to “measure” these kinds of rules. </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2</w:t>
      </w:r>
      <w:r w:rsidR="000F469C">
        <w:rPr>
          <w:rFonts w:eastAsiaTheme="minorHAnsi"/>
          <w:sz w:val="28"/>
          <w:szCs w:val="28"/>
          <w:lang w:val="en-US" w:eastAsia="en-US"/>
        </w:rPr>
        <w:t>.</w:t>
      </w:r>
      <w:r w:rsidRPr="00A73FE5">
        <w:rPr>
          <w:rFonts w:eastAsiaTheme="minorHAnsi"/>
          <w:sz w:val="28"/>
          <w:szCs w:val="28"/>
          <w:lang w:val="en-US" w:eastAsia="en-US"/>
        </w:rPr>
        <w:t xml:space="preserve"> Rules that determine the relationship between the </w:t>
      </w:r>
      <w:r w:rsidR="003531D7" w:rsidRPr="00A73FE5">
        <w:rPr>
          <w:rFonts w:eastAsiaTheme="minorHAnsi"/>
          <w:sz w:val="28"/>
          <w:szCs w:val="28"/>
          <w:lang w:val="en-US" w:eastAsia="en-US"/>
        </w:rPr>
        <w:t>organization</w:t>
      </w:r>
      <w:r w:rsidRPr="00A73FE5">
        <w:rPr>
          <w:rFonts w:eastAsiaTheme="minorHAnsi"/>
          <w:sz w:val="28"/>
          <w:szCs w:val="28"/>
          <w:lang w:val="en-US" w:eastAsia="en-US"/>
        </w:rPr>
        <w:t xml:space="preserve"> and its external environment.</w:t>
      </w:r>
    </w:p>
    <w:p w:rsidR="000F469C"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3</w:t>
      </w:r>
      <w:r w:rsidR="000F469C">
        <w:rPr>
          <w:rFonts w:eastAsiaTheme="minorHAnsi"/>
          <w:sz w:val="28"/>
          <w:szCs w:val="28"/>
          <w:lang w:val="en-US" w:eastAsia="en-US"/>
        </w:rPr>
        <w:t>.</w:t>
      </w:r>
      <w:r w:rsidRPr="00A73FE5">
        <w:rPr>
          <w:rFonts w:eastAsiaTheme="minorHAnsi"/>
          <w:sz w:val="28"/>
          <w:szCs w:val="28"/>
          <w:lang w:val="en-US" w:eastAsia="en-US"/>
        </w:rPr>
        <w:t xml:space="preserve"> Rules that determine the internal relationships of the </w:t>
      </w:r>
      <w:r w:rsidR="003531D7" w:rsidRPr="00A73FE5">
        <w:rPr>
          <w:rFonts w:eastAsiaTheme="minorHAnsi"/>
          <w:sz w:val="28"/>
          <w:szCs w:val="28"/>
          <w:lang w:val="en-US" w:eastAsia="en-US"/>
        </w:rPr>
        <w:t>organization</w:t>
      </w:r>
      <w:r w:rsidRPr="00A73FE5">
        <w:rPr>
          <w:rFonts w:eastAsiaTheme="minorHAnsi"/>
          <w:sz w:val="28"/>
          <w:szCs w:val="28"/>
          <w:lang w:val="en-US" w:eastAsia="en-US"/>
        </w:rPr>
        <w:t xml:space="preserve"> and the different quality support mechanisms of the working order. </w:t>
      </w:r>
    </w:p>
    <w:p w:rsidR="00725C60"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4</w:t>
      </w:r>
      <w:r w:rsidR="000F469C">
        <w:rPr>
          <w:rFonts w:eastAsiaTheme="minorHAnsi"/>
          <w:sz w:val="28"/>
          <w:szCs w:val="28"/>
          <w:lang w:val="en-US" w:eastAsia="en-US"/>
        </w:rPr>
        <w:t>.</w:t>
      </w:r>
      <w:r w:rsidRPr="00A73FE5">
        <w:rPr>
          <w:rFonts w:eastAsiaTheme="minorHAnsi"/>
          <w:sz w:val="28"/>
          <w:szCs w:val="28"/>
          <w:lang w:val="en-US" w:eastAsia="en-US"/>
        </w:rPr>
        <w:t xml:space="preserve"> Rules that govern the daily working policy of the </w:t>
      </w:r>
      <w:r w:rsidR="003531D7" w:rsidRPr="00A73FE5">
        <w:rPr>
          <w:rFonts w:eastAsiaTheme="minorHAnsi"/>
          <w:sz w:val="28"/>
          <w:szCs w:val="28"/>
          <w:lang w:val="en-US" w:eastAsia="en-US"/>
        </w:rPr>
        <w:t>organization</w:t>
      </w:r>
      <w:r w:rsidRPr="00A73FE5">
        <w:rPr>
          <w:rFonts w:eastAsiaTheme="minorHAnsi"/>
          <w:sz w:val="28"/>
          <w:szCs w:val="28"/>
          <w:lang w:val="en-US" w:eastAsia="en-US"/>
        </w:rPr>
        <w:t xml:space="preserve">. </w:t>
      </w:r>
    </w:p>
    <w:p w:rsidR="00725C60"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Sometimes the different strategies needed to develop and assess an </w:t>
      </w:r>
      <w:r w:rsidR="00725C60" w:rsidRPr="00A73FE5">
        <w:rPr>
          <w:rFonts w:eastAsiaTheme="minorHAnsi"/>
          <w:sz w:val="28"/>
          <w:szCs w:val="28"/>
          <w:lang w:val="en-US" w:eastAsia="en-US"/>
        </w:rPr>
        <w:t>organization</w:t>
      </w:r>
      <w:r w:rsidRPr="00A73FE5">
        <w:rPr>
          <w:rFonts w:eastAsiaTheme="minorHAnsi"/>
          <w:sz w:val="28"/>
          <w:szCs w:val="28"/>
          <w:lang w:val="en-US" w:eastAsia="en-US"/>
        </w:rPr>
        <w:t xml:space="preserve"> are gathered into a “strategic cross” </w:t>
      </w:r>
      <w:r w:rsidR="00725C60">
        <w:rPr>
          <w:rFonts w:eastAsiaTheme="minorHAnsi"/>
          <w:sz w:val="28"/>
          <w:szCs w:val="28"/>
          <w:lang w:val="en-US" w:eastAsia="en-US"/>
        </w:rPr>
        <w:t xml:space="preserve">as </w:t>
      </w:r>
      <w:proofErr w:type="spellStart"/>
      <w:r w:rsidRPr="00A73FE5">
        <w:rPr>
          <w:rFonts w:eastAsiaTheme="minorHAnsi"/>
          <w:sz w:val="28"/>
          <w:szCs w:val="28"/>
          <w:lang w:val="en-US" w:eastAsia="en-US"/>
        </w:rPr>
        <w:t>Meristö</w:t>
      </w:r>
      <w:proofErr w:type="spellEnd"/>
      <w:r w:rsidR="00725C60">
        <w:rPr>
          <w:rFonts w:eastAsiaTheme="minorHAnsi"/>
          <w:sz w:val="28"/>
          <w:szCs w:val="28"/>
          <w:lang w:val="en-US" w:eastAsia="en-US"/>
        </w:rPr>
        <w:t xml:space="preserve">, </w:t>
      </w:r>
      <w:proofErr w:type="spellStart"/>
      <w:r w:rsidRPr="00A73FE5">
        <w:rPr>
          <w:rFonts w:eastAsiaTheme="minorHAnsi"/>
          <w:sz w:val="28"/>
          <w:szCs w:val="28"/>
          <w:lang w:val="en-US" w:eastAsia="en-US"/>
        </w:rPr>
        <w:t>Määttä</w:t>
      </w:r>
      <w:proofErr w:type="spellEnd"/>
      <w:r w:rsidR="00725C60">
        <w:rPr>
          <w:rFonts w:eastAsiaTheme="minorHAnsi"/>
          <w:sz w:val="28"/>
          <w:szCs w:val="28"/>
          <w:lang w:val="en-US" w:eastAsia="en-US"/>
        </w:rPr>
        <w:t>,</w:t>
      </w:r>
      <w:r w:rsidRPr="00A73FE5">
        <w:rPr>
          <w:rFonts w:eastAsiaTheme="minorHAnsi"/>
          <w:sz w:val="28"/>
          <w:szCs w:val="28"/>
          <w:lang w:val="en-US" w:eastAsia="en-US"/>
        </w:rPr>
        <w:t xml:space="preserve"> </w:t>
      </w:r>
      <w:proofErr w:type="spellStart"/>
      <w:r w:rsidRPr="00A73FE5">
        <w:rPr>
          <w:rFonts w:eastAsiaTheme="minorHAnsi"/>
          <w:sz w:val="28"/>
          <w:szCs w:val="28"/>
          <w:lang w:val="en-US" w:eastAsia="en-US"/>
        </w:rPr>
        <w:t>Helakorpi</w:t>
      </w:r>
      <w:proofErr w:type="spellEnd"/>
      <w:r w:rsidRPr="00A73FE5">
        <w:rPr>
          <w:rFonts w:eastAsiaTheme="minorHAnsi"/>
          <w:sz w:val="28"/>
          <w:szCs w:val="28"/>
          <w:lang w:val="en-US" w:eastAsia="en-US"/>
        </w:rPr>
        <w:t xml:space="preserve"> </w:t>
      </w:r>
      <w:r w:rsidR="00725C60">
        <w:rPr>
          <w:rFonts w:eastAsiaTheme="minorHAnsi"/>
          <w:sz w:val="28"/>
          <w:szCs w:val="28"/>
          <w:lang w:val="en-US" w:eastAsia="en-US"/>
        </w:rPr>
        <w:t xml:space="preserve">stated. So called </w:t>
      </w:r>
      <w:r w:rsidR="00725C60" w:rsidRPr="00A73FE5">
        <w:rPr>
          <w:rFonts w:eastAsiaTheme="minorHAnsi"/>
          <w:sz w:val="28"/>
          <w:szCs w:val="28"/>
          <w:lang w:val="en-US" w:eastAsia="en-US"/>
        </w:rPr>
        <w:t>“strategic cross”</w:t>
      </w:r>
      <w:r w:rsidRPr="00A73FE5">
        <w:rPr>
          <w:rFonts w:eastAsiaTheme="minorHAnsi"/>
          <w:sz w:val="28"/>
          <w:szCs w:val="28"/>
          <w:lang w:val="en-US" w:eastAsia="en-US"/>
        </w:rPr>
        <w:t xml:space="preserve"> contains four different kinds of knowledge linked to </w:t>
      </w:r>
      <w:r w:rsidR="003531D7" w:rsidRPr="00A73FE5">
        <w:rPr>
          <w:rFonts w:eastAsiaTheme="minorHAnsi"/>
          <w:sz w:val="28"/>
          <w:szCs w:val="28"/>
          <w:lang w:val="en-US" w:eastAsia="en-US"/>
        </w:rPr>
        <w:t>organization</w:t>
      </w:r>
      <w:r w:rsidRPr="00A73FE5">
        <w:rPr>
          <w:rFonts w:eastAsiaTheme="minorHAnsi"/>
          <w:sz w:val="28"/>
          <w:szCs w:val="28"/>
          <w:lang w:val="en-US" w:eastAsia="en-US"/>
        </w:rPr>
        <w:t xml:space="preserve">: </w:t>
      </w:r>
    </w:p>
    <w:p w:rsidR="00725C60" w:rsidRPr="00725C60" w:rsidRDefault="00A73FE5" w:rsidP="00725C60">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r w:rsidRPr="00725C60">
        <w:rPr>
          <w:rFonts w:eastAsiaTheme="minorHAnsi"/>
          <w:sz w:val="28"/>
          <w:szCs w:val="28"/>
          <w:lang w:val="en-US" w:eastAsia="en-US"/>
        </w:rPr>
        <w:lastRenderedPageBreak/>
        <w:t xml:space="preserve">knowledge related to aims: shared reflections concerning the future and the aims which an </w:t>
      </w:r>
      <w:r w:rsidR="003531D7" w:rsidRPr="00725C60">
        <w:rPr>
          <w:rFonts w:eastAsiaTheme="minorHAnsi"/>
          <w:sz w:val="28"/>
          <w:szCs w:val="28"/>
          <w:lang w:val="en-US" w:eastAsia="en-US"/>
        </w:rPr>
        <w:t>organization</w:t>
      </w:r>
      <w:r w:rsidRPr="00725C60">
        <w:rPr>
          <w:rFonts w:eastAsiaTheme="minorHAnsi"/>
          <w:sz w:val="28"/>
          <w:szCs w:val="28"/>
          <w:lang w:val="en-US" w:eastAsia="en-US"/>
        </w:rPr>
        <w:t>, such as a school, needs when developing into a networked or team school;</w:t>
      </w:r>
    </w:p>
    <w:p w:rsidR="00725C60" w:rsidRPr="00725C60" w:rsidRDefault="00A73FE5" w:rsidP="00725C60">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r w:rsidRPr="00725C60">
        <w:rPr>
          <w:rFonts w:eastAsiaTheme="minorHAnsi"/>
          <w:sz w:val="28"/>
          <w:szCs w:val="28"/>
          <w:lang w:val="en-US" w:eastAsia="en-US"/>
        </w:rPr>
        <w:t xml:space="preserve">situational knowledge: analysis of the </w:t>
      </w:r>
      <w:r w:rsidRPr="00725C60">
        <w:rPr>
          <w:rFonts w:eastAsiaTheme="minorHAnsi"/>
          <w:iCs/>
          <w:sz w:val="28"/>
          <w:szCs w:val="28"/>
          <w:lang w:val="en-US" w:eastAsia="en-US"/>
        </w:rPr>
        <w:t xml:space="preserve">status quo </w:t>
      </w:r>
      <w:r w:rsidRPr="00725C60">
        <w:rPr>
          <w:rFonts w:eastAsiaTheme="minorHAnsi"/>
          <w:sz w:val="28"/>
          <w:szCs w:val="28"/>
          <w:lang w:val="en-US" w:eastAsia="en-US"/>
        </w:rPr>
        <w:t xml:space="preserve">and the action environment; </w:t>
      </w:r>
    </w:p>
    <w:p w:rsidR="00725C60" w:rsidRPr="00725C60" w:rsidRDefault="00A73FE5" w:rsidP="00725C60">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r w:rsidRPr="00725C60">
        <w:rPr>
          <w:rFonts w:eastAsiaTheme="minorHAnsi"/>
          <w:sz w:val="28"/>
          <w:szCs w:val="28"/>
          <w:lang w:val="en-US" w:eastAsia="en-US"/>
        </w:rPr>
        <w:t xml:space="preserve">methodical knowledge: an </w:t>
      </w:r>
      <w:r w:rsidR="00725C60" w:rsidRPr="00725C60">
        <w:rPr>
          <w:rFonts w:eastAsiaTheme="minorHAnsi"/>
          <w:sz w:val="28"/>
          <w:szCs w:val="28"/>
          <w:lang w:val="en-US" w:eastAsia="en-US"/>
        </w:rPr>
        <w:t>organizational</w:t>
      </w:r>
      <w:r w:rsidRPr="00725C60">
        <w:rPr>
          <w:rFonts w:eastAsiaTheme="minorHAnsi"/>
          <w:sz w:val="28"/>
          <w:szCs w:val="28"/>
          <w:lang w:val="en-US" w:eastAsia="en-US"/>
        </w:rPr>
        <w:t xml:space="preserve"> analysis and a survey of what the staff know, with a view to deciding about the methods that ar</w:t>
      </w:r>
      <w:r w:rsidR="006870AE">
        <w:rPr>
          <w:rFonts w:eastAsiaTheme="minorHAnsi"/>
          <w:sz w:val="28"/>
          <w:szCs w:val="28"/>
          <w:lang w:val="en-US" w:eastAsia="en-US"/>
        </w:rPr>
        <w:t>e needed in developmental work;</w:t>
      </w:r>
    </w:p>
    <w:p w:rsidR="00A73FE5" w:rsidRPr="00725C60" w:rsidRDefault="00A73FE5" w:rsidP="00725C60">
      <w:pPr>
        <w:pStyle w:val="a6"/>
        <w:numPr>
          <w:ilvl w:val="0"/>
          <w:numId w:val="9"/>
        </w:numPr>
        <w:autoSpaceDE w:val="0"/>
        <w:autoSpaceDN w:val="0"/>
        <w:adjustRightInd w:val="0"/>
        <w:spacing w:line="360" w:lineRule="auto"/>
        <w:ind w:left="0" w:firstLine="709"/>
        <w:jc w:val="both"/>
        <w:rPr>
          <w:rFonts w:eastAsiaTheme="minorHAnsi"/>
          <w:sz w:val="28"/>
          <w:szCs w:val="28"/>
          <w:lang w:val="en-US" w:eastAsia="en-US"/>
        </w:rPr>
      </w:pPr>
      <w:proofErr w:type="gramStart"/>
      <w:r w:rsidRPr="00725C60">
        <w:rPr>
          <w:rFonts w:eastAsiaTheme="minorHAnsi"/>
          <w:sz w:val="28"/>
          <w:szCs w:val="28"/>
          <w:lang w:val="en-US" w:eastAsia="en-US"/>
        </w:rPr>
        <w:t>strategic</w:t>
      </w:r>
      <w:proofErr w:type="gramEnd"/>
      <w:r w:rsidRPr="00725C60">
        <w:rPr>
          <w:rFonts w:eastAsiaTheme="minorHAnsi"/>
          <w:sz w:val="28"/>
          <w:szCs w:val="28"/>
          <w:lang w:val="en-US" w:eastAsia="en-US"/>
        </w:rPr>
        <w:t xml:space="preserve"> knowledge: a concrete plan of development or an implementation plan to be carried out jointly between different individuals and units of the </w:t>
      </w:r>
      <w:r w:rsidR="00725C60" w:rsidRPr="00725C60">
        <w:rPr>
          <w:rFonts w:eastAsiaTheme="minorHAnsi"/>
          <w:sz w:val="28"/>
          <w:szCs w:val="28"/>
          <w:lang w:val="en-US" w:eastAsia="en-US"/>
        </w:rPr>
        <w:t>organization</w:t>
      </w:r>
      <w:r w:rsidRPr="00725C60">
        <w:rPr>
          <w:rFonts w:eastAsiaTheme="minorHAnsi"/>
          <w:sz w:val="28"/>
          <w:szCs w:val="28"/>
          <w:lang w:val="en-US" w:eastAsia="en-US"/>
        </w:rPr>
        <w:t>.</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In strategic thinking and planning, the typical mistake is not taking all four of these types of knowledge into consideration, but contenting oneself with one or two out of the four. In that way, not enough adequate information is gathered to work on.</w:t>
      </w:r>
    </w:p>
    <w:p w:rsidR="001B0897"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One more instrument that helps educators to cope with the future is a scenario. Generally speaking, scenarios are optional or alternate images of the world or worlds of the future; possible worlds. They are powerful instruments that can be used to shape and </w:t>
      </w:r>
      <w:r w:rsidR="001B0897" w:rsidRPr="00A73FE5">
        <w:rPr>
          <w:rFonts w:eastAsiaTheme="minorHAnsi"/>
          <w:sz w:val="28"/>
          <w:szCs w:val="28"/>
          <w:lang w:val="en-US" w:eastAsia="en-US"/>
        </w:rPr>
        <w:t>visualize</w:t>
      </w:r>
      <w:r w:rsidRPr="00A73FE5">
        <w:rPr>
          <w:rFonts w:eastAsiaTheme="minorHAnsi"/>
          <w:sz w:val="28"/>
          <w:szCs w:val="28"/>
          <w:lang w:val="en-US" w:eastAsia="en-US"/>
        </w:rPr>
        <w:t xml:space="preserve"> change, as well as all the ingredients and chains embedded in it.</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Scenarios are often used to assess all of the weak signals that the future sends to this day. One could </w:t>
      </w:r>
      <w:r w:rsidR="001B0897" w:rsidRPr="00A73FE5">
        <w:rPr>
          <w:rFonts w:eastAsiaTheme="minorHAnsi"/>
          <w:sz w:val="28"/>
          <w:szCs w:val="28"/>
          <w:lang w:val="en-US" w:eastAsia="en-US"/>
        </w:rPr>
        <w:t>summarize</w:t>
      </w:r>
      <w:r w:rsidRPr="00A73FE5">
        <w:rPr>
          <w:rFonts w:eastAsiaTheme="minorHAnsi"/>
          <w:sz w:val="28"/>
          <w:szCs w:val="28"/>
          <w:lang w:val="en-US" w:eastAsia="en-US"/>
        </w:rPr>
        <w:t xml:space="preserve"> the meaning of scenarios by saying that they are the future’s manuscripts based on the knowledge we have at present. One of the best-known scenarios is what is known as the PESTE scenario. PESTE stands for political, economic, social, technological and ecological.</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The last instrument to be mentioned when considering futuristic planning on an </w:t>
      </w:r>
      <w:r w:rsidR="001B0897" w:rsidRPr="00A73FE5">
        <w:rPr>
          <w:rFonts w:eastAsiaTheme="minorHAnsi"/>
          <w:sz w:val="28"/>
          <w:szCs w:val="28"/>
          <w:lang w:val="en-US" w:eastAsia="en-US"/>
        </w:rPr>
        <w:t>organizational</w:t>
      </w:r>
      <w:r w:rsidRPr="00A73FE5">
        <w:rPr>
          <w:rFonts w:eastAsiaTheme="minorHAnsi"/>
          <w:sz w:val="28"/>
          <w:szCs w:val="28"/>
          <w:lang w:val="en-US" w:eastAsia="en-US"/>
        </w:rPr>
        <w:t xml:space="preserve"> level is mission. Mission is usually preceded by a vision. Mission, briefly, means all the tasks that are required when advancing towards a vision.</w:t>
      </w:r>
    </w:p>
    <w:p w:rsidR="00A73FE5" w:rsidRPr="00A73FE5" w:rsidRDefault="00A73FE5" w:rsidP="007F0BCB">
      <w:pPr>
        <w:autoSpaceDE w:val="0"/>
        <w:autoSpaceDN w:val="0"/>
        <w:adjustRightInd w:val="0"/>
        <w:spacing w:line="360" w:lineRule="auto"/>
        <w:ind w:firstLine="709"/>
        <w:jc w:val="both"/>
        <w:rPr>
          <w:rFonts w:eastAsiaTheme="minorHAnsi"/>
          <w:sz w:val="28"/>
          <w:szCs w:val="28"/>
          <w:lang w:val="en-US" w:eastAsia="en-US"/>
        </w:rPr>
      </w:pPr>
      <w:r w:rsidRPr="00A73FE5">
        <w:rPr>
          <w:rFonts w:eastAsiaTheme="minorHAnsi"/>
          <w:sz w:val="28"/>
          <w:szCs w:val="28"/>
          <w:lang w:val="en-US" w:eastAsia="en-US"/>
        </w:rPr>
        <w:t xml:space="preserve">Mission links a vision situated somewhere in the future with the present state of affairs, which is also the level of know-how as we experience it. In order to see mission implemented in the future become </w:t>
      </w:r>
      <w:r w:rsidR="00172FFE" w:rsidRPr="00A73FE5">
        <w:rPr>
          <w:rFonts w:eastAsiaTheme="minorHAnsi"/>
          <w:sz w:val="28"/>
          <w:szCs w:val="28"/>
          <w:lang w:val="en-US" w:eastAsia="en-US"/>
        </w:rPr>
        <w:t>concretized</w:t>
      </w:r>
      <w:r w:rsidRPr="00A73FE5">
        <w:rPr>
          <w:rFonts w:eastAsiaTheme="minorHAnsi"/>
          <w:sz w:val="28"/>
          <w:szCs w:val="28"/>
          <w:lang w:val="en-US" w:eastAsia="en-US"/>
        </w:rPr>
        <w:t xml:space="preserve"> as vision, we need an adequate level of know-how and a certain number of resources, as well as a certain </w:t>
      </w:r>
      <w:r w:rsidRPr="00A73FE5">
        <w:rPr>
          <w:rFonts w:eastAsiaTheme="minorHAnsi"/>
          <w:sz w:val="28"/>
          <w:szCs w:val="28"/>
          <w:lang w:val="en-US" w:eastAsia="en-US"/>
        </w:rPr>
        <w:lastRenderedPageBreak/>
        <w:t>level of purposiveness for all of this to come true. Briefly, for mission to manifest itself as vision, quite a few criteria or prerequisites must become tangible. Yet, both mission and vision are essential to be explicated, because otherwise we will not know the paths we are heading towards or the targets we should be aiming at. Vision is the futuristic state of the art, while mission is the way to proceed onwards from the present state of affairs.</w:t>
      </w:r>
    </w:p>
    <w:p w:rsidR="00172FFE" w:rsidRPr="00FF2098" w:rsidRDefault="00172FFE" w:rsidP="007F0BCB">
      <w:pPr>
        <w:spacing w:line="360" w:lineRule="auto"/>
        <w:ind w:firstLine="709"/>
        <w:jc w:val="both"/>
        <w:rPr>
          <w:sz w:val="28"/>
          <w:szCs w:val="28"/>
          <w:lang w:val="en-US"/>
        </w:rPr>
      </w:pPr>
    </w:p>
    <w:p w:rsidR="00FE298F" w:rsidRPr="00737A71" w:rsidRDefault="00FE298F" w:rsidP="007F0BCB">
      <w:pPr>
        <w:spacing w:line="360" w:lineRule="auto"/>
        <w:ind w:firstLine="709"/>
        <w:jc w:val="both"/>
        <w:rPr>
          <w:sz w:val="28"/>
          <w:szCs w:val="28"/>
          <w:highlight w:val="yellow"/>
          <w:lang w:val="en-US"/>
        </w:rPr>
      </w:pPr>
      <w:r w:rsidRPr="00737A71">
        <w:rPr>
          <w:sz w:val="28"/>
          <w:szCs w:val="28"/>
          <w:highlight w:val="yellow"/>
          <w:lang w:val="en-US"/>
        </w:rPr>
        <w:t xml:space="preserve">To sum up, nowadays foreign experience in the sphere of education and pedagogy attracts great attention all around the world. We, the educators on a world scale, are very eager to study and analyze the best and the most successful models of educational systems and to implement relevant and appropriate elements into our own systems. </w:t>
      </w:r>
    </w:p>
    <w:p w:rsidR="00FE298F" w:rsidRPr="00737A71" w:rsidRDefault="00FE298F" w:rsidP="00FE298F">
      <w:pPr>
        <w:spacing w:line="360" w:lineRule="auto"/>
        <w:ind w:firstLine="567"/>
        <w:jc w:val="both"/>
        <w:rPr>
          <w:sz w:val="28"/>
          <w:szCs w:val="28"/>
          <w:highlight w:val="yellow"/>
          <w:lang w:val="en-US"/>
        </w:rPr>
      </w:pPr>
      <w:r w:rsidRPr="00737A71">
        <w:rPr>
          <w:sz w:val="28"/>
          <w:szCs w:val="28"/>
          <w:highlight w:val="yellow"/>
          <w:lang w:val="en-US"/>
        </w:rPr>
        <w:t xml:space="preserve">As a conclusion, we can admit that </w:t>
      </w:r>
    </w:p>
    <w:p w:rsidR="00FE298F" w:rsidRPr="00737A71" w:rsidRDefault="00FE298F" w:rsidP="00FE298F">
      <w:pPr>
        <w:ind w:firstLine="567"/>
        <w:jc w:val="both"/>
        <w:rPr>
          <w:b/>
          <w:sz w:val="28"/>
          <w:szCs w:val="28"/>
          <w:highlight w:val="yellow"/>
          <w:lang w:val="en-US"/>
        </w:rPr>
      </w:pPr>
      <w:r w:rsidRPr="00737A71">
        <w:rPr>
          <w:b/>
          <w:sz w:val="28"/>
          <w:szCs w:val="28"/>
          <w:highlight w:val="yellow"/>
          <w:lang w:val="en-US"/>
        </w:rPr>
        <w:t>References:</w:t>
      </w:r>
    </w:p>
    <w:p w:rsidR="006520F3" w:rsidRPr="00737A71" w:rsidRDefault="006520F3" w:rsidP="00FE298F">
      <w:pPr>
        <w:ind w:firstLine="567"/>
        <w:jc w:val="both"/>
        <w:rPr>
          <w:b/>
          <w:sz w:val="28"/>
          <w:szCs w:val="28"/>
          <w:highlight w:val="yellow"/>
          <w:lang w:val="en-US"/>
        </w:rPr>
      </w:pPr>
    </w:p>
    <w:p w:rsidR="006520F3" w:rsidRPr="00737A71" w:rsidRDefault="006520F3" w:rsidP="006520F3">
      <w:pPr>
        <w:rPr>
          <w:sz w:val="28"/>
          <w:szCs w:val="28"/>
          <w:highlight w:val="yellow"/>
          <w:lang w:val="en-US"/>
        </w:rPr>
      </w:pPr>
    </w:p>
    <w:p w:rsidR="00737A71" w:rsidRPr="00737A71" w:rsidRDefault="00737A71" w:rsidP="00737A71">
      <w:pPr>
        <w:autoSpaceDE w:val="0"/>
        <w:autoSpaceDN w:val="0"/>
        <w:adjustRightInd w:val="0"/>
        <w:rPr>
          <w:sz w:val="28"/>
          <w:szCs w:val="28"/>
          <w:highlight w:val="yellow"/>
          <w:lang w:val="en-US"/>
        </w:rPr>
      </w:pPr>
      <w:proofErr w:type="spellStart"/>
      <w:proofErr w:type="gramStart"/>
      <w:r w:rsidRPr="00FF2098">
        <w:rPr>
          <w:rFonts w:eastAsiaTheme="minorHAnsi"/>
          <w:sz w:val="28"/>
          <w:szCs w:val="28"/>
          <w:highlight w:val="yellow"/>
          <w:lang w:val="en-US" w:eastAsia="en-US"/>
        </w:rPr>
        <w:t>Helakorpi</w:t>
      </w:r>
      <w:proofErr w:type="spellEnd"/>
      <w:r w:rsidRPr="00FF2098">
        <w:rPr>
          <w:rFonts w:eastAsiaTheme="minorHAnsi"/>
          <w:sz w:val="28"/>
          <w:szCs w:val="28"/>
          <w:highlight w:val="yellow"/>
          <w:lang w:val="en-US" w:eastAsia="en-US"/>
        </w:rPr>
        <w:t>, S. (ed.) 2001.</w:t>
      </w:r>
      <w:proofErr w:type="gramEnd"/>
      <w:r w:rsidRPr="00FF2098">
        <w:rPr>
          <w:rFonts w:eastAsiaTheme="minorHAnsi"/>
          <w:sz w:val="28"/>
          <w:szCs w:val="28"/>
          <w:highlight w:val="yellow"/>
          <w:lang w:val="en-US" w:eastAsia="en-US"/>
        </w:rPr>
        <w:t xml:space="preserve"> </w:t>
      </w:r>
      <w:r w:rsidRPr="00737A71">
        <w:rPr>
          <w:rFonts w:eastAsiaTheme="minorHAnsi"/>
          <w:sz w:val="28"/>
          <w:szCs w:val="28"/>
          <w:highlight w:val="yellow"/>
          <w:lang w:val="en-US" w:eastAsia="en-US"/>
        </w:rPr>
        <w:t xml:space="preserve">Strategic and Operational Planning of Education. Helsinki: </w:t>
      </w:r>
      <w:proofErr w:type="spellStart"/>
      <w:r w:rsidRPr="00737A71">
        <w:rPr>
          <w:rFonts w:eastAsiaTheme="minorHAnsi"/>
          <w:sz w:val="28"/>
          <w:szCs w:val="28"/>
          <w:highlight w:val="yellow"/>
          <w:lang w:val="en-US" w:eastAsia="en-US"/>
        </w:rPr>
        <w:t>Tammi</w:t>
      </w:r>
      <w:proofErr w:type="spellEnd"/>
      <w:r w:rsidRPr="00737A71">
        <w:rPr>
          <w:rFonts w:eastAsiaTheme="minorHAnsi"/>
          <w:sz w:val="28"/>
          <w:szCs w:val="28"/>
          <w:highlight w:val="yellow"/>
          <w:lang w:val="en-US" w:eastAsia="en-US"/>
        </w:rPr>
        <w:t>.</w:t>
      </w:r>
    </w:p>
    <w:p w:rsidR="00737A71" w:rsidRPr="00737A71" w:rsidRDefault="00737A71" w:rsidP="00737A71">
      <w:pPr>
        <w:rPr>
          <w:sz w:val="28"/>
          <w:szCs w:val="28"/>
          <w:highlight w:val="yellow"/>
          <w:lang w:val="en-US"/>
        </w:rPr>
      </w:pPr>
    </w:p>
    <w:p w:rsidR="00737A71" w:rsidRPr="00737A71" w:rsidRDefault="00737A71" w:rsidP="00737A71">
      <w:pPr>
        <w:autoSpaceDE w:val="0"/>
        <w:autoSpaceDN w:val="0"/>
        <w:adjustRightInd w:val="0"/>
        <w:rPr>
          <w:sz w:val="28"/>
          <w:szCs w:val="28"/>
          <w:highlight w:val="yellow"/>
          <w:lang w:val="en-US"/>
        </w:rPr>
      </w:pPr>
      <w:r w:rsidRPr="00737A71">
        <w:rPr>
          <w:rFonts w:eastAsiaTheme="minorHAnsi"/>
          <w:sz w:val="28"/>
          <w:szCs w:val="28"/>
          <w:highlight w:val="yellow"/>
          <w:lang w:val="en-US" w:eastAsia="en-US"/>
        </w:rPr>
        <w:t xml:space="preserve">Liebermann, A. (ed.) 1990. Schools as Collaborative Cultures: Creating the Future Now. </w:t>
      </w:r>
      <w:proofErr w:type="spellStart"/>
      <w:r w:rsidRPr="00737A71">
        <w:rPr>
          <w:rFonts w:eastAsiaTheme="minorHAnsi"/>
          <w:sz w:val="28"/>
          <w:szCs w:val="28"/>
          <w:highlight w:val="yellow"/>
          <w:lang w:eastAsia="en-US"/>
        </w:rPr>
        <w:t>New</w:t>
      </w:r>
      <w:proofErr w:type="spellEnd"/>
      <w:r w:rsidRPr="00737A71">
        <w:rPr>
          <w:rFonts w:eastAsiaTheme="minorHAnsi"/>
          <w:sz w:val="28"/>
          <w:szCs w:val="28"/>
          <w:highlight w:val="yellow"/>
          <w:lang w:eastAsia="en-US"/>
        </w:rPr>
        <w:t xml:space="preserve"> </w:t>
      </w:r>
      <w:proofErr w:type="spellStart"/>
      <w:r w:rsidRPr="00737A71">
        <w:rPr>
          <w:rFonts w:eastAsiaTheme="minorHAnsi"/>
          <w:sz w:val="28"/>
          <w:szCs w:val="28"/>
          <w:highlight w:val="yellow"/>
          <w:lang w:eastAsia="en-US"/>
        </w:rPr>
        <w:t>York</w:t>
      </w:r>
      <w:proofErr w:type="spellEnd"/>
      <w:r w:rsidRPr="00737A71">
        <w:rPr>
          <w:rFonts w:eastAsiaTheme="minorHAnsi"/>
          <w:sz w:val="28"/>
          <w:szCs w:val="28"/>
          <w:highlight w:val="yellow"/>
          <w:lang w:eastAsia="en-US"/>
        </w:rPr>
        <w:t xml:space="preserve">: </w:t>
      </w:r>
      <w:proofErr w:type="spellStart"/>
      <w:r w:rsidRPr="00737A71">
        <w:rPr>
          <w:rFonts w:eastAsiaTheme="minorHAnsi"/>
          <w:sz w:val="28"/>
          <w:szCs w:val="28"/>
          <w:highlight w:val="yellow"/>
          <w:lang w:eastAsia="en-US"/>
        </w:rPr>
        <w:t>The</w:t>
      </w:r>
      <w:proofErr w:type="spellEnd"/>
      <w:r w:rsidRPr="00737A71">
        <w:rPr>
          <w:rFonts w:eastAsiaTheme="minorHAnsi"/>
          <w:sz w:val="28"/>
          <w:szCs w:val="28"/>
          <w:highlight w:val="yellow"/>
          <w:lang w:eastAsia="en-US"/>
        </w:rPr>
        <w:t xml:space="preserve"> </w:t>
      </w:r>
      <w:proofErr w:type="spellStart"/>
      <w:r w:rsidRPr="00737A71">
        <w:rPr>
          <w:rFonts w:eastAsiaTheme="minorHAnsi"/>
          <w:sz w:val="28"/>
          <w:szCs w:val="28"/>
          <w:highlight w:val="yellow"/>
          <w:lang w:eastAsia="en-US"/>
        </w:rPr>
        <w:t>Falmer</w:t>
      </w:r>
      <w:proofErr w:type="spellEnd"/>
      <w:r w:rsidRPr="00737A71">
        <w:rPr>
          <w:rFonts w:eastAsiaTheme="minorHAnsi"/>
          <w:sz w:val="28"/>
          <w:szCs w:val="28"/>
          <w:highlight w:val="yellow"/>
          <w:lang w:eastAsia="en-US"/>
        </w:rPr>
        <w:t xml:space="preserve"> </w:t>
      </w:r>
      <w:proofErr w:type="spellStart"/>
      <w:r w:rsidRPr="00737A71">
        <w:rPr>
          <w:rFonts w:eastAsiaTheme="minorHAnsi"/>
          <w:sz w:val="28"/>
          <w:szCs w:val="28"/>
          <w:highlight w:val="yellow"/>
          <w:lang w:eastAsia="en-US"/>
        </w:rPr>
        <w:t>Press</w:t>
      </w:r>
      <w:proofErr w:type="spellEnd"/>
      <w:r w:rsidRPr="00737A71">
        <w:rPr>
          <w:rFonts w:eastAsiaTheme="minorHAnsi"/>
          <w:sz w:val="28"/>
          <w:szCs w:val="28"/>
          <w:highlight w:val="yellow"/>
          <w:lang w:eastAsia="en-US"/>
        </w:rPr>
        <w:t>.</w:t>
      </w:r>
    </w:p>
    <w:p w:rsidR="00737A71" w:rsidRPr="00737A71" w:rsidRDefault="00737A71" w:rsidP="00737A71">
      <w:pPr>
        <w:rPr>
          <w:sz w:val="28"/>
          <w:szCs w:val="28"/>
          <w:highlight w:val="yellow"/>
          <w:lang w:val="en-US"/>
        </w:rPr>
      </w:pPr>
    </w:p>
    <w:p w:rsidR="00737A71" w:rsidRPr="00737A71" w:rsidRDefault="00737A71" w:rsidP="00737A71">
      <w:pPr>
        <w:autoSpaceDE w:val="0"/>
        <w:autoSpaceDN w:val="0"/>
        <w:adjustRightInd w:val="0"/>
        <w:rPr>
          <w:rFonts w:eastAsiaTheme="minorHAnsi"/>
          <w:sz w:val="28"/>
          <w:szCs w:val="28"/>
          <w:highlight w:val="yellow"/>
          <w:lang w:eastAsia="en-US"/>
        </w:rPr>
      </w:pPr>
      <w:proofErr w:type="spellStart"/>
      <w:r w:rsidRPr="00737A71">
        <w:rPr>
          <w:rFonts w:eastAsiaTheme="minorHAnsi"/>
          <w:sz w:val="28"/>
          <w:szCs w:val="28"/>
          <w:highlight w:val="yellow"/>
          <w:lang w:val="en-US" w:eastAsia="en-US"/>
        </w:rPr>
        <w:t>Malaska</w:t>
      </w:r>
      <w:proofErr w:type="spellEnd"/>
      <w:r w:rsidRPr="00737A71">
        <w:rPr>
          <w:rFonts w:eastAsiaTheme="minorHAnsi"/>
          <w:sz w:val="28"/>
          <w:szCs w:val="28"/>
          <w:highlight w:val="yellow"/>
          <w:lang w:val="en-US" w:eastAsia="en-US"/>
        </w:rPr>
        <w:t xml:space="preserve">, P. 1993. </w:t>
      </w:r>
      <w:proofErr w:type="gramStart"/>
      <w:r w:rsidRPr="00737A71">
        <w:rPr>
          <w:rFonts w:eastAsiaTheme="minorHAnsi"/>
          <w:sz w:val="28"/>
          <w:szCs w:val="28"/>
          <w:highlight w:val="yellow"/>
          <w:lang w:val="en-US" w:eastAsia="en-US"/>
        </w:rPr>
        <w:t>Awareness of and Penetrating into the Future.)</w:t>
      </w:r>
      <w:proofErr w:type="gramEnd"/>
      <w:r w:rsidRPr="00737A71">
        <w:rPr>
          <w:rFonts w:eastAsiaTheme="minorHAnsi"/>
          <w:sz w:val="28"/>
          <w:szCs w:val="28"/>
          <w:highlight w:val="yellow"/>
          <w:lang w:val="en-US" w:eastAsia="en-US"/>
        </w:rPr>
        <w:t xml:space="preserve"> </w:t>
      </w:r>
      <w:r w:rsidRPr="00FF2098">
        <w:rPr>
          <w:rFonts w:eastAsiaTheme="minorHAnsi"/>
          <w:sz w:val="28"/>
          <w:szCs w:val="28"/>
          <w:highlight w:val="yellow"/>
          <w:lang w:val="es-ES_tradnl" w:eastAsia="en-US"/>
        </w:rPr>
        <w:t xml:space="preserve">In Vapaavuori, M. (ed.) </w:t>
      </w:r>
      <w:r w:rsidRPr="00737A71">
        <w:rPr>
          <w:rFonts w:eastAsiaTheme="minorHAnsi"/>
          <w:sz w:val="28"/>
          <w:szCs w:val="28"/>
          <w:highlight w:val="yellow"/>
          <w:lang w:val="es-ES_tradnl" w:eastAsia="en-US"/>
        </w:rPr>
        <w:t>Miten tutkimme tulevaisuutta?</w:t>
      </w:r>
      <w:r w:rsidRPr="00FF2098">
        <w:rPr>
          <w:rFonts w:eastAsiaTheme="minorHAnsi"/>
          <w:sz w:val="28"/>
          <w:szCs w:val="28"/>
          <w:highlight w:val="yellow"/>
          <w:lang w:val="es-ES_tradnl" w:eastAsia="en-US"/>
        </w:rPr>
        <w:t xml:space="preserve"> </w:t>
      </w:r>
      <w:r w:rsidRPr="00737A71">
        <w:rPr>
          <w:rFonts w:eastAsiaTheme="minorHAnsi"/>
          <w:sz w:val="28"/>
          <w:szCs w:val="28"/>
          <w:highlight w:val="yellow"/>
          <w:lang w:val="es-ES_tradnl" w:eastAsia="en-US"/>
        </w:rPr>
        <w:t>Acta Futura Fennica 5. Helsinki: Painatuskeskus.</w:t>
      </w:r>
    </w:p>
    <w:p w:rsidR="00737A71" w:rsidRPr="00737A71" w:rsidRDefault="00737A71" w:rsidP="00737A71">
      <w:pPr>
        <w:autoSpaceDE w:val="0"/>
        <w:autoSpaceDN w:val="0"/>
        <w:adjustRightInd w:val="0"/>
        <w:rPr>
          <w:rFonts w:eastAsiaTheme="minorHAnsi"/>
          <w:sz w:val="28"/>
          <w:szCs w:val="28"/>
          <w:highlight w:val="yellow"/>
          <w:lang w:eastAsia="en-US"/>
        </w:rPr>
      </w:pPr>
    </w:p>
    <w:p w:rsidR="009150C4" w:rsidRDefault="00737A71" w:rsidP="00737A71">
      <w:pPr>
        <w:autoSpaceDE w:val="0"/>
        <w:autoSpaceDN w:val="0"/>
        <w:adjustRightInd w:val="0"/>
        <w:rPr>
          <w:sz w:val="28"/>
          <w:szCs w:val="28"/>
          <w:lang w:val="en-US"/>
        </w:rPr>
      </w:pPr>
      <w:proofErr w:type="spellStart"/>
      <w:r w:rsidRPr="00FF2098">
        <w:rPr>
          <w:rFonts w:eastAsiaTheme="minorHAnsi"/>
          <w:sz w:val="28"/>
          <w:szCs w:val="28"/>
          <w:highlight w:val="yellow"/>
          <w:lang w:val="en-US" w:eastAsia="en-US"/>
        </w:rPr>
        <w:t>Meristö</w:t>
      </w:r>
      <w:proofErr w:type="spellEnd"/>
      <w:r w:rsidRPr="00FF2098">
        <w:rPr>
          <w:rFonts w:eastAsiaTheme="minorHAnsi"/>
          <w:sz w:val="28"/>
          <w:szCs w:val="28"/>
          <w:highlight w:val="yellow"/>
          <w:lang w:val="en-US" w:eastAsia="en-US"/>
        </w:rPr>
        <w:t xml:space="preserve">, T. 1991. </w:t>
      </w:r>
      <w:proofErr w:type="gramStart"/>
      <w:r w:rsidRPr="00737A71">
        <w:rPr>
          <w:rFonts w:eastAsiaTheme="minorHAnsi"/>
          <w:sz w:val="28"/>
          <w:szCs w:val="28"/>
          <w:highlight w:val="yellow"/>
          <w:lang w:val="en-US" w:eastAsia="en-US"/>
        </w:rPr>
        <w:t>Working with Scenarios when Leading an Enterprise.</w:t>
      </w:r>
      <w:proofErr w:type="gramEnd"/>
      <w:r w:rsidRPr="00737A71">
        <w:rPr>
          <w:rFonts w:eastAsiaTheme="minorHAnsi"/>
          <w:sz w:val="28"/>
          <w:szCs w:val="28"/>
          <w:highlight w:val="yellow"/>
          <w:lang w:val="en-US" w:eastAsia="en-US"/>
        </w:rPr>
        <w:t xml:space="preserve"> </w:t>
      </w:r>
      <w:proofErr w:type="spellStart"/>
      <w:proofErr w:type="gramStart"/>
      <w:r w:rsidRPr="00737A71">
        <w:rPr>
          <w:rFonts w:eastAsiaTheme="minorHAnsi"/>
          <w:sz w:val="28"/>
          <w:szCs w:val="28"/>
          <w:highlight w:val="yellow"/>
          <w:lang w:val="en-US" w:eastAsia="en-US"/>
        </w:rPr>
        <w:t>Acta</w:t>
      </w:r>
      <w:proofErr w:type="spellEnd"/>
      <w:r w:rsidRPr="00737A71">
        <w:rPr>
          <w:rFonts w:eastAsiaTheme="minorHAnsi"/>
          <w:sz w:val="28"/>
          <w:szCs w:val="28"/>
          <w:highlight w:val="yellow"/>
          <w:lang w:val="en-US" w:eastAsia="en-US"/>
        </w:rPr>
        <w:t xml:space="preserve"> </w:t>
      </w:r>
      <w:proofErr w:type="spellStart"/>
      <w:r w:rsidRPr="00737A71">
        <w:rPr>
          <w:rFonts w:eastAsiaTheme="minorHAnsi"/>
          <w:sz w:val="28"/>
          <w:szCs w:val="28"/>
          <w:highlight w:val="yellow"/>
          <w:lang w:val="en-US" w:eastAsia="en-US"/>
        </w:rPr>
        <w:t>Futura</w:t>
      </w:r>
      <w:proofErr w:type="spellEnd"/>
      <w:r w:rsidRPr="00737A71">
        <w:rPr>
          <w:rFonts w:eastAsiaTheme="minorHAnsi"/>
          <w:sz w:val="28"/>
          <w:szCs w:val="28"/>
          <w:highlight w:val="yellow"/>
          <w:lang w:val="en-US" w:eastAsia="en-US"/>
        </w:rPr>
        <w:t xml:space="preserve"> </w:t>
      </w:r>
      <w:proofErr w:type="spellStart"/>
      <w:r w:rsidRPr="00737A71">
        <w:rPr>
          <w:rFonts w:eastAsiaTheme="minorHAnsi"/>
          <w:sz w:val="28"/>
          <w:szCs w:val="28"/>
          <w:highlight w:val="yellow"/>
          <w:lang w:val="en-US" w:eastAsia="en-US"/>
        </w:rPr>
        <w:t>Fennica</w:t>
      </w:r>
      <w:proofErr w:type="spellEnd"/>
      <w:r w:rsidRPr="00737A71">
        <w:rPr>
          <w:rFonts w:eastAsiaTheme="minorHAnsi"/>
          <w:sz w:val="28"/>
          <w:szCs w:val="28"/>
          <w:highlight w:val="yellow"/>
          <w:lang w:val="en-US" w:eastAsia="en-US"/>
        </w:rPr>
        <w:t xml:space="preserve"> 3.</w:t>
      </w:r>
      <w:proofErr w:type="gramEnd"/>
      <w:r w:rsidRPr="00737A71">
        <w:rPr>
          <w:rFonts w:eastAsiaTheme="minorHAnsi"/>
          <w:sz w:val="28"/>
          <w:szCs w:val="28"/>
          <w:highlight w:val="yellow"/>
          <w:lang w:val="en-US" w:eastAsia="en-US"/>
        </w:rPr>
        <w:t xml:space="preserve"> </w:t>
      </w:r>
      <w:proofErr w:type="spellStart"/>
      <w:r w:rsidRPr="00737A71">
        <w:rPr>
          <w:rFonts w:eastAsiaTheme="minorHAnsi"/>
          <w:sz w:val="28"/>
          <w:szCs w:val="28"/>
          <w:highlight w:val="yellow"/>
          <w:lang w:eastAsia="en-US"/>
        </w:rPr>
        <w:t>Helsinki</w:t>
      </w:r>
      <w:proofErr w:type="spellEnd"/>
      <w:r w:rsidRPr="00737A71">
        <w:rPr>
          <w:rFonts w:eastAsiaTheme="minorHAnsi"/>
          <w:sz w:val="28"/>
          <w:szCs w:val="28"/>
          <w:highlight w:val="yellow"/>
          <w:lang w:eastAsia="en-US"/>
        </w:rPr>
        <w:t>: VAPK-</w:t>
      </w:r>
      <w:proofErr w:type="spellStart"/>
      <w:r w:rsidRPr="00737A71">
        <w:rPr>
          <w:rFonts w:eastAsiaTheme="minorHAnsi"/>
          <w:sz w:val="28"/>
          <w:szCs w:val="28"/>
          <w:highlight w:val="yellow"/>
          <w:lang w:eastAsia="en-US"/>
        </w:rPr>
        <w:t>kustannus</w:t>
      </w:r>
      <w:proofErr w:type="spellEnd"/>
      <w:r w:rsidRPr="00737A71">
        <w:rPr>
          <w:rFonts w:eastAsiaTheme="minorHAnsi"/>
          <w:sz w:val="28"/>
          <w:szCs w:val="28"/>
          <w:highlight w:val="yellow"/>
          <w:lang w:eastAsia="en-US"/>
        </w:rPr>
        <w:t>.</w:t>
      </w:r>
    </w:p>
    <w:p w:rsidR="009150C4" w:rsidRDefault="009150C4" w:rsidP="009150C4">
      <w:pPr>
        <w:rPr>
          <w:sz w:val="28"/>
          <w:szCs w:val="28"/>
          <w:lang w:val="en-US"/>
        </w:rPr>
      </w:pPr>
    </w:p>
    <w:p w:rsidR="00FF2098" w:rsidRDefault="009150C4" w:rsidP="009150C4">
      <w:pPr>
        <w:autoSpaceDE w:val="0"/>
        <w:autoSpaceDN w:val="0"/>
        <w:adjustRightInd w:val="0"/>
        <w:rPr>
          <w:sz w:val="28"/>
          <w:szCs w:val="28"/>
          <w:lang w:val="en-US"/>
        </w:rPr>
      </w:pPr>
      <w:r w:rsidRPr="00D64041">
        <w:rPr>
          <w:rFonts w:eastAsiaTheme="minorHAnsi"/>
          <w:sz w:val="28"/>
          <w:szCs w:val="28"/>
          <w:highlight w:val="yellow"/>
          <w:lang w:val="en-US" w:eastAsia="en-US"/>
        </w:rPr>
        <w:t xml:space="preserve">Parr, C. W. 1993. Back to the Future: Belief Systems which Prevent the Adoption of Technology in the Classroom. In Estes, N. &amp; Thomas, </w:t>
      </w:r>
      <w:proofErr w:type="gramStart"/>
      <w:r w:rsidRPr="00D64041">
        <w:rPr>
          <w:rFonts w:eastAsiaTheme="minorHAnsi"/>
          <w:sz w:val="28"/>
          <w:szCs w:val="28"/>
          <w:highlight w:val="yellow"/>
          <w:lang w:val="en-US" w:eastAsia="en-US"/>
        </w:rPr>
        <w:t>M</w:t>
      </w:r>
      <w:proofErr w:type="gramEnd"/>
      <w:r w:rsidRPr="00D64041">
        <w:rPr>
          <w:rFonts w:eastAsiaTheme="minorHAnsi"/>
          <w:sz w:val="28"/>
          <w:szCs w:val="28"/>
          <w:highlight w:val="yellow"/>
          <w:lang w:val="en-US" w:eastAsia="en-US"/>
        </w:rPr>
        <w:t xml:space="preserve">. (eds.) Rethinking the Roles of Technology in Education: The Tenth International Conference on Technology and Education. March 21–24, 1993. </w:t>
      </w:r>
      <w:proofErr w:type="gramStart"/>
      <w:r w:rsidRPr="00D64041">
        <w:rPr>
          <w:rFonts w:eastAsiaTheme="minorHAnsi"/>
          <w:sz w:val="28"/>
          <w:szCs w:val="28"/>
          <w:highlight w:val="yellow"/>
          <w:lang w:val="en-US" w:eastAsia="en-US"/>
        </w:rPr>
        <w:t>Massachusetts Institute of Technology, Cambridge, Massachusetts.</w:t>
      </w:r>
      <w:proofErr w:type="gramEnd"/>
      <w:r w:rsidRPr="00D64041">
        <w:rPr>
          <w:rFonts w:eastAsiaTheme="minorHAnsi"/>
          <w:sz w:val="28"/>
          <w:szCs w:val="28"/>
          <w:highlight w:val="yellow"/>
          <w:lang w:val="en-US" w:eastAsia="en-US"/>
        </w:rPr>
        <w:t xml:space="preserve"> </w:t>
      </w:r>
      <w:proofErr w:type="gramStart"/>
      <w:r w:rsidRPr="00D64041">
        <w:rPr>
          <w:rFonts w:eastAsiaTheme="minorHAnsi"/>
          <w:sz w:val="28"/>
          <w:szCs w:val="28"/>
          <w:highlight w:val="yellow"/>
          <w:lang w:val="en-US" w:eastAsia="en-US"/>
        </w:rPr>
        <w:t>Volume 1.</w:t>
      </w:r>
      <w:proofErr w:type="gramEnd"/>
      <w:r w:rsidRPr="00D64041">
        <w:rPr>
          <w:rFonts w:eastAsiaTheme="minorHAnsi"/>
          <w:sz w:val="28"/>
          <w:szCs w:val="28"/>
          <w:highlight w:val="yellow"/>
          <w:lang w:val="en-US" w:eastAsia="en-US"/>
        </w:rPr>
        <w:t xml:space="preserve"> Austin, TX: The University of Texas at Austin, College of Education, 458–460.</w:t>
      </w:r>
    </w:p>
    <w:p w:rsidR="00FF2098" w:rsidRDefault="00FF2098" w:rsidP="00FF2098">
      <w:pPr>
        <w:rPr>
          <w:sz w:val="28"/>
          <w:szCs w:val="28"/>
          <w:lang w:val="en-US"/>
        </w:rPr>
      </w:pPr>
    </w:p>
    <w:p w:rsidR="006520F3" w:rsidRPr="00FF2098" w:rsidRDefault="00FF2098" w:rsidP="00FF2098">
      <w:pPr>
        <w:rPr>
          <w:sz w:val="28"/>
          <w:szCs w:val="28"/>
          <w:lang w:val="en-US"/>
        </w:rPr>
      </w:pPr>
      <w:hyperlink r:id="rId6" w:history="1">
        <w:r w:rsidRPr="00FF1365">
          <w:rPr>
            <w:rStyle w:val="a4"/>
            <w:sz w:val="28"/>
            <w:szCs w:val="28"/>
            <w:lang w:val="en-US"/>
          </w:rPr>
          <w:t>http://ourworld.compuserve.com/homepage</w:t>
        </w:r>
        <w:bookmarkStart w:id="0" w:name="_GoBack"/>
        <w:bookmarkEnd w:id="0"/>
        <w:r w:rsidRPr="00FF1365">
          <w:rPr>
            <w:rStyle w:val="a4"/>
            <w:sz w:val="28"/>
            <w:szCs w:val="28"/>
            <w:lang w:val="en-US"/>
          </w:rPr>
          <w:t>s/A_Littlejohn</w:t>
        </w:r>
      </w:hyperlink>
      <w:r>
        <w:rPr>
          <w:sz w:val="28"/>
          <w:szCs w:val="28"/>
          <w:lang w:val="en-US"/>
        </w:rPr>
        <w:t xml:space="preserve"> </w:t>
      </w:r>
    </w:p>
    <w:sectPr w:rsidR="006520F3" w:rsidRPr="00FF2098" w:rsidSect="006548A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ADB"/>
    <w:multiLevelType w:val="hybridMultilevel"/>
    <w:tmpl w:val="43161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3E3B6B"/>
    <w:multiLevelType w:val="hybridMultilevel"/>
    <w:tmpl w:val="951C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03FD2"/>
    <w:multiLevelType w:val="hybridMultilevel"/>
    <w:tmpl w:val="0A387590"/>
    <w:lvl w:ilvl="0" w:tplc="8A9E3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2D12CC"/>
    <w:multiLevelType w:val="hybridMultilevel"/>
    <w:tmpl w:val="BC769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7A71DC"/>
    <w:multiLevelType w:val="hybridMultilevel"/>
    <w:tmpl w:val="86FAC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C94918"/>
    <w:multiLevelType w:val="hybridMultilevel"/>
    <w:tmpl w:val="EFF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86191C"/>
    <w:multiLevelType w:val="hybridMultilevel"/>
    <w:tmpl w:val="E7509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664FA3"/>
    <w:multiLevelType w:val="hybridMultilevel"/>
    <w:tmpl w:val="1D525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541A09"/>
    <w:multiLevelType w:val="hybridMultilevel"/>
    <w:tmpl w:val="193C52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8F"/>
    <w:rsid w:val="00012ACD"/>
    <w:rsid w:val="00063A19"/>
    <w:rsid w:val="000C6189"/>
    <w:rsid w:val="000F469C"/>
    <w:rsid w:val="00172FFE"/>
    <w:rsid w:val="001B0897"/>
    <w:rsid w:val="001F2F80"/>
    <w:rsid w:val="00217714"/>
    <w:rsid w:val="003531D7"/>
    <w:rsid w:val="003971D1"/>
    <w:rsid w:val="003B28C3"/>
    <w:rsid w:val="003D7E1C"/>
    <w:rsid w:val="003E2FF0"/>
    <w:rsid w:val="004630C5"/>
    <w:rsid w:val="004D4635"/>
    <w:rsid w:val="00517797"/>
    <w:rsid w:val="005536D5"/>
    <w:rsid w:val="005547D2"/>
    <w:rsid w:val="005F6F51"/>
    <w:rsid w:val="006466F2"/>
    <w:rsid w:val="006520F3"/>
    <w:rsid w:val="006548A8"/>
    <w:rsid w:val="006870AE"/>
    <w:rsid w:val="00691B7B"/>
    <w:rsid w:val="006C7969"/>
    <w:rsid w:val="006C7D40"/>
    <w:rsid w:val="00711D1A"/>
    <w:rsid w:val="00725C60"/>
    <w:rsid w:val="00737A71"/>
    <w:rsid w:val="007F0BCB"/>
    <w:rsid w:val="0081015E"/>
    <w:rsid w:val="008905AD"/>
    <w:rsid w:val="008C2622"/>
    <w:rsid w:val="008E01EA"/>
    <w:rsid w:val="008E33B7"/>
    <w:rsid w:val="008F5205"/>
    <w:rsid w:val="009150C4"/>
    <w:rsid w:val="00963ADB"/>
    <w:rsid w:val="009C26EB"/>
    <w:rsid w:val="00A3118B"/>
    <w:rsid w:val="00A56D78"/>
    <w:rsid w:val="00A67D3A"/>
    <w:rsid w:val="00A73FE5"/>
    <w:rsid w:val="00A81DE6"/>
    <w:rsid w:val="00AB26EE"/>
    <w:rsid w:val="00AF43F1"/>
    <w:rsid w:val="00B90FE4"/>
    <w:rsid w:val="00BA3409"/>
    <w:rsid w:val="00BC2B7E"/>
    <w:rsid w:val="00BE13A0"/>
    <w:rsid w:val="00C62ABE"/>
    <w:rsid w:val="00C8310E"/>
    <w:rsid w:val="00CD52D6"/>
    <w:rsid w:val="00CE43E8"/>
    <w:rsid w:val="00CE7FD0"/>
    <w:rsid w:val="00D1096F"/>
    <w:rsid w:val="00D27BCB"/>
    <w:rsid w:val="00D64041"/>
    <w:rsid w:val="00DA7E4C"/>
    <w:rsid w:val="00DC4A60"/>
    <w:rsid w:val="00DD6B9E"/>
    <w:rsid w:val="00EC5784"/>
    <w:rsid w:val="00ED550B"/>
    <w:rsid w:val="00FD22B0"/>
    <w:rsid w:val="00FE298F"/>
    <w:rsid w:val="00FF2098"/>
    <w:rsid w:val="00FF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styleId="a3">
    <w:name w:val="Strong"/>
    <w:basedOn w:val="a0"/>
    <w:qFormat/>
    <w:rsid w:val="00FE298F"/>
    <w:rPr>
      <w:b/>
      <w:bCs/>
    </w:rPr>
  </w:style>
  <w:style w:type="character" w:styleId="a4">
    <w:name w:val="Hyperlink"/>
    <w:basedOn w:val="a0"/>
    <w:rsid w:val="00FE298F"/>
    <w:rPr>
      <w:color w:val="0000FF"/>
      <w:u w:val="single"/>
    </w:rPr>
  </w:style>
  <w:style w:type="table" w:styleId="a5">
    <w:name w:val="Table Grid"/>
    <w:basedOn w:val="a1"/>
    <w:rsid w:val="00FE29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4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styleId="a3">
    <w:name w:val="Strong"/>
    <w:basedOn w:val="a0"/>
    <w:qFormat/>
    <w:rsid w:val="00FE298F"/>
    <w:rPr>
      <w:b/>
      <w:bCs/>
    </w:rPr>
  </w:style>
  <w:style w:type="character" w:styleId="a4">
    <w:name w:val="Hyperlink"/>
    <w:basedOn w:val="a0"/>
    <w:rsid w:val="00FE298F"/>
    <w:rPr>
      <w:color w:val="0000FF"/>
      <w:u w:val="single"/>
    </w:rPr>
  </w:style>
  <w:style w:type="table" w:styleId="a5">
    <w:name w:val="Table Grid"/>
    <w:basedOn w:val="a1"/>
    <w:rsid w:val="00FE29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rworld.compuserve.com/homepages/A_Littlejoh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47</cp:revision>
  <dcterms:created xsi:type="dcterms:W3CDTF">2014-10-09T14:09:00Z</dcterms:created>
  <dcterms:modified xsi:type="dcterms:W3CDTF">2014-10-23T15:59:00Z</dcterms:modified>
</cp:coreProperties>
</file>