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87" w:rsidRPr="00F11DD3" w:rsidRDefault="00DA7387" w:rsidP="00DA7387">
      <w:pPr>
        <w:spacing w:line="360" w:lineRule="auto"/>
        <w:jc w:val="both"/>
        <w:rPr>
          <w:sz w:val="28"/>
          <w:szCs w:val="28"/>
        </w:rPr>
      </w:pPr>
      <w:r w:rsidRPr="00F11DD3">
        <w:rPr>
          <w:sz w:val="28"/>
          <w:szCs w:val="28"/>
        </w:rPr>
        <w:t>«Стратегія розвитку України» К.: 2014,-№1- С. 241-244</w:t>
      </w:r>
    </w:p>
    <w:p w:rsidR="00DA7387" w:rsidRPr="00F11DD3" w:rsidRDefault="00DA7387" w:rsidP="00DA7387">
      <w:pPr>
        <w:pStyle w:val="p3"/>
        <w:spacing w:line="360" w:lineRule="auto"/>
        <w:rPr>
          <w:sz w:val="28"/>
          <w:szCs w:val="28"/>
          <w:lang w:val="uk-UA"/>
        </w:rPr>
      </w:pPr>
      <w:r w:rsidRPr="00F11DD3">
        <w:rPr>
          <w:sz w:val="28"/>
          <w:szCs w:val="28"/>
          <w:lang w:val="uk-UA"/>
        </w:rPr>
        <w:t>УДК 316.62: 378.15(045)</w:t>
      </w:r>
    </w:p>
    <w:p w:rsidR="00DA7387" w:rsidRPr="00F11DD3" w:rsidRDefault="00DA7387" w:rsidP="00DA7387">
      <w:pPr>
        <w:pStyle w:val="p3"/>
        <w:spacing w:line="360" w:lineRule="auto"/>
        <w:rPr>
          <w:sz w:val="28"/>
          <w:szCs w:val="28"/>
          <w:lang w:val="uk-UA"/>
        </w:rPr>
      </w:pPr>
      <w:r w:rsidRPr="00F11DD3">
        <w:rPr>
          <w:sz w:val="28"/>
          <w:szCs w:val="28"/>
          <w:lang w:val="uk-UA"/>
        </w:rPr>
        <w:t>КОРНІЛОВ В.С</w:t>
      </w:r>
    </w:p>
    <w:p w:rsidR="00DA7387" w:rsidRPr="00F11DD3" w:rsidRDefault="00DA7387" w:rsidP="00DA7387">
      <w:pPr>
        <w:pStyle w:val="p4"/>
        <w:spacing w:line="360" w:lineRule="auto"/>
        <w:rPr>
          <w:sz w:val="28"/>
          <w:szCs w:val="28"/>
          <w:lang w:val="uk-UA"/>
        </w:rPr>
      </w:pPr>
      <w:r w:rsidRPr="00F11DD3">
        <w:rPr>
          <w:sz w:val="28"/>
          <w:szCs w:val="28"/>
          <w:lang w:val="uk-UA"/>
        </w:rPr>
        <w:t xml:space="preserve">к.психол.н., с.н.с </w:t>
      </w:r>
    </w:p>
    <w:p w:rsidR="00DA7387" w:rsidRPr="00F11DD3" w:rsidRDefault="00DA7387" w:rsidP="00DA7387">
      <w:pPr>
        <w:pStyle w:val="p4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Доцент кафедри соціології</w:t>
      </w:r>
    </w:p>
    <w:p w:rsidR="00DA7387" w:rsidRPr="00F11DD3" w:rsidRDefault="00DA7387" w:rsidP="00DA7387">
      <w:pPr>
        <w:pStyle w:val="p4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Гуманітарний інститут Національного</w:t>
      </w:r>
    </w:p>
    <w:p w:rsidR="00DA7387" w:rsidRPr="00F11DD3" w:rsidRDefault="00DA7387" w:rsidP="00DA7387">
      <w:pPr>
        <w:pStyle w:val="p4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авіаційного університету</w:t>
      </w:r>
    </w:p>
    <w:p w:rsidR="00DA7387" w:rsidRPr="00D72E9A" w:rsidRDefault="00DA7387" w:rsidP="00DA7387">
      <w:pPr>
        <w:pStyle w:val="p5"/>
        <w:spacing w:line="360" w:lineRule="auto"/>
        <w:rPr>
          <w:b/>
          <w:sz w:val="28"/>
          <w:szCs w:val="28"/>
        </w:rPr>
      </w:pPr>
      <w:r w:rsidRPr="00D72E9A">
        <w:rPr>
          <w:rStyle w:val="s1"/>
          <w:b/>
          <w:sz w:val="28"/>
          <w:szCs w:val="28"/>
        </w:rPr>
        <w:t>ПРОБЛЕМИ КАТЕГОРІАЛЬНОГО ВИЗНАЧЕННЯ ДИСЦИПЛІНИ НАВЧАЛЬНО-ВИХОВНОГО ПРОЦЕСУ СУБ’ЄКТІВ СИСТЕМИ ОСВІТИ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rStyle w:val="s1"/>
          <w:sz w:val="28"/>
          <w:szCs w:val="28"/>
        </w:rPr>
        <w:t>Анотація</w:t>
      </w:r>
      <w:r w:rsidRPr="00F11DD3">
        <w:rPr>
          <w:sz w:val="28"/>
          <w:szCs w:val="28"/>
        </w:rPr>
        <w:t>. У статті розглянути основні проблеми категоріального визначення дисципліни навчально-виховного процесу суб’єктів системи освіти, можливі напрями їх теоретичного вирішення.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rStyle w:val="s1"/>
          <w:sz w:val="28"/>
          <w:szCs w:val="28"/>
        </w:rPr>
        <w:t>Ключові слова</w:t>
      </w:r>
      <w:r w:rsidRPr="00F11DD3">
        <w:rPr>
          <w:sz w:val="28"/>
          <w:szCs w:val="28"/>
        </w:rPr>
        <w:t>: дисципліна навчально-виховного процесу, суб’єкти системи освіти, суспільни відносини, дисциплінарна свідомість, дисциплінарна діяльність.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Корнилов В.С. Проблемы категориального определения дисциплины учебно-воспитательного процесса субъектов системы образования.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rStyle w:val="s1"/>
          <w:sz w:val="28"/>
          <w:szCs w:val="28"/>
        </w:rPr>
        <w:t>Аннотация</w:t>
      </w:r>
      <w:r w:rsidRPr="00F11DD3">
        <w:rPr>
          <w:sz w:val="28"/>
          <w:szCs w:val="28"/>
        </w:rPr>
        <w:t>. В статье рассмотрены основные проблемы категориального определения дисциплины учебно-воспитательного процесса субъектов системы образования, возможные направления их теоретического решения.</w:t>
      </w:r>
    </w:p>
    <w:p w:rsidR="00DA7387" w:rsidRPr="00F11DD3" w:rsidRDefault="00DA7387" w:rsidP="00DA7387">
      <w:pPr>
        <w:pStyle w:val="p2"/>
        <w:spacing w:line="360" w:lineRule="auto"/>
        <w:rPr>
          <w:sz w:val="28"/>
          <w:szCs w:val="28"/>
        </w:rPr>
      </w:pPr>
      <w:r w:rsidRPr="00F11DD3">
        <w:rPr>
          <w:rStyle w:val="s1"/>
          <w:sz w:val="28"/>
          <w:szCs w:val="28"/>
        </w:rPr>
        <w:lastRenderedPageBreak/>
        <w:t xml:space="preserve">Ключевые слова: </w:t>
      </w:r>
      <w:r w:rsidRPr="00F11DD3">
        <w:rPr>
          <w:sz w:val="28"/>
          <w:szCs w:val="28"/>
        </w:rPr>
        <w:t xml:space="preserve">дисциплина учебно-воспитательного процесса, субъекты системы образования, общественные отношения, дисциплинарное сознание, дисциплинарная деятельность. </w:t>
      </w:r>
    </w:p>
    <w:p w:rsidR="00DA7387" w:rsidRPr="00F11DD3" w:rsidRDefault="00DA7387" w:rsidP="00DA7387">
      <w:pPr>
        <w:pStyle w:val="p1"/>
        <w:spacing w:line="360" w:lineRule="auto"/>
        <w:rPr>
          <w:sz w:val="28"/>
          <w:szCs w:val="28"/>
          <w:lang w:val="en-US"/>
        </w:rPr>
      </w:pPr>
      <w:r w:rsidRPr="00F11DD3">
        <w:rPr>
          <w:sz w:val="28"/>
          <w:szCs w:val="28"/>
          <w:lang w:val="en-US"/>
        </w:rPr>
        <w:t xml:space="preserve">V. S. Kornilov. Problems of categorical definition of teaching and educational process discipline of the educational system subjects. </w:t>
      </w:r>
    </w:p>
    <w:p w:rsidR="00DA7387" w:rsidRPr="00F11DD3" w:rsidRDefault="00DA7387" w:rsidP="00DA7387">
      <w:pPr>
        <w:pStyle w:val="p1"/>
        <w:spacing w:line="360" w:lineRule="auto"/>
        <w:rPr>
          <w:sz w:val="28"/>
          <w:szCs w:val="28"/>
          <w:lang w:val="en-US"/>
        </w:rPr>
      </w:pPr>
      <w:r w:rsidRPr="00F11DD3">
        <w:rPr>
          <w:rStyle w:val="s1"/>
          <w:sz w:val="28"/>
          <w:szCs w:val="28"/>
          <w:lang w:val="en-US"/>
        </w:rPr>
        <w:t>Abstract.</w:t>
      </w:r>
      <w:r w:rsidRPr="00F11DD3">
        <w:rPr>
          <w:sz w:val="28"/>
          <w:szCs w:val="28"/>
          <w:lang w:val="en-US"/>
        </w:rPr>
        <w:t xml:space="preserve"> The article describes the main problems of categorical definition of teaching and educational process discipline of the educational system subjects, possible directions of their theoretical solution. </w:t>
      </w:r>
    </w:p>
    <w:p w:rsidR="00DA7387" w:rsidRPr="00F11DD3" w:rsidRDefault="00DA7387" w:rsidP="00DA7387">
      <w:pPr>
        <w:pStyle w:val="p1"/>
        <w:spacing w:line="360" w:lineRule="auto"/>
        <w:rPr>
          <w:sz w:val="28"/>
          <w:szCs w:val="28"/>
          <w:lang w:val="en-US"/>
        </w:rPr>
      </w:pPr>
      <w:r w:rsidRPr="00F11DD3">
        <w:rPr>
          <w:rStyle w:val="s1"/>
          <w:sz w:val="28"/>
          <w:szCs w:val="28"/>
          <w:lang w:val="en-US"/>
        </w:rPr>
        <w:t>Keywords:</w:t>
      </w:r>
      <w:r w:rsidRPr="00F11DD3">
        <w:rPr>
          <w:sz w:val="28"/>
          <w:szCs w:val="28"/>
          <w:lang w:val="en-US"/>
        </w:rPr>
        <w:t xml:space="preserve"> discipline of the teaching and educational process, the educational system subjects, social relations, disciplinary awareness, disciplinary activity.</w:t>
      </w:r>
    </w:p>
    <w:p w:rsidR="00DA7387" w:rsidRPr="00F11DD3" w:rsidRDefault="00DA7387" w:rsidP="00DA7387">
      <w:pPr>
        <w:pStyle w:val="p8"/>
        <w:spacing w:line="360" w:lineRule="auto"/>
        <w:rPr>
          <w:sz w:val="28"/>
          <w:szCs w:val="28"/>
        </w:rPr>
      </w:pPr>
      <w:r w:rsidRPr="00F11DD3">
        <w:rPr>
          <w:rStyle w:val="s1"/>
          <w:sz w:val="28"/>
          <w:szCs w:val="28"/>
        </w:rPr>
        <w:t>Постановка проблеми</w:t>
      </w:r>
      <w:r w:rsidRPr="00F11DD3">
        <w:rPr>
          <w:sz w:val="28"/>
          <w:szCs w:val="28"/>
        </w:rPr>
        <w:t>. Дисципліна навчально-виховного процесу (в подальшому - ДНВП) - явище історичне і в той же час специфічне. Без неї не можливо функціонування і розвиток будь-якої системи освіти, бо вона є одною з основ її морально-психологічного стану, одним з головних компонентів і основних факторів її ефетивності. Роль ДНВП суб’єктів системи освіти (в подальшому – ССО) в сучасних умовах постійно зростає.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Важливо підкреслити, що на результати більшості як теоретико-методологічних так і прикладних досліджень проблем дисципліни як соціального явища в значної мірі вплинули існуючі в недалекому минулому тенденції однобічного підходу в суспільних науках до оцінки більшості соціальних процесів. Але, сьогодні, стало зрозуміло, що вони виявилися багато в чому вульгарними і ідеалізованими. Істотній переоцінці було піддано багато характеристик дисципліни, часто надуманими, не підкріпленими науковою теорією виявилися уявлення про тенденції, закономірності і механізми її функціонування та розвитку.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Цінність практичних рекомендацій з оптимізації дисципліни на основі вищезазначених теорій (вони застосовуються і в наш час) невелика і </w:t>
      </w:r>
      <w:r w:rsidRPr="00F11DD3">
        <w:rPr>
          <w:sz w:val="28"/>
          <w:szCs w:val="28"/>
        </w:rPr>
        <w:lastRenderedPageBreak/>
        <w:t xml:space="preserve">суперечлива. Майже всі вони зводяться до виховання свідомості, переконаності, активізації виховної роботи, застосування різноманітних "універсальних" приписів на кшталт "підвищити", "посилити", "зміцнити" 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Численні заходи щодо підняття дисциплінованості, зокрема ССО, як правило, були неефективними. Як наслідок, сьогодні потрібен перегляд уявлень про теорію функціонування і розвитку дисциплінарних явищ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Спрощені підходи до забезпечення ДНВП за рахунок, головним чином, безпосереднього впливу на особу ССО, що склалися, апробовані та розповсюджені в практиці органів виховної роботи, продовжують використовуватися. Це призводить до застосування ненаукових, застарілих методів і прийомів формування мотивів, настанов, ціннісних орієнтацій та інших елементів суб'єктивної сторони ССО. Таким чином, сьогодні досить актуальним стає виявлення саме сукупності факторів, механізмів, форм, методів функціонування і розвитку ДНВП, зокрема, вирішення основних теоретичних питань.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Однією з причин ситуації, що склалася, є невиправдане уповільнення в останні роки процесу розробки дійсно наукових теоретико-методологічних аспектів концепції дисципліни і, як наслідок, неспроможність соціологічної науки запропонувати науково обґрунтовані, адекватні сучасності, а не емпіричні, практичні рекомендації щодо управління процесами її оптимізації.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rStyle w:val="s1"/>
          <w:sz w:val="28"/>
          <w:szCs w:val="28"/>
        </w:rPr>
        <w:t>Аналіз останніх досліджень і публікацій</w:t>
      </w:r>
      <w:r w:rsidRPr="00F11DD3">
        <w:rPr>
          <w:sz w:val="28"/>
          <w:szCs w:val="28"/>
        </w:rPr>
        <w:t xml:space="preserve">. Аналіз літературних джерел і практичного стану справ свідчить [1;2;4;6;9;10;11;12], що реалізація основних напрямків соціологичного забезпечення ДНВП не отримала ґрунтовної наукової розробки ні на теоретичному, ні на прикладному рівнях. Багато в чому це пояснюється невирішеністю теоретичних і емпіричних проблем цього плану. Так, до теперішнього часу залишається невивченим характер зв'язку ДНВП з соціальними і духовними відносинами українського суспільства. Досить поверхнево досліджено вплив умов, змісту і характеру </w:t>
      </w:r>
      <w:r w:rsidRPr="00F11DD3">
        <w:rPr>
          <w:sz w:val="28"/>
          <w:szCs w:val="28"/>
        </w:rPr>
        <w:lastRenderedPageBreak/>
        <w:t xml:space="preserve">діяльності, моральних, психологічних, функціонально-рольових і інших характеристик ССО на процеси їх дисциплінарної соціалізації. Аналіз впливу морально-психологічної атмосфери, моральних відносин і т.п., всієї сукупності соціально-психологічних характеристик і явищ на процеси дисциплінарного розвитку особи ССО в більшості випадків, як правило, призводить лише до очевидних, поверхневих висновків. Потребують поглиблення та уточнення розуміння основних типів дисциплінарної соціалізації ССО, уявлення про їх зміст і структуру тощо. 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Розробці проблем ДНВП у соціологічної літературі не приділяється належної уваги. Бібліографія з цієї проблеми невелика, а наявні джерела [4:9;14], як правило, не містять науково обґрунтованих теоретичних і практичних положень, а також рекомендацій з оптимізації ДНВП.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rStyle w:val="s1"/>
          <w:sz w:val="28"/>
          <w:szCs w:val="28"/>
        </w:rPr>
        <w:t>Мета статті</w:t>
      </w:r>
      <w:r w:rsidRPr="00F11DD3">
        <w:rPr>
          <w:sz w:val="28"/>
          <w:szCs w:val="28"/>
        </w:rPr>
        <w:t>. Метою статті є</w:t>
      </w:r>
      <w:r w:rsidRPr="00F11DD3">
        <w:rPr>
          <w:rStyle w:val="s1"/>
          <w:sz w:val="28"/>
          <w:szCs w:val="28"/>
        </w:rPr>
        <w:t xml:space="preserve"> </w:t>
      </w:r>
      <w:r w:rsidRPr="00F11DD3">
        <w:rPr>
          <w:sz w:val="28"/>
          <w:szCs w:val="28"/>
        </w:rPr>
        <w:t>визначення загальних проблем категоріального визначення ДНВП, подальша розробка теоретико-методологічних основ її соціологічного вивчення .</w:t>
      </w:r>
    </w:p>
    <w:p w:rsidR="00DA7387" w:rsidRPr="00F11DD3" w:rsidRDefault="00DA7387" w:rsidP="00DA7387">
      <w:pPr>
        <w:pStyle w:val="p1"/>
        <w:spacing w:line="360" w:lineRule="auto"/>
        <w:rPr>
          <w:sz w:val="28"/>
          <w:szCs w:val="28"/>
        </w:rPr>
      </w:pPr>
      <w:r w:rsidRPr="00F11DD3">
        <w:rPr>
          <w:rStyle w:val="s1"/>
          <w:sz w:val="28"/>
          <w:szCs w:val="28"/>
        </w:rPr>
        <w:t>Виклад основного матеріалу</w:t>
      </w:r>
      <w:r w:rsidRPr="00F11DD3">
        <w:rPr>
          <w:sz w:val="28"/>
          <w:szCs w:val="28"/>
        </w:rPr>
        <w:t>. Наукове поняття «ДНВП», ще не з'ясоване на достатньому рівні. . Так, вона може бути визначена як одна з ланок (специфічних елементів, форм, аспектів, сторін) суспільних відносин, що включає в себе і діяльність, і свідомість. В основі даного підходу може бути покладено уявлення, згідно якому суспільні відносини існують в об'єктивній формі матеріально-практичної діяльності і відповідній їй суб'єктивній формі (свідомості).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Інший варіант розуміння ДНВП також може виходити з уявлення про співвідношення категорій "суспільні відносини" і "суспільна діяльність". При такому підході вона буде складатися з реальних матеріальних дій і бути немов би своєрідним видом практики. Однак, з ототожнення відносин і діяльності буде слідувати, що якщо суспільне буття визначати як матеріальну суспільну діяльність, а відносини дисципліни мають ознаку матеріальності, </w:t>
      </w:r>
      <w:r w:rsidRPr="00F11DD3">
        <w:rPr>
          <w:sz w:val="28"/>
          <w:szCs w:val="28"/>
        </w:rPr>
        <w:lastRenderedPageBreak/>
        <w:t>тобто існують в певному сенсі незалежно від свідомості, то ДНВП як єдине буде членується на "дисциплінарну" свідомість і "дисциплінарні" відносини, що мають ознаки матеріальності. В цьому випадку "дисциплінарна" свідомість буде елементом суспільної свідомості, а "дисциплінарна" практика (відносини) - елементом суспільного буття. В такому разі, потрібне беззастережне визнання пріоритету практики, об'єктивно-реальних вчинків і відносин над індивідуальною і суспільною свідомістю. А це буде перекручувати розуміння суті ДНВП як, в тому числі, і ідеального феномену, бо жоден її елемент (ані «дисциплінарна» діяльність, ані "дисциплінарні" відносини) не може існувати без свідомості. До сказаного, даний підхід не дасть пояснення як і внаслідок чого ДНВП має специфічне моральне і правове значення, а лише буде вказувати на те, що її джерелом є відповідні форми свідомості. В результаті буде доводиться протилежне: визначальним фактором дисципліни знову стане свідомість, яка не одержує свого специфічного категоріального статусу.[3]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В основі ще одного підходу до розуміння ДНВП може бути покладена інтерпретація природи суспільних відносин на основі думки про те, що вони проходять через свідомість і волю ССО і, отже, можуть усвідомлюватися і творитися свідомо. Хоча, при цьому зрозуміло, що можливість побудови ДНВП за будь-яким планом уявляється достатньо проблематичною, а її відображення в свідомості ССО не завжди істинно і адекватно, бо поза категоріями свідомості визначити специфіку дисципліни досить складно. Вона виступає безпосереднім регулятором дисциплінарних відносин, вносить в них суб'єктивний момент. Хоча дисципліна і не зводиться тільки до свідомості, вона безпосередньо визначається змістом та рівнем спрямуванням суб'єктів даних відносин. Послідовне ж проведення даної посилки призведе до того, що виявиться, неначе ДНВП міститься в самій свідомості і лише через свідомість себе і виявляє, що вона існує тільки як свідомість і що в широкому розумінні даного поняття означає те ж, що і </w:t>
      </w:r>
      <w:r w:rsidRPr="00F11DD3">
        <w:rPr>
          <w:sz w:val="28"/>
          <w:szCs w:val="28"/>
        </w:rPr>
        <w:lastRenderedPageBreak/>
        <w:t>свідомість, а в більш вузькому – нормативні документи, що регламентують дисциплінарні відносини в межах системи освіти, статути закладів освіти тощо. Тобто, ДНВП з реальних відносин студентів, викладачів, керівного складу закладів освіти перетворюється, по суті діла, у відносини "дисциплінарної" свідомості до явищ освітянської практики. Звідки ж будуть виникати в свідомості суб'єкта навчальної діяльності його "дисциплінарні" компоненти, яке їх джерело - в рамках такого підходу не зрозуміло.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Зведення ДНВП до "дисциплінарної" свідомості неминуче призведе до ототожнення дисциплінарного і соціально-позитивного, а положення дисциплінарних норм, таким чином, перетворяться в суть навчальної дисциплінарної системи, що буде антиісторичним і призведе в практиці виховної роботи до малоефективних спроб переробити свідомість студентів, нав'язати їм ті або інші цінності. Таким чином, очевидно, що і даний підхід не зможе повністю забезпечити визначення категоріальної специфіки ДНВП.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Виходячи з проведеного аналізу видно, що при будь-якому з відмічених підходів, що можуть бути застосовани, не уявляється можливим виділити поняття "ДНВП". При цьому створюється враження, що кожний з них має рацію в чомусь, і кожний проявляє однобокість, тобто не зовсім правий. Але істина ніколи не народжувалася шляхом простого підсумовування "різних" підходів, аспектів, шляхом об'єднання різнорідних точок зору.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Основною теоретичною передумовою і методологічним орієнтиром практичного вирішення проблеми ДНВП повинно стати подолання погляду на неї як на феномен, що відноситься лише до сфери свідомості. По-перше, сьогодні стала очевидною недостатність визначення дисциплінарних явищ через зміст свідомості, і, по-друге, стає все більш зрозумілим, що залежність реальної поведінки ССО від норм і цінностей, які проголошуються, носить більш складний характер. [7]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lastRenderedPageBreak/>
        <w:t>Дані фактори обумовлюють необхідність дослідження реальних, а не тих, що ідеалізувалися, надуманих норовів, відрізняти схвалені суспільством норми поведінки і практичні відносини, що є мірою втілення елементів свідомості в поведінці ССО, самою дисципліною в її дійсному функціонуванні. Будь-які дисциплінарні явища ідеальні, бо матеріальної дисципліни немає. Але будучи, в першу чергу, формою моральної і правової свідомості, вони являють собою не самосвідомість ССО суспільства, існують не в голові суб'єкта навчальної діяльності чи деякому збірнику законів, правил і приписів, а в соціальному просторі, являють собою ті об'єктивні форми, що народжуються в процесі функціонування суспільних відносин як атрибут соціальних систем діяльності. Між психічними та моральними явищами і відбитими в них предметами завжди існує система соціальних відносин, і "рух" духовних явищ здійснюється в просторі, що створюється цими ж відносинами. Природно, що саме через соціальні відносини повинно здійснюватися і вивчення ДНВП, бо лише в цьому випадку можливий її розгляд як “об'єктивної” соціально-психологічної і моральної форми.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Суспільні відносини в умовах сфери освіти являють собою соціальну форму, в якій здійснюється навчально-виховна діяльність. Вона неможлива без зв'язків суб'єктів, які її здійснюють, тобто, інакше кажучи, суспільні відносини є умовою здійснення навчально-виховної діяльності, що, в свою чергу, висловлює спосіб існування соціальної дійсності. В ході навчально-виховної діяльності здійснюються два взаємопов’язаних процеси: екстеріоризації і інтеріоризації (опредмечування і розпредмечування), в ході яких її предмет немов би втілює в собі відповідні форми свідомості. Завдяки цьому і суспільні відносини є свого роду результатом реальної взаємодії суб'єкта і об'єкта діяльності, що наповнюється соціальним змістом і стає суспільно значущим. Предмет навчально-виховної діяльності являє собою в соціальному русі відносини студентів, викладачів тощо (закономірності даних відносин). В ньому немов би відбита логіка навчально-виховної </w:t>
      </w:r>
      <w:r w:rsidRPr="00F11DD3">
        <w:rPr>
          <w:sz w:val="28"/>
          <w:szCs w:val="28"/>
        </w:rPr>
        <w:lastRenderedPageBreak/>
        <w:t>діяльності у відповідності з існуючою системою суспільних (навчальних) відносин, окремі види яких, в тому числі і дисциплінарні, є різними засобами її регулювання.[8]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Окремі види соціальної взаємодії утворюють різноманітні види відносин. Вони ж є і критеріями виділення сфер життя ССО. У зв'язку з цим їх свідомість лише закріплює в поняттях характеристики суспільних відносин. Тому будь-яка наука, в тому числі і соціологія, що має предметом дослідження якусь форму суспільної свідомості, повинна виходити, в першу чергу, з аналізу реальних суспільних відносин.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У відповідності з цим, ДНВП повинна досліджуватися як соціальний феномен, через аналіз соціальної системи навчально-виховної діяльності, що її породила. ДНВП поза суспільством і його освітньою системою не існує. Її розгляду повинен передувати аналіз соціальних структур, в яких вона функціонує, а з'ясування специфіки навчальної дисципліни повинно відбуватися в "соціальному просторі", через визначення її ролі в регулюванні діяльності суб'єкта навчально-виховної практики. Освітня діяльність, як правило, сама по собі не має дисциплінарного змісту. Він з'являється лише тоді, коли діяльність включається в систему навчальної практики, відповідних відносин, здійснюється під впливом об'єктивних факторів і виступає реальністю для інших її суб'єктів. Інакше кажучи, дисциплінарний зміст навчально-виховної діяльності надається її особливою формою - "дисциплінарними" відносинами. Відмінність і зв'язок між ними і діями по виконанню дисциплінарних норм, приписів тощо - це діалектичне співвідношення того, що фактично здійснюється студентами та викладачами, і того, в який спосіб вчинки детермінуються в їх свідомості. Суб'єкти навчально-виховної діяльності, здійснюючи вчинки, «створюють» «дисциплінарні» відносини. Освітянська практика в цьому випадку виробляє не продукт, а зв'язки, що можуть бути висловлені в формі того чи іншого відношення.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lastRenderedPageBreak/>
        <w:t>Навчально-виховна діяльність (як, зрештою, і будь-яка інша) - це сукупність вчинків, що являють собою єдність елементів свідомості, її суб'єктів і їх зовнішньопредметних дій. Через те, що вчинок є дією, яка має "дисциплінарний" зміст і значення, одиницею системи ДНВП як явища, то, очевидно, що в їхній сукупності її елементи об'єднуються в деяку цілісність. Це говорить про необхідність власне цілісного розглядання будь-якого "дисциплінарного" явища.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Характер "дисциплінарних" відносин зафіксований в об'єктивних формах "дисциплінарної" свідомості: соціально-психологічні і моральні форми віддзеркалюють в своїй структурі різноманітного виду механізми (відносини) "дисциплінарного" регулювання, характерні для неї засоби детермінації і мотивації навчальної діяльності. "Дисциплінарні" відносини, при цьому, не є пасивним елементом морально-психологічного механізму, бо він не може існувати поза участю в ньому індивідуальної свідомості суб'єкта навчальної діяльності, що формує своє "дисциплінарне" спрямування не ізольовано, а в процесі специфічних відносин з іншими суб'єктами. В ході даного процесу відбувається трансформація загальних форм "дисциплінарних" відносин в індивідуальні. Таким чином, в особистісному плані явища ДНВП також доцільно розглядати як систему відносин, бо будучи, з одного боку, детермінантою нормативної поведінки, а з іншої - визначаючи смислове значення нормативно-ціннісних форм свідомості, вони немов би об'єднують ці структурні елементи в одне ціле, поза межами якого ані "дисциплінарна" поведінка, ані "дисциплінарна" свідомість не існують. Використання категорії "дисциплінарні" відносини дозволяє розглядати явища навчальної дисципліни через призму соціальних, моральних і соціально-психологічних відносин і механізмів, які, в свою чергу, породжують "дисциплінарну" свідомість, бо в даному випадку визначаються «предметності» свідомості, тотожні особливим формам, що породжуються відносинами (суспільної) системи, і можливо саме тому на місце перших поставити аналіз других.[13]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lastRenderedPageBreak/>
        <w:t>Багатогранність та складність поняття «ДНВП» роблять проблематичним формулювання його у вигляді однозначної дефініції, бо її вироблення повинно стати підсумком спеціального, комплексного дослідження (дослідження ДНВП не обмежується тільки соціологією або соціальною психологією, вона може вивчатися i іншими науками, тому не може бути лише об'єктом виключно соціологічного аналізу)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rStyle w:val="s1"/>
          <w:sz w:val="28"/>
          <w:szCs w:val="28"/>
        </w:rPr>
        <w:t>Висновки.</w:t>
      </w:r>
      <w:r w:rsidRPr="00F11DD3">
        <w:rPr>
          <w:sz w:val="28"/>
          <w:szCs w:val="28"/>
        </w:rPr>
        <w:t xml:space="preserve"> суть ДНВП як складного соціокультурного явища може бути виявлена у єдності різноманітних та протирічливих форм існування, тобто в наслідок представлення її як специфічного виду суспільних відносин, елемента їх системи, а також як сукупності залежностей і зв’язків, що виникають у ССО в процесі навчально-виховної діяльності</w:t>
      </w:r>
    </w:p>
    <w:p w:rsidR="00DA7387" w:rsidRPr="00F11DD3" w:rsidRDefault="00DA7387" w:rsidP="00DA7387">
      <w:pPr>
        <w:pStyle w:val="p6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Вирішення вищезазначеної теоретико-методологічної проблеми дозволить виявити найбільш суттєві характеристики ДНВП, здійснити її аналітичну та факторну операціоналізацію тощо. Вони ,в свою чергу, могли б стати елементами робочих моделей, необхідних для складання програм, iнструментарiю актуальних теоретико-прикладних та прикладних соціологічних досліджень та відповідних проектів організації та практичного здійснення соціологічного забезпечення ДНВП в навчальних закладах системи освіти, сфері освіти суспільства в цілому</w:t>
      </w:r>
    </w:p>
    <w:p w:rsidR="00DA7387" w:rsidRPr="00F11DD3" w:rsidRDefault="00DA7387" w:rsidP="00DA7387">
      <w:pPr>
        <w:spacing w:line="360" w:lineRule="auto"/>
        <w:rPr>
          <w:sz w:val="28"/>
          <w:szCs w:val="28"/>
        </w:rPr>
      </w:pPr>
    </w:p>
    <w:p w:rsidR="00DA7387" w:rsidRPr="00F11DD3" w:rsidRDefault="00DA7387" w:rsidP="00DA7387">
      <w:pPr>
        <w:pStyle w:val="p9"/>
        <w:spacing w:line="360" w:lineRule="auto"/>
        <w:rPr>
          <w:sz w:val="28"/>
          <w:szCs w:val="28"/>
        </w:rPr>
      </w:pPr>
      <w:r w:rsidRPr="00F11DD3">
        <w:rPr>
          <w:rStyle w:val="s1"/>
          <w:sz w:val="28"/>
          <w:szCs w:val="28"/>
        </w:rPr>
        <w:t>СПИСОК ВИКОРИСТАНИХ ДЖЕРЕЛ</w:t>
      </w:r>
    </w:p>
    <w:p w:rsidR="00DA7387" w:rsidRPr="00F11DD3" w:rsidRDefault="00DA7387" w:rsidP="00DA7387">
      <w:pPr>
        <w:pStyle w:val="p1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1. День знаний в Украине. // Телефонный опрос Института Горшенина (27-29 августа </w:t>
      </w:r>
      <w:smartTag w:uri="urn:schemas-microsoft-com:office:smarttags" w:element="metricconverter">
        <w:smartTagPr>
          <w:attr w:name="ProductID" w:val="2010 г"/>
        </w:smartTagPr>
        <w:r w:rsidRPr="00F11DD3">
          <w:rPr>
            <w:sz w:val="28"/>
            <w:szCs w:val="28"/>
          </w:rPr>
          <w:t>2010 г</w:t>
        </w:r>
      </w:smartTag>
      <w:r w:rsidRPr="00F11DD3">
        <w:rPr>
          <w:sz w:val="28"/>
          <w:szCs w:val="28"/>
        </w:rPr>
        <w:t xml:space="preserve">., все областные центры Украины и города Киев и Севастополь, возраст опрошенных 18 и старше, 1000 респондентов), 30 августа </w:t>
      </w:r>
      <w:smartTag w:uri="urn:schemas-microsoft-com:office:smarttags" w:element="metricconverter">
        <w:smartTagPr>
          <w:attr w:name="ProductID" w:val="2010 г"/>
        </w:smartTagPr>
        <w:r w:rsidRPr="00F11DD3">
          <w:rPr>
            <w:sz w:val="28"/>
            <w:szCs w:val="28"/>
          </w:rPr>
          <w:t>2010 г</w:t>
        </w:r>
      </w:smartTag>
      <w:r w:rsidRPr="00F11DD3">
        <w:rPr>
          <w:sz w:val="28"/>
          <w:szCs w:val="28"/>
        </w:rPr>
        <w:t xml:space="preserve">. </w:t>
      </w:r>
      <w:hyperlink r:id="rId5" w:tgtFrame="_blank" w:history="1"/>
    </w:p>
    <w:p w:rsidR="00DA7387" w:rsidRPr="00F11DD3" w:rsidRDefault="00DA7387" w:rsidP="00DA7387">
      <w:pPr>
        <w:pStyle w:val="p1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2.Ликарчук.И Коллапс украинского образования. // Зеркало недели. Украина, №8, 4 марта </w:t>
      </w:r>
      <w:smartTag w:uri="urn:schemas-microsoft-com:office:smarttags" w:element="metricconverter">
        <w:smartTagPr>
          <w:attr w:name="ProductID" w:val="2011 г"/>
        </w:smartTagPr>
        <w:r w:rsidRPr="00F11DD3">
          <w:rPr>
            <w:sz w:val="28"/>
            <w:szCs w:val="28"/>
          </w:rPr>
          <w:t>2011 г</w:t>
        </w:r>
      </w:smartTag>
      <w:r w:rsidRPr="00F11DD3">
        <w:rPr>
          <w:sz w:val="28"/>
          <w:szCs w:val="28"/>
        </w:rPr>
        <w:t>. http://zn.ua/articles/76811</w:t>
      </w:r>
    </w:p>
    <w:p w:rsidR="00DA7387" w:rsidRPr="00F11DD3" w:rsidRDefault="00DA7387" w:rsidP="00DA7387">
      <w:pPr>
        <w:pStyle w:val="p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lastRenderedPageBreak/>
        <w:t>3 Методология этических исследований. /Отв.ред Л.М.Архангельский - М.: Наука, 1982. - 382 с.</w:t>
      </w:r>
    </w:p>
    <w:p w:rsidR="00DA7387" w:rsidRPr="00F11DD3" w:rsidRDefault="00DA7387" w:rsidP="00DA7387">
      <w:pPr>
        <w:pStyle w:val="p1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4. Образование в Украине. // Общенациональное исследование R&amp;B Group (20 марта - 1 апреля </w:t>
      </w:r>
      <w:smartTag w:uri="urn:schemas-microsoft-com:office:smarttags" w:element="metricconverter">
        <w:smartTagPr>
          <w:attr w:name="ProductID" w:val="2010 г"/>
        </w:smartTagPr>
        <w:r w:rsidRPr="00F11DD3">
          <w:rPr>
            <w:sz w:val="28"/>
            <w:szCs w:val="28"/>
          </w:rPr>
          <w:t>2010 г</w:t>
        </w:r>
      </w:smartTag>
      <w:r w:rsidRPr="00F11DD3">
        <w:rPr>
          <w:sz w:val="28"/>
          <w:szCs w:val="28"/>
        </w:rPr>
        <w:t xml:space="preserve">., сбор информации проводился методом личного интервью, только взрослое население, 2075 респондентов), апрель </w:t>
      </w:r>
      <w:smartTag w:uri="urn:schemas-microsoft-com:office:smarttags" w:element="metricconverter">
        <w:smartTagPr>
          <w:attr w:name="ProductID" w:val="2010 г"/>
        </w:smartTagPr>
        <w:r w:rsidRPr="00F11DD3">
          <w:rPr>
            <w:sz w:val="28"/>
            <w:szCs w:val="28"/>
          </w:rPr>
          <w:t>2010 г</w:t>
        </w:r>
      </w:smartTag>
      <w:r w:rsidRPr="00F11DD3">
        <w:rPr>
          <w:sz w:val="28"/>
          <w:szCs w:val="28"/>
        </w:rPr>
        <w:t>. http://www.rb.com.ua/rus/projects/omnibus/5065/</w:t>
      </w:r>
    </w:p>
    <w:p w:rsidR="00DA7387" w:rsidRPr="00F11DD3" w:rsidRDefault="00DA7387" w:rsidP="00DA7387">
      <w:pPr>
        <w:pStyle w:val="p1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5. Проблемы школьного образования. // Телефонный опрос Института Горшенина (10-12 июля </w:t>
      </w:r>
      <w:smartTag w:uri="urn:schemas-microsoft-com:office:smarttags" w:element="metricconverter">
        <w:smartTagPr>
          <w:attr w:name="ProductID" w:val="2010 г"/>
        </w:smartTagPr>
        <w:r w:rsidRPr="00F11DD3">
          <w:rPr>
            <w:sz w:val="28"/>
            <w:szCs w:val="28"/>
          </w:rPr>
          <w:t>2010 г</w:t>
        </w:r>
      </w:smartTag>
      <w:r w:rsidRPr="00F11DD3">
        <w:rPr>
          <w:sz w:val="28"/>
          <w:szCs w:val="28"/>
        </w:rPr>
        <w:t xml:space="preserve">., все областные центры Украины и города Киев и Севастополь, 1000 респондентов, в семьях которых есть дети дошкольного и школьного возраста), 15 июля </w:t>
      </w:r>
      <w:smartTag w:uri="urn:schemas-microsoft-com:office:smarttags" w:element="metricconverter">
        <w:smartTagPr>
          <w:attr w:name="ProductID" w:val="2010 г"/>
        </w:smartTagPr>
        <w:r w:rsidRPr="00F11DD3">
          <w:rPr>
            <w:sz w:val="28"/>
            <w:szCs w:val="28"/>
          </w:rPr>
          <w:t>2010 г</w:t>
        </w:r>
      </w:smartTag>
      <w:r w:rsidRPr="00F11DD3">
        <w:rPr>
          <w:sz w:val="28"/>
          <w:szCs w:val="28"/>
        </w:rPr>
        <w:t>. http://institute.gorshenin.ua/researches/41_Problemi_shkolnogo_obrazovaniya.html</w:t>
      </w:r>
    </w:p>
    <w:p w:rsidR="00DA7387" w:rsidRPr="00F11DD3" w:rsidRDefault="00DA7387" w:rsidP="00DA7387">
      <w:pPr>
        <w:pStyle w:val="p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6.Саморегуляция и прогнозирование социального поведения личности /Под ред В.А.Ядова. - Л.: "Наука", 1979. - 264 с.</w:t>
      </w:r>
    </w:p>
    <w:p w:rsidR="00DA7387" w:rsidRPr="00F11DD3" w:rsidRDefault="00DA7387" w:rsidP="00DA7387">
      <w:pPr>
        <w:pStyle w:val="p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7.Соколов В.М. Социология нравственного развития личности. - М.: Политиздат, 1986. - 239 с.</w:t>
      </w:r>
    </w:p>
    <w:p w:rsidR="00DA7387" w:rsidRPr="00F11DD3" w:rsidRDefault="00DA7387" w:rsidP="00DA7387">
      <w:pPr>
        <w:pStyle w:val="p1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8. Современное студенчество Украины. // Исследование Института Горшенина (февраль-март </w:t>
      </w:r>
      <w:smartTag w:uri="urn:schemas-microsoft-com:office:smarttags" w:element="metricconverter">
        <w:smartTagPr>
          <w:attr w:name="ProductID" w:val="2010 г"/>
        </w:smartTagPr>
        <w:r w:rsidRPr="00F11DD3">
          <w:rPr>
            <w:sz w:val="28"/>
            <w:szCs w:val="28"/>
          </w:rPr>
          <w:t>2010 г</w:t>
        </w:r>
      </w:smartTag>
      <w:r w:rsidRPr="00F11DD3">
        <w:rPr>
          <w:sz w:val="28"/>
          <w:szCs w:val="28"/>
        </w:rPr>
        <w:t xml:space="preserve">., только города-миллионники Киев, Харьков, Днепропетровск, Донецк, Одесса и Львов, 1200 респондентов – студентов ВУЗов), 20 мая </w:t>
      </w:r>
      <w:smartTag w:uri="urn:schemas-microsoft-com:office:smarttags" w:element="metricconverter">
        <w:smartTagPr>
          <w:attr w:name="ProductID" w:val="2010 г"/>
        </w:smartTagPr>
        <w:r w:rsidRPr="00F11DD3">
          <w:rPr>
            <w:sz w:val="28"/>
            <w:szCs w:val="28"/>
          </w:rPr>
          <w:t>2010 г</w:t>
        </w:r>
      </w:smartTag>
      <w:r w:rsidRPr="00F11DD3">
        <w:rPr>
          <w:sz w:val="28"/>
          <w:szCs w:val="28"/>
        </w:rPr>
        <w:t>. http://institute.gorshenin.ua/researches/52_Sovremennoe_studenchestvo_Ukrain.html</w:t>
      </w:r>
    </w:p>
    <w:p w:rsidR="00DA7387" w:rsidRPr="00F11DD3" w:rsidRDefault="00DA7387" w:rsidP="00DA7387">
      <w:pPr>
        <w:pStyle w:val="p1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9. Состояние коррупции в Украине. Сравнительный анализ общенациональных исследований: 2007-2009 гг. // Киевский международный институт социологии (сбор информации проводился методом личного интервью, возраст опрошенных 18 и старше, февраль-март </w:t>
      </w:r>
      <w:smartTag w:uri="urn:schemas-microsoft-com:office:smarttags" w:element="metricconverter">
        <w:smartTagPr>
          <w:attr w:name="ProductID" w:val="2007 г"/>
        </w:smartTagPr>
        <w:r w:rsidRPr="00F11DD3">
          <w:rPr>
            <w:sz w:val="28"/>
            <w:szCs w:val="28"/>
          </w:rPr>
          <w:t>2007 г</w:t>
        </w:r>
      </w:smartTag>
      <w:r w:rsidRPr="00F11DD3">
        <w:rPr>
          <w:sz w:val="28"/>
          <w:szCs w:val="28"/>
        </w:rPr>
        <w:t xml:space="preserve">. – 10580 </w:t>
      </w:r>
      <w:r w:rsidRPr="00F11DD3">
        <w:rPr>
          <w:sz w:val="28"/>
          <w:szCs w:val="28"/>
        </w:rPr>
        <w:lastRenderedPageBreak/>
        <w:t xml:space="preserve">респондентов, февраль-март </w:t>
      </w:r>
      <w:smartTag w:uri="urn:schemas-microsoft-com:office:smarttags" w:element="metricconverter">
        <w:smartTagPr>
          <w:attr w:name="ProductID" w:val="2009 г"/>
        </w:smartTagPr>
        <w:r w:rsidRPr="00F11DD3">
          <w:rPr>
            <w:sz w:val="28"/>
            <w:szCs w:val="28"/>
          </w:rPr>
          <w:t>2009 г</w:t>
        </w:r>
      </w:smartTag>
      <w:r w:rsidRPr="00F11DD3">
        <w:rPr>
          <w:sz w:val="28"/>
          <w:szCs w:val="28"/>
        </w:rPr>
        <w:t xml:space="preserve">. – 10577 респондентов), 25 мая </w:t>
      </w:r>
      <w:smartTag w:uri="urn:schemas-microsoft-com:office:smarttags" w:element="metricconverter">
        <w:smartTagPr>
          <w:attr w:name="ProductID" w:val="2009 г"/>
        </w:smartTagPr>
        <w:r w:rsidRPr="00F11DD3">
          <w:rPr>
            <w:sz w:val="28"/>
            <w:szCs w:val="28"/>
          </w:rPr>
          <w:t>2009 г</w:t>
        </w:r>
      </w:smartTag>
      <w:r w:rsidRPr="00F11DD3">
        <w:rPr>
          <w:sz w:val="28"/>
          <w:szCs w:val="28"/>
        </w:rPr>
        <w:t>. http://www.kiis.com.ua</w:t>
      </w:r>
    </w:p>
    <w:p w:rsidR="00DA7387" w:rsidRPr="00F11DD3" w:rsidRDefault="00DA7387" w:rsidP="00DA7387">
      <w:pPr>
        <w:pStyle w:val="p1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10. Общенациональное исследование Центра Разумкова (20-28 июля </w:t>
      </w:r>
      <w:smartTag w:uri="urn:schemas-microsoft-com:office:smarttags" w:element="metricconverter">
        <w:smartTagPr>
          <w:attr w:name="ProductID" w:val="2009 г"/>
        </w:smartTagPr>
        <w:r w:rsidRPr="00F11DD3">
          <w:rPr>
            <w:sz w:val="28"/>
            <w:szCs w:val="28"/>
          </w:rPr>
          <w:t>2009 г</w:t>
        </w:r>
      </w:smartTag>
      <w:r w:rsidRPr="00F11DD3">
        <w:rPr>
          <w:sz w:val="28"/>
          <w:szCs w:val="28"/>
        </w:rPr>
        <w:t>., возраст опрошенных 18 и старше, 2006 респондентов), http://www.razumkov.org.ua/ukr/poll.php?poll_id=516</w:t>
      </w:r>
    </w:p>
    <w:p w:rsidR="00DA7387" w:rsidRPr="00F11DD3" w:rsidRDefault="00DA7387" w:rsidP="00DA7387">
      <w:pPr>
        <w:pStyle w:val="p1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11. Студенты. Образ будущего. // Исследование Института Горшенина (октябрь 2010 – март 2011 гг., опрошены студенты в Украине, России, Польше и Казахстане, 5155 респондентов), 29 апреля </w:t>
      </w:r>
      <w:smartTag w:uri="urn:schemas-microsoft-com:office:smarttags" w:element="metricconverter">
        <w:smartTagPr>
          <w:attr w:name="ProductID" w:val="2011 г"/>
        </w:smartTagPr>
        <w:r w:rsidRPr="00F11DD3">
          <w:rPr>
            <w:sz w:val="28"/>
            <w:szCs w:val="28"/>
          </w:rPr>
          <w:t>2011 г</w:t>
        </w:r>
      </w:smartTag>
      <w:r w:rsidRPr="00F11DD3">
        <w:rPr>
          <w:sz w:val="28"/>
          <w:szCs w:val="28"/>
        </w:rPr>
        <w:t>. htt</w:t>
      </w:r>
    </w:p>
    <w:p w:rsidR="00DA7387" w:rsidRPr="00F11DD3" w:rsidRDefault="00DA7387" w:rsidP="00DA7387">
      <w:pPr>
        <w:pStyle w:val="p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>12.Татенко В.О. Психология в субъектном измерении. - К.:Просвіта, 1996. -404с</w:t>
      </w:r>
    </w:p>
    <w:p w:rsidR="00DA7387" w:rsidRPr="00F11DD3" w:rsidRDefault="00DA7387" w:rsidP="00DA7387">
      <w:pPr>
        <w:pStyle w:val="p1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13. Тихонович.В. Система образования и мир профессий и занятий. // Социальные измерения общества. Сборник научных трудов. Выпуск 11. – Киев, Институт социологии Национальной академии наук Украины, </w:t>
      </w:r>
      <w:smartTag w:uri="urn:schemas-microsoft-com:office:smarttags" w:element="metricconverter">
        <w:smartTagPr>
          <w:attr w:name="ProductID" w:val="2008 г"/>
        </w:smartTagPr>
        <w:r w:rsidRPr="00F11DD3">
          <w:rPr>
            <w:sz w:val="28"/>
            <w:szCs w:val="28"/>
          </w:rPr>
          <w:t>2008 г</w:t>
        </w:r>
      </w:smartTag>
      <w:r w:rsidRPr="00F11DD3">
        <w:rPr>
          <w:sz w:val="28"/>
          <w:szCs w:val="28"/>
        </w:rPr>
        <w:t>. http://www.i-soc.com.ua/institute/svs-2008.pdf</w:t>
      </w:r>
    </w:p>
    <w:p w:rsidR="00DA7387" w:rsidRPr="00F11DD3" w:rsidRDefault="00DA7387" w:rsidP="00DA7387">
      <w:pPr>
        <w:pStyle w:val="p11"/>
        <w:spacing w:line="360" w:lineRule="auto"/>
        <w:rPr>
          <w:sz w:val="28"/>
          <w:szCs w:val="28"/>
        </w:rPr>
      </w:pPr>
      <w:r w:rsidRPr="00F11DD3">
        <w:rPr>
          <w:sz w:val="28"/>
          <w:szCs w:val="28"/>
        </w:rPr>
        <w:t xml:space="preserve">14. Федоренко Н. Дисбалансы рынка труда и профессиональной подготовки. // Социальные измерения общества. Сборник научных трудов. Выпуск 11. – Киев, Институт социологии Национальной академии наук Украины, </w:t>
      </w:r>
      <w:smartTag w:uri="urn:schemas-microsoft-com:office:smarttags" w:element="metricconverter">
        <w:smartTagPr>
          <w:attr w:name="ProductID" w:val="2008 г"/>
        </w:smartTagPr>
        <w:r w:rsidRPr="00F11DD3">
          <w:rPr>
            <w:sz w:val="28"/>
            <w:szCs w:val="28"/>
          </w:rPr>
          <w:t>2008 г</w:t>
        </w:r>
      </w:smartTag>
      <w:r w:rsidRPr="00F11DD3">
        <w:rPr>
          <w:sz w:val="28"/>
          <w:szCs w:val="28"/>
        </w:rPr>
        <w:t xml:space="preserve">. http://www.i-soc.com.ua/institute/svs-2008.pdf </w:t>
      </w:r>
    </w:p>
    <w:p w:rsidR="00B9544A" w:rsidRPr="00DA7387" w:rsidRDefault="00B9544A">
      <w:pPr>
        <w:rPr>
          <w:lang w:val="ru-RU"/>
        </w:rPr>
      </w:pPr>
      <w:bookmarkStart w:id="0" w:name="_GoBack"/>
      <w:bookmarkEnd w:id="0"/>
    </w:p>
    <w:sectPr w:rsidR="00B9544A" w:rsidRPr="00DA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E8"/>
    <w:rsid w:val="00B9544A"/>
    <w:rsid w:val="00D619E8"/>
    <w:rsid w:val="00D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A7387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basedOn w:val="a0"/>
    <w:rsid w:val="00DA7387"/>
  </w:style>
  <w:style w:type="paragraph" w:customStyle="1" w:styleId="p6">
    <w:name w:val="p6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1">
    <w:name w:val="p1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9">
    <w:name w:val="p9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8">
    <w:name w:val="p8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11">
    <w:name w:val="p11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5">
    <w:name w:val="p5"/>
    <w:basedOn w:val="a"/>
    <w:rsid w:val="00DA738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A7387"/>
    <w:pPr>
      <w:spacing w:before="100" w:beforeAutospacing="1" w:after="100" w:afterAutospacing="1"/>
    </w:pPr>
    <w:rPr>
      <w:lang w:val="ru-RU"/>
    </w:rPr>
  </w:style>
  <w:style w:type="character" w:customStyle="1" w:styleId="s1">
    <w:name w:val="s1"/>
    <w:basedOn w:val="a0"/>
    <w:rsid w:val="00DA7387"/>
  </w:style>
  <w:style w:type="paragraph" w:customStyle="1" w:styleId="p6">
    <w:name w:val="p6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1">
    <w:name w:val="p1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9">
    <w:name w:val="p9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8">
    <w:name w:val="p8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11">
    <w:name w:val="p11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3">
    <w:name w:val="p3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4">
    <w:name w:val="p4"/>
    <w:basedOn w:val="a"/>
    <w:rsid w:val="00DA7387"/>
    <w:pPr>
      <w:spacing w:before="100" w:beforeAutospacing="1" w:after="100" w:afterAutospacing="1"/>
    </w:pPr>
    <w:rPr>
      <w:lang w:val="ru-RU"/>
    </w:rPr>
  </w:style>
  <w:style w:type="paragraph" w:customStyle="1" w:styleId="p5">
    <w:name w:val="p5"/>
    <w:basedOn w:val="a"/>
    <w:rsid w:val="00DA738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d2dc1076db0b1b8dc9717cd3d2f01102&amp;url=http%3A%2F%2Finstitute.gorshenin.ua%2Fresearches%2F34_Den_znaniy_v_Ukra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2016-05-19T07:44:00Z</dcterms:created>
  <dcterms:modified xsi:type="dcterms:W3CDTF">2016-05-19T07:44:00Z</dcterms:modified>
</cp:coreProperties>
</file>