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2" w:rsidRPr="00725E7D" w:rsidRDefault="008709C2" w:rsidP="008709C2">
      <w:pPr>
        <w:spacing w:after="0" w:line="240" w:lineRule="auto"/>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УДК 341.96</w:t>
      </w:r>
    </w:p>
    <w:p w:rsidR="008709C2" w:rsidRPr="00725E7D" w:rsidRDefault="008709C2" w:rsidP="008709C2">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b/>
          <w:sz w:val="28"/>
          <w:szCs w:val="28"/>
          <w:lang w:val="uk-UA"/>
        </w:rPr>
        <w:t xml:space="preserve">Димова Ю. А., </w:t>
      </w:r>
      <w:proofErr w:type="spellStart"/>
      <w:r w:rsidRPr="00725E7D">
        <w:rPr>
          <w:rFonts w:ascii="Times New Roman" w:hAnsi="Times New Roman" w:cs="Times New Roman"/>
          <w:b/>
          <w:sz w:val="28"/>
          <w:szCs w:val="28"/>
          <w:lang w:val="uk-UA"/>
        </w:rPr>
        <w:t>Ніконов</w:t>
      </w:r>
      <w:proofErr w:type="spellEnd"/>
      <w:r w:rsidRPr="00725E7D">
        <w:rPr>
          <w:rFonts w:ascii="Times New Roman" w:hAnsi="Times New Roman" w:cs="Times New Roman"/>
          <w:b/>
          <w:sz w:val="28"/>
          <w:szCs w:val="28"/>
          <w:lang w:val="uk-UA"/>
        </w:rPr>
        <w:t xml:space="preserve"> А. А.</w:t>
      </w:r>
      <w:r w:rsidRPr="00725E7D">
        <w:rPr>
          <w:rFonts w:ascii="Times New Roman" w:hAnsi="Times New Roman" w:cs="Times New Roman"/>
          <w:sz w:val="28"/>
          <w:szCs w:val="28"/>
          <w:lang w:val="uk-UA"/>
        </w:rPr>
        <w:t xml:space="preserve">, студенти, </w:t>
      </w:r>
    </w:p>
    <w:p w:rsidR="008709C2" w:rsidRPr="00725E7D" w:rsidRDefault="008709C2" w:rsidP="008709C2">
      <w:pPr>
        <w:pStyle w:val="a3"/>
        <w:spacing w:before="0" w:beforeAutospacing="0" w:after="0" w:afterAutospacing="0"/>
        <w:jc w:val="right"/>
        <w:rPr>
          <w:color w:val="000000"/>
          <w:sz w:val="28"/>
          <w:szCs w:val="28"/>
        </w:rPr>
      </w:pPr>
      <w:r w:rsidRPr="00725E7D">
        <w:rPr>
          <w:color w:val="000000"/>
          <w:sz w:val="28"/>
          <w:szCs w:val="28"/>
        </w:rPr>
        <w:t>Навчально-науковий Інститут економіки та менеджменту,</w:t>
      </w:r>
    </w:p>
    <w:p w:rsidR="008709C2" w:rsidRPr="00725E7D" w:rsidRDefault="008709C2" w:rsidP="008709C2">
      <w:pPr>
        <w:pStyle w:val="a3"/>
        <w:spacing w:before="0" w:beforeAutospacing="0" w:after="0" w:afterAutospacing="0"/>
        <w:jc w:val="right"/>
        <w:rPr>
          <w:color w:val="000000"/>
          <w:sz w:val="28"/>
          <w:szCs w:val="28"/>
        </w:rPr>
      </w:pPr>
      <w:r w:rsidRPr="00725E7D">
        <w:rPr>
          <w:color w:val="000000"/>
          <w:sz w:val="28"/>
          <w:szCs w:val="28"/>
        </w:rPr>
        <w:t xml:space="preserve">Національний авіаційний університет, </w:t>
      </w:r>
      <w:proofErr w:type="spellStart"/>
      <w:r w:rsidRPr="00725E7D">
        <w:rPr>
          <w:color w:val="000000"/>
          <w:sz w:val="28"/>
          <w:szCs w:val="28"/>
        </w:rPr>
        <w:t>м.Київ</w:t>
      </w:r>
      <w:proofErr w:type="spellEnd"/>
    </w:p>
    <w:p w:rsidR="008709C2" w:rsidRPr="00725E7D" w:rsidRDefault="008709C2" w:rsidP="008709C2">
      <w:pPr>
        <w:pStyle w:val="a3"/>
        <w:spacing w:before="0" w:beforeAutospacing="0" w:after="0" w:afterAutospacing="0"/>
        <w:jc w:val="right"/>
        <w:rPr>
          <w:sz w:val="28"/>
          <w:szCs w:val="28"/>
        </w:rPr>
      </w:pPr>
      <w:r w:rsidRPr="00725E7D">
        <w:rPr>
          <w:sz w:val="28"/>
          <w:szCs w:val="28"/>
        </w:rPr>
        <w:t xml:space="preserve">Науковий керівник: </w:t>
      </w:r>
      <w:proofErr w:type="spellStart"/>
      <w:r w:rsidRPr="00725E7D">
        <w:rPr>
          <w:sz w:val="28"/>
          <w:szCs w:val="28"/>
        </w:rPr>
        <w:t>Кметик</w:t>
      </w:r>
      <w:proofErr w:type="spellEnd"/>
      <w:r w:rsidRPr="00725E7D">
        <w:rPr>
          <w:sz w:val="28"/>
          <w:szCs w:val="28"/>
        </w:rPr>
        <w:t xml:space="preserve"> Х. В., </w:t>
      </w:r>
      <w:proofErr w:type="spellStart"/>
      <w:r w:rsidRPr="00725E7D">
        <w:rPr>
          <w:sz w:val="28"/>
          <w:szCs w:val="28"/>
        </w:rPr>
        <w:t>к.ю.н</w:t>
      </w:r>
      <w:proofErr w:type="spellEnd"/>
      <w:r w:rsidRPr="00725E7D">
        <w:rPr>
          <w:sz w:val="28"/>
          <w:szCs w:val="28"/>
        </w:rPr>
        <w:t>.</w:t>
      </w:r>
    </w:p>
    <w:p w:rsidR="008709C2" w:rsidRPr="00725E7D" w:rsidRDefault="008709C2" w:rsidP="008709C2">
      <w:pPr>
        <w:spacing w:after="0" w:line="240" w:lineRule="auto"/>
        <w:jc w:val="center"/>
        <w:rPr>
          <w:rFonts w:ascii="Times New Roman" w:hAnsi="Times New Roman" w:cs="Times New Roman"/>
          <w:sz w:val="28"/>
          <w:szCs w:val="28"/>
          <w:lang w:val="uk-UA"/>
        </w:rPr>
      </w:pPr>
    </w:p>
    <w:p w:rsidR="008709C2" w:rsidRPr="00725E7D" w:rsidRDefault="008709C2" w:rsidP="008709C2">
      <w:pPr>
        <w:spacing w:after="0" w:line="360" w:lineRule="auto"/>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МІЖНАРОДНЕ ТРУДОВЕ ПРАВО ЯК ГАЛУЗЬ МІЖНАРОДНОГО ПРАВА</w:t>
      </w:r>
    </w:p>
    <w:p w:rsidR="008709C2" w:rsidRPr="00725E7D" w:rsidRDefault="008709C2" w:rsidP="008709C2">
      <w:pPr>
        <w:spacing w:after="0" w:line="360" w:lineRule="auto"/>
        <w:jc w:val="center"/>
        <w:rPr>
          <w:rFonts w:ascii="Times New Roman" w:hAnsi="Times New Roman" w:cs="Times New Roman"/>
          <w:b/>
          <w:sz w:val="28"/>
          <w:szCs w:val="28"/>
          <w:lang w:val="uk-UA"/>
        </w:rPr>
      </w:pPr>
    </w:p>
    <w:p w:rsidR="008709C2" w:rsidRPr="00725E7D" w:rsidRDefault="008709C2" w:rsidP="008709C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Як відомо, загальновизнаних критеріїв поділу міжнародного права на галузі немає. З розвитком міжнародного права постає питання про існування нових галузей, які традиційно не належать до міжнародного права. У зв’язку з цим, з теоретичної точки зору стає цікавим розглянути питання про існування міжнародного трудового права як самостійної галузі міжнародного права. Як зазначав Д. І. Фельдман, галуззю міжнародного права можна було б вважати сукупність узгоджених юридичних норм, що регулюють більш або менш автономно міжнародні відносини певного виду, сукупність, що характеризується відповідним предметом правового регулювання, якісною своєрідністю, існування якої викликається інтересами міжнародного спілкування [1, c. 47].</w:t>
      </w:r>
    </w:p>
    <w:p w:rsidR="008709C2" w:rsidRPr="00725E7D" w:rsidRDefault="008709C2" w:rsidP="008709C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Питання про існування самостійної галузі міжнародного публічного права – міжнародного трудового права піднімався у вітчизняній і світовій доктрині багатьма вченими. Зокрема, такі відомі юристи-міжнародники, як С. А. Іванов, І. </w:t>
      </w:r>
      <w:proofErr w:type="spellStart"/>
      <w:r w:rsidRPr="00725E7D">
        <w:rPr>
          <w:rFonts w:ascii="Times New Roman" w:hAnsi="Times New Roman" w:cs="Times New Roman"/>
          <w:sz w:val="28"/>
          <w:szCs w:val="28"/>
          <w:lang w:val="uk-UA"/>
        </w:rPr>
        <w:t>Янулов</w:t>
      </w:r>
      <w:proofErr w:type="spellEnd"/>
      <w:r w:rsidRPr="00725E7D">
        <w:rPr>
          <w:rFonts w:ascii="Times New Roman" w:hAnsi="Times New Roman" w:cs="Times New Roman"/>
          <w:sz w:val="28"/>
          <w:szCs w:val="28"/>
          <w:lang w:val="uk-UA"/>
        </w:rPr>
        <w:t>, М. </w:t>
      </w:r>
      <w:proofErr w:type="spellStart"/>
      <w:r w:rsidRPr="00725E7D">
        <w:rPr>
          <w:rFonts w:ascii="Times New Roman" w:hAnsi="Times New Roman" w:cs="Times New Roman"/>
          <w:sz w:val="28"/>
          <w:szCs w:val="28"/>
          <w:lang w:val="uk-UA"/>
        </w:rPr>
        <w:t>Геновски</w:t>
      </w:r>
      <w:proofErr w:type="spellEnd"/>
      <w:r w:rsidRPr="00725E7D">
        <w:rPr>
          <w:rFonts w:ascii="Times New Roman" w:hAnsi="Times New Roman" w:cs="Times New Roman"/>
          <w:sz w:val="28"/>
          <w:szCs w:val="28"/>
          <w:lang w:val="uk-UA"/>
        </w:rPr>
        <w:t>, Ст. </w:t>
      </w:r>
      <w:proofErr w:type="spellStart"/>
      <w:r w:rsidRPr="00725E7D">
        <w:rPr>
          <w:rFonts w:ascii="Times New Roman" w:hAnsi="Times New Roman" w:cs="Times New Roman"/>
          <w:sz w:val="28"/>
          <w:szCs w:val="28"/>
          <w:lang w:val="uk-UA"/>
        </w:rPr>
        <w:t>Фрідмен</w:t>
      </w:r>
      <w:proofErr w:type="spellEnd"/>
      <w:r w:rsidRPr="00725E7D">
        <w:rPr>
          <w:rFonts w:ascii="Times New Roman" w:hAnsi="Times New Roman" w:cs="Times New Roman"/>
          <w:sz w:val="28"/>
          <w:szCs w:val="28"/>
          <w:lang w:val="uk-UA"/>
        </w:rPr>
        <w:t>, Н. </w:t>
      </w:r>
      <w:proofErr w:type="spellStart"/>
      <w:r w:rsidRPr="00725E7D">
        <w:rPr>
          <w:rFonts w:ascii="Times New Roman" w:hAnsi="Times New Roman" w:cs="Times New Roman"/>
          <w:sz w:val="28"/>
          <w:szCs w:val="28"/>
          <w:lang w:val="uk-UA"/>
        </w:rPr>
        <w:t>Вальтикос</w:t>
      </w:r>
      <w:proofErr w:type="spellEnd"/>
      <w:r w:rsidRPr="00725E7D">
        <w:rPr>
          <w:rFonts w:ascii="Times New Roman" w:hAnsi="Times New Roman" w:cs="Times New Roman"/>
          <w:sz w:val="28"/>
          <w:szCs w:val="28"/>
          <w:lang w:val="uk-UA"/>
        </w:rPr>
        <w:t>, Р. Дам розглядають сукупність міжнародних норм про працю як самостійну галузь міжнародного права [2, c. 243]. Аналізуючи питання про появу нових галузей міжнародного права, Р. В. </w:t>
      </w:r>
      <w:proofErr w:type="spellStart"/>
      <w:r w:rsidRPr="00725E7D">
        <w:rPr>
          <w:rFonts w:ascii="Times New Roman" w:hAnsi="Times New Roman" w:cs="Times New Roman"/>
          <w:sz w:val="28"/>
          <w:szCs w:val="28"/>
          <w:lang w:val="uk-UA"/>
        </w:rPr>
        <w:t>Тункін</w:t>
      </w:r>
      <w:proofErr w:type="spellEnd"/>
      <w:r w:rsidRPr="00725E7D">
        <w:rPr>
          <w:rFonts w:ascii="Times New Roman" w:hAnsi="Times New Roman" w:cs="Times New Roman"/>
          <w:sz w:val="28"/>
          <w:szCs w:val="28"/>
          <w:lang w:val="uk-UA"/>
        </w:rPr>
        <w:t xml:space="preserve"> писав: «Інтенсифікація та поглиблення міжнародних зв’язків, що визначаються насамперед розвитком продуктивних сил і міжнародного поділу праці, призвели до появи нових сфер міжнародно-правового регулювання». При цьому він особливо підкреслював, що «значний розвиток отримала галузь міжнародного права, відома під назвою «міжнародне трудове право», норми якої визначають права і обов’язки </w:t>
      </w:r>
      <w:r w:rsidRPr="00725E7D">
        <w:rPr>
          <w:rFonts w:ascii="Times New Roman" w:hAnsi="Times New Roman" w:cs="Times New Roman"/>
          <w:sz w:val="28"/>
          <w:szCs w:val="28"/>
          <w:lang w:val="uk-UA"/>
        </w:rPr>
        <w:lastRenderedPageBreak/>
        <w:t xml:space="preserve">держав у галузі регулювання умов праці» [3, c. 218]. Норми міжнародного трудового права логічно поєднані внутрішньою єдністю і загальною метою, систематизовані за окремими інститутами. Серед них можна виділити інститути, покликані регулювати умови праці та відпочинку, заробітної  плати, соціального партнерства, соціального забезпечення тощо. Отже, міжнародне трудове право як галузь міжнародного права – це сукупність правових норм, що регулюють відносини між суб’єктами міжнародного права, які стосуються трудових прав людини, зайнятості, умов праці, соціального партнерства, соціального забезпечення. </w:t>
      </w:r>
    </w:p>
    <w:p w:rsidR="008709C2" w:rsidRPr="00725E7D" w:rsidRDefault="008709C2" w:rsidP="008709C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Міжнародне трудове право володіє власними галузевими принципами, які теж є необхідною ознакою галузі міжнародного права. Галузевими принципами міжнародного трудового права є принципи, що містяться у Статуті МОП та його додатку – Філадельфійської декларації про цілі й завдання МОП 1944 р., зокрема: праця не є товаром; свобода слова і свобода профспілкової діяльності є необхідною умовою постійного прогресу; злидні в будь-якому місці є загрозою для загального добробуту; всі люди, незалежно від раси, віри або статі, мають право здійснювати свій матеріальний добробут і духовний розвиток в умовах свободи і гідності, економічної стійкості і рівних можливостей тощо. </w:t>
      </w:r>
    </w:p>
    <w:p w:rsidR="008709C2" w:rsidRPr="00725E7D" w:rsidRDefault="008709C2" w:rsidP="008709C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Для всіх галузей міжнародного права характерний єдиний метод правового регулювання, заснований на погодження волі учасників міжнародних відносин, враховуючи при цьому специфіку кожної з галузей. І міжнародне трудове право не є винятком. Специфікою методу міжнародного трудового права є узгодження волі суб’єктів цієї галузі міжнародного права.</w:t>
      </w:r>
    </w:p>
    <w:p w:rsidR="008709C2" w:rsidRPr="00725E7D" w:rsidRDefault="008709C2" w:rsidP="008709C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Суб’єктами міжнародного трудового права є держави, а також міжнародні організації, нації і народи, що борються за самовизначення та незалежність, державо-подібні утворення. Безумовно, держави є основними суб’єктами міжнародного трудового права. У той же час велике значення і міжнародних організацій, наприклад, МОП. На відміну від держав і націй, що борються за незалежність, що володіють загальною правосуб’єктністю </w:t>
      </w:r>
      <w:proofErr w:type="spellStart"/>
      <w:r w:rsidRPr="00725E7D">
        <w:rPr>
          <w:rFonts w:ascii="Times New Roman" w:hAnsi="Times New Roman" w:cs="Times New Roman"/>
          <w:sz w:val="28"/>
          <w:szCs w:val="28"/>
          <w:lang w:val="uk-UA"/>
        </w:rPr>
        <w:t>ipso</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lastRenderedPageBreak/>
        <w:t>facto</w:t>
      </w:r>
      <w:proofErr w:type="spellEnd"/>
      <w:r w:rsidRPr="00725E7D">
        <w:rPr>
          <w:rFonts w:ascii="Times New Roman" w:hAnsi="Times New Roman" w:cs="Times New Roman"/>
          <w:sz w:val="28"/>
          <w:szCs w:val="28"/>
          <w:lang w:val="uk-UA"/>
        </w:rPr>
        <w:t xml:space="preserve"> через своє існування, міжнародні організації володіють спеціальною правосуб’єктністю, тобто здатністю бути учасником правовідносин у певній галузі міжнародних відносин. Так, МОП, зокрема, бере участь у правовідносинах, що відносяться до міжнародного регулювання праці. Однак займатися іншими проблемами і брати участь в інших правовідносинах, ніж у тих, які передбачені в їх статутних документах, міжнародні організації не можуть [5, с. 6].</w:t>
      </w:r>
    </w:p>
    <w:p w:rsidR="008709C2" w:rsidRPr="00725E7D" w:rsidRDefault="008709C2" w:rsidP="008709C2">
      <w:pPr>
        <w:spacing w:after="0" w:line="240" w:lineRule="auto"/>
        <w:ind w:firstLine="567"/>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8709C2" w:rsidRPr="00725E7D" w:rsidRDefault="008709C2" w:rsidP="008709C2">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1. Фельдман Д. І. Система міжнародного права / Д. І. Фельдман. – Казань : </w:t>
      </w:r>
      <w:proofErr w:type="spellStart"/>
      <w:r w:rsidRPr="00725E7D">
        <w:rPr>
          <w:rFonts w:ascii="Times New Roman" w:hAnsi="Times New Roman" w:cs="Times New Roman"/>
          <w:sz w:val="28"/>
          <w:szCs w:val="28"/>
          <w:lang w:val="uk-UA"/>
        </w:rPr>
        <w:t>Изд-во</w:t>
      </w:r>
      <w:proofErr w:type="spellEnd"/>
      <w:r w:rsidRPr="00725E7D">
        <w:rPr>
          <w:rFonts w:ascii="Times New Roman" w:hAnsi="Times New Roman" w:cs="Times New Roman"/>
          <w:sz w:val="28"/>
          <w:szCs w:val="28"/>
          <w:lang w:val="uk-UA"/>
        </w:rPr>
        <w:t xml:space="preserve"> Казан. </w:t>
      </w:r>
      <w:proofErr w:type="spellStart"/>
      <w:r w:rsidRPr="00725E7D">
        <w:rPr>
          <w:rFonts w:ascii="Times New Roman" w:hAnsi="Times New Roman" w:cs="Times New Roman"/>
          <w:sz w:val="28"/>
          <w:szCs w:val="28"/>
          <w:lang w:val="uk-UA"/>
        </w:rPr>
        <w:t>ун-та</w:t>
      </w:r>
      <w:proofErr w:type="spellEnd"/>
      <w:r w:rsidRPr="00725E7D">
        <w:rPr>
          <w:rFonts w:ascii="Times New Roman" w:hAnsi="Times New Roman" w:cs="Times New Roman"/>
          <w:sz w:val="28"/>
          <w:szCs w:val="28"/>
          <w:lang w:val="uk-UA"/>
        </w:rPr>
        <w:t>, 1983. – 119 c.</w:t>
      </w:r>
    </w:p>
    <w:p w:rsidR="008709C2" w:rsidRPr="00725E7D" w:rsidRDefault="008709C2" w:rsidP="008709C2">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2. </w:t>
      </w:r>
      <w:proofErr w:type="spellStart"/>
      <w:r w:rsidRPr="00725E7D">
        <w:rPr>
          <w:rFonts w:ascii="Times New Roman" w:hAnsi="Times New Roman" w:cs="Times New Roman"/>
          <w:sz w:val="28"/>
          <w:szCs w:val="28"/>
          <w:lang w:val="uk-UA"/>
        </w:rPr>
        <w:t>Иванов</w:t>
      </w:r>
      <w:proofErr w:type="spellEnd"/>
      <w:r w:rsidRPr="00725E7D">
        <w:rPr>
          <w:rFonts w:ascii="Times New Roman" w:hAnsi="Times New Roman" w:cs="Times New Roman"/>
          <w:sz w:val="28"/>
          <w:szCs w:val="28"/>
          <w:lang w:val="uk-UA"/>
        </w:rPr>
        <w:t xml:space="preserve"> С. А. </w:t>
      </w:r>
      <w:proofErr w:type="spellStart"/>
      <w:r w:rsidRPr="00725E7D">
        <w:rPr>
          <w:rFonts w:ascii="Times New Roman" w:hAnsi="Times New Roman" w:cs="Times New Roman"/>
          <w:sz w:val="28"/>
          <w:szCs w:val="28"/>
          <w:lang w:val="uk-UA"/>
        </w:rPr>
        <w:t>Проблемы</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международного</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регулирования</w:t>
      </w:r>
      <w:proofErr w:type="spellEnd"/>
      <w:r w:rsidRPr="00725E7D">
        <w:rPr>
          <w:rFonts w:ascii="Times New Roman" w:hAnsi="Times New Roman" w:cs="Times New Roman"/>
          <w:sz w:val="28"/>
          <w:szCs w:val="28"/>
          <w:lang w:val="uk-UA"/>
        </w:rPr>
        <w:t xml:space="preserve"> труда / С. А. </w:t>
      </w:r>
      <w:proofErr w:type="spellStart"/>
      <w:r w:rsidRPr="00725E7D">
        <w:rPr>
          <w:rFonts w:ascii="Times New Roman" w:hAnsi="Times New Roman" w:cs="Times New Roman"/>
          <w:sz w:val="28"/>
          <w:szCs w:val="28"/>
          <w:lang w:val="uk-UA"/>
        </w:rPr>
        <w:t>Иванов</w:t>
      </w:r>
      <w:proofErr w:type="spellEnd"/>
      <w:r w:rsidRPr="00725E7D">
        <w:rPr>
          <w:rFonts w:ascii="Times New Roman" w:hAnsi="Times New Roman" w:cs="Times New Roman"/>
          <w:sz w:val="28"/>
          <w:szCs w:val="28"/>
          <w:lang w:val="uk-UA"/>
        </w:rPr>
        <w:t>. – М. : Наука, 1964. – 343 с.</w:t>
      </w:r>
    </w:p>
    <w:p w:rsidR="008709C2" w:rsidRPr="00725E7D" w:rsidRDefault="008709C2" w:rsidP="008709C2">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3. </w:t>
      </w:r>
      <w:proofErr w:type="spellStart"/>
      <w:r w:rsidRPr="00725E7D">
        <w:rPr>
          <w:rFonts w:ascii="Times New Roman" w:hAnsi="Times New Roman" w:cs="Times New Roman"/>
          <w:sz w:val="28"/>
          <w:szCs w:val="28"/>
          <w:lang w:val="uk-UA"/>
        </w:rPr>
        <w:t>Янулов</w:t>
      </w:r>
      <w:proofErr w:type="spellEnd"/>
      <w:r w:rsidRPr="00725E7D">
        <w:rPr>
          <w:rFonts w:ascii="Times New Roman" w:hAnsi="Times New Roman" w:cs="Times New Roman"/>
          <w:sz w:val="28"/>
          <w:szCs w:val="28"/>
          <w:lang w:val="uk-UA"/>
        </w:rPr>
        <w:t xml:space="preserve"> І. </w:t>
      </w:r>
      <w:proofErr w:type="spellStart"/>
      <w:r w:rsidRPr="00725E7D">
        <w:rPr>
          <w:rFonts w:ascii="Times New Roman" w:hAnsi="Times New Roman" w:cs="Times New Roman"/>
          <w:sz w:val="28"/>
          <w:szCs w:val="28"/>
          <w:lang w:val="uk-UA"/>
        </w:rPr>
        <w:t>Международное</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трудовое</w:t>
      </w:r>
      <w:proofErr w:type="spellEnd"/>
      <w:r w:rsidRPr="00725E7D">
        <w:rPr>
          <w:rFonts w:ascii="Times New Roman" w:hAnsi="Times New Roman" w:cs="Times New Roman"/>
          <w:sz w:val="28"/>
          <w:szCs w:val="28"/>
          <w:lang w:val="uk-UA"/>
        </w:rPr>
        <w:t xml:space="preserve"> право / І. </w:t>
      </w:r>
      <w:proofErr w:type="spellStart"/>
      <w:r w:rsidRPr="00725E7D">
        <w:rPr>
          <w:rFonts w:ascii="Times New Roman" w:hAnsi="Times New Roman" w:cs="Times New Roman"/>
          <w:sz w:val="28"/>
          <w:szCs w:val="28"/>
          <w:lang w:val="uk-UA"/>
        </w:rPr>
        <w:t>Янулов</w:t>
      </w:r>
      <w:proofErr w:type="spellEnd"/>
      <w:r w:rsidRPr="00725E7D">
        <w:rPr>
          <w:rFonts w:ascii="Times New Roman" w:hAnsi="Times New Roman" w:cs="Times New Roman"/>
          <w:sz w:val="28"/>
          <w:szCs w:val="28"/>
          <w:lang w:val="uk-UA"/>
        </w:rPr>
        <w:t>. – 1995.</w:t>
      </w:r>
    </w:p>
    <w:p w:rsidR="008709C2" w:rsidRPr="00725E7D" w:rsidRDefault="008709C2" w:rsidP="008709C2">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4. </w:t>
      </w:r>
      <w:proofErr w:type="spellStart"/>
      <w:r w:rsidRPr="00725E7D">
        <w:rPr>
          <w:rFonts w:ascii="Times New Roman" w:hAnsi="Times New Roman" w:cs="Times New Roman"/>
          <w:sz w:val="28"/>
          <w:szCs w:val="28"/>
          <w:lang w:val="uk-UA"/>
        </w:rPr>
        <w:t>Тункін</w:t>
      </w:r>
      <w:proofErr w:type="spellEnd"/>
      <w:r w:rsidRPr="00725E7D">
        <w:rPr>
          <w:rFonts w:ascii="Times New Roman" w:hAnsi="Times New Roman" w:cs="Times New Roman"/>
          <w:sz w:val="28"/>
          <w:szCs w:val="28"/>
          <w:lang w:val="uk-UA"/>
        </w:rPr>
        <w:t xml:space="preserve"> Р. В. Теорія міжнародного права. / Р. В. </w:t>
      </w:r>
      <w:proofErr w:type="spellStart"/>
      <w:r w:rsidRPr="00725E7D">
        <w:rPr>
          <w:rFonts w:ascii="Times New Roman" w:hAnsi="Times New Roman" w:cs="Times New Roman"/>
          <w:sz w:val="28"/>
          <w:szCs w:val="28"/>
          <w:lang w:val="uk-UA"/>
        </w:rPr>
        <w:t>Тункін</w:t>
      </w:r>
      <w:proofErr w:type="spellEnd"/>
      <w:r w:rsidRPr="00725E7D">
        <w:rPr>
          <w:rFonts w:ascii="Times New Roman" w:hAnsi="Times New Roman" w:cs="Times New Roman"/>
          <w:sz w:val="28"/>
          <w:szCs w:val="28"/>
          <w:lang w:val="uk-UA"/>
        </w:rPr>
        <w:t>. – 2006.</w:t>
      </w:r>
    </w:p>
    <w:p w:rsidR="009C3EFB" w:rsidRDefault="008709C2" w:rsidP="008709C2">
      <w:r w:rsidRPr="00725E7D">
        <w:rPr>
          <w:rFonts w:ascii="Times New Roman" w:hAnsi="Times New Roman" w:cs="Times New Roman"/>
          <w:sz w:val="28"/>
          <w:szCs w:val="28"/>
          <w:lang w:val="uk-UA"/>
        </w:rPr>
        <w:t>5. Курс міжнародного права в 7 томах. Том 1. – М., 1999.</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709C2"/>
    <w:rsid w:val="00765807"/>
    <w:rsid w:val="007E64A5"/>
    <w:rsid w:val="008709C2"/>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09C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2017-05-19T08:01:00Z</dcterms:created>
  <dcterms:modified xsi:type="dcterms:W3CDTF">2017-05-19T08:01:00Z</dcterms:modified>
</cp:coreProperties>
</file>