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2B" w:rsidRPr="006965EA" w:rsidRDefault="0006792B" w:rsidP="0006792B">
      <w:pPr>
        <w:spacing w:after="0" w:line="360" w:lineRule="auto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6965EA">
        <w:rPr>
          <w:rFonts w:ascii="Times New Roman" w:hAnsi="Times New Roman" w:cs="Times New Roman"/>
          <w:spacing w:val="-8"/>
          <w:sz w:val="28"/>
          <w:szCs w:val="28"/>
          <w:lang w:val="uk-UA"/>
        </w:rPr>
        <w:t>УДК 341.231.14-054.73(043)</w:t>
      </w:r>
    </w:p>
    <w:p w:rsidR="0006792B" w:rsidRPr="006965EA" w:rsidRDefault="0006792B" w:rsidP="0006792B">
      <w:pPr>
        <w:spacing w:after="0" w:line="360" w:lineRule="auto"/>
        <w:rPr>
          <w:rFonts w:ascii="Times New Roman" w:hAnsi="Times New Roman" w:cs="Times New Roman"/>
          <w:i/>
          <w:spacing w:val="-8"/>
          <w:sz w:val="28"/>
          <w:szCs w:val="28"/>
          <w:lang w:val="uk-UA"/>
        </w:rPr>
      </w:pPr>
      <w:r w:rsidRPr="006965EA">
        <w:rPr>
          <w:rFonts w:ascii="Times New Roman" w:hAnsi="Times New Roman" w:cs="Times New Roman"/>
          <w:i/>
          <w:spacing w:val="-8"/>
          <w:sz w:val="28"/>
          <w:szCs w:val="28"/>
          <w:lang w:val="uk-UA"/>
        </w:rPr>
        <w:t xml:space="preserve">К.Р. </w:t>
      </w:r>
      <w:proofErr w:type="spellStart"/>
      <w:r w:rsidRPr="006965EA">
        <w:rPr>
          <w:rFonts w:ascii="Times New Roman" w:hAnsi="Times New Roman" w:cs="Times New Roman"/>
          <w:i/>
          <w:spacing w:val="-8"/>
          <w:sz w:val="28"/>
          <w:szCs w:val="28"/>
          <w:lang w:val="uk-UA"/>
        </w:rPr>
        <w:t>Калюжн</w:t>
      </w:r>
      <w:r w:rsidRPr="006965EA">
        <w:rPr>
          <w:rFonts w:ascii="Times New Roman" w:hAnsi="Times New Roman" w:cs="Times New Roman"/>
          <w:i/>
          <w:spacing w:val="-8"/>
          <w:sz w:val="28"/>
          <w:szCs w:val="28"/>
        </w:rPr>
        <w:t>ы</w:t>
      </w:r>
      <w:proofErr w:type="spellEnd"/>
      <w:r w:rsidRPr="006965EA">
        <w:rPr>
          <w:rFonts w:ascii="Times New Roman" w:hAnsi="Times New Roman" w:cs="Times New Roman"/>
          <w:i/>
          <w:spacing w:val="-8"/>
          <w:sz w:val="28"/>
          <w:szCs w:val="28"/>
          <w:lang w:val="uk-UA"/>
        </w:rPr>
        <w:t>й,</w:t>
      </w:r>
    </w:p>
    <w:p w:rsidR="0006792B" w:rsidRPr="006965EA" w:rsidRDefault="0006792B" w:rsidP="0006792B">
      <w:pPr>
        <w:spacing w:after="0" w:line="360" w:lineRule="auto"/>
        <w:rPr>
          <w:rFonts w:ascii="Times New Roman" w:hAnsi="Times New Roman" w:cs="Times New Roman"/>
          <w:i/>
          <w:spacing w:val="-8"/>
          <w:sz w:val="28"/>
          <w:szCs w:val="28"/>
          <w:lang w:val="uk-UA"/>
        </w:rPr>
      </w:pPr>
      <w:r w:rsidRPr="006965EA">
        <w:rPr>
          <w:rFonts w:ascii="Times New Roman" w:hAnsi="Times New Roman" w:cs="Times New Roman"/>
          <w:i/>
          <w:spacing w:val="-8"/>
          <w:sz w:val="28"/>
          <w:szCs w:val="28"/>
          <w:lang w:val="uk-UA"/>
        </w:rPr>
        <w:t xml:space="preserve">Л.А. </w:t>
      </w:r>
      <w:proofErr w:type="spellStart"/>
      <w:r w:rsidRPr="006965EA">
        <w:rPr>
          <w:rFonts w:ascii="Times New Roman" w:hAnsi="Times New Roman" w:cs="Times New Roman"/>
          <w:i/>
          <w:spacing w:val="-8"/>
          <w:sz w:val="28"/>
          <w:szCs w:val="28"/>
          <w:lang w:val="uk-UA"/>
        </w:rPr>
        <w:t>Шапенко</w:t>
      </w:r>
      <w:proofErr w:type="spellEnd"/>
    </w:p>
    <w:p w:rsidR="0006792B" w:rsidRPr="006965EA" w:rsidRDefault="0006792B" w:rsidP="000679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965EA">
        <w:rPr>
          <w:rFonts w:ascii="Times New Roman" w:hAnsi="Times New Roman" w:cs="Times New Roman"/>
          <w:b/>
          <w:spacing w:val="-8"/>
          <w:sz w:val="28"/>
          <w:szCs w:val="28"/>
        </w:rPr>
        <w:t xml:space="preserve">ВНЕДРЕНИЕ МЕЖДУНАРОДНЫХ СТАНДАРТОВ ЗАЩИТЫ ПРАВ И </w:t>
      </w:r>
      <w:proofErr w:type="gramStart"/>
      <w:r w:rsidRPr="006965EA">
        <w:rPr>
          <w:rFonts w:ascii="Times New Roman" w:hAnsi="Times New Roman" w:cs="Times New Roman"/>
          <w:b/>
          <w:spacing w:val="-8"/>
          <w:sz w:val="28"/>
          <w:szCs w:val="28"/>
        </w:rPr>
        <w:t>СВОБОД</w:t>
      </w:r>
      <w:proofErr w:type="gramEnd"/>
      <w:r w:rsidRPr="006965E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ВНУТРЕННЕ ПЕРЕМЕЩЕННЫХ ЛИЦ В УКРАИНЕ</w:t>
      </w:r>
    </w:p>
    <w:p w:rsidR="0006792B" w:rsidRPr="006965EA" w:rsidRDefault="0006792B" w:rsidP="0006792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965EA">
        <w:rPr>
          <w:rFonts w:ascii="Times New Roman" w:hAnsi="Times New Roman" w:cs="Times New Roman"/>
          <w:spacing w:val="-8"/>
          <w:sz w:val="28"/>
          <w:szCs w:val="28"/>
        </w:rPr>
        <w:t>Политические процессы последних лет в Украине обусловили выделение из общего комплекса миграционных процессов новую категорию субъектов права, которые нуждаются в правовых гарантиях и социальной защит</w:t>
      </w:r>
      <w:r w:rsidRPr="006965EA">
        <w:rPr>
          <w:rFonts w:ascii="Times New Roman" w:hAnsi="Times New Roman" w:cs="Times New Roman"/>
          <w:spacing w:val="-8"/>
          <w:sz w:val="28"/>
          <w:szCs w:val="28"/>
          <w:lang w:val="uk-UA"/>
        </w:rPr>
        <w:t>е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со стороны государства – внутренне перемещенные лица. На сегодня внутренняя миграция является одной из наиболее острых политических и гуманитарных проблем, особенно для украинского общества. Ведь по официальной статистике по состоянию на январь 2016 г. 1 684 815 граждан Украины вынуждены были испытать перемещения внутри страны и получили статус вынужденных переселенцев – внутренне перемещенных лиц.</w:t>
      </w:r>
    </w:p>
    <w:p w:rsidR="0006792B" w:rsidRPr="006965EA" w:rsidRDefault="0006792B" w:rsidP="0006792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Несмотря на то, что вынужденное перемещение в пределах государственных границ является, в первую очередь, проблемой национального уровня, </w:t>
      </w:r>
      <w:proofErr w:type="gramStart"/>
      <w:r w:rsidRPr="006965EA">
        <w:rPr>
          <w:rFonts w:ascii="Times New Roman" w:hAnsi="Times New Roman" w:cs="Times New Roman"/>
          <w:spacing w:val="-8"/>
          <w:sz w:val="28"/>
          <w:szCs w:val="28"/>
        </w:rPr>
        <w:t>важное значение</w:t>
      </w:r>
      <w:proofErr w:type="gramEnd"/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для решения таких кризисных ситуаций имеет внедрение международных стандартов обеспечения прав человека, то есть тех принципов и норм международного права, которые воплощены в международно-правовых соглашениях, касающихся прав внутренне перемещенных лиц. Именно они составляют политико-правовые ориентиры, образцы, которые получили авторитет и признание мировым сообществом, выступают мерилом </w:t>
      </w:r>
      <w:proofErr w:type="gramStart"/>
      <w:r w:rsidRPr="006965EA">
        <w:rPr>
          <w:rFonts w:ascii="Times New Roman" w:hAnsi="Times New Roman" w:cs="Times New Roman"/>
          <w:spacing w:val="-8"/>
          <w:sz w:val="28"/>
          <w:szCs w:val="28"/>
        </w:rPr>
        <w:t>демократической политики</w:t>
      </w:r>
      <w:proofErr w:type="gramEnd"/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государства.</w:t>
      </w:r>
    </w:p>
    <w:p w:rsidR="0006792B" w:rsidRPr="006965EA" w:rsidRDefault="0006792B" w:rsidP="0006792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Следует отметить, что механизм внедрения международных стандартов обеспечения прав внутренне перемещенных лиц базируется на применении норм </w:t>
      </w:r>
      <w:r w:rsidR="00C63B29" w:rsidRPr="006965EA">
        <w:rPr>
          <w:rFonts w:ascii="Times New Roman" w:hAnsi="Times New Roman" w:cs="Times New Roman"/>
          <w:spacing w:val="-8"/>
          <w:sz w:val="28"/>
          <w:szCs w:val="28"/>
        </w:rPr>
        <w:t>универсальных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и специализированных соглашений, регулирующих правовые и процедурные вопросы обеспечения прав указанных лиц.</w:t>
      </w:r>
    </w:p>
    <w:p w:rsidR="0006792B" w:rsidRPr="006965EA" w:rsidRDefault="00C63B29" w:rsidP="0006792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К универсальным </w:t>
      </w:r>
      <w:proofErr w:type="spellStart"/>
      <w:r w:rsidRPr="006965EA">
        <w:rPr>
          <w:rFonts w:ascii="Times New Roman" w:hAnsi="Times New Roman" w:cs="Times New Roman"/>
          <w:spacing w:val="-8"/>
          <w:sz w:val="28"/>
          <w:szCs w:val="28"/>
        </w:rPr>
        <w:t>соглашени</w:t>
      </w:r>
      <w:proofErr w:type="spellEnd"/>
      <w:r w:rsidRPr="006965EA">
        <w:rPr>
          <w:rFonts w:ascii="Times New Roman" w:hAnsi="Times New Roman" w:cs="Times New Roman"/>
          <w:spacing w:val="-8"/>
          <w:sz w:val="28"/>
          <w:szCs w:val="28"/>
          <w:lang w:val="uk-UA"/>
        </w:rPr>
        <w:t>ям</w:t>
      </w:r>
      <w:r w:rsidR="0006792B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, которые устанавливают общие принципы обеспечения прав внутренне перемещенных лиц, принадлежит Всеобщая декларация прав человека (1948 г.), Международный пакт о гражданских и политических правах </w:t>
      </w:r>
      <w:r w:rsidR="0006792B" w:rsidRPr="006965EA">
        <w:rPr>
          <w:rFonts w:ascii="Times New Roman" w:hAnsi="Times New Roman" w:cs="Times New Roman"/>
          <w:spacing w:val="-8"/>
          <w:sz w:val="28"/>
          <w:szCs w:val="28"/>
        </w:rPr>
        <w:lastRenderedPageBreak/>
        <w:t>(1966 г.), Международный пакт об экономических, социальных и культурных правах (1966 г.), Конвенция о защите прав человека и основных свобод (1950 г.), а также Конвенция о статусе беженцев (1951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г.</w:t>
      </w:r>
      <w:r w:rsidR="0006792B" w:rsidRPr="006965EA">
        <w:rPr>
          <w:rFonts w:ascii="Times New Roman" w:hAnsi="Times New Roman" w:cs="Times New Roman"/>
          <w:spacing w:val="-8"/>
          <w:sz w:val="28"/>
          <w:szCs w:val="28"/>
        </w:rPr>
        <w:t>), поскольку многие процедуры в</w:t>
      </w:r>
      <w:proofErr w:type="gramEnd"/>
      <w:r w:rsidR="0006792B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06792B" w:rsidRPr="006965EA">
        <w:rPr>
          <w:rFonts w:ascii="Times New Roman" w:hAnsi="Times New Roman" w:cs="Times New Roman"/>
          <w:spacing w:val="-8"/>
          <w:sz w:val="28"/>
          <w:szCs w:val="28"/>
        </w:rPr>
        <w:t>отношении</w:t>
      </w:r>
      <w:proofErr w:type="gramEnd"/>
      <w:r w:rsidR="0006792B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беженцев приме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>няется и к внутренне перемещенным</w:t>
      </w:r>
      <w:r w:rsidR="0006792B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лиц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>ам</w:t>
      </w:r>
      <w:r w:rsidR="0006792B" w:rsidRPr="006965EA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06792B" w:rsidRPr="006965EA" w:rsidRDefault="0006792B" w:rsidP="0006792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965EA">
        <w:rPr>
          <w:rFonts w:ascii="Times New Roman" w:hAnsi="Times New Roman" w:cs="Times New Roman"/>
          <w:spacing w:val="-8"/>
          <w:sz w:val="28"/>
          <w:szCs w:val="28"/>
        </w:rPr>
        <w:t>К специализированны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>м международным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соглашени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>ям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>, регулирующих отношения с участием внутренне перемещенных лиц, необходимо отнести одобрен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>н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>ы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структурами ООН Руководящие принципы по вопросу перемещения лиц внутри страны (1998 г.). Эти принципы хотя и не имеют обязательной силы и носят лишь рекомендательный характер, однако отражают международно-правовые нормы в области прав человека и положения международного гуманитарного права, выступают исходными началами для обеспечения соответствующей защиты лиц, подвергшихся вынужденно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>му перемещению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в пределах своего государства. Они являются теми минимальными стандартами работы с внутренне перемещенными лицами, которые признаны международным сообществом и используются все возрастающим числом государств и учреждений.</w:t>
      </w:r>
    </w:p>
    <w:p w:rsidR="0006792B" w:rsidRPr="006965EA" w:rsidRDefault="0006792B" w:rsidP="0006792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965EA">
        <w:rPr>
          <w:rFonts w:ascii="Times New Roman" w:hAnsi="Times New Roman" w:cs="Times New Roman"/>
          <w:spacing w:val="-8"/>
          <w:sz w:val="28"/>
          <w:szCs w:val="28"/>
        </w:rPr>
        <w:t>Украинская власть, учи</w:t>
      </w:r>
      <w:r w:rsidR="00E85774">
        <w:rPr>
          <w:rFonts w:ascii="Times New Roman" w:hAnsi="Times New Roman" w:cs="Times New Roman"/>
          <w:spacing w:val="-8"/>
          <w:sz w:val="28"/>
          <w:szCs w:val="28"/>
        </w:rPr>
        <w:t>тывая насущную необходимость в у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>регулировании вопросов по защите прав внутренне перемещенных лиц, приняла Закон Украины «Об обеспечении прав и свобод внутренне перем</w:t>
      </w:r>
      <w:r w:rsidR="00E85774">
        <w:rPr>
          <w:rFonts w:ascii="Times New Roman" w:hAnsi="Times New Roman" w:cs="Times New Roman"/>
          <w:spacing w:val="-8"/>
          <w:sz w:val="28"/>
          <w:szCs w:val="28"/>
        </w:rPr>
        <w:t>ещенных лиц» от 20.10.2014 г. № 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>1706-VII. Данный закон в соответствии с Конституцией и законам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>и Украины, международно-правовыми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документ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>ами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по защите прав человека, в том числе и Руководящи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>ми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принцип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>ами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по вопросу перемещения лиц внутри страны, устанавливает гарантии соблюдения прав, свобод и законных интересов внутренне перемещенных лиц. Так, в Законе с учетом положений Руковод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>ящих принципов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определено поняти</w:t>
      </w:r>
      <w:r w:rsidR="00131B08" w:rsidRPr="006965EA">
        <w:rPr>
          <w:rFonts w:ascii="Times New Roman" w:hAnsi="Times New Roman" w:cs="Times New Roman"/>
          <w:spacing w:val="-8"/>
          <w:sz w:val="28"/>
          <w:szCs w:val="28"/>
        </w:rPr>
        <w:t>е «внутренне перемещенные лица»;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обстоятельства, служащие основанием для получения стату</w:t>
      </w:r>
      <w:r w:rsidR="00131B08" w:rsidRPr="006965EA">
        <w:rPr>
          <w:rFonts w:ascii="Times New Roman" w:hAnsi="Times New Roman" w:cs="Times New Roman"/>
          <w:spacing w:val="-8"/>
          <w:sz w:val="28"/>
          <w:szCs w:val="28"/>
        </w:rPr>
        <w:t>са внутренне перемещенного лица;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выписана процедура вз</w:t>
      </w:r>
      <w:r w:rsidR="00131B08" w:rsidRPr="006965EA">
        <w:rPr>
          <w:rFonts w:ascii="Times New Roman" w:hAnsi="Times New Roman" w:cs="Times New Roman"/>
          <w:spacing w:val="-8"/>
          <w:sz w:val="28"/>
          <w:szCs w:val="28"/>
        </w:rPr>
        <w:t>ятия перемещенного лица на учет;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закреплена возможность обжалования решений, действий или бездействия органов государственной власти, органов местного самоуп</w:t>
      </w:r>
      <w:r w:rsidR="00131B08" w:rsidRPr="006965EA">
        <w:rPr>
          <w:rFonts w:ascii="Times New Roman" w:hAnsi="Times New Roman" w:cs="Times New Roman"/>
          <w:spacing w:val="-8"/>
          <w:sz w:val="28"/>
          <w:szCs w:val="28"/>
        </w:rPr>
        <w:t>равления или их должностных лиц;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гарантии защиты прав указанной категории лиц, в частности, по обеспечению прав на занятость, общеобязательное 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государственное 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социальное страхование, пенсионное 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lastRenderedPageBreak/>
        <w:t>обеспечение, медицинское обслуживание, защиту имущества и собственности, образование и т.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>п.</w:t>
      </w:r>
    </w:p>
    <w:p w:rsidR="0006792B" w:rsidRPr="006965EA" w:rsidRDefault="0006792B" w:rsidP="0006792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965EA">
        <w:rPr>
          <w:rFonts w:ascii="Times New Roman" w:hAnsi="Times New Roman" w:cs="Times New Roman"/>
          <w:spacing w:val="-8"/>
          <w:sz w:val="28"/>
          <w:szCs w:val="28"/>
        </w:rPr>
        <w:t>В то же время</w:t>
      </w:r>
      <w:r w:rsidR="00131B08" w:rsidRPr="006965EA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в Законе не нашли своего четкого отображения положения раздела V Руководящих принципов по возврату, расселени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>ю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и </w:t>
      </w:r>
      <w:proofErr w:type="spellStart"/>
      <w:r w:rsidRPr="006965EA">
        <w:rPr>
          <w:rFonts w:ascii="Times New Roman" w:hAnsi="Times New Roman" w:cs="Times New Roman"/>
          <w:spacing w:val="-8"/>
          <w:sz w:val="28"/>
          <w:szCs w:val="28"/>
        </w:rPr>
        <w:t>реинтеграции</w:t>
      </w:r>
      <w:proofErr w:type="spellEnd"/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внутренне перемещенных лиц. Суть принципов данного раздела сводится к тому, что компетентные государственные органы несут обязанность и ответственность за создание и предоставление средств, которые позволили бы перемещенным внутри страны лицам добровольно, в безопасных условиях вернуться домой. Этот вопрос является важным для тех лиц, которые изъявили желание вернуться на место своего прежнего проживания и власть должна прикладывать все усилия для </w:t>
      </w:r>
      <w:proofErr w:type="spellStart"/>
      <w:r w:rsidRPr="006965EA">
        <w:rPr>
          <w:rFonts w:ascii="Times New Roman" w:hAnsi="Times New Roman" w:cs="Times New Roman"/>
          <w:spacing w:val="-8"/>
          <w:sz w:val="28"/>
          <w:szCs w:val="28"/>
        </w:rPr>
        <w:t>реинтеграции</w:t>
      </w:r>
      <w:proofErr w:type="spellEnd"/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таких лиц и предоставления им соответствующей помощи по возврату имущества, которое они оставили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или 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же 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>обеспечить полу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чение надлежащей компенсации </w:t>
      </w:r>
      <w:r w:rsidR="00E85774">
        <w:rPr>
          <w:rFonts w:ascii="Times New Roman" w:hAnsi="Times New Roman" w:cs="Times New Roman"/>
          <w:spacing w:val="-8"/>
          <w:sz w:val="28"/>
          <w:szCs w:val="28"/>
        </w:rPr>
        <w:t xml:space="preserve">или справедливого возмещения </w:t>
      </w:r>
      <w:r w:rsidR="00256AFC" w:rsidRPr="006965EA">
        <w:rPr>
          <w:rFonts w:ascii="Times New Roman" w:hAnsi="Times New Roman" w:cs="Times New Roman"/>
          <w:spacing w:val="-8"/>
          <w:sz w:val="28"/>
          <w:szCs w:val="28"/>
        </w:rPr>
        <w:t>за него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131B08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06792B" w:rsidRPr="006965EA" w:rsidRDefault="0006792B" w:rsidP="0006792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6965EA">
        <w:rPr>
          <w:rFonts w:ascii="Times New Roman" w:hAnsi="Times New Roman" w:cs="Times New Roman"/>
          <w:spacing w:val="-8"/>
          <w:sz w:val="28"/>
          <w:szCs w:val="28"/>
        </w:rPr>
        <w:t>Делая дальнейшие шаги в направлении</w:t>
      </w:r>
      <w:r w:rsidR="00ED02AE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31B08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обеспечения </w:t>
      </w:r>
      <w:r w:rsidR="00ED02AE" w:rsidRPr="006965EA">
        <w:rPr>
          <w:rFonts w:ascii="Times New Roman" w:hAnsi="Times New Roman" w:cs="Times New Roman"/>
          <w:spacing w:val="-8"/>
          <w:sz w:val="28"/>
          <w:szCs w:val="28"/>
        </w:rPr>
        <w:t>реализации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D02AE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имплементированных 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норм международного права в области прав человека, украинские власти с целью совершенствования деятельности государства по утверждению и </w:t>
      </w:r>
      <w:r w:rsidR="00131B08" w:rsidRPr="006965EA">
        <w:rPr>
          <w:rFonts w:ascii="Times New Roman" w:hAnsi="Times New Roman" w:cs="Times New Roman"/>
          <w:spacing w:val="-8"/>
          <w:sz w:val="28"/>
          <w:szCs w:val="28"/>
        </w:rPr>
        <w:t>соблюдению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C23FB" w:rsidRPr="006965EA">
        <w:rPr>
          <w:rFonts w:ascii="Times New Roman" w:hAnsi="Times New Roman" w:cs="Times New Roman"/>
          <w:spacing w:val="-8"/>
          <w:sz w:val="28"/>
          <w:szCs w:val="28"/>
        </w:rPr>
        <w:t>прав и свобод человека, создани</w:t>
      </w:r>
      <w:r w:rsidR="00131B08" w:rsidRPr="006965EA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действенного механизма защиты в Украине</w:t>
      </w:r>
      <w:r w:rsidR="00CC23FB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прав и свобод человека, решения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системных проблем в указанной сфере разработал</w:t>
      </w:r>
      <w:r w:rsidR="00CC23FB" w:rsidRPr="006965EA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и утвердил</w:t>
      </w:r>
      <w:r w:rsidR="00CC23FB" w:rsidRPr="006965EA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25.08.2015 г. Национальную стратегию в области прав человека.</w:t>
      </w:r>
      <w:proofErr w:type="gramEnd"/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В Стратегии и Плане действий по реализации Национальной стратегии в области прав человека на период до 2020 года, утвержденного Распоряжением Кабинета Министров Украины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15"/>
        </w:smartTagPr>
        <w:r w:rsidRPr="006965EA">
          <w:rPr>
            <w:rFonts w:ascii="Times New Roman" w:hAnsi="Times New Roman" w:cs="Times New Roman"/>
            <w:spacing w:val="-8"/>
            <w:sz w:val="28"/>
            <w:szCs w:val="28"/>
          </w:rPr>
          <w:t>23.11.2015</w:t>
        </w:r>
      </w:smartTag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г</w:t>
      </w:r>
      <w:r w:rsidR="00CC23FB" w:rsidRPr="006965EA">
        <w:rPr>
          <w:rFonts w:ascii="Times New Roman" w:hAnsi="Times New Roman" w:cs="Times New Roman"/>
          <w:spacing w:val="-8"/>
          <w:sz w:val="28"/>
          <w:szCs w:val="28"/>
        </w:rPr>
        <w:t>., н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>ашли свое отражение вопросы обеспечения создания надлежащих условий для реализации и защиты прав и св</w:t>
      </w:r>
      <w:r w:rsidR="00CC23FB" w:rsidRPr="006965EA">
        <w:rPr>
          <w:rFonts w:ascii="Times New Roman" w:hAnsi="Times New Roman" w:cs="Times New Roman"/>
          <w:spacing w:val="-8"/>
          <w:sz w:val="28"/>
          <w:szCs w:val="28"/>
        </w:rPr>
        <w:t>обод внутренне перемещенных лиц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06792B" w:rsidRPr="006965EA" w:rsidRDefault="0006792B" w:rsidP="0006792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Предоставляя оценку закрепленному в законодательстве Украины комплекса прав, свобод и </w:t>
      </w:r>
      <w:proofErr w:type="gramStart"/>
      <w:r w:rsidRPr="006965EA">
        <w:rPr>
          <w:rFonts w:ascii="Times New Roman" w:hAnsi="Times New Roman" w:cs="Times New Roman"/>
          <w:spacing w:val="-8"/>
          <w:sz w:val="28"/>
          <w:szCs w:val="28"/>
        </w:rPr>
        <w:t>обязанностей</w:t>
      </w:r>
      <w:proofErr w:type="gramEnd"/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внутренне перемещенных лиц, можно сделать вывод, что </w:t>
      </w:r>
      <w:r w:rsidR="00CC23FB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он 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>соответствует нормам международного права, которые определяют систему прав и свобод вышеупомянутой категории лиц. Однако</w:t>
      </w:r>
      <w:proofErr w:type="gramStart"/>
      <w:r w:rsidRPr="006965EA">
        <w:rPr>
          <w:rFonts w:ascii="Times New Roman" w:hAnsi="Times New Roman" w:cs="Times New Roman"/>
          <w:spacing w:val="-8"/>
          <w:sz w:val="28"/>
          <w:szCs w:val="28"/>
        </w:rPr>
        <w:t>,</w:t>
      </w:r>
      <w:proofErr w:type="gramEnd"/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в Украине наиболее актуальной проблемой остается механизм обеспечения административно-правового статуса лиц, подвергшихся вынужденно</w:t>
      </w:r>
      <w:r w:rsidR="00CC23FB" w:rsidRPr="006965EA">
        <w:rPr>
          <w:rFonts w:ascii="Times New Roman" w:hAnsi="Times New Roman" w:cs="Times New Roman"/>
          <w:spacing w:val="-8"/>
          <w:sz w:val="28"/>
          <w:szCs w:val="28"/>
        </w:rPr>
        <w:t>му</w:t>
      </w:r>
      <w:r w:rsidR="00E85774">
        <w:rPr>
          <w:rFonts w:ascii="Times New Roman" w:hAnsi="Times New Roman" w:cs="Times New Roman"/>
          <w:spacing w:val="-8"/>
          <w:sz w:val="28"/>
          <w:szCs w:val="28"/>
        </w:rPr>
        <w:t xml:space="preserve"> переселению</w:t>
      </w:r>
      <w:bookmarkStart w:id="0" w:name="_GoBack"/>
      <w:bookmarkEnd w:id="0"/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внутри страны, </w:t>
      </w:r>
      <w:r w:rsidR="00CC23FB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которая </w:t>
      </w:r>
      <w:r w:rsidR="00CC23FB" w:rsidRPr="006965EA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заключается 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в неспособности государства в полном объеме выполнять те обязанности, которые возлагаются на него Конституцией Украины и которые взяла на себя Украина в соответствии с международными обязательствами, а также реально гарантировать права, </w:t>
      </w:r>
      <w:r w:rsidR="00CC23FB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которые </w:t>
      </w:r>
      <w:r w:rsidR="00131B08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составляют </w:t>
      </w:r>
      <w:r w:rsidR="00CC23FB" w:rsidRPr="006965EA">
        <w:rPr>
          <w:rFonts w:ascii="Times New Roman" w:hAnsi="Times New Roman" w:cs="Times New Roman"/>
          <w:spacing w:val="-8"/>
          <w:sz w:val="28"/>
          <w:szCs w:val="28"/>
        </w:rPr>
        <w:t>основу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как института прав и свобод, так и административно-правового статуса внутренне перемещенных лиц. К основным проблемам в сфере обеспечения прав и </w:t>
      </w:r>
      <w:proofErr w:type="gramStart"/>
      <w:r w:rsidRPr="006965EA">
        <w:rPr>
          <w:rFonts w:ascii="Times New Roman" w:hAnsi="Times New Roman" w:cs="Times New Roman"/>
          <w:spacing w:val="-8"/>
          <w:sz w:val="28"/>
          <w:szCs w:val="28"/>
        </w:rPr>
        <w:t>свобод</w:t>
      </w:r>
      <w:proofErr w:type="gramEnd"/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внутренне перемещенных лиц следует отнести, в частности финансовые ресурсы и инфраструктурные возможности для поддержки лиц, </w:t>
      </w:r>
      <w:r w:rsidR="00CC23FB"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которые 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для сохранения своей жизни вынуждены были оставить постоянное место жительства, потерять работу, возможность получить соответствующее образование и </w:t>
      </w:r>
      <w:r w:rsidR="00CC23FB" w:rsidRPr="006965EA">
        <w:rPr>
          <w:rFonts w:ascii="Times New Roman" w:hAnsi="Times New Roman" w:cs="Times New Roman"/>
          <w:spacing w:val="-8"/>
          <w:sz w:val="28"/>
          <w:szCs w:val="28"/>
        </w:rPr>
        <w:t>т.п.</w:t>
      </w:r>
    </w:p>
    <w:p w:rsidR="0006792B" w:rsidRPr="006965EA" w:rsidRDefault="0006792B" w:rsidP="0006792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Закрепление в нормативно-правовых актах прав и </w:t>
      </w:r>
      <w:proofErr w:type="gramStart"/>
      <w:r w:rsidRPr="006965EA">
        <w:rPr>
          <w:rFonts w:ascii="Times New Roman" w:hAnsi="Times New Roman" w:cs="Times New Roman"/>
          <w:spacing w:val="-8"/>
          <w:sz w:val="28"/>
          <w:szCs w:val="28"/>
        </w:rPr>
        <w:t>свобод</w:t>
      </w:r>
      <w:proofErr w:type="gramEnd"/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внутренне перемещенных лиц не означает, что им автоматически гарантируется их реализация</w:t>
      </w:r>
      <w:r w:rsidR="00CC23FB" w:rsidRPr="006965EA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охрана или защита. Важным в данном случае является сам процесс трансформации прав и свобод указанной категории населения из области определенных социальных возможностей в сферу реальной действительности. Необходимо не только закрепление на законодательном уровне прав и свобод внутренне перемещенных лиц, но и их материализация </w:t>
      </w:r>
      <w:r w:rsidR="00CC23FB" w:rsidRPr="006965EA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действительное получение ими того блага, которое составляет содержание данного права, то есть его реализация. Таким образом, признание прав и </w:t>
      </w:r>
      <w:proofErr w:type="gramStart"/>
      <w:r w:rsidRPr="006965EA">
        <w:rPr>
          <w:rFonts w:ascii="Times New Roman" w:hAnsi="Times New Roman" w:cs="Times New Roman"/>
          <w:spacing w:val="-8"/>
          <w:sz w:val="28"/>
          <w:szCs w:val="28"/>
        </w:rPr>
        <w:t>свобод</w:t>
      </w:r>
      <w:proofErr w:type="gramEnd"/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внутренне перемещенных лиц должно предусматривать их практическое осуществление и гарантировать их защиту. Последнее зависит от государства, которое должно создать эффективный механизм правового обеспечения прав и свобод внутренне перемещенных лиц.</w:t>
      </w:r>
    </w:p>
    <w:p w:rsidR="009F0AD5" w:rsidRPr="006965EA" w:rsidRDefault="0006792B" w:rsidP="0006792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Для достижения цели, определенной в Национальной стратегии в области прав человека, в частности обеспечение надлежащей защиты прав и </w:t>
      </w:r>
      <w:proofErr w:type="gramStart"/>
      <w:r w:rsidRPr="006965EA">
        <w:rPr>
          <w:rFonts w:ascii="Times New Roman" w:hAnsi="Times New Roman" w:cs="Times New Roman"/>
          <w:spacing w:val="-8"/>
          <w:sz w:val="28"/>
          <w:szCs w:val="28"/>
        </w:rPr>
        <w:t>свобод</w:t>
      </w:r>
      <w:proofErr w:type="gramEnd"/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внутренне перемещенных лиц, необходимо совершенствование нормативно-правовой базы путем всесторонней имплементации положений Руководства по вопросу перемещения лиц внутри страны, создани</w:t>
      </w:r>
      <w:r w:rsidR="00131B08" w:rsidRPr="006965EA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специальных административных органов, деятельность которых направлена на выполнение положений законодательства в сфере прав и свобод внутренне перемещенных лиц, координаци</w:t>
      </w:r>
      <w:r w:rsidR="00131B08" w:rsidRPr="006965EA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усилий различных ведомств, </w:t>
      </w:r>
      <w:proofErr w:type="gramStart"/>
      <w:r w:rsidRPr="006965EA">
        <w:rPr>
          <w:rFonts w:ascii="Times New Roman" w:hAnsi="Times New Roman" w:cs="Times New Roman"/>
          <w:spacing w:val="-8"/>
          <w:sz w:val="28"/>
          <w:szCs w:val="28"/>
        </w:rPr>
        <w:t>а также надлежаще</w:t>
      </w:r>
      <w:r w:rsidR="00131B08" w:rsidRPr="006965EA">
        <w:rPr>
          <w:rFonts w:ascii="Times New Roman" w:hAnsi="Times New Roman" w:cs="Times New Roman"/>
          <w:spacing w:val="-8"/>
          <w:sz w:val="28"/>
          <w:szCs w:val="28"/>
        </w:rPr>
        <w:t>го</w:t>
      </w:r>
      <w:r w:rsidRPr="006965EA">
        <w:rPr>
          <w:rFonts w:ascii="Times New Roman" w:hAnsi="Times New Roman" w:cs="Times New Roman"/>
          <w:spacing w:val="-8"/>
          <w:sz w:val="28"/>
          <w:szCs w:val="28"/>
        </w:rPr>
        <w:t xml:space="preserve"> финансирование из государственного бюджета.</w:t>
      </w:r>
      <w:proofErr w:type="gramEnd"/>
    </w:p>
    <w:sectPr w:rsidR="009F0AD5" w:rsidRPr="006965EA" w:rsidSect="000679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792B"/>
    <w:rsid w:val="0006792B"/>
    <w:rsid w:val="00131B08"/>
    <w:rsid w:val="00256AFC"/>
    <w:rsid w:val="006965EA"/>
    <w:rsid w:val="007D644C"/>
    <w:rsid w:val="009F0AD5"/>
    <w:rsid w:val="00B51CDE"/>
    <w:rsid w:val="00BE4BE2"/>
    <w:rsid w:val="00C63B29"/>
    <w:rsid w:val="00CC23FB"/>
    <w:rsid w:val="00E85774"/>
    <w:rsid w:val="00ED02AE"/>
    <w:rsid w:val="00FC7DD1"/>
    <w:rsid w:val="00FE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5261</Words>
  <Characters>2999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2016-06-19T07:29:00Z</cp:lastPrinted>
  <dcterms:created xsi:type="dcterms:W3CDTF">2017-06-20T02:28:00Z</dcterms:created>
  <dcterms:modified xsi:type="dcterms:W3CDTF">2017-06-20T02:28:00Z</dcterms:modified>
</cp:coreProperties>
</file>