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84" w:rsidRPr="009617BF" w:rsidRDefault="00075984" w:rsidP="00075984">
      <w:pPr>
        <w:pStyle w:val="a4"/>
      </w:pPr>
      <w:r w:rsidRPr="009617BF">
        <w:t>УДК 629.73-057:349.2 (043.2)</w:t>
      </w:r>
    </w:p>
    <w:p w:rsidR="00075984" w:rsidRPr="00F529E1" w:rsidRDefault="00075984" w:rsidP="00075984">
      <w:pPr>
        <w:pStyle w:val="a9"/>
      </w:pPr>
      <w:bookmarkStart w:id="0" w:name="_Toc497681107"/>
      <w:bookmarkStart w:id="1" w:name="_Toc497738447"/>
      <w:proofErr w:type="spellStart"/>
      <w:r w:rsidRPr="00F529E1">
        <w:rPr>
          <w:rStyle w:val="20"/>
          <w:bCs w:val="0"/>
        </w:rPr>
        <w:t>Вишн</w:t>
      </w:r>
      <w:proofErr w:type="spellEnd"/>
      <w:r w:rsidRPr="00F529E1">
        <w:rPr>
          <w:rStyle w:val="20"/>
          <w:bCs w:val="0"/>
        </w:rPr>
        <w:t>овецький А. В.</w:t>
      </w:r>
      <w:bookmarkEnd w:id="0"/>
      <w:bookmarkEnd w:id="1"/>
      <w:r w:rsidRPr="00F529E1">
        <w:rPr>
          <w:b/>
        </w:rPr>
        <w:t>,</w:t>
      </w:r>
      <w:r w:rsidRPr="00F529E1">
        <w:t xml:space="preserve"> студент,</w:t>
      </w:r>
    </w:p>
    <w:p w:rsidR="00075984" w:rsidRPr="00F529E1" w:rsidRDefault="00075984" w:rsidP="00075984">
      <w:pPr>
        <w:pStyle w:val="a9"/>
      </w:pPr>
      <w:r w:rsidRPr="00F529E1">
        <w:t>Навчально-науковий Юридичний інститут,</w:t>
      </w:r>
    </w:p>
    <w:p w:rsidR="00075984" w:rsidRPr="00F529E1" w:rsidRDefault="00075984" w:rsidP="00075984">
      <w:pPr>
        <w:pStyle w:val="a9"/>
      </w:pPr>
      <w:r w:rsidRPr="00F529E1">
        <w:t>Національний авіаційний університет, м. Київ</w:t>
      </w:r>
    </w:p>
    <w:p w:rsidR="00075984" w:rsidRPr="00F529E1" w:rsidRDefault="00075984" w:rsidP="00075984">
      <w:pPr>
        <w:pStyle w:val="a9"/>
      </w:pPr>
      <w:r w:rsidRPr="00F529E1">
        <w:t xml:space="preserve">Науковий керівник: </w:t>
      </w:r>
      <w:proofErr w:type="spellStart"/>
      <w:r w:rsidRPr="00F529E1">
        <w:t>Белу</w:t>
      </w:r>
      <w:proofErr w:type="spellEnd"/>
      <w:r w:rsidRPr="00F529E1">
        <w:t>га Ю. М., старший викладач</w:t>
      </w:r>
    </w:p>
    <w:p w:rsidR="00075984" w:rsidRPr="009617BF" w:rsidRDefault="00075984" w:rsidP="00075984">
      <w:pPr>
        <w:pStyle w:val="3"/>
      </w:pPr>
      <w:bookmarkStart w:id="2" w:name="_Toc497681108"/>
      <w:bookmarkStart w:id="3" w:name="_Toc497738448"/>
      <w:r w:rsidRPr="009617BF">
        <w:t>ПРАЦІВНИК АВІАЦІЙНОГО ТРАНСПОРТУ</w:t>
      </w:r>
      <w:r>
        <w:br/>
      </w:r>
      <w:r w:rsidRPr="009617BF">
        <w:t>ЯК СУБ</w:t>
      </w:r>
      <w:r>
        <w:t>’</w:t>
      </w:r>
      <w:r w:rsidRPr="009617BF">
        <w:t xml:space="preserve">ЄКТ ТРУДОВОГО </w:t>
      </w:r>
      <w:r w:rsidRPr="00F529E1">
        <w:t>ПРАВА</w:t>
      </w:r>
      <w:bookmarkEnd w:id="2"/>
      <w:bookmarkEnd w:id="3"/>
    </w:p>
    <w:p w:rsidR="00075984" w:rsidRPr="00F529E1" w:rsidRDefault="00075984" w:rsidP="00075984">
      <w:pPr>
        <w:ind w:firstLine="510"/>
      </w:pPr>
      <w:r w:rsidRPr="00F529E1">
        <w:t>Питання про суб’єктів права має важливе концептуальне значення в будь-якій сфері правового регулювання. Працівник виступає базовим суб’єктом трудового права, оскільки саме існування трудового права і його основне завдання полягає у необхідності захисту і розвитку прав усіх категорій працівників, праця яких у суспільному виробництві – це основа життя людини, джерело його добробуту, задоволення різноманітних матеріальних і духовних потреб.</w:t>
      </w:r>
    </w:p>
    <w:p w:rsidR="00075984" w:rsidRPr="00F529E1" w:rsidRDefault="00075984" w:rsidP="00075984">
      <w:pPr>
        <w:ind w:firstLine="510"/>
      </w:pPr>
      <w:r w:rsidRPr="00F529E1">
        <w:t xml:space="preserve">Працівник як суб’єкт трудового права має </w:t>
      </w:r>
      <w:proofErr w:type="spellStart"/>
      <w:r w:rsidRPr="00F529E1">
        <w:t>трудоправовий</w:t>
      </w:r>
      <w:proofErr w:type="spellEnd"/>
      <w:r w:rsidRPr="00F529E1">
        <w:t xml:space="preserve"> статус, який поділяється на власне галузевий, що </w:t>
      </w:r>
      <w:proofErr w:type="spellStart"/>
      <w:r w:rsidRPr="00F529E1">
        <w:t>грунтується</w:t>
      </w:r>
      <w:proofErr w:type="spellEnd"/>
      <w:r w:rsidRPr="00F529E1">
        <w:t xml:space="preserve"> на загальних (статутних) правах і обов’язках суб’єкта, і спеціальний статус, який має особливості, зумовлені тим, що в певної категорії працівників як суб’єктів трудового права є додаткові права і обов’язки або певні винятки в правах і обов’язках. Загальний правовий статус визначається загальними нормами трудового законодавства й стосується всіх категорій працівників, а спеціальний – є результатом правового регулювання трудової діяльності працівників нормами спеціального й локального законодавства.</w:t>
      </w:r>
    </w:p>
    <w:p w:rsidR="00075984" w:rsidRPr="00F529E1" w:rsidRDefault="00075984" w:rsidP="00075984">
      <w:pPr>
        <w:ind w:firstLine="510"/>
      </w:pPr>
      <w:r w:rsidRPr="00F529E1">
        <w:t>Більшість учених поділяють спеціальні норми на норми-вилучення, норми-доповнення, норми-пристосування. При диференціації за допомогою норм-доповнень останні діють поряд із загальними нормами. Якщо ж регламентація відбувається за допомогою норм-вилучень, то це означає, що положення загальних норм трудового законодавства в такому випадку не застосовуються. У разі, коли вживається словосполучення «норма-пристосування», останнє немовби передбачає якусь трансформацію, пристосування загальної норми до конкретних обставин, а тим самим зберігається констатуюча ознака спеціальної норми – зв’язок, співвідношення загальної і спеціальної норм [1, c. 83].</w:t>
      </w:r>
    </w:p>
    <w:p w:rsidR="00075984" w:rsidRPr="00F529E1" w:rsidRDefault="00075984" w:rsidP="00075984">
      <w:pPr>
        <w:ind w:firstLine="510"/>
      </w:pPr>
      <w:r w:rsidRPr="00F529E1">
        <w:lastRenderedPageBreak/>
        <w:t xml:space="preserve">Спеціальний правовий статус – це сукупність прав і обов’язків, які конкретизують і доповнюють загальні права і обов’язки, що належать певному колу осіб і характеризують їх специфіку. Таким спеціальним правовим статусом наділені й працівники авіаційного транспорту. Адже, як слушно вказує </w:t>
      </w:r>
      <w:proofErr w:type="spellStart"/>
      <w:r w:rsidRPr="00F529E1">
        <w:t>С. В. Сине</w:t>
      </w:r>
      <w:proofErr w:type="spellEnd"/>
      <w:r w:rsidRPr="00F529E1">
        <w:t>нко, керування повітряним судном, безпечне управління рухом повітряного судна, безпечне технічне обслуговування повітряного судна та обслуговування пасажирів на повітряному судні є надзвичайно специфічним та відповідальним різновидом роботи, що визначає й особливе правове становище цієї категорії працівників авіаційного транспорту порівняно з іншими категоріями працівників [2, c. 27].</w:t>
      </w:r>
    </w:p>
    <w:p w:rsidR="00075984" w:rsidRPr="00F529E1" w:rsidRDefault="00075984" w:rsidP="00075984">
      <w:pPr>
        <w:ind w:firstLine="510"/>
      </w:pPr>
      <w:r w:rsidRPr="00F529E1">
        <w:t>Відповідно до Інструкції про класифікацію авіаційного персоналу державної авіації України, затвердженої наказом Міністерства оборони України від 05.01.2015 р. № 3) термін «авіаційний персонал державної авіації України» охоплює персонал, який пройшов спеціальну фахову підготовку, має свідоцтво (документ встановленого зразка), а саме: льотний склад суб’єктів авіаційної діяльності державної авіації, наземний склад авіації суб’єктів державної авіації, наземний склад авіації, який безпосередньо здійснює керівництво польотами та управління повітряним рухом, виконує операції з підтримання льотної придатності (технічної експлуатації) повітряних суден, їх компонентів та обладнання.</w:t>
      </w:r>
    </w:p>
    <w:p w:rsidR="00075984" w:rsidRPr="00F529E1" w:rsidRDefault="00075984" w:rsidP="00075984">
      <w:pPr>
        <w:ind w:firstLine="510"/>
      </w:pPr>
      <w:r w:rsidRPr="00F529E1">
        <w:t xml:space="preserve">Правовий статус працівника авіаційного транспорту є спеціальним </w:t>
      </w:r>
      <w:proofErr w:type="spellStart"/>
      <w:r w:rsidRPr="00F529E1">
        <w:t>трудоправовим</w:t>
      </w:r>
      <w:proofErr w:type="spellEnd"/>
      <w:r w:rsidRPr="00F529E1">
        <w:t xml:space="preserve"> статусом, правова регламентація якого забезпечується завдяки дії принципу диференціації норм трудового права. До об’єктивних підстав диференціації норм права, які регулюють трудові відносини працівників авіаційного транспорту, можна віднести особливий характер праці; особливі умови праці окремих категорій працівників, пов’язаних або не пов’язаних із джерелом підвищеної небезпеки, тобто безпосереднім управлінням транспортним засобом, його обслуговуванням; шкідливі та (або) важкі умови праці; інтенсивність праці.</w:t>
      </w:r>
    </w:p>
    <w:p w:rsidR="00075984" w:rsidRPr="00F529E1" w:rsidRDefault="00075984" w:rsidP="00075984">
      <w:pPr>
        <w:ind w:firstLine="510"/>
      </w:pPr>
      <w:r w:rsidRPr="00F529E1">
        <w:t xml:space="preserve">Робота працівників льотного і льотно-випробного складу пов’язана з підвищеними фізичними і емоційними навантаженнями. Ця категорія працівників експлуатує авіаційну техніку, яка являє собою джерело підвищеної небезпеки і вимагає від осіб, які з нею працюють, такого обсягу та рівня знань, умінь, професіоналізму, кваліфікації, стану здоров’я тощо, які повинні відповідати характеру виконуваних цими особами функцій. </w:t>
      </w:r>
      <w:r w:rsidRPr="00F529E1">
        <w:lastRenderedPageBreak/>
        <w:t xml:space="preserve">Сьогодні на людський фактор припадає майже 80% авіаційних подій (катастроф та аварій). Для здійснення трудової діяльності працівників льотного і льотно-випробного складу висуваються підвищені вимоги щодо сумлінного, точного і своєчасного виконання ними своїх професійних обов’язків. Важливою умовою набуття статусу працівника авіаційного транспорту, посада якого безпосередньо пов’язана з безпечним рухом повітряного судна, є задовільний фізичний і психічний стан цієї особи. Загальними психофізіологічними якостями, що забезпечують професійну придатність цих працівників авіаційного транспорту, є: готовність до екстрених дій, пильність; високий рівень стійкості уваги й швидкості її перемикання; </w:t>
      </w:r>
      <w:proofErr w:type="spellStart"/>
      <w:r w:rsidRPr="00F529E1">
        <w:t>стресостійкість</w:t>
      </w:r>
      <w:proofErr w:type="spellEnd"/>
      <w:r w:rsidRPr="00F529E1">
        <w:t>; емоційна стійкість, високий темп переробки інформації, що надходить через різні канали (зоровий, слуховий, тактильний).</w:t>
      </w:r>
    </w:p>
    <w:p w:rsidR="00075984" w:rsidRPr="009617BF" w:rsidRDefault="00075984" w:rsidP="00075984">
      <w:pPr>
        <w:pStyle w:val="a7"/>
      </w:pPr>
      <w:r w:rsidRPr="009617BF">
        <w:t>Література</w:t>
      </w:r>
    </w:p>
    <w:p w:rsidR="00075984" w:rsidRPr="00F529E1" w:rsidRDefault="00075984" w:rsidP="00075984">
      <w:pPr>
        <w:pStyle w:val="a6"/>
      </w:pPr>
      <w:r>
        <w:t>1. </w:t>
      </w:r>
      <w:r w:rsidRPr="00F529E1">
        <w:t xml:space="preserve">Гоц В. Я. Види спеціальних правових норм у диференціації правового регулювання праці / В Я. Гоц, </w:t>
      </w:r>
      <w:proofErr w:type="spellStart"/>
      <w:r w:rsidRPr="00F529E1">
        <w:t>О. В. Гоц-Яковл</w:t>
      </w:r>
      <w:proofErr w:type="spellEnd"/>
      <w:r w:rsidRPr="00F529E1">
        <w:t xml:space="preserve">єва // Єдність і диференціація трудового права та права соціального забезпечення; матеріали ІІІ Всеукраїнської </w:t>
      </w:r>
      <w:proofErr w:type="spellStart"/>
      <w:r w:rsidRPr="00F529E1">
        <w:t>наук.-практ</w:t>
      </w:r>
      <w:proofErr w:type="spellEnd"/>
      <w:r w:rsidRPr="00F529E1">
        <w:t xml:space="preserve">. </w:t>
      </w:r>
      <w:proofErr w:type="spellStart"/>
      <w:r w:rsidRPr="00F529E1">
        <w:t>конф</w:t>
      </w:r>
      <w:proofErr w:type="spellEnd"/>
      <w:r w:rsidRPr="00F529E1">
        <w:t xml:space="preserve">. (м. Харків, 28 листопада 2014 р.); за </w:t>
      </w:r>
      <w:proofErr w:type="spellStart"/>
      <w:r w:rsidRPr="00F529E1">
        <w:t>заг</w:t>
      </w:r>
      <w:proofErr w:type="spellEnd"/>
      <w:r w:rsidRPr="00F529E1">
        <w:t xml:space="preserve">. ред. </w:t>
      </w:r>
      <w:proofErr w:type="spellStart"/>
      <w:r w:rsidRPr="00F529E1">
        <w:t>К. Ю. Мельн</w:t>
      </w:r>
      <w:proofErr w:type="spellEnd"/>
      <w:r w:rsidRPr="00F529E1">
        <w:t xml:space="preserve">ика / МВС України; </w:t>
      </w:r>
      <w:proofErr w:type="spellStart"/>
      <w:r w:rsidRPr="00F529E1">
        <w:t>Харк</w:t>
      </w:r>
      <w:proofErr w:type="spellEnd"/>
      <w:r w:rsidRPr="00F529E1">
        <w:t>. нац. ун-т внутр. справ. – Харків: ХНУВС, 2014. – С. 82-84.</w:t>
      </w:r>
    </w:p>
    <w:p w:rsidR="00075984" w:rsidRPr="00F529E1" w:rsidRDefault="00075984" w:rsidP="00075984">
      <w:pPr>
        <w:pStyle w:val="a6"/>
      </w:pPr>
      <w:r>
        <w:t>2. </w:t>
      </w:r>
      <w:r w:rsidRPr="00F529E1">
        <w:t xml:space="preserve">Синенко С. В. Вимоги до працівників авіаційного транспорту при укладенні трудового договору / </w:t>
      </w:r>
      <w:proofErr w:type="spellStart"/>
      <w:r w:rsidRPr="00F529E1">
        <w:t>С. В. Сине</w:t>
      </w:r>
      <w:proofErr w:type="spellEnd"/>
      <w:r w:rsidRPr="00F529E1">
        <w:t>нко // Наукові праці Національного авіаційного університету. Серія: Юридичний вісник «Повітряне і космічне право»: зб. наук. пр. – К.: НАУ, 2015. – С. 27-33.</w:t>
      </w:r>
    </w:p>
    <w:p w:rsidR="00944243" w:rsidRPr="00075984" w:rsidRDefault="00944243" w:rsidP="00075984">
      <w:bookmarkStart w:id="4" w:name="_GoBack"/>
      <w:bookmarkEnd w:id="4"/>
    </w:p>
    <w:sectPr w:rsidR="00944243" w:rsidRPr="0007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62862"/>
    <w:rsid w:val="004C65F4"/>
    <w:rsid w:val="006543BE"/>
    <w:rsid w:val="009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2017-11-30T13:40:00Z</dcterms:created>
  <dcterms:modified xsi:type="dcterms:W3CDTF">2017-11-30T13:40:00Z</dcterms:modified>
</cp:coreProperties>
</file>