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7" w:rsidRPr="007E4E59" w:rsidRDefault="007E4E59" w:rsidP="00B87297">
      <w:pPr>
        <w:spacing w:after="0" w:line="240" w:lineRule="auto"/>
        <w:ind w:firstLine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E4E59">
        <w:rPr>
          <w:rFonts w:ascii="Times New Roman" w:hAnsi="Times New Roman" w:cs="Times New Roman"/>
          <w:b/>
          <w:i/>
          <w:sz w:val="28"/>
          <w:szCs w:val="28"/>
        </w:rPr>
        <w:t>Іванова</w:t>
      </w:r>
      <w:proofErr w:type="spellEnd"/>
      <w:r w:rsidRPr="007E4E59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  <w:r w:rsidRPr="007E4E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r w:rsidRPr="007E4E59">
        <w:rPr>
          <w:rFonts w:ascii="Times New Roman" w:hAnsi="Times New Roman" w:cs="Times New Roman"/>
          <w:i/>
          <w:sz w:val="28"/>
          <w:szCs w:val="28"/>
        </w:rPr>
        <w:t xml:space="preserve">проректор з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начальної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виховної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>,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авіаційний</w:t>
      </w:r>
      <w:proofErr w:type="spellEnd"/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>,</w:t>
      </w:r>
    </w:p>
    <w:p w:rsidR="00A8376A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E59">
        <w:rPr>
          <w:rFonts w:ascii="Times New Roman" w:hAnsi="Times New Roman" w:cs="Times New Roman"/>
          <w:i/>
          <w:sz w:val="28"/>
          <w:szCs w:val="28"/>
        </w:rPr>
        <w:t>м.</w:t>
      </w:r>
      <w:r w:rsidRPr="007E4E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Киї</w:t>
      </w:r>
      <w:proofErr w:type="gramStart"/>
      <w:r w:rsidRPr="007E4E5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</w:p>
    <w:p w:rsid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B87297" w:rsidRPr="00432C63" w:rsidRDefault="00432C63" w:rsidP="0043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C63">
        <w:rPr>
          <w:rFonts w:ascii="Times New Roman" w:hAnsi="Times New Roman" w:cs="Times New Roman"/>
          <w:b/>
          <w:sz w:val="28"/>
          <w:szCs w:val="28"/>
          <w:lang w:val="uk-UA"/>
        </w:rPr>
        <w:t>ВИЩА ОСВІТА УКРАЇНИ</w:t>
      </w:r>
      <w:r w:rsidR="000B00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32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ЄВРОПЕЙСЬКИЙ ВИМІР</w:t>
      </w:r>
    </w:p>
    <w:p w:rsidR="00D0648D" w:rsidRDefault="00D0648D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9C4371" w:rsidRDefault="00A77DF4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Анотація. </w:t>
      </w:r>
      <w:r w:rsidRPr="00A77DF4">
        <w:rPr>
          <w:rFonts w:ascii="Times New Roman" w:hAnsi="Times New Roman" w:cs="Times New Roman"/>
          <w:sz w:val="28"/>
          <w:szCs w:val="28"/>
          <w:lang w:val="uk-UA"/>
        </w:rPr>
        <w:t xml:space="preserve">Стаття присвячена проблемі </w:t>
      </w:r>
      <w:r w:rsidR="009C4371">
        <w:rPr>
          <w:rFonts w:ascii="Times New Roman" w:hAnsi="Times New Roman" w:cs="Times New Roman"/>
          <w:sz w:val="28"/>
          <w:szCs w:val="28"/>
          <w:lang w:val="uk-UA"/>
        </w:rPr>
        <w:t>модернізації вищої освіти в умовах європейської інтеграції. У статті висвітлюється актуальність даного питання, зроблено акцент на важливі складові розвитку вищої освіти в контексті європейських вимог.</w:t>
      </w:r>
    </w:p>
    <w:p w:rsidR="00A77DF4" w:rsidRDefault="00A77DF4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освіта, вища освіта, </w:t>
      </w:r>
      <w:bookmarkStart w:id="0" w:name="_GoBack"/>
      <w:bookmarkEnd w:id="0"/>
      <w:r w:rsidRPr="00A77DF4">
        <w:rPr>
          <w:rFonts w:ascii="Times New Roman" w:hAnsi="Times New Roman" w:cs="Times New Roman"/>
          <w:sz w:val="28"/>
          <w:szCs w:val="28"/>
          <w:lang w:val="uk-UA"/>
        </w:rPr>
        <w:t>європейський освітній простір, інтеграція</w:t>
      </w:r>
      <w:r w:rsidR="009C4371">
        <w:rPr>
          <w:rFonts w:ascii="Times New Roman" w:hAnsi="Times New Roman" w:cs="Times New Roman"/>
          <w:sz w:val="28"/>
          <w:szCs w:val="28"/>
          <w:lang w:val="uk-UA"/>
        </w:rPr>
        <w:t>, модернізація.</w:t>
      </w:r>
    </w:p>
    <w:p w:rsidR="00BE3D47" w:rsidRDefault="00BE3D47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межах процесів європейської інтеграції, які охоплюють дедалі більше сфер життєдіяльності, включаючи й вищу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курс на входження до освітнього й наукового простору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48D">
        <w:rPr>
          <w:rFonts w:ascii="Times New Roman" w:hAnsi="Times New Roman" w:cs="Times New Roman"/>
          <w:sz w:val="28"/>
          <w:szCs w:val="28"/>
          <w:lang w:val="uk-UA"/>
        </w:rPr>
        <w:t>на здійснення модернізації освітньої діяльності в контексті європейських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BA9" w:rsidRDefault="000A6BA9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Україна входить у світ глобальних змін де ключовим фактором успіху стають інноваційний розвиток і людський капітал. Нині, як ніколи,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 країни залежить від людини – компетентної, критично мислячої, </w:t>
      </w:r>
      <w:proofErr w:type="spellStart"/>
      <w:r w:rsidRPr="000A6BA9">
        <w:rPr>
          <w:rFonts w:ascii="Times New Roman" w:hAnsi="Times New Roman" w:cs="Times New Roman"/>
          <w:sz w:val="28"/>
          <w:szCs w:val="28"/>
          <w:lang w:val="uk-UA"/>
        </w:rPr>
        <w:t>проактивної</w:t>
      </w:r>
      <w:proofErr w:type="spellEnd"/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відповідальної. І саме освіта є надійною запорукою і гарантією стабільного розвитку держави. </w:t>
      </w:r>
    </w:p>
    <w:p w:rsidR="000A6BA9" w:rsidRDefault="000A6BA9" w:rsidP="000A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чітко визначила орієнтир на входження в освітній простір Європи, здійснює модернізацію освітньої діяльності в контексті європейських вимог. Адже, сучасний етап розвитку освіти в Україні характеризується інтенсивним потоком нового в теорії і практиці навчання та виховання, в управлінні якості освітнім процесом.</w:t>
      </w:r>
    </w:p>
    <w:p w:rsidR="000A6BA9" w:rsidRDefault="000A6BA9" w:rsidP="000A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6BA9">
        <w:rPr>
          <w:rFonts w:ascii="Times New Roman" w:hAnsi="Times New Roman" w:cs="Times New Roman"/>
          <w:sz w:val="28"/>
          <w:szCs w:val="28"/>
          <w:lang w:val="uk-UA"/>
        </w:rPr>
        <w:t>учасний розвиток вищої освіти в Україні вимагає активної участі вищих навчальних закладів у приєднанні та діяльності в межах єдиного Європейського простору вищої освіти.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t xml:space="preserve"> Слід створювати належні умови для 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іноземних студентів, сприяти навчанню українських студентів за кордоном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92" w:rsidRPr="00553192">
        <w:rPr>
          <w:rFonts w:ascii="Times New Roman" w:hAnsi="Times New Roman" w:cs="Times New Roman"/>
          <w:sz w:val="28"/>
          <w:szCs w:val="28"/>
        </w:rPr>
        <w:t>[2]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t>. Адже, ідея спільного розвитку науки та вищої освіти</w:t>
      </w:r>
      <w:r w:rsidR="00320573">
        <w:rPr>
          <w:rFonts w:ascii="Times New Roman" w:hAnsi="Times New Roman" w:cs="Times New Roman"/>
          <w:sz w:val="28"/>
          <w:szCs w:val="28"/>
          <w:lang w:val="uk-UA"/>
        </w:rPr>
        <w:t>, органічного використання науки як бази забезпечення високої якості вищої освіти забезпечить збереження культурного багатства Європи, яке базується на успадкованій різноманітності традицій та сприяння потенціалу інновацій, соціальному і економічному розвитку через зміцнення співробітництва між Європейськими вищими навчальними закладами.</w:t>
      </w:r>
    </w:p>
    <w:p w:rsidR="00D04CFB" w:rsidRDefault="00D04CFB" w:rsidP="004B7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інтеграції у світовий та європейський освітній простір є академічна </w:t>
      </w:r>
      <w:r w:rsidRPr="00D04CFB">
        <w:rPr>
          <w:rFonts w:ascii="Times New Roman" w:hAnsi="Times New Roman" w:cs="Times New Roman"/>
          <w:sz w:val="28"/>
          <w:szCs w:val="28"/>
          <w:lang w:val="uk-UA"/>
        </w:rPr>
        <w:t>мобільність, що слугує формуванню відкритого освітнього простору, який в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CFB">
        <w:rPr>
          <w:rFonts w:ascii="Times New Roman" w:hAnsi="Times New Roman" w:cs="Times New Roman"/>
          <w:sz w:val="28"/>
          <w:szCs w:val="28"/>
          <w:lang w:val="uk-UA"/>
        </w:rPr>
        <w:t>чергу сприятиме мобільності студентів та професорсько-викладацького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6F4F" w:rsidRDefault="00AE6F4F" w:rsidP="00D06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Особливої уваги в процесі входження у єдиний Європейський освітній простір потребують заходи щодо підвищення економічності, ефективності та результативності діяльності вищого навчального закладу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Важливого значення набуває самооцінка результатів діяльності навчального закладу, через проведення моніторингу якості освітніх послуг, створення ефективної системи контролю якості вищої освіти. </w:t>
      </w:r>
    </w:p>
    <w:p w:rsidR="00883EB5" w:rsidRDefault="00883EB5" w:rsidP="0060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вимогами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>європейського процесу в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питання забезпечення працевлаштування випускників вищих навчальних закладів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Проблеми, що стосуються працевлаштування випускників 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спричинені 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різними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особливостями соціаль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ного стану і трудової поведінки: </w:t>
      </w:r>
      <w:proofErr w:type="spellStart"/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недостатнiм</w:t>
      </w:r>
      <w:proofErr w:type="spellEnd"/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 освітнім рівнем; низькою ада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птованістю та вразливістю щодо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економічного й соціального середовища; підвищеними вимогами щодо працевлаштування, до змісту, характеру і умов праці; високою професійною і територіальною мобільністю, що зумовлена неусталеністю та слабкістю економічних і соціальних зв'язків молодої людини, а також тим, що роботодавці не хочуть брати на роботу початківців, мотивуючи це відсутністю у них досвіду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>, ст. 128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удосконалення змісту освіти, форм її організації, відновлення ролі освіти як основного продуктивного фактору економічного зростання, забезпечення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безперервного відтворення і розвитку </w:t>
      </w:r>
      <w:proofErr w:type="spellStart"/>
      <w:r w:rsidRPr="00883EB5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 людей протягом всього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проблемою вищої освіти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>не лише в Україні, а й у інших країнах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5E9" w:rsidRPr="00A305E9" w:rsidRDefault="00A305E9" w:rsidP="0060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завдань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>, які стоять перед освітянською сферою накопичилось чимало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Адже 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 xml:space="preserve">Україна входить у світ глобальних змін де ключовим фактором успіху стають інноваційний розвиток і людський капітал. Нині, як ніколи, процвітання країни залежить від людини – компетентної, критично мислячої, </w:t>
      </w:r>
      <w:proofErr w:type="spellStart"/>
      <w:r w:rsidRPr="00A305E9">
        <w:rPr>
          <w:rFonts w:ascii="Times New Roman" w:hAnsi="Times New Roman" w:cs="Times New Roman"/>
          <w:sz w:val="28"/>
          <w:szCs w:val="28"/>
          <w:lang w:val="uk-UA"/>
        </w:rPr>
        <w:t>проактивної</w:t>
      </w:r>
      <w:proofErr w:type="spellEnd"/>
      <w:r w:rsidRPr="00A305E9">
        <w:rPr>
          <w:rFonts w:ascii="Times New Roman" w:hAnsi="Times New Roman" w:cs="Times New Roman"/>
          <w:sz w:val="28"/>
          <w:szCs w:val="28"/>
          <w:lang w:val="uk-UA"/>
        </w:rPr>
        <w:t>, відповідальної. І саме освіта є надійною запорукою і гарантією стабільного розвитку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2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система </w:t>
      </w:r>
      <w:r w:rsidR="006032AD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>освіти має всі підстави для всебічної диверсифікації освітнього процесу за строками, формами організації, напрямами діяльності. Адже сьогодні саме час ставити перед собою ті завдання, котрі дали б змогу працювати на випередження, формувати системні рішення, почувати власну відповідальність кожного.</w:t>
      </w:r>
    </w:p>
    <w:p w:rsidR="00197901" w:rsidRDefault="00197901" w:rsidP="00197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197901" w:rsidRPr="00850FEA" w:rsidRDefault="00197901" w:rsidP="00850FE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901">
        <w:rPr>
          <w:rFonts w:ascii="Times New Roman" w:hAnsi="Times New Roman" w:cs="Times New Roman"/>
          <w:sz w:val="28"/>
          <w:szCs w:val="28"/>
          <w:lang w:val="uk-UA"/>
        </w:rPr>
        <w:t>Другов</w:t>
      </w:r>
      <w:proofErr w:type="spellEnd"/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 О. Проблеми та напрями модернізації вищої освіти в Україні // Болонський процес. Вісник КНТЕУ.</w:t>
      </w:r>
      <w:r w:rsidR="00850FEA">
        <w:rPr>
          <w:rFonts w:ascii="Times New Roman" w:hAnsi="Times New Roman" w:cs="Times New Roman"/>
          <w:sz w:val="28"/>
          <w:szCs w:val="28"/>
          <w:lang w:val="uk-UA"/>
        </w:rPr>
        <w:t xml:space="preserve"> - 2010. - Вип. 5. - С. 127-135</w:t>
      </w:r>
      <w:r w:rsidRPr="0085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901" w:rsidRDefault="00197901" w:rsidP="00197901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901">
        <w:rPr>
          <w:rFonts w:ascii="Times New Roman" w:hAnsi="Times New Roman" w:cs="Times New Roman"/>
          <w:sz w:val="28"/>
          <w:szCs w:val="28"/>
          <w:lang w:val="uk-UA"/>
        </w:rPr>
        <w:t>Калінічева</w:t>
      </w:r>
      <w:proofErr w:type="spellEnd"/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 Г. І. Модернізація системи вищої освіти України в контексті національних пріоритетів ХХІ століття. [електронний ресурс]. - Режим доступу: </w:t>
      </w:r>
      <w:hyperlink r:id="rId6" w:history="1">
        <w:r w:rsidRPr="001979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http://www.nbuv.gov.ua/old_jrn/Soc_Gum/Vchu/N154/N154p023-030.pdf</w:t>
        </w:r>
      </w:hyperlink>
    </w:p>
    <w:p w:rsidR="00197901" w:rsidRPr="00197901" w:rsidRDefault="00197901" w:rsidP="00197901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Карпенко М. М. Пріоритети розвитку вищої освіти в Україні в руслі загальноєвропейських тенденцій [Електронний ресурс] / М. М. Карпенко. – Режим доступу : </w:t>
      </w:r>
      <w:hyperlink r:id="rId7" w:history="1">
        <w:r w:rsidRPr="001979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http://www.niurr.gov.ua</w:t>
        </w:r>
      </w:hyperlink>
      <w:r w:rsidRPr="00197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297" w:rsidRP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297" w:rsidRPr="00B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5233"/>
    <w:multiLevelType w:val="hybridMultilevel"/>
    <w:tmpl w:val="07709B60"/>
    <w:lvl w:ilvl="0" w:tplc="A21CB1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4"/>
    <w:rsid w:val="000A6BA9"/>
    <w:rsid w:val="000B0048"/>
    <w:rsid w:val="00197901"/>
    <w:rsid w:val="00291E69"/>
    <w:rsid w:val="00320573"/>
    <w:rsid w:val="00432C63"/>
    <w:rsid w:val="004B74A6"/>
    <w:rsid w:val="00553192"/>
    <w:rsid w:val="005D4BE6"/>
    <w:rsid w:val="006032AD"/>
    <w:rsid w:val="006E103E"/>
    <w:rsid w:val="007E4E59"/>
    <w:rsid w:val="00850FEA"/>
    <w:rsid w:val="00883EB5"/>
    <w:rsid w:val="009C4371"/>
    <w:rsid w:val="00A305E9"/>
    <w:rsid w:val="00A77DF4"/>
    <w:rsid w:val="00A8376A"/>
    <w:rsid w:val="00AA7818"/>
    <w:rsid w:val="00AE6F4F"/>
    <w:rsid w:val="00B87297"/>
    <w:rsid w:val="00B91F04"/>
    <w:rsid w:val="00BC0894"/>
    <w:rsid w:val="00BE3D47"/>
    <w:rsid w:val="00D04CFB"/>
    <w:rsid w:val="00D0648D"/>
    <w:rsid w:val="00F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9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9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ur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old_jrn/Soc_Gum/Vchu/N154/N154p023-0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2016-11-21T06:21:00Z</dcterms:created>
  <dcterms:modified xsi:type="dcterms:W3CDTF">2017-05-12T08:45:00Z</dcterms:modified>
</cp:coreProperties>
</file>