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6" w:rsidRPr="00FA5976" w:rsidRDefault="00FA5976" w:rsidP="00FA5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45">
        <w:rPr>
          <w:rFonts w:ascii="Times New Roman" w:hAnsi="Times New Roman" w:cs="Times New Roman"/>
          <w:sz w:val="28"/>
          <w:szCs w:val="28"/>
        </w:rPr>
        <w:t>УДК</w:t>
      </w:r>
      <w:r w:rsidR="00DE189B" w:rsidRPr="00DE189B">
        <w:t xml:space="preserve"> </w:t>
      </w:r>
      <w:r w:rsidR="00DE189B" w:rsidRPr="00DE189B">
        <w:rPr>
          <w:rFonts w:ascii="Times New Roman" w:hAnsi="Times New Roman" w:cs="Times New Roman"/>
          <w:sz w:val="28"/>
          <w:szCs w:val="28"/>
        </w:rPr>
        <w:t>343.611.1</w:t>
      </w:r>
    </w:p>
    <w:p w:rsidR="002531F7" w:rsidRDefault="00FA5976" w:rsidP="00FA597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b/>
          <w:sz w:val="28"/>
          <w:szCs w:val="28"/>
        </w:rPr>
        <w:t>Бідюк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531F7" w:rsidRPr="00FA597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0D3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23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23845" w:rsidRPr="00C23845">
        <w:rPr>
          <w:rFonts w:ascii="Times New Roman" w:hAnsi="Times New Roman" w:cs="Times New Roman"/>
          <w:sz w:val="28"/>
          <w:szCs w:val="28"/>
          <w:lang w:val="uk-UA"/>
        </w:rPr>
        <w:t>студент,</w:t>
      </w:r>
    </w:p>
    <w:p w:rsidR="00C23845" w:rsidRDefault="00C23845" w:rsidP="00C238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Навчально-наукового юридичного інституту</w:t>
      </w:r>
    </w:p>
    <w:p w:rsidR="00C23845" w:rsidRDefault="00C23845" w:rsidP="00C238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університету, м. Київ</w:t>
      </w:r>
    </w:p>
    <w:p w:rsidR="00FA5976" w:rsidRPr="00FA5976" w:rsidRDefault="00FA5976" w:rsidP="00FA59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 w:rsidR="00C23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Катеринчук К.В.</w:t>
      </w:r>
      <w:r w:rsidR="00C238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1E64">
        <w:rPr>
          <w:rFonts w:ascii="Times New Roman" w:hAnsi="Times New Roman" w:cs="Times New Roman"/>
          <w:sz w:val="28"/>
          <w:szCs w:val="28"/>
          <w:lang w:val="uk-UA"/>
        </w:rPr>
        <w:t>к.ю.н., доцент</w:t>
      </w:r>
    </w:p>
    <w:p w:rsidR="00EF6F26" w:rsidRPr="00FA5976" w:rsidRDefault="00520D3D" w:rsidP="00D11E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УМИСНОГО</w:t>
      </w:r>
      <w:r w:rsidR="00C23845">
        <w:rPr>
          <w:rFonts w:ascii="Times New Roman" w:hAnsi="Times New Roman" w:cs="Times New Roman"/>
          <w:sz w:val="28"/>
          <w:szCs w:val="28"/>
          <w:lang w:val="uk-UA"/>
        </w:rPr>
        <w:t xml:space="preserve"> ВБИВСТВ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3845" w:rsidRPr="00FA5976">
        <w:rPr>
          <w:rFonts w:ascii="Times New Roman" w:hAnsi="Times New Roman" w:cs="Times New Roman"/>
          <w:sz w:val="28"/>
          <w:szCs w:val="28"/>
          <w:lang w:val="uk-UA"/>
        </w:rPr>
        <w:t>, ВЧИНЕН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3845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НА ЗАМОВЛЕННЯ</w:t>
      </w:r>
    </w:p>
    <w:p w:rsidR="0070062F" w:rsidRPr="00FA5976" w:rsidRDefault="0070062F" w:rsidP="00D927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За останнє десятиріччя значно загострилася криміногенна ситуація в країні, адже кількість тяжких злочинів, зокрема і вбивств на замовлення, невпинно зростає. У зв</w:t>
      </w:r>
      <w:r w:rsidR="00BA495A" w:rsidRPr="00FA5976">
        <w:rPr>
          <w:rFonts w:ascii="Times New Roman" w:hAnsi="Times New Roman" w:cs="Times New Roman"/>
          <w:sz w:val="28"/>
          <w:szCs w:val="28"/>
        </w:rPr>
        <w:t>’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язку з цим </w:t>
      </w:r>
      <w:r w:rsidR="00755F31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науковців почали підійматися питання, які не фігурували до цього. 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Зокрема, вбивство на замовлення – 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нове явище, так як </w:t>
      </w:r>
      <w:r w:rsidRPr="00FA5976">
        <w:rPr>
          <w:rFonts w:ascii="Times New Roman" w:hAnsi="Times New Roman" w:cs="Times New Roman"/>
          <w:sz w:val="28"/>
          <w:szCs w:val="28"/>
        </w:rPr>
        <w:t>вперше</w:t>
      </w:r>
      <w:r w:rsidR="00755F31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воно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було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закріплено в Модельному кримінальному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кодексі держав-учасників СНД 1996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року, 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як вбивство за наймом. Раніше цей вид </w:t>
      </w:r>
      <w:r w:rsidR="00755F31" w:rsidRPr="00FA5976">
        <w:rPr>
          <w:rFonts w:ascii="Times New Roman" w:hAnsi="Times New Roman" w:cs="Times New Roman"/>
          <w:sz w:val="28"/>
          <w:szCs w:val="28"/>
          <w:lang w:val="uk-UA"/>
        </w:rPr>
        <w:t>вбивства розглядався, як злочин з корисливих мотивів.</w:t>
      </w:r>
    </w:p>
    <w:p w:rsidR="0070062F" w:rsidRPr="00FA5976" w:rsidRDefault="0070062F" w:rsidP="00D927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76">
        <w:rPr>
          <w:rFonts w:ascii="Times New Roman" w:hAnsi="Times New Roman" w:cs="Times New Roman"/>
          <w:sz w:val="28"/>
          <w:szCs w:val="28"/>
        </w:rPr>
        <w:t>У ст. 3 Конституції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України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зазначається, що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людина, її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життя і здоров’я, честь і гідність, недоторканність та бе</w:t>
      </w:r>
      <w:r w:rsidR="00755F31" w:rsidRPr="00FA5976">
        <w:rPr>
          <w:rFonts w:ascii="Times New Roman" w:hAnsi="Times New Roman" w:cs="Times New Roman"/>
          <w:sz w:val="28"/>
          <w:szCs w:val="28"/>
        </w:rPr>
        <w:t>зпека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F31" w:rsidRPr="00FA5976">
        <w:rPr>
          <w:rFonts w:ascii="Times New Roman" w:hAnsi="Times New Roman" w:cs="Times New Roman"/>
          <w:sz w:val="28"/>
          <w:szCs w:val="28"/>
        </w:rPr>
        <w:t>визнаються в Україні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F31" w:rsidRPr="00FA5976">
        <w:rPr>
          <w:rFonts w:ascii="Times New Roman" w:hAnsi="Times New Roman" w:cs="Times New Roman"/>
          <w:sz w:val="28"/>
          <w:szCs w:val="28"/>
        </w:rPr>
        <w:t>най</w:t>
      </w:r>
      <w:r w:rsidRPr="00FA5976">
        <w:rPr>
          <w:rFonts w:ascii="Times New Roman" w:hAnsi="Times New Roman" w:cs="Times New Roman"/>
          <w:sz w:val="28"/>
          <w:szCs w:val="28"/>
        </w:rPr>
        <w:t>вищою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соціальною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цінністю. Кожна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людина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має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невід’ємне право на життя. Ніхто не може бути свавільно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позбавлений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життя. Обов’язок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держави – захищати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життя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людини (ст. 27 Конституції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406" w:rsidRPr="00FA5976">
        <w:rPr>
          <w:rFonts w:ascii="Times New Roman" w:hAnsi="Times New Roman" w:cs="Times New Roman"/>
          <w:sz w:val="28"/>
          <w:szCs w:val="28"/>
        </w:rPr>
        <w:t>України</w:t>
      </w:r>
      <w:r w:rsidRPr="00FA5976">
        <w:rPr>
          <w:rFonts w:ascii="Times New Roman" w:hAnsi="Times New Roman" w:cs="Times New Roman"/>
          <w:sz w:val="28"/>
          <w:szCs w:val="28"/>
        </w:rPr>
        <w:t>).</w:t>
      </w:r>
    </w:p>
    <w:p w:rsidR="005A3161" w:rsidRPr="00FA5976" w:rsidRDefault="005A3161" w:rsidP="00D927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Pr="00FA5976">
        <w:rPr>
          <w:rFonts w:ascii="Times New Roman" w:hAnsi="Times New Roman" w:cs="Times New Roman"/>
          <w:sz w:val="28"/>
          <w:szCs w:val="28"/>
        </w:rPr>
        <w:t>Пленуму Верховного Суду України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від 7 лютого 2003 року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умисне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вбивство, вчинене на замовлення (п. 11 ч.  2 ст.  115 КК України) – «це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умисне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позбавлення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життя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потерпілого, здійснене особою (виконавцем) за дорученням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іншої особи (замовника). Таке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доручення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може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мати форму наказу, розпорядження, а також угоди, відповідно до якої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виконавець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зобов’язується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позбавити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потерпілого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життя, а замовник – вчинити в інтересах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виконавця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певні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дії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матеріального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чи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нематеріального характеру або ж не вчинювати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</w:rPr>
        <w:t>їх» [1].</w:t>
      </w:r>
    </w:p>
    <w:p w:rsidR="00BA495A" w:rsidRPr="00FA5976" w:rsidRDefault="00BA495A" w:rsidP="00D927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ознакою такого злочину є попередня ретельна спланованість дій, засобів, місця вбивства, відпрацювання шляхів відходу, заздалегідь забезпечене алібі, та інші важливі деталі, які допомагають у вчиненні вбивства та прихованні особи виконавця. </w:t>
      </w:r>
    </w:p>
    <w:p w:rsidR="00755F31" w:rsidRPr="00FA5976" w:rsidRDefault="00755F31" w:rsidP="00D927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Доволі дискусійним є питання правильної кваліфікації учасників вбивства на замовлення.</w:t>
      </w:r>
      <w:r w:rsidR="002B39A0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Зазначимо, що кримінальна відповідальність за цей вид злочину залежить від ролі, яку виконував кожен із учасників.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>Серед науковців існують декілька правових позицій стосовно цього:</w:t>
      </w:r>
    </w:p>
    <w:p w:rsidR="002B39A0" w:rsidRPr="00FA5976" w:rsidRDefault="002B39A0" w:rsidP="00D9279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Ототожнення ролі замовника із роллю організатора злочину. Дана кваліфікація присутня у випадках схиляння до вбивства і надання будь-яких подробиць, за якими можна ідентифікувати майбутню жертву (фотокартка, адреса і т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). В цьому випадку </w:t>
      </w:r>
      <w:r w:rsidR="00EA2774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роль виконавця замовлення 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>недостатнь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о ретельно аналізується, а отже – 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>не отримує належну юридичну оцінку.</w:t>
      </w:r>
    </w:p>
    <w:p w:rsidR="006B205B" w:rsidRPr="00FA5976" w:rsidRDefault="002B39A0" w:rsidP="00D9279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Кваліфікація замовника як підбурювача злочину, залежно від конкретних обставин справи.</w:t>
      </w:r>
      <w:r w:rsidR="000E0A5D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в більшості випадків замовник по суті виконує </w:t>
      </w:r>
      <w:r w:rsidR="000E0A5D" w:rsidRPr="00FA5976">
        <w:rPr>
          <w:rFonts w:ascii="Times New Roman" w:hAnsi="Times New Roman" w:cs="Times New Roman"/>
          <w:iCs/>
          <w:sz w:val="28"/>
          <w:szCs w:val="28"/>
          <w:lang w:val="uk-UA"/>
        </w:rPr>
        <w:t>підбурювальницькі дії</w:t>
      </w:r>
      <w:r w:rsidR="000E0A5D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, бо схиляє суб’єкта до вчинення вбивства. </w:t>
      </w:r>
      <w:r w:rsidR="006B205B" w:rsidRPr="00FA5976">
        <w:rPr>
          <w:rFonts w:ascii="Times New Roman" w:hAnsi="Times New Roman" w:cs="Times New Roman"/>
          <w:sz w:val="28"/>
          <w:szCs w:val="28"/>
          <w:lang w:val="uk-UA"/>
        </w:rPr>
        <w:t>І лише за наявності в діянні такого замовника ще й ознак організації злочину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05B" w:rsidRPr="00FA5976">
        <w:rPr>
          <w:rFonts w:ascii="Times New Roman" w:hAnsi="Times New Roman" w:cs="Times New Roman"/>
          <w:sz w:val="28"/>
          <w:szCs w:val="28"/>
          <w:lang w:val="uk-UA"/>
        </w:rPr>
        <w:t>його дії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кваліфікації за ч. 3</w:t>
      </w:r>
      <w:r w:rsidR="006B205B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ст. 27 і п. 11 ч. 2 ст. 115 КК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6C" w:rsidRPr="00FA5976">
        <w:rPr>
          <w:rFonts w:ascii="Times New Roman" w:hAnsi="Times New Roman" w:cs="Times New Roman"/>
          <w:sz w:val="28"/>
          <w:szCs w:val="28"/>
          <w:lang w:val="uk-UA"/>
        </w:rPr>
        <w:t>[2,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6C" w:rsidRPr="00FA5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2E6C" w:rsidRPr="00FA59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6C" w:rsidRPr="00FA5976">
        <w:rPr>
          <w:rFonts w:ascii="Times New Roman" w:hAnsi="Times New Roman" w:cs="Times New Roman"/>
          <w:sz w:val="28"/>
          <w:szCs w:val="28"/>
          <w:lang w:val="uk-UA"/>
        </w:rPr>
        <w:t>67]</w:t>
      </w:r>
      <w:r w:rsidR="006B205B" w:rsidRPr="00FA5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A28" w:rsidRPr="00FA5976" w:rsidRDefault="00C617BF" w:rsidP="00D927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Існують доволі нестандартні ситуації, в яких ключову роль грає виконавець, адже саме він виступає як ініціатор вбивства на замовлення. Наприклад, виконавець, усвідомлюючи, що потенційний замовник зацікавлений у тому, аби позбавити конкретну людину життя, пропонує свої послуги.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31C">
        <w:rPr>
          <w:rFonts w:ascii="Times New Roman" w:hAnsi="Times New Roman" w:cs="Times New Roman"/>
          <w:sz w:val="28"/>
          <w:szCs w:val="28"/>
          <w:lang w:val="uk-UA"/>
        </w:rPr>
        <w:t>Вважаємо, що д</w:t>
      </w:r>
      <w:r w:rsidR="00676A28" w:rsidRPr="00FA5976">
        <w:rPr>
          <w:rFonts w:ascii="Times New Roman" w:hAnsi="Times New Roman" w:cs="Times New Roman"/>
          <w:sz w:val="28"/>
          <w:szCs w:val="28"/>
          <w:lang w:val="uk-UA"/>
        </w:rPr>
        <w:t>аний випадок під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>падає</w:t>
      </w:r>
      <w:r w:rsidR="00676A28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під критерії вбивства на замовлення, коли замовлення здійснюється шляхом погодження на відповідну пропозицію. За таких обставин виконавець здійснює подвійну функцію, тому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що крім основної –</w:t>
      </w:r>
      <w:r w:rsidR="00676A28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об'єктивної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A28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сторони злочину, здійснює ще й 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6A28" w:rsidRPr="00FA5976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6A28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підбурювача.</w:t>
      </w:r>
    </w:p>
    <w:p w:rsidR="002E7A65" w:rsidRPr="00FA5976" w:rsidRDefault="005B5B82" w:rsidP="00D927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На практиці існують випадки, коли замовник, окрім свого основного завдання, виконує роль виконавця злочину. Така поведінка відповідно до постанови Пленуму Верховного Суду України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кримінальній оцінці за п. 11 і 12 ч. 2 ст. 115 КК 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як умисне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вбивство,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вчинене на замовлення за попередньою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змовою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групою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осіб. Важливо зазначити, що така кваліфікація можлива за умови, коли в особи спочатку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  <w:lang w:val="uk-UA"/>
        </w:rPr>
        <w:t>умисел на замовлення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</w:rPr>
        <w:t>вбивства, а лише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</w:rPr>
        <w:t>потім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</w:rPr>
        <w:t>ця особа як співвиконавець взяла участь у його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</w:rPr>
        <w:t>безпосередньому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65" w:rsidRPr="00FA5976">
        <w:rPr>
          <w:rFonts w:ascii="Times New Roman" w:hAnsi="Times New Roman" w:cs="Times New Roman"/>
          <w:sz w:val="28"/>
          <w:szCs w:val="28"/>
        </w:rPr>
        <w:t>вчиненні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6C" w:rsidRPr="00FA5976">
        <w:rPr>
          <w:rFonts w:ascii="Times New Roman" w:hAnsi="Times New Roman" w:cs="Times New Roman"/>
          <w:sz w:val="28"/>
          <w:szCs w:val="28"/>
        </w:rPr>
        <w:t>[3,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6C" w:rsidRPr="00FA5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2E6C" w:rsidRPr="00FA5976">
        <w:rPr>
          <w:rFonts w:ascii="Times New Roman" w:hAnsi="Times New Roman" w:cs="Times New Roman"/>
          <w:sz w:val="28"/>
          <w:szCs w:val="28"/>
        </w:rPr>
        <w:t>.</w:t>
      </w:r>
      <w:r w:rsidR="00D63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6C" w:rsidRPr="00FA5976">
        <w:rPr>
          <w:rFonts w:ascii="Times New Roman" w:hAnsi="Times New Roman" w:cs="Times New Roman"/>
          <w:sz w:val="28"/>
          <w:szCs w:val="28"/>
        </w:rPr>
        <w:t>25]</w:t>
      </w:r>
      <w:bookmarkStart w:id="0" w:name="_GoBack"/>
      <w:bookmarkEnd w:id="0"/>
      <w:r w:rsidR="002E7A65" w:rsidRPr="00FA5976">
        <w:rPr>
          <w:rFonts w:ascii="Times New Roman" w:hAnsi="Times New Roman" w:cs="Times New Roman"/>
          <w:sz w:val="28"/>
          <w:szCs w:val="28"/>
        </w:rPr>
        <w:t>.</w:t>
      </w:r>
    </w:p>
    <w:p w:rsidR="005B5B82" w:rsidRPr="00FA5976" w:rsidRDefault="00E47678" w:rsidP="00D9279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Як висновок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>, можна зазначити характерні ознаки вбивства на замовлення:</w:t>
      </w:r>
    </w:p>
    <w:p w:rsidR="005B1522" w:rsidRPr="00FA5976" w:rsidRDefault="005B1522" w:rsidP="00D927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Мотив вчинків, якими керується замовник злочину, кардинально різниться від мотиву дій виконавця. </w:t>
      </w:r>
    </w:p>
    <w:p w:rsidR="005B1522" w:rsidRPr="00FA5976" w:rsidRDefault="00D634A1" w:rsidP="00D927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BA495A" w:rsidRPr="00FA5976">
        <w:rPr>
          <w:rFonts w:ascii="Times New Roman" w:hAnsi="Times New Roman" w:cs="Times New Roman"/>
          <w:sz w:val="28"/>
          <w:szCs w:val="28"/>
        </w:rPr>
        <w:t>’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>єктивн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  <w:lang w:val="uk-UA"/>
        </w:rPr>
        <w:t>а складу злочину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DE18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1522"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 у формі прямого умислу</w:t>
      </w:r>
      <w:r w:rsidR="00DE18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522" w:rsidRPr="00FA5976" w:rsidRDefault="005B1522" w:rsidP="00D927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>Замовлення умисного вбивства завжди має ознаки підбурювання до вчинення злочину</w:t>
      </w:r>
    </w:p>
    <w:p w:rsidR="00BA495A" w:rsidRPr="00FA5976" w:rsidRDefault="00BA495A" w:rsidP="005A340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5976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5A3406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Pr="00FA59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1522" w:rsidRPr="00FA5976" w:rsidRDefault="00BA495A" w:rsidP="00D927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GaramondPremrPro-It" w:hAnsi="Times New Roman" w:cs="Times New Roman"/>
          <w:sz w:val="28"/>
          <w:szCs w:val="28"/>
        </w:rPr>
      </w:pPr>
      <w:r w:rsidRPr="00FA5976">
        <w:rPr>
          <w:rFonts w:ascii="Times New Roman" w:eastAsia="GaramondPremrPro-It" w:hAnsi="Times New Roman" w:cs="Times New Roman"/>
          <w:iCs/>
          <w:sz w:val="28"/>
          <w:szCs w:val="28"/>
        </w:rPr>
        <w:t>Про</w:t>
      </w:r>
      <w:r w:rsidR="00DE189B">
        <w:rPr>
          <w:rFonts w:ascii="Times New Roman" w:eastAsia="GaramondPremrPro-It" w:hAnsi="Times New Roman" w:cs="Times New Roman"/>
          <w:iCs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iCs/>
          <w:sz w:val="28"/>
          <w:szCs w:val="28"/>
        </w:rPr>
        <w:t>судову</w:t>
      </w:r>
      <w:r w:rsidR="00DE189B">
        <w:rPr>
          <w:rFonts w:ascii="Times New Roman" w:eastAsia="GaramondPremrPro-It" w:hAnsi="Times New Roman" w:cs="Times New Roman"/>
          <w:iCs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практику в справах про злочини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проти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життя та здоров’я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особи : Постанова Пленуму Верховного Суду України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 xml:space="preserve">від 7 лютого 2003 р. 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 xml:space="preserve">–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№ 2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>.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 xml:space="preserve"> [Електронний ресурс]</w:t>
      </w:r>
      <w:r w:rsidR="00DE189B">
        <w:rPr>
          <w:rFonts w:ascii="Times New Roman" w:eastAsia="GaramondPremrPro-It" w:hAnsi="Times New Roman" w:cs="Times New Roman"/>
          <w:sz w:val="28"/>
          <w:szCs w:val="28"/>
          <w:lang w:val="uk-UA"/>
        </w:rPr>
        <w:t xml:space="preserve"> 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 xml:space="preserve">// Верховна Рада України. – </w:t>
      </w:r>
      <w:r w:rsidR="00DE189B" w:rsidRPr="00DE189B">
        <w:rPr>
          <w:rFonts w:ascii="Times New Roman" w:eastAsia="GaramondPremrPro-It" w:hAnsi="Times New Roman" w:cs="Times New Roman"/>
          <w:sz w:val="28"/>
          <w:szCs w:val="28"/>
        </w:rPr>
        <w:t>[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Режим доступу</w:t>
      </w:r>
      <w:r w:rsidR="00DE189B" w:rsidRPr="00DE189B">
        <w:rPr>
          <w:rFonts w:ascii="Times New Roman" w:eastAsia="GaramondPremrPro-It" w:hAnsi="Times New Roman" w:cs="Times New Roman"/>
          <w:sz w:val="28"/>
          <w:szCs w:val="28"/>
        </w:rPr>
        <w:t>]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 xml:space="preserve"> : </w:t>
      </w:r>
      <w:r w:rsidRPr="00DE189B">
        <w:rPr>
          <w:rFonts w:ascii="Times New Roman" w:eastAsia="GaramondPremrPro-It" w:hAnsi="Times New Roman" w:cs="Times New Roman"/>
          <w:sz w:val="28"/>
          <w:szCs w:val="28"/>
        </w:rPr>
        <w:t>http://zakon2.rada.gov.ua/laws/show/</w:t>
      </w:r>
      <w:r w:rsidRPr="00FA5976">
        <w:rPr>
          <w:rFonts w:ascii="Times New Roman" w:eastAsia="GaramondPremrPro-It" w:hAnsi="Times New Roman" w:cs="Times New Roman"/>
          <w:sz w:val="28"/>
          <w:szCs w:val="28"/>
        </w:rPr>
        <w:t>v0002700-03</w:t>
      </w:r>
    </w:p>
    <w:p w:rsidR="00BA495A" w:rsidRPr="00FA5976" w:rsidRDefault="00BA495A" w:rsidP="00D927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GaramondPremrPro-It" w:hAnsi="Times New Roman" w:cs="Times New Roman"/>
          <w:sz w:val="28"/>
          <w:szCs w:val="28"/>
        </w:rPr>
      </w:pPr>
      <w:r w:rsidRPr="00FA5976">
        <w:rPr>
          <w:rFonts w:ascii="Times New Roman" w:hAnsi="Times New Roman" w:cs="Times New Roman"/>
          <w:color w:val="000000"/>
          <w:sz w:val="28"/>
          <w:szCs w:val="28"/>
        </w:rPr>
        <w:t>Снігерьов О.П. Умисні</w:t>
      </w:r>
      <w:r w:rsidR="00DE189B" w:rsidRPr="00DE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976">
        <w:rPr>
          <w:rFonts w:ascii="Times New Roman" w:hAnsi="Times New Roman" w:cs="Times New Roman"/>
          <w:color w:val="000000"/>
          <w:sz w:val="28"/>
          <w:szCs w:val="28"/>
        </w:rPr>
        <w:t>вбивства: Попередження та розкриття: практ. пос. / О.П. Снігерьов, В.В. Матвійчук, Д.И. Никифорчук. – К.: КНТ, 2005. – 100 с. </w:t>
      </w:r>
    </w:p>
    <w:p w:rsidR="00BA495A" w:rsidRPr="00FA5976" w:rsidRDefault="00BA495A" w:rsidP="00D9279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GaramondPremrPro-It" w:hAnsi="Times New Roman" w:cs="Times New Roman"/>
          <w:sz w:val="28"/>
          <w:szCs w:val="28"/>
        </w:rPr>
      </w:pPr>
      <w:r w:rsidRPr="00FA5976">
        <w:rPr>
          <w:rFonts w:ascii="Times New Roman" w:hAnsi="Times New Roman" w:cs="Times New Roman"/>
          <w:color w:val="000000"/>
          <w:sz w:val="28"/>
          <w:szCs w:val="28"/>
        </w:rPr>
        <w:t>Дідківська Н.А. Окремі</w:t>
      </w:r>
      <w:r w:rsidR="00DE189B" w:rsidRPr="00DE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976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r w:rsidR="00DE189B" w:rsidRPr="00DE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976">
        <w:rPr>
          <w:rFonts w:ascii="Times New Roman" w:hAnsi="Times New Roman" w:cs="Times New Roman"/>
          <w:color w:val="000000"/>
          <w:sz w:val="28"/>
          <w:szCs w:val="28"/>
        </w:rPr>
        <w:t>караності</w:t>
      </w:r>
      <w:r w:rsidR="00DE189B" w:rsidRPr="00DE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5976">
        <w:rPr>
          <w:rFonts w:ascii="Times New Roman" w:hAnsi="Times New Roman" w:cs="Times New Roman"/>
          <w:color w:val="000000"/>
          <w:sz w:val="28"/>
          <w:szCs w:val="28"/>
        </w:rPr>
        <w:t>умисних</w:t>
      </w:r>
      <w:r w:rsidR="00DE189B" w:rsidRPr="00DE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89B">
        <w:rPr>
          <w:rFonts w:ascii="Times New Roman" w:hAnsi="Times New Roman" w:cs="Times New Roman"/>
          <w:color w:val="000000"/>
          <w:sz w:val="28"/>
          <w:szCs w:val="28"/>
        </w:rPr>
        <w:t>вбивств за Кримін</w:t>
      </w:r>
      <w:r w:rsidR="00DE189B" w:rsidRPr="00DE189B">
        <w:rPr>
          <w:rFonts w:ascii="Times New Roman" w:hAnsi="Times New Roman" w:cs="Times New Roman"/>
          <w:color w:val="000000"/>
          <w:sz w:val="28"/>
          <w:szCs w:val="28"/>
        </w:rPr>
        <w:t xml:space="preserve">альним </w:t>
      </w:r>
      <w:r w:rsidR="00DE189B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FA5976">
        <w:rPr>
          <w:rFonts w:ascii="Times New Roman" w:hAnsi="Times New Roman" w:cs="Times New Roman"/>
          <w:color w:val="000000"/>
          <w:sz w:val="28"/>
          <w:szCs w:val="28"/>
        </w:rPr>
        <w:t>одексом Укр</w:t>
      </w:r>
      <w:r w:rsidR="00DE189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аїни</w:t>
      </w:r>
      <w:r w:rsidR="00DE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8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Н.А. Дідківська </w:t>
      </w:r>
      <w:r w:rsidR="00DE189B">
        <w:rPr>
          <w:rFonts w:ascii="Times New Roman" w:hAnsi="Times New Roman" w:cs="Times New Roman"/>
          <w:color w:val="000000"/>
          <w:sz w:val="28"/>
          <w:szCs w:val="28"/>
        </w:rPr>
        <w:t xml:space="preserve">// Адвокат. – 2005. </w:t>
      </w:r>
      <w:r w:rsidR="00DE189B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DE189B">
        <w:rPr>
          <w:rFonts w:ascii="Times New Roman" w:hAnsi="Times New Roman" w:cs="Times New Roman"/>
          <w:color w:val="000000"/>
          <w:sz w:val="28"/>
          <w:szCs w:val="28"/>
        </w:rPr>
        <w:t xml:space="preserve"> № 6. – </w:t>
      </w:r>
      <w:r w:rsidR="00DE18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FA5976">
        <w:rPr>
          <w:rFonts w:ascii="Times New Roman" w:hAnsi="Times New Roman" w:cs="Times New Roman"/>
          <w:color w:val="000000"/>
          <w:sz w:val="28"/>
          <w:szCs w:val="28"/>
        </w:rPr>
        <w:t>. 23-26.</w:t>
      </w:r>
    </w:p>
    <w:p w:rsidR="00E9606D" w:rsidRPr="00FA5976" w:rsidRDefault="00E9606D" w:rsidP="00D927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606D" w:rsidRPr="00FA5976" w:rsidSect="00FA59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Premr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76D"/>
    <w:multiLevelType w:val="hybridMultilevel"/>
    <w:tmpl w:val="E030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9F6"/>
    <w:multiLevelType w:val="hybridMultilevel"/>
    <w:tmpl w:val="E6C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6C7F"/>
    <w:multiLevelType w:val="hybridMultilevel"/>
    <w:tmpl w:val="AF3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5D40"/>
    <w:multiLevelType w:val="hybridMultilevel"/>
    <w:tmpl w:val="A536929A"/>
    <w:lvl w:ilvl="0" w:tplc="A29A92A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47C4A"/>
    <w:multiLevelType w:val="hybridMultilevel"/>
    <w:tmpl w:val="EBB2C31C"/>
    <w:lvl w:ilvl="0" w:tplc="99085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37B3"/>
    <w:multiLevelType w:val="hybridMultilevel"/>
    <w:tmpl w:val="45E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3B3A"/>
    <w:multiLevelType w:val="hybridMultilevel"/>
    <w:tmpl w:val="A536929A"/>
    <w:lvl w:ilvl="0" w:tplc="A29A92A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DDD"/>
    <w:rsid w:val="000E0A5D"/>
    <w:rsid w:val="00152FCC"/>
    <w:rsid w:val="00240260"/>
    <w:rsid w:val="002531F7"/>
    <w:rsid w:val="002B39A0"/>
    <w:rsid w:val="002E7A65"/>
    <w:rsid w:val="003D2E6C"/>
    <w:rsid w:val="00442CA6"/>
    <w:rsid w:val="00520D3D"/>
    <w:rsid w:val="005A3161"/>
    <w:rsid w:val="005A3406"/>
    <w:rsid w:val="005B1522"/>
    <w:rsid w:val="005B5B82"/>
    <w:rsid w:val="00676A28"/>
    <w:rsid w:val="006B205B"/>
    <w:rsid w:val="0070062F"/>
    <w:rsid w:val="00755F31"/>
    <w:rsid w:val="00811DDD"/>
    <w:rsid w:val="0090705D"/>
    <w:rsid w:val="009D7DAE"/>
    <w:rsid w:val="00BA495A"/>
    <w:rsid w:val="00C23845"/>
    <w:rsid w:val="00C617BF"/>
    <w:rsid w:val="00CC1AEF"/>
    <w:rsid w:val="00D11E64"/>
    <w:rsid w:val="00D634A1"/>
    <w:rsid w:val="00D7531C"/>
    <w:rsid w:val="00D9279D"/>
    <w:rsid w:val="00DE189B"/>
    <w:rsid w:val="00E47678"/>
    <w:rsid w:val="00E9606D"/>
    <w:rsid w:val="00EA2774"/>
    <w:rsid w:val="00EF6F26"/>
    <w:rsid w:val="00FA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9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2018-04-18T08:41:00Z</dcterms:created>
  <dcterms:modified xsi:type="dcterms:W3CDTF">2018-04-18T09:22:00Z</dcterms:modified>
</cp:coreProperties>
</file>