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3" w:rsidRPr="00966432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966432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5A5C6E" w:rsidRPr="005A5C6E" w:rsidRDefault="005A5C6E" w:rsidP="005A5C6E">
      <w:pPr>
        <w:spacing w:line="30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A5C6E">
        <w:rPr>
          <w:rFonts w:ascii="Times New Roman" w:hAnsi="Times New Roman" w:cs="Times New Roman"/>
          <w:b/>
          <w:sz w:val="28"/>
          <w:szCs w:val="28"/>
        </w:rPr>
        <w:t>ФАКУЛЬТЕТ ЛІНГВІСТИКИ ТА СОЦІАЛЬНИХ КОМУНІКАЦІЙ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0" w:name="_GoBack"/>
      <w:bookmarkEnd w:id="0"/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0B15D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8D" w:rsidRPr="00684F8D" w:rsidRDefault="00684F8D" w:rsidP="00684F8D">
      <w:pPr>
        <w:spacing w:line="300" w:lineRule="auto"/>
        <w:jc w:val="left"/>
        <w:rPr>
          <w:rFonts w:ascii="Times New Roman" w:hAnsi="Times New Roman"/>
          <w:sz w:val="28"/>
          <w:szCs w:val="26"/>
          <w:lang w:eastAsia="ar-SA"/>
        </w:rPr>
      </w:pPr>
      <w:r w:rsidRPr="00684F8D">
        <w:rPr>
          <w:rFonts w:ascii="Times New Roman" w:hAnsi="Times New Roman"/>
          <w:sz w:val="28"/>
          <w:szCs w:val="26"/>
          <w:lang w:eastAsia="ar-SA"/>
        </w:rPr>
        <w:t>Галузь знань:</w:t>
      </w:r>
      <w:r w:rsidRPr="00684F8D">
        <w:rPr>
          <w:rFonts w:ascii="Times New Roman" w:hAnsi="Times New Roman"/>
          <w:sz w:val="28"/>
          <w:szCs w:val="26"/>
          <w:lang w:eastAsia="ar-SA"/>
        </w:rPr>
        <w:tab/>
      </w:r>
      <w:r w:rsidRPr="00684F8D">
        <w:rPr>
          <w:rFonts w:ascii="Times New Roman" w:hAnsi="Times New Roman"/>
          <w:sz w:val="28"/>
          <w:szCs w:val="28"/>
          <w:lang w:val="ru-RU"/>
        </w:rPr>
        <w:t xml:space="preserve">02 </w:t>
      </w:r>
      <w:r w:rsidRPr="00684F8D">
        <w:rPr>
          <w:rFonts w:ascii="Times New Roman" w:hAnsi="Times New Roman"/>
          <w:sz w:val="28"/>
          <w:szCs w:val="28"/>
          <w:lang w:eastAsia="ar-SA"/>
        </w:rPr>
        <w:t>«</w:t>
      </w:r>
      <w:r w:rsidRPr="00684F8D">
        <w:rPr>
          <w:rFonts w:ascii="Times New Roman" w:hAnsi="Times New Roman"/>
          <w:sz w:val="28"/>
          <w:szCs w:val="28"/>
          <w:lang w:val="ru-RU"/>
        </w:rPr>
        <w:t xml:space="preserve">Культура </w:t>
      </w:r>
      <w:proofErr w:type="spellStart"/>
      <w:r w:rsidRPr="00684F8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84F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4F8D"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Pr="00684F8D">
        <w:rPr>
          <w:rFonts w:ascii="Times New Roman" w:hAnsi="Times New Roman"/>
          <w:sz w:val="28"/>
          <w:szCs w:val="28"/>
          <w:lang w:eastAsia="ar-SA"/>
        </w:rPr>
        <w:t>»</w:t>
      </w:r>
    </w:p>
    <w:p w:rsidR="00684F8D" w:rsidRPr="00684F8D" w:rsidRDefault="00684F8D" w:rsidP="00684F8D">
      <w:pPr>
        <w:spacing w:line="300" w:lineRule="auto"/>
        <w:jc w:val="left"/>
        <w:rPr>
          <w:rFonts w:ascii="Times New Roman" w:hAnsi="Times New Roman"/>
          <w:sz w:val="28"/>
          <w:szCs w:val="26"/>
          <w:lang w:eastAsia="ar-SA"/>
        </w:rPr>
      </w:pPr>
      <w:r w:rsidRPr="00684F8D">
        <w:rPr>
          <w:rFonts w:ascii="Times New Roman" w:hAnsi="Times New Roman"/>
          <w:sz w:val="28"/>
          <w:szCs w:val="26"/>
          <w:lang w:eastAsia="ar-SA"/>
        </w:rPr>
        <w:t xml:space="preserve">Спеціальність: </w:t>
      </w:r>
      <w:r w:rsidRPr="00684F8D">
        <w:rPr>
          <w:rFonts w:ascii="Times New Roman" w:hAnsi="Times New Roman"/>
          <w:sz w:val="28"/>
          <w:szCs w:val="26"/>
          <w:lang w:eastAsia="ar-SA"/>
        </w:rPr>
        <w:tab/>
        <w:t>029 «Інформаційна, бібліотечна та архівна справа»</w:t>
      </w:r>
    </w:p>
    <w:p w:rsidR="00684F8D" w:rsidRPr="00684F8D" w:rsidRDefault="00684F8D" w:rsidP="00684F8D">
      <w:pPr>
        <w:spacing w:line="300" w:lineRule="auto"/>
        <w:jc w:val="left"/>
        <w:rPr>
          <w:rFonts w:ascii="Times New Roman" w:hAnsi="Times New Roman"/>
          <w:szCs w:val="20"/>
          <w:lang w:eastAsia="ar-SA"/>
        </w:rPr>
      </w:pPr>
      <w:r w:rsidRPr="00684F8D">
        <w:rPr>
          <w:rFonts w:ascii="Times New Roman" w:hAnsi="Times New Roman"/>
          <w:sz w:val="28"/>
          <w:szCs w:val="26"/>
          <w:lang w:eastAsia="ar-SA"/>
        </w:rPr>
        <w:t>Спеціалізація:</w:t>
      </w:r>
      <w:r w:rsidRPr="00684F8D">
        <w:rPr>
          <w:rFonts w:ascii="Times New Roman" w:hAnsi="Times New Roman"/>
          <w:sz w:val="28"/>
          <w:szCs w:val="26"/>
          <w:lang w:eastAsia="ar-SA"/>
        </w:rPr>
        <w:tab/>
        <w:t>«Документознавство та інформаційна діяльність»</w:t>
      </w:r>
    </w:p>
    <w:p w:rsidR="000B15D7" w:rsidRPr="006F5E39" w:rsidRDefault="000B15D7" w:rsidP="000B15D7">
      <w:pPr>
        <w:spacing w:line="240" w:lineRule="auto"/>
        <w:rPr>
          <w:rFonts w:ascii="Times New Roman" w:eastAsia="Times New Roman" w:hAnsi="Times New Roman" w:cs="Times New Roman"/>
          <w:szCs w:val="20"/>
          <w:lang w:eastAsia="ar-SA" w:bidi="en-US"/>
        </w:rPr>
      </w:pPr>
    </w:p>
    <w:p w:rsidR="00EC3321" w:rsidRPr="00805589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805589" w:rsidRPr="00966432" w:rsidRDefault="00805589" w:rsidP="00906A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9805E3" w:rsidRPr="00966432" w:rsidRDefault="008C57AD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Старший </w:t>
      </w:r>
      <w:r w:rsidR="00926FD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 w:rsidR="00684F8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Мірошник С.О.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966432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</w:t>
      </w:r>
      <w:r w:rsidR="00684F8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9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0B15D7" w:rsidRDefault="000B15D7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F5E39" w:rsidRDefault="006F5E39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РЕЙТИНГОВА СИСТЕМА ОЦІНЮВАННЯ НАБУТИХ СТУДЕНТОМ ЗНАНЬ ТА ВМІНЬ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Підсумкова семестрова рейтингова оцінка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складається з суми поточної рейтингової оцінки 60 балів, які студенти отримують за виконання усіх видів навчальної роботи, та екзаменаційної рейтингової оцінки 40 балів, які студенти отримують під час обов’язкового складання семестрового екзамену.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 навчальної роботи, за які студенти можуть отримати поточні рейтингові оцінки, а також відповідність поточних рейтингових оцінок оцінкам за національною шкалою наведено в табл. 5.1, 5.2.                                                                               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Таблиця 5.1</w:t>
      </w:r>
    </w:p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 окремих видів навчальної роботи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268"/>
        <w:gridCol w:w="2092"/>
      </w:tblGrid>
      <w:tr w:rsidR="006F5E39" w:rsidRPr="006F5E39" w:rsidTr="0062365B">
        <w:tc>
          <w:tcPr>
            <w:tcW w:w="9571" w:type="dxa"/>
            <w:gridSpan w:val="3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семестри</w:t>
            </w:r>
          </w:p>
        </w:tc>
      </w:tr>
      <w:tr w:rsidR="006F5E39" w:rsidRPr="006F5E39" w:rsidTr="0062365B">
        <w:tc>
          <w:tcPr>
            <w:tcW w:w="9571" w:type="dxa"/>
            <w:gridSpan w:val="3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№1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х 2)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модуль№1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88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1-</w:t>
            </w: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2 </w:t>
            </w: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семестри 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F5E39" w:rsidRPr="006F5E39" w:rsidTr="0062365B">
        <w:tc>
          <w:tcPr>
            <w:tcW w:w="9571" w:type="dxa"/>
            <w:gridSpan w:val="3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6F5E39" w:rsidRPr="006F5E39" w:rsidTr="0062365B">
        <w:tc>
          <w:tcPr>
            <w:tcW w:w="9571" w:type="dxa"/>
            <w:gridSpan w:val="3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х 2)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</w:t>
            </w: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092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Екзамен</w:t>
            </w:r>
            <w:proofErr w:type="spellEnd"/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88</w:t>
            </w:r>
          </w:p>
        </w:tc>
      </w:tr>
      <w:tr w:rsidR="006F5E39" w:rsidRPr="006F5E39" w:rsidTr="0062365B">
        <w:tc>
          <w:tcPr>
            <w:tcW w:w="5211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за </w:t>
            </w: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3 </w:t>
            </w: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2268" w:type="dxa"/>
          </w:tcPr>
          <w:p w:rsidR="006F5E39" w:rsidRPr="006F5E39" w:rsidRDefault="006F5E39" w:rsidP="006F5E39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6F5E39" w:rsidRPr="006F5E39" w:rsidRDefault="006F5E39" w:rsidP="006F5E39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5.2.</w:t>
      </w:r>
    </w:p>
    <w:p w:rsidR="006F5E39" w:rsidRPr="006F5E39" w:rsidRDefault="006F5E39" w:rsidP="006F5E39">
      <w:pPr>
        <w:spacing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Відповідність рейтингових оцінок за окремі види навчальної роботи 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F5E39" w:rsidRPr="006F5E39" w:rsidTr="0062365B">
        <w:tc>
          <w:tcPr>
            <w:tcW w:w="7178" w:type="dxa"/>
            <w:gridSpan w:val="3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</w:tr>
      <w:tr w:rsidR="006F5E39" w:rsidRPr="006F5E39" w:rsidTr="0062365B">
        <w:tc>
          <w:tcPr>
            <w:tcW w:w="23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E39" w:rsidRPr="006F5E39" w:rsidTr="0062365B">
        <w:tc>
          <w:tcPr>
            <w:tcW w:w="23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Відмінно</w:t>
            </w:r>
          </w:p>
        </w:tc>
      </w:tr>
      <w:tr w:rsidR="006F5E39" w:rsidRPr="006F5E39" w:rsidTr="0062365B">
        <w:tc>
          <w:tcPr>
            <w:tcW w:w="23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</w:t>
            </w:r>
          </w:p>
        </w:tc>
      </w:tr>
      <w:tr w:rsidR="006F5E39" w:rsidRPr="006F5E39" w:rsidTr="0062365B">
        <w:tc>
          <w:tcPr>
            <w:tcW w:w="23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Задовільно</w:t>
            </w:r>
          </w:p>
        </w:tc>
      </w:tr>
      <w:tr w:rsidR="006F5E39" w:rsidRPr="006F5E39" w:rsidTr="0062365B">
        <w:tc>
          <w:tcPr>
            <w:tcW w:w="2392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Менше 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Менше </w:t>
            </w: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2</w:t>
            </w:r>
          </w:p>
        </w:tc>
        <w:tc>
          <w:tcPr>
            <w:tcW w:w="2393" w:type="dxa"/>
          </w:tcPr>
          <w:p w:rsidR="006F5E39" w:rsidRPr="006F5E39" w:rsidRDefault="006F5E39" w:rsidP="006F5E39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Незадовільно</w:t>
            </w:r>
          </w:p>
        </w:tc>
      </w:tr>
    </w:tbl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Виконаний вид навчальної роботи зараховується студентові, якщо він отримав за нього позитивну оцінку за національною шкалою відповідно до табл.5.2.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Студент, який активно працював на заняттях (доповнював відповіді інших студентів, брав участь у дискусії), творчо підійшов до виконання та оформлення контрольної роботи тощо, може отримати додатково до 5 заохочувальних балів за модуль.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Якщо студент подав контрольну роботу пізніше від установленого терміну, то з нього можуть бути зняті до </w:t>
      </w:r>
      <w:r w:rsidRPr="006F5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штрафних балів за невчасне виконання контрольної роботи. Перескладання позитивної оцінки за виконання та захист контрольної роботи задля її підвищення не дозволяється.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 балів за окремі види навальної роботи студента складає поточну модульну рейтингову оцінку студента. Відповідність поточної модульної рейтингової оцінки оцінкам за національною шкалою наведено в табл. 5.3.</w:t>
      </w:r>
    </w:p>
    <w:p w:rsidR="006F5E39" w:rsidRPr="006F5E39" w:rsidRDefault="006F5E39" w:rsidP="006F5E39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5.3.</w:t>
      </w:r>
    </w:p>
    <w:p w:rsidR="006F5E39" w:rsidRPr="006F5E39" w:rsidRDefault="006F5E39" w:rsidP="006F5E39">
      <w:pPr>
        <w:spacing w:line="240" w:lineRule="auto"/>
        <w:ind w:right="-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Відповідність поточних модульних рейтингових оцінок  у балах оцінкам за національною шкалою</w:t>
      </w:r>
    </w:p>
    <w:p w:rsidR="006F5E39" w:rsidRPr="006F5E39" w:rsidRDefault="006F5E39" w:rsidP="006F5E39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9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2100"/>
      </w:tblGrid>
      <w:tr w:rsidR="006F5E39" w:rsidRPr="006F5E39" w:rsidTr="0062365B">
        <w:tc>
          <w:tcPr>
            <w:tcW w:w="2908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100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6F5E39" w:rsidRPr="006F5E39" w:rsidTr="0062365B">
        <w:tc>
          <w:tcPr>
            <w:tcW w:w="2908" w:type="dxa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4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11-12</w:t>
            </w:r>
          </w:p>
        </w:tc>
        <w:tc>
          <w:tcPr>
            <w:tcW w:w="2100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6F5E39" w:rsidRPr="006F5E39" w:rsidTr="0062365B">
        <w:tc>
          <w:tcPr>
            <w:tcW w:w="2908" w:type="dxa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00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6F5E39" w:rsidRPr="006F5E39" w:rsidTr="0062365B">
        <w:tc>
          <w:tcPr>
            <w:tcW w:w="2908" w:type="dxa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7-8</w:t>
            </w:r>
          </w:p>
        </w:tc>
        <w:tc>
          <w:tcPr>
            <w:tcW w:w="2100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6F5E39" w:rsidRPr="006F5E39" w:rsidTr="0062365B">
        <w:tc>
          <w:tcPr>
            <w:tcW w:w="2908" w:type="dxa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менше 7</w:t>
            </w:r>
          </w:p>
        </w:tc>
        <w:tc>
          <w:tcPr>
            <w:tcW w:w="2100" w:type="dxa"/>
            <w:vAlign w:val="center"/>
          </w:tcPr>
          <w:p w:rsidR="006F5E39" w:rsidRPr="006F5E39" w:rsidRDefault="006F5E39" w:rsidP="006F5E39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допускається до  диференційованого заліку/екзамену якщо він виконав усі види навчальної роботи і набрав не менше 36 балів (60% максимальної поточної модульної рейтингової оцінки).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разі отримання незадовільної (за національною шкалою) поточної модульної рейтингової оцінки за виконання різних видів навчальної роботи (отримав менше 36 балів відповідно до табл.. 5.3.) студент до виконання </w:t>
      </w:r>
      <w:proofErr w:type="spellStart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/ екзаменаційного завдання не допускається. Щоб отримати позитивну поточну модульну рейтингову оцінку, студент повинен виконати додаткові завдання.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Перескладання позитивної поточної модульної рейтингової оцінки задля її підвищення не дозволяється.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Екзамен проводиться у письмовій формі протягом 2-х академічних годин в присутності комісії.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5.8.</w:t>
      </w:r>
      <w:r w:rsidRPr="006F5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Екзаменаційна робота оцінюється в балах, за національною шкалою та шкалою </w:t>
      </w:r>
      <w:r w:rsidRPr="006F5E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ELTS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Відповідність оцінок наведено в табл. 5.4.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5.9. 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студент під час заліку/ екзамену отримав позитивну (за національною шкалою )залікову/</w:t>
      </w:r>
      <w:proofErr w:type="spellStart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екзаменаціійну</w:t>
      </w:r>
      <w:proofErr w:type="spellEnd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оцінку, то навчальний курс з дисципліни у семестрі йому зараховується.  (Таблиця 5.4)</w:t>
      </w:r>
    </w:p>
    <w:p w:rsidR="006F5E39" w:rsidRPr="006F5E39" w:rsidRDefault="006F5E39" w:rsidP="006F5E39">
      <w:pPr>
        <w:spacing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5.4.</w:t>
      </w:r>
    </w:p>
    <w:p w:rsidR="006F5E39" w:rsidRPr="006F5E39" w:rsidRDefault="006F5E39" w:rsidP="006F5E39">
      <w:pPr>
        <w:spacing w:line="240" w:lineRule="auto"/>
        <w:ind w:right="-2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6F5E3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Відповідність </w:t>
      </w:r>
      <w:proofErr w:type="spellStart"/>
      <w:r w:rsidRPr="006F5E3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заліково</w:t>
      </w:r>
      <w:proofErr w:type="spellEnd"/>
      <w:r w:rsidRPr="006F5E3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/ екзаменаційних рейтингових оцінок у балах оцінкам за національною шкалою за шкалою </w:t>
      </w:r>
      <w:r w:rsidRPr="006F5E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</w:p>
    <w:p w:rsidR="006F5E39" w:rsidRPr="006F5E39" w:rsidRDefault="006F5E39" w:rsidP="006F5E39">
      <w:pPr>
        <w:spacing w:line="240" w:lineRule="auto"/>
        <w:ind w:right="-2"/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</w:pPr>
    </w:p>
    <w:tbl>
      <w:tblPr>
        <w:tblW w:w="96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2340"/>
        <w:gridCol w:w="1194"/>
        <w:gridCol w:w="4704"/>
      </w:tblGrid>
      <w:tr w:rsidR="006F5E39" w:rsidRPr="006F5E39" w:rsidTr="0062365B">
        <w:trPr>
          <w:cantSplit/>
          <w:trHeight w:val="504"/>
        </w:trPr>
        <w:tc>
          <w:tcPr>
            <w:tcW w:w="1402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за національною шкалою</w:t>
            </w:r>
          </w:p>
        </w:tc>
        <w:tc>
          <w:tcPr>
            <w:tcW w:w="5898" w:type="dxa"/>
            <w:gridSpan w:val="2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за шкалою ECTS</w:t>
            </w:r>
          </w:p>
        </w:tc>
      </w:tr>
      <w:tr w:rsidR="006F5E39" w:rsidRPr="006F5E39" w:rsidTr="0062365B">
        <w:trPr>
          <w:cantSplit/>
          <w:trHeight w:val="314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Пояснення</w:t>
            </w:r>
          </w:p>
        </w:tc>
      </w:tr>
      <w:tr w:rsidR="006F5E39" w:rsidRPr="006F5E39" w:rsidTr="0062365B"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79-88</w:t>
            </w:r>
          </w:p>
        </w:tc>
        <w:tc>
          <w:tcPr>
            <w:tcW w:w="2340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Відмінно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Відмінно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72-78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Добре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Дуже добре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(вище середнього рівня з кількома помилками)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66-71</w:t>
            </w:r>
          </w:p>
        </w:tc>
        <w:tc>
          <w:tcPr>
            <w:tcW w:w="2340" w:type="dxa"/>
            <w:vMerge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Добре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59-65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Задовільно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Задовільно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(непогано, але зі значною кількістю недоліків)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53-58</w:t>
            </w:r>
          </w:p>
        </w:tc>
        <w:tc>
          <w:tcPr>
            <w:tcW w:w="2340" w:type="dxa"/>
            <w:vMerge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6F5E39">
              <w:rPr>
                <w:rFonts w:ascii="Arial" w:eastAsia="Times New Roman" w:hAnsi="Arial" w:cs="Times New Roman"/>
                <w:b/>
                <w:lang w:eastAsia="ru-RU"/>
              </w:rPr>
              <w:t>E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(виконання задовольняє мінімальним критеріям)</w:t>
            </w:r>
          </w:p>
        </w:tc>
      </w:tr>
      <w:tr w:rsidR="006F5E39" w:rsidRPr="006F5E39" w:rsidTr="0062365B">
        <w:trPr>
          <w:cantSplit/>
          <w:trHeight w:val="598"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1-52</w:t>
            </w:r>
          </w:p>
        </w:tc>
        <w:tc>
          <w:tcPr>
            <w:tcW w:w="2340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Незадовільно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FX</w:t>
            </w:r>
          </w:p>
        </w:tc>
        <w:tc>
          <w:tcPr>
            <w:tcW w:w="4704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Незадовільно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(з можливістю повторного складання)</w:t>
            </w:r>
          </w:p>
        </w:tc>
      </w:tr>
    </w:tbl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5.10.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разі отримання незадовільної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заліково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ї</w:t>
      </w:r>
      <w:proofErr w:type="spellEnd"/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/екзаменаційної рейтингової оцінки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повинен повторно виконати залікове (модульне) </w:t>
      </w:r>
      <w:r w:rsidRPr="006F5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екзаменаційне завдання  у встановленому порядку. При повторному складанні семестрового диференційованого заліку/ екзамену максимальна величина  </w:t>
      </w:r>
      <w:proofErr w:type="spellStart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/екзаменаційної оцінки в балах, яку може отримати студент, дорівнює оцінці «добре» за національною шкалою та оцінці «В» за шкалою </w:t>
      </w:r>
      <w:r w:rsidRPr="006F5E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(див. табл. 5.4.)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Підсумкова семестрова рейтингова оцінка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визначається як сума поточної модульної рейтингової оцінки та позитивної </w:t>
      </w:r>
      <w:proofErr w:type="spellStart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екзаменаційної рейтингової оцінки в балах і перераховується в оцінки за національною шкалою та шкалою </w:t>
      </w:r>
      <w:r w:rsidRPr="006F5E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5.5).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Перескладання позитивної підсумкової семестрової, рейтингової оцінки задля її підвищення не дозволяється.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5.13.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Підсумкова семестрова рейтингова оцінка в балах, за національною шкалою та шкалою </w:t>
      </w:r>
      <w:r w:rsidRPr="006F5E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заноситься до </w:t>
      </w:r>
      <w:proofErr w:type="spellStart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заліково-екзаменаціної</w:t>
      </w:r>
      <w:proofErr w:type="spellEnd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відомості, та індивідуального навчального плану студента.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5.14.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 підсумкової семестрової рейтингової оцінки в заліково-екзаменаційну відомість, навчальну картку та індивідуальний навчальний план студента здійснюється за таким зразком: </w:t>
      </w:r>
      <w:r w:rsidRPr="006F5E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62/Задовільно/Е, 76/Добре/С, 95/Відмінно/А.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5.15. 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відсутності студента на семестровому </w:t>
      </w:r>
      <w:proofErr w:type="spellStart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диф.заліку</w:t>
      </w:r>
      <w:proofErr w:type="spellEnd"/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/екзамені з будь-яких причин напроти його прізвища в заліково-екзаменаційній відомості робиться запис «Не з</w:t>
      </w:r>
      <w:r w:rsidRPr="006F5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явився», а в колонці «Підсумкова семестрова рейтингова оцінка» - «Не атестований».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 студент вважається таким, що має академічну заборгованість.</w:t>
      </w:r>
    </w:p>
    <w:p w:rsidR="006F5E39" w:rsidRPr="006F5E39" w:rsidRDefault="006F5E39" w:rsidP="006F5E39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складанні академічної заборгованості студент повинен виконати всі завдання, необхідні для отримання поточної модульної рейтингової оцінки, а також виконати письмове екзаменаційне завдання.</w:t>
      </w:r>
    </w:p>
    <w:p w:rsidR="006F5E39" w:rsidRPr="006F5E39" w:rsidRDefault="006F5E39" w:rsidP="006F5E39">
      <w:pPr>
        <w:spacing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5.5</w:t>
      </w:r>
    </w:p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Відповідність підсумкових рейтингових оцінок у балах </w:t>
      </w:r>
    </w:p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оцінкам за національною шкалою та шкалою </w:t>
      </w:r>
      <w:r w:rsidRPr="006F5E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</w:p>
    <w:tbl>
      <w:tblPr>
        <w:tblW w:w="978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2340"/>
        <w:gridCol w:w="1194"/>
        <w:gridCol w:w="4845"/>
      </w:tblGrid>
      <w:tr w:rsidR="006F5E39" w:rsidRPr="006F5E39" w:rsidTr="0062365B">
        <w:trPr>
          <w:cantSplit/>
          <w:trHeight w:val="504"/>
        </w:trPr>
        <w:tc>
          <w:tcPr>
            <w:tcW w:w="1402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lang w:eastAsia="ru-RU"/>
              </w:rPr>
              <w:t>за національною шкалою</w:t>
            </w:r>
          </w:p>
        </w:tc>
        <w:tc>
          <w:tcPr>
            <w:tcW w:w="6039" w:type="dxa"/>
            <w:gridSpan w:val="2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шкалою ECTS</w:t>
            </w:r>
          </w:p>
        </w:tc>
      </w:tr>
      <w:tr w:rsidR="006F5E39" w:rsidRPr="006F5E39" w:rsidTr="0062365B">
        <w:trPr>
          <w:cantSplit/>
          <w:trHeight w:val="314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6F5E39" w:rsidRPr="006F5E39" w:rsidTr="0062365B"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340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Відмінно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– 89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Дуже добре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– 81</w:t>
            </w:r>
          </w:p>
        </w:tc>
        <w:tc>
          <w:tcPr>
            <w:tcW w:w="2340" w:type="dxa"/>
            <w:vMerge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– 74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– 66</w:t>
            </w:r>
          </w:p>
        </w:tc>
        <w:tc>
          <w:tcPr>
            <w:tcW w:w="2340" w:type="dxa"/>
            <w:vMerge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6F5E39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2340" w:type="dxa"/>
            <w:vMerge w:val="restart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6F5E39" w:rsidRPr="006F5E39" w:rsidTr="0062365B">
        <w:trPr>
          <w:cantSplit/>
        </w:trPr>
        <w:tc>
          <w:tcPr>
            <w:tcW w:w="1402" w:type="dxa"/>
            <w:vAlign w:val="center"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34</w:t>
            </w:r>
          </w:p>
        </w:tc>
        <w:tc>
          <w:tcPr>
            <w:tcW w:w="2340" w:type="dxa"/>
            <w:vMerge/>
          </w:tcPr>
          <w:p w:rsidR="006F5E39" w:rsidRPr="006F5E39" w:rsidRDefault="006F5E39" w:rsidP="006F5E3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845" w:type="dxa"/>
          </w:tcPr>
          <w:p w:rsidR="006F5E39" w:rsidRPr="006F5E39" w:rsidRDefault="006F5E39" w:rsidP="006F5E39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Незадовільно</w:t>
            </w:r>
          </w:p>
          <w:p w:rsidR="006F5E39" w:rsidRPr="006F5E39" w:rsidRDefault="006F5E39" w:rsidP="006F5E39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F5E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(з обов’язковим  повторним курсом)</w:t>
            </w:r>
          </w:p>
        </w:tc>
      </w:tr>
    </w:tbl>
    <w:p w:rsidR="006F5E39" w:rsidRPr="006F5E39" w:rsidRDefault="006F5E39" w:rsidP="006F5E39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39" w:rsidRDefault="006F5E39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sectPr w:rsidR="006F5E39" w:rsidSect="003123E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72" w:rsidRDefault="00426C72" w:rsidP="00906A44">
      <w:pPr>
        <w:spacing w:line="240" w:lineRule="auto"/>
      </w:pPr>
      <w:r>
        <w:separator/>
      </w:r>
    </w:p>
  </w:endnote>
  <w:endnote w:type="continuationSeparator" w:id="0">
    <w:p w:rsidR="00426C72" w:rsidRDefault="00426C72" w:rsidP="0090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72" w:rsidRDefault="00426C72" w:rsidP="00906A44">
      <w:pPr>
        <w:spacing w:line="240" w:lineRule="auto"/>
      </w:pPr>
      <w:r>
        <w:separator/>
      </w:r>
    </w:p>
  </w:footnote>
  <w:footnote w:type="continuationSeparator" w:id="0">
    <w:p w:rsidR="00426C72" w:rsidRDefault="00426C72" w:rsidP="00906A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2094"/>
      <w:gridCol w:w="4232"/>
      <w:gridCol w:w="1295"/>
      <w:gridCol w:w="1904"/>
    </w:tblGrid>
    <w:tr w:rsidR="00906A44" w:rsidRPr="00906A44" w:rsidTr="00906A44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</w:pPr>
          <w:r w:rsidRPr="00906A44"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906A44" w:rsidRPr="00906A44" w:rsidRDefault="000B15D7" w:rsidP="000B15D7">
          <w:pPr>
            <w:pStyle w:val="a3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«І</w:t>
          </w:r>
          <w:r w:rsidR="00906A44" w:rsidRPr="00906A44">
            <w:rPr>
              <w:rFonts w:ascii="Times New Roman" w:hAnsi="Times New Roman" w:cs="Times New Roman"/>
              <w:sz w:val="20"/>
            </w:rPr>
            <w:t>ноземна мова»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Шифр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CF1AB1" w:rsidP="00906A44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СМЯ НАУ НМК 12.01.05-01-2019</w:t>
          </w:r>
        </w:p>
      </w:tc>
    </w:tr>
    <w:tr w:rsidR="00906A44" w:rsidRPr="00906A44" w:rsidTr="00906A44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 xml:space="preserve">Стор. </w:t>
          </w:r>
          <w:r w:rsidR="003123E4" w:rsidRPr="00906A44">
            <w:rPr>
              <w:rFonts w:ascii="Times New Roman" w:hAnsi="Times New Roman" w:cs="Times New Roman"/>
              <w:sz w:val="20"/>
            </w:rPr>
            <w:fldChar w:fldCharType="begin"/>
          </w:r>
          <w:r w:rsidRPr="00906A44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="003123E4" w:rsidRPr="00906A44">
            <w:rPr>
              <w:rFonts w:ascii="Times New Roman" w:hAnsi="Times New Roman" w:cs="Times New Roman"/>
              <w:sz w:val="20"/>
            </w:rPr>
            <w:fldChar w:fldCharType="separate"/>
          </w:r>
          <w:r w:rsidR="00CF1AB1">
            <w:rPr>
              <w:rFonts w:ascii="Times New Roman" w:hAnsi="Times New Roman" w:cs="Times New Roman"/>
              <w:noProof/>
              <w:sz w:val="20"/>
            </w:rPr>
            <w:t>1</w:t>
          </w:r>
          <w:r w:rsidR="003123E4" w:rsidRPr="00906A44">
            <w:rPr>
              <w:rFonts w:ascii="Times New Roman" w:hAnsi="Times New Roman" w:cs="Times New Roman"/>
              <w:sz w:val="20"/>
            </w:rPr>
            <w:fldChar w:fldCharType="end"/>
          </w:r>
          <w:r w:rsidRPr="00906A44">
            <w:rPr>
              <w:rFonts w:ascii="Times New Roman" w:hAnsi="Times New Roman" w:cs="Times New Roman"/>
              <w:sz w:val="20"/>
            </w:rPr>
            <w:t xml:space="preserve"> з</w:t>
          </w:r>
          <w:r w:rsidRPr="00906A44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 w:rsidR="006F5E39">
            <w:rPr>
              <w:rFonts w:ascii="Times New Roman" w:hAnsi="Times New Roman" w:cs="Times New Roman"/>
              <w:sz w:val="20"/>
            </w:rPr>
            <w:t>5</w:t>
          </w:r>
        </w:p>
      </w:tc>
    </w:tr>
  </w:tbl>
  <w:p w:rsidR="00906A44" w:rsidRDefault="00906A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03CB"/>
    <w:rsid w:val="000B15D7"/>
    <w:rsid w:val="001F4557"/>
    <w:rsid w:val="003123E4"/>
    <w:rsid w:val="00426C72"/>
    <w:rsid w:val="005A5C6E"/>
    <w:rsid w:val="005D68AC"/>
    <w:rsid w:val="00684F8D"/>
    <w:rsid w:val="006F5E39"/>
    <w:rsid w:val="00716243"/>
    <w:rsid w:val="00805589"/>
    <w:rsid w:val="00835039"/>
    <w:rsid w:val="008C2AB3"/>
    <w:rsid w:val="008C57AD"/>
    <w:rsid w:val="00906A44"/>
    <w:rsid w:val="00926FD3"/>
    <w:rsid w:val="009805E3"/>
    <w:rsid w:val="00AC690E"/>
    <w:rsid w:val="00B76FCA"/>
    <w:rsid w:val="00C703CB"/>
    <w:rsid w:val="00CF1AB1"/>
    <w:rsid w:val="00CF4567"/>
    <w:rsid w:val="00D7102B"/>
    <w:rsid w:val="00EC3321"/>
    <w:rsid w:val="00ED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0B1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B1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B15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15D7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F5E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Кафедра</cp:lastModifiedBy>
  <cp:revision>2</cp:revision>
  <dcterms:created xsi:type="dcterms:W3CDTF">2019-03-16T10:05:00Z</dcterms:created>
  <dcterms:modified xsi:type="dcterms:W3CDTF">2019-03-16T10:05:00Z</dcterms:modified>
</cp:coreProperties>
</file>