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52" w:rsidRDefault="001C5052" w:rsidP="009311C5">
      <w:pPr>
        <w:widowControl w:val="0"/>
        <w:jc w:val="right"/>
      </w:pPr>
      <w:r w:rsidRPr="006902DC">
        <w:t xml:space="preserve">                                                              </w:t>
      </w:r>
    </w:p>
    <w:p w:rsidR="001C5052" w:rsidRDefault="001C5052" w:rsidP="009311C5">
      <w:pPr>
        <w:widowControl w:val="0"/>
        <w:jc w:val="right"/>
      </w:pPr>
      <w:r>
        <w:t xml:space="preserve">                                                      (Ф 03.02 – 110)</w:t>
      </w:r>
    </w:p>
    <w:p w:rsidR="001C5052" w:rsidRDefault="001C5052" w:rsidP="009311C5">
      <w:pPr>
        <w:pStyle w:val="Title"/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МІНІСТЕРСТВО ОСВІТИ І НАУКИ УКРАЇНИ</w:t>
      </w:r>
    </w:p>
    <w:p w:rsidR="001C5052" w:rsidRDefault="001C5052" w:rsidP="009311C5">
      <w:pPr>
        <w:pStyle w:val="Title"/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Національний авіаційний університет</w:t>
      </w:r>
    </w:p>
    <w:p w:rsidR="001C5052" w:rsidRDefault="001C5052" w:rsidP="009311C5">
      <w:pPr>
        <w:pStyle w:val="Heading4"/>
        <w:keepNext w:val="0"/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Факультет лінгвістики та соціальних комунікацій</w:t>
      </w:r>
    </w:p>
    <w:p w:rsidR="001C5052" w:rsidRDefault="001C5052" w:rsidP="009311C5">
      <w:pPr>
        <w:widowControl w:val="0"/>
        <w:jc w:val="center"/>
      </w:pPr>
      <w:r>
        <w:t>Кафедра історії та документознавства</w:t>
      </w:r>
    </w:p>
    <w:p w:rsidR="001C5052" w:rsidRDefault="001C5052" w:rsidP="009311C5">
      <w:pPr>
        <w:widowControl w:val="0"/>
        <w:jc w:val="center"/>
      </w:pPr>
    </w:p>
    <w:p w:rsidR="001C5052" w:rsidRDefault="001C5052" w:rsidP="009311C5">
      <w:pPr>
        <w:widowControl w:val="0"/>
        <w:jc w:val="center"/>
      </w:pPr>
    </w:p>
    <w:tbl>
      <w:tblPr>
        <w:tblW w:w="0" w:type="auto"/>
        <w:tblInd w:w="-106" w:type="dxa"/>
        <w:tblLook w:val="00A0"/>
      </w:tblPr>
      <w:tblGrid>
        <w:gridCol w:w="5524"/>
        <w:gridCol w:w="4188"/>
      </w:tblGrid>
      <w:tr w:rsidR="001C5052" w:rsidTr="009311C5">
        <w:tc>
          <w:tcPr>
            <w:tcW w:w="5778" w:type="dxa"/>
          </w:tcPr>
          <w:p w:rsidR="001C5052" w:rsidRDefault="001C5052" w:rsidP="009311C5">
            <w:pPr>
              <w:pStyle w:val="Heading7"/>
              <w:widowControl w:val="0"/>
              <w:spacing w:after="0"/>
              <w:jc w:val="left"/>
            </w:pPr>
            <w:r>
              <w:t>УЗГОДЖЕНО</w:t>
            </w:r>
          </w:p>
          <w:p w:rsidR="001C5052" w:rsidRDefault="001C5052" w:rsidP="009311C5">
            <w:pPr>
              <w:pStyle w:val="Heading1"/>
              <w:keepNext w:val="0"/>
              <w:widowControl w:val="0"/>
              <w:tabs>
                <w:tab w:val="left" w:pos="2899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                                 Декан ФЛСК</w:t>
            </w:r>
          </w:p>
          <w:p w:rsidR="001C5052" w:rsidRDefault="001C5052" w:rsidP="009311C5"/>
          <w:p w:rsidR="001C5052" w:rsidRDefault="001C5052" w:rsidP="009311C5">
            <w:pPr>
              <w:pStyle w:val="Heading1"/>
              <w:keepNext w:val="0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С. Ягодзінський</w:t>
            </w:r>
          </w:p>
          <w:p w:rsidR="001C5052" w:rsidRDefault="001C5052" w:rsidP="009311C5">
            <w:pPr>
              <w:pStyle w:val="Heading1"/>
              <w:keepNext w:val="0"/>
              <w:widowControl w:val="0"/>
              <w:jc w:val="left"/>
              <w:rPr>
                <w:sz w:val="24"/>
                <w:szCs w:val="24"/>
              </w:rPr>
            </w:pPr>
          </w:p>
          <w:p w:rsidR="001C5052" w:rsidRDefault="001C5052" w:rsidP="009311C5">
            <w:pPr>
              <w:widowControl w:val="0"/>
            </w:pPr>
            <w:r>
              <w:t>«___»____________2019 р.</w:t>
            </w:r>
          </w:p>
          <w:p w:rsidR="001C5052" w:rsidRDefault="001C5052">
            <w:pPr>
              <w:widowControl w:val="0"/>
            </w:pPr>
          </w:p>
        </w:tc>
        <w:tc>
          <w:tcPr>
            <w:tcW w:w="4359" w:type="dxa"/>
          </w:tcPr>
          <w:p w:rsidR="001C5052" w:rsidRDefault="001C5052" w:rsidP="009311C5">
            <w:pPr>
              <w:pStyle w:val="BodyText"/>
              <w:widowControl w:val="0"/>
            </w:pPr>
            <w:r>
              <w:t>ЗАТВЕРДЖУЮ</w:t>
            </w:r>
          </w:p>
          <w:p w:rsidR="001C5052" w:rsidRDefault="001C5052" w:rsidP="009311C5">
            <w:pPr>
              <w:pStyle w:val="BodyText"/>
              <w:widowControl w:val="0"/>
              <w:rPr>
                <w:lang w:val="ru-RU"/>
              </w:rPr>
            </w:pPr>
            <w:r>
              <w:t>Проректор з навчальної роботи</w:t>
            </w:r>
          </w:p>
          <w:p w:rsidR="001C5052" w:rsidRDefault="001C5052" w:rsidP="009311C5">
            <w:pPr>
              <w:pStyle w:val="BodyText"/>
              <w:widowControl w:val="0"/>
              <w:rPr>
                <w:lang w:val="ru-RU"/>
              </w:rPr>
            </w:pPr>
          </w:p>
          <w:p w:rsidR="001C5052" w:rsidRDefault="001C5052" w:rsidP="009311C5">
            <w:pPr>
              <w:widowControl w:val="0"/>
              <w:jc w:val="right"/>
              <w:rPr>
                <w:lang w:val="ru-RU"/>
              </w:rPr>
            </w:pPr>
            <w:r>
              <w:t>______________</w:t>
            </w:r>
            <w:r>
              <w:rPr>
                <w:lang w:val="ru-RU"/>
              </w:rPr>
              <w:t xml:space="preserve"> А</w:t>
            </w:r>
            <w:r>
              <w:t xml:space="preserve">. </w:t>
            </w:r>
            <w:r>
              <w:rPr>
                <w:lang w:val="ru-RU"/>
              </w:rPr>
              <w:t>Гудманян</w:t>
            </w:r>
          </w:p>
          <w:p w:rsidR="001C5052" w:rsidRDefault="001C5052" w:rsidP="009311C5">
            <w:pPr>
              <w:widowControl w:val="0"/>
              <w:jc w:val="right"/>
            </w:pPr>
          </w:p>
          <w:p w:rsidR="001C5052" w:rsidRDefault="001C5052" w:rsidP="009311C5">
            <w:pPr>
              <w:widowControl w:val="0"/>
              <w:jc w:val="right"/>
            </w:pPr>
            <w:r>
              <w:t>«___»____________2019 р.</w:t>
            </w:r>
          </w:p>
          <w:p w:rsidR="001C5052" w:rsidRDefault="001C5052" w:rsidP="009311C5">
            <w:pPr>
              <w:widowControl w:val="0"/>
              <w:jc w:val="right"/>
            </w:pPr>
          </w:p>
        </w:tc>
      </w:tr>
    </w:tbl>
    <w:p w:rsidR="001C5052" w:rsidRDefault="001C5052" w:rsidP="009311C5">
      <w:pPr>
        <w:widowControl w:val="0"/>
        <w:jc w:val="center"/>
      </w:pPr>
    </w:p>
    <w:p w:rsidR="001C5052" w:rsidRDefault="001C5052" w:rsidP="009311C5">
      <w:pPr>
        <w:widowControl w:val="0"/>
        <w:jc w:val="center"/>
      </w:pPr>
      <w:r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96.75pt" o:ole="" fillcolor="window">
            <v:imagedata r:id="rId7" o:title="" croptop="7148f" cropbottom="5620f"/>
          </v:shape>
          <o:OLEObject Type="Embed" ProgID="Word.Picture.8" ShapeID="_x0000_i1025" DrawAspect="Content" ObjectID="_1630848030" r:id="rId8"/>
        </w:object>
      </w:r>
    </w:p>
    <w:p w:rsidR="001C5052" w:rsidRDefault="001C5052" w:rsidP="009311C5">
      <w:pPr>
        <w:pStyle w:val="Heading1"/>
        <w:keepNext w:val="0"/>
        <w:widowControl w:val="0"/>
        <w:rPr>
          <w:sz w:val="24"/>
          <w:szCs w:val="24"/>
        </w:rPr>
      </w:pPr>
      <w:r>
        <w:rPr>
          <w:sz w:val="24"/>
          <w:szCs w:val="24"/>
        </w:rPr>
        <w:t>Система менеджменту якості</w:t>
      </w:r>
    </w:p>
    <w:p w:rsidR="001C5052" w:rsidRDefault="001C5052" w:rsidP="009311C5">
      <w:pPr>
        <w:jc w:val="center"/>
      </w:pPr>
    </w:p>
    <w:p w:rsidR="001C5052" w:rsidRDefault="001C5052" w:rsidP="009311C5">
      <w:pPr>
        <w:jc w:val="center"/>
      </w:pPr>
    </w:p>
    <w:p w:rsidR="001C5052" w:rsidRDefault="001C5052" w:rsidP="009311C5">
      <w:pPr>
        <w:pStyle w:val="Heading1"/>
        <w:keepNext w:val="0"/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РОБОЧА ПРОГРАМА</w:t>
      </w:r>
    </w:p>
    <w:p w:rsidR="001C5052" w:rsidRDefault="001C5052" w:rsidP="009311C5">
      <w:pPr>
        <w:widowControl w:val="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1C5052" w:rsidRDefault="001C5052" w:rsidP="009311C5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«Вступ до фаху»</w:t>
      </w:r>
    </w:p>
    <w:p w:rsidR="001C5052" w:rsidRDefault="001C5052" w:rsidP="009311C5">
      <w:pPr>
        <w:widowControl w:val="0"/>
        <w:jc w:val="center"/>
        <w:rPr>
          <w:lang w:val="ru-RU"/>
        </w:rPr>
      </w:pPr>
    </w:p>
    <w:p w:rsidR="001C5052" w:rsidRDefault="001C5052" w:rsidP="009311C5">
      <w:pPr>
        <w:widowControl w:val="0"/>
        <w:jc w:val="center"/>
        <w:rPr>
          <w:lang w:val="ru-RU"/>
        </w:rPr>
      </w:pPr>
    </w:p>
    <w:p w:rsidR="001C5052" w:rsidRDefault="001C5052" w:rsidP="009311C5">
      <w:pPr>
        <w:widowControl w:val="0"/>
        <w:jc w:val="center"/>
        <w:rPr>
          <w:lang w:val="ru-RU"/>
        </w:rPr>
      </w:pPr>
    </w:p>
    <w:p w:rsidR="001C5052" w:rsidRDefault="001C5052" w:rsidP="009311C5">
      <w:pPr>
        <w:pStyle w:val="Heading3"/>
        <w:keepNext w:val="0"/>
        <w:widowControl w:val="0"/>
        <w:tabs>
          <w:tab w:val="left" w:pos="1843"/>
          <w:tab w:val="left" w:pos="2410"/>
        </w:tabs>
        <w:rPr>
          <w:sz w:val="24"/>
          <w:szCs w:val="24"/>
        </w:rPr>
      </w:pPr>
      <w:r>
        <w:rPr>
          <w:sz w:val="24"/>
          <w:szCs w:val="24"/>
        </w:rPr>
        <w:t>Галузь знань</w:t>
      </w:r>
      <w:r>
        <w:rPr>
          <w:sz w:val="24"/>
          <w:szCs w:val="24"/>
        </w:rPr>
        <w:tab/>
        <w:t xml:space="preserve">               02     Культура і мистецтво</w:t>
      </w:r>
    </w:p>
    <w:p w:rsidR="001C5052" w:rsidRDefault="001C5052" w:rsidP="009311C5">
      <w:pPr>
        <w:pStyle w:val="Heading3"/>
        <w:keepNext w:val="0"/>
        <w:widowControl w:val="0"/>
        <w:tabs>
          <w:tab w:val="left" w:pos="1843"/>
          <w:tab w:val="left" w:pos="2410"/>
        </w:tabs>
        <w:rPr>
          <w:sz w:val="24"/>
          <w:szCs w:val="24"/>
        </w:rPr>
      </w:pPr>
      <w:r>
        <w:rPr>
          <w:sz w:val="24"/>
          <w:szCs w:val="24"/>
        </w:rPr>
        <w:t>Спеціальність:</w:t>
      </w:r>
      <w:r>
        <w:rPr>
          <w:sz w:val="24"/>
          <w:szCs w:val="24"/>
        </w:rPr>
        <w:tab/>
        <w:t xml:space="preserve">               029   Інформаційна, бібліотечна та архівна справа</w:t>
      </w:r>
    </w:p>
    <w:p w:rsidR="001C5052" w:rsidRDefault="001C5052" w:rsidP="009311C5">
      <w:pPr>
        <w:widowControl w:val="0"/>
        <w:tabs>
          <w:tab w:val="left" w:pos="2410"/>
        </w:tabs>
        <w:ind w:left="2410" w:hanging="2410"/>
      </w:pPr>
      <w:r>
        <w:rPr>
          <w:lang w:val="ru-RU"/>
        </w:rPr>
        <w:t>Освітньо професійна програма</w:t>
      </w:r>
      <w:r>
        <w:t>: Документознавство та інформаційна діяльність</w:t>
      </w:r>
    </w:p>
    <w:p w:rsidR="001C5052" w:rsidRDefault="001C5052" w:rsidP="009311C5">
      <w:pPr>
        <w:widowControl w:val="0"/>
        <w:tabs>
          <w:tab w:val="left" w:pos="2410"/>
        </w:tabs>
        <w:ind w:left="2410" w:hanging="2410"/>
      </w:pPr>
    </w:p>
    <w:p w:rsidR="001C5052" w:rsidRDefault="001C5052" w:rsidP="009311C5">
      <w:pPr>
        <w:widowControl w:val="0"/>
        <w:tabs>
          <w:tab w:val="left" w:pos="2410"/>
        </w:tabs>
        <w:ind w:left="2410" w:hanging="2410"/>
      </w:pPr>
    </w:p>
    <w:p w:rsidR="001C5052" w:rsidRDefault="001C5052" w:rsidP="009311C5">
      <w:pPr>
        <w:widowControl w:val="0"/>
        <w:tabs>
          <w:tab w:val="left" w:pos="2410"/>
        </w:tabs>
        <w:ind w:left="2410" w:hanging="2410"/>
      </w:pPr>
    </w:p>
    <w:p w:rsidR="001C5052" w:rsidRDefault="001C5052" w:rsidP="009311C5">
      <w:pPr>
        <w:widowControl w:val="0"/>
        <w:tabs>
          <w:tab w:val="left" w:pos="2410"/>
        </w:tabs>
        <w:ind w:left="2410" w:hanging="2410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720"/>
        <w:gridCol w:w="1440"/>
        <w:gridCol w:w="747"/>
        <w:gridCol w:w="873"/>
        <w:gridCol w:w="720"/>
        <w:gridCol w:w="900"/>
        <w:gridCol w:w="1080"/>
        <w:gridCol w:w="900"/>
        <w:gridCol w:w="1440"/>
      </w:tblGrid>
      <w:tr w:rsidR="001C5052" w:rsidTr="009311C5">
        <w:tc>
          <w:tcPr>
            <w:tcW w:w="1008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навчання</w:t>
            </w:r>
          </w:p>
        </w:tc>
        <w:tc>
          <w:tcPr>
            <w:tcW w:w="72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Семестр</w:t>
            </w:r>
          </w:p>
        </w:tc>
        <w:tc>
          <w:tcPr>
            <w:tcW w:w="144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 (годин/кредитів ECTS)</w:t>
            </w:r>
          </w:p>
        </w:tc>
        <w:tc>
          <w:tcPr>
            <w:tcW w:w="747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Лекції</w:t>
            </w:r>
          </w:p>
        </w:tc>
        <w:tc>
          <w:tcPr>
            <w:tcW w:w="873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Практ. заняття</w:t>
            </w:r>
          </w:p>
        </w:tc>
        <w:tc>
          <w:tcPr>
            <w:tcW w:w="72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Лабораторні</w:t>
            </w:r>
          </w:p>
        </w:tc>
        <w:tc>
          <w:tcPr>
            <w:tcW w:w="90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108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ДЗ / РГР /К</w:t>
            </w:r>
          </w:p>
        </w:tc>
        <w:tc>
          <w:tcPr>
            <w:tcW w:w="90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 / КПр</w:t>
            </w:r>
          </w:p>
        </w:tc>
        <w:tc>
          <w:tcPr>
            <w:tcW w:w="144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сем. контролю</w:t>
            </w:r>
          </w:p>
        </w:tc>
      </w:tr>
      <w:tr w:rsidR="001C5052" w:rsidTr="009311C5">
        <w:tc>
          <w:tcPr>
            <w:tcW w:w="1008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Денна:</w:t>
            </w:r>
          </w:p>
        </w:tc>
        <w:tc>
          <w:tcPr>
            <w:tcW w:w="72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135/4,5</w:t>
            </w:r>
          </w:p>
        </w:tc>
        <w:tc>
          <w:tcPr>
            <w:tcW w:w="747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73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72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8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д/з-1с</w:t>
            </w:r>
          </w:p>
        </w:tc>
        <w:tc>
          <w:tcPr>
            <w:tcW w:w="90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екзамен, 1с</w:t>
            </w:r>
          </w:p>
        </w:tc>
      </w:tr>
      <w:tr w:rsidR="001C5052" w:rsidTr="009311C5">
        <w:tc>
          <w:tcPr>
            <w:tcW w:w="1008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Заочна</w:t>
            </w:r>
          </w:p>
        </w:tc>
        <w:tc>
          <w:tcPr>
            <w:tcW w:w="72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44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135/4,5</w:t>
            </w:r>
          </w:p>
        </w:tc>
        <w:tc>
          <w:tcPr>
            <w:tcW w:w="747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6</w:t>
            </w:r>
          </w:p>
        </w:tc>
        <w:tc>
          <w:tcPr>
            <w:tcW w:w="873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108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к-2 с</w:t>
            </w:r>
          </w:p>
        </w:tc>
        <w:tc>
          <w:tcPr>
            <w:tcW w:w="90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1C5052" w:rsidRDefault="001C5052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екзамен, 2с</w:t>
            </w:r>
          </w:p>
        </w:tc>
      </w:tr>
    </w:tbl>
    <w:p w:rsidR="001C5052" w:rsidRDefault="001C5052" w:rsidP="009311C5">
      <w:pPr>
        <w:widowControl w:val="0"/>
        <w:tabs>
          <w:tab w:val="left" w:pos="2410"/>
        </w:tabs>
        <w:ind w:left="2410" w:hanging="2410"/>
      </w:pPr>
    </w:p>
    <w:p w:rsidR="001C5052" w:rsidRDefault="001C5052" w:rsidP="009311C5">
      <w:pPr>
        <w:widowControl w:val="0"/>
        <w:rPr>
          <w:lang w:val="ru-RU"/>
        </w:rPr>
      </w:pPr>
    </w:p>
    <w:p w:rsidR="001C5052" w:rsidRDefault="001C5052" w:rsidP="009311C5">
      <w:pPr>
        <w:pStyle w:val="BodyText2"/>
        <w:widowControl w:val="0"/>
        <w:tabs>
          <w:tab w:val="left" w:pos="3828"/>
          <w:tab w:val="left" w:pos="6237"/>
        </w:tabs>
      </w:pPr>
      <w:r>
        <w:tab/>
      </w:r>
      <w:r>
        <w:tab/>
      </w:r>
    </w:p>
    <w:p w:rsidR="001C5052" w:rsidRDefault="001C5052" w:rsidP="009311C5">
      <w:pPr>
        <w:widowControl w:val="0"/>
      </w:pPr>
      <w:r>
        <w:t>Індекс: РБ - 8 - 029/19 - 2.1.1</w:t>
      </w:r>
    </w:p>
    <w:p w:rsidR="001C5052" w:rsidRDefault="001C5052" w:rsidP="009311C5">
      <w:pPr>
        <w:widowControl w:val="0"/>
      </w:pPr>
      <w:r>
        <w:t>Індекс: РБ -12 - 029/19 - 2.1.1</w:t>
      </w:r>
    </w:p>
    <w:p w:rsidR="001C5052" w:rsidRDefault="001C5052" w:rsidP="009311C5">
      <w:pPr>
        <w:widowControl w:val="0"/>
      </w:pPr>
    </w:p>
    <w:p w:rsidR="001C5052" w:rsidRDefault="001C5052" w:rsidP="009311C5">
      <w:pPr>
        <w:widowControl w:val="0"/>
      </w:pPr>
    </w:p>
    <w:p w:rsidR="001C5052" w:rsidRDefault="001C5052" w:rsidP="009311C5">
      <w:pPr>
        <w:jc w:val="center"/>
        <w:rPr>
          <w:b/>
          <w:bCs/>
          <w:sz w:val="27"/>
          <w:szCs w:val="27"/>
        </w:rPr>
      </w:pPr>
      <w:r>
        <w:rPr>
          <w:b/>
          <w:bCs/>
        </w:rPr>
        <w:t>СМЯ НАУ РП 12.01.09-01-2019</w:t>
      </w:r>
    </w:p>
    <w:p w:rsidR="001C5052" w:rsidRDefault="001C5052" w:rsidP="009311C5">
      <w:pPr>
        <w:widowControl w:val="0"/>
      </w:pPr>
    </w:p>
    <w:p w:rsidR="001C5052" w:rsidRDefault="001C5052" w:rsidP="009311C5">
      <w:pPr>
        <w:widowControl w:val="0"/>
        <w:ind w:firstLine="567"/>
      </w:pPr>
    </w:p>
    <w:p w:rsidR="001C5052" w:rsidRDefault="001C5052" w:rsidP="009311C5">
      <w:pPr>
        <w:ind w:firstLine="708"/>
        <w:jc w:val="both"/>
      </w:pPr>
      <w:r>
        <w:t>Робочу  програму навчальної дисципліни «Вступ до фаху» розроблено на основі освітньої програми та робочих навчальних  планів № РБ-8-029/19, № РБ -12 - 029/19 підготовки здобувачів вищої освіти освітнього ступеня «Бакалавр» за спеціальністю 029 «Інформаційна, бібліотечна та архівна справа», освітньо-професійна програма «Документознавство та інформаційна діяльність» та відповідних нормативних документів.</w:t>
      </w:r>
    </w:p>
    <w:p w:rsidR="001C5052" w:rsidRDefault="001C5052" w:rsidP="009311C5">
      <w:pPr>
        <w:jc w:val="both"/>
      </w:pPr>
    </w:p>
    <w:p w:rsidR="001C5052" w:rsidRDefault="001C5052" w:rsidP="009311C5">
      <w:pPr>
        <w:ind w:firstLine="708"/>
        <w:jc w:val="both"/>
      </w:pPr>
      <w:r>
        <w:t>Робочу навчальну програму розробили:</w:t>
      </w:r>
    </w:p>
    <w:p w:rsidR="001C5052" w:rsidRDefault="001C5052" w:rsidP="009311C5">
      <w:pPr>
        <w:ind w:firstLine="708"/>
        <w:jc w:val="both"/>
      </w:pPr>
      <w:r>
        <w:t>доцент кафедри історії</w:t>
      </w:r>
    </w:p>
    <w:p w:rsidR="001C5052" w:rsidRDefault="001C5052" w:rsidP="009311C5">
      <w:pPr>
        <w:tabs>
          <w:tab w:val="left" w:pos="7088"/>
        </w:tabs>
        <w:ind w:firstLine="708"/>
        <w:jc w:val="both"/>
      </w:pPr>
      <w:r>
        <w:t xml:space="preserve">та документознавства                      _______________ </w:t>
      </w:r>
      <w:r>
        <w:tab/>
        <w:t>О. Юрченко</w:t>
      </w:r>
    </w:p>
    <w:p w:rsidR="001C5052" w:rsidRDefault="001C5052" w:rsidP="009311C5">
      <w:pPr>
        <w:ind w:firstLine="708"/>
        <w:jc w:val="both"/>
      </w:pPr>
    </w:p>
    <w:p w:rsidR="001C5052" w:rsidRDefault="001C5052" w:rsidP="009311C5">
      <w:pPr>
        <w:jc w:val="both"/>
      </w:pPr>
    </w:p>
    <w:p w:rsidR="001C5052" w:rsidRDefault="001C5052" w:rsidP="009311C5">
      <w:pPr>
        <w:jc w:val="both"/>
      </w:pPr>
    </w:p>
    <w:p w:rsidR="001C5052" w:rsidRDefault="001C5052" w:rsidP="009311C5">
      <w:pPr>
        <w:ind w:firstLine="708"/>
        <w:jc w:val="both"/>
      </w:pPr>
      <w:r>
        <w:t xml:space="preserve">Робочу  програму обговорено та схвалено на засіданні випускової кафедри з спеціальністі 029 «Інформаційна, бібліотечна та архівна справа», (освітньо-професійна програма «Документознавство та інформаційна діяльність» – кафедри історії та документознавства, протокол  № 8 від 30.08.2019 р </w:t>
      </w:r>
    </w:p>
    <w:p w:rsidR="001C5052" w:rsidRDefault="001C5052" w:rsidP="009311C5">
      <w:pPr>
        <w:pStyle w:val="Heading5"/>
        <w:ind w:firstLine="708"/>
        <w:rPr>
          <w:sz w:val="24"/>
          <w:szCs w:val="24"/>
        </w:rPr>
      </w:pPr>
    </w:p>
    <w:p w:rsidR="001C5052" w:rsidRDefault="001C5052" w:rsidP="009311C5">
      <w:pPr>
        <w:pStyle w:val="Heading5"/>
        <w:tabs>
          <w:tab w:val="left" w:pos="4253"/>
          <w:tab w:val="left" w:pos="7088"/>
        </w:tabs>
        <w:ind w:firstLine="708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Завідувач кафедри</w:t>
      </w:r>
      <w:r>
        <w:rPr>
          <w:b/>
          <w:bCs/>
          <w:i/>
          <w:iCs/>
          <w:sz w:val="24"/>
          <w:szCs w:val="24"/>
        </w:rPr>
        <w:tab/>
        <w:t>_______________</w:t>
      </w:r>
      <w:r>
        <w:rPr>
          <w:b/>
          <w:bCs/>
          <w:i/>
          <w:iCs/>
          <w:sz w:val="24"/>
          <w:szCs w:val="24"/>
        </w:rPr>
        <w:tab/>
        <w:t>І. Тюрменко</w:t>
      </w:r>
    </w:p>
    <w:p w:rsidR="001C5052" w:rsidRDefault="001C5052" w:rsidP="009311C5">
      <w:pPr>
        <w:tabs>
          <w:tab w:val="left" w:pos="4253"/>
        </w:tabs>
        <w:jc w:val="both"/>
        <w:rPr>
          <w:color w:val="FF0000"/>
        </w:rPr>
      </w:pPr>
    </w:p>
    <w:p w:rsidR="001C5052" w:rsidRDefault="001C5052" w:rsidP="009311C5">
      <w:pPr>
        <w:ind w:firstLine="708"/>
        <w:jc w:val="both"/>
      </w:pPr>
    </w:p>
    <w:p w:rsidR="001C5052" w:rsidRDefault="001C5052" w:rsidP="009311C5">
      <w:pPr>
        <w:ind w:firstLine="708"/>
        <w:jc w:val="both"/>
      </w:pPr>
      <w:r>
        <w:t>Робочу  програму обговорено та схвалено на засіданні науково-методично-редакційної ради факультету лінгвістики та соціальних комунікацій, протокол №_____ від «_____»___________201</w:t>
      </w:r>
      <w:r>
        <w:rPr>
          <w:lang w:val="ru-RU"/>
        </w:rPr>
        <w:t>9</w:t>
      </w:r>
      <w:r>
        <w:t xml:space="preserve"> р.</w:t>
      </w:r>
    </w:p>
    <w:p w:rsidR="001C5052" w:rsidRDefault="001C5052" w:rsidP="009311C5">
      <w:pPr>
        <w:pStyle w:val="Heading2"/>
        <w:ind w:firstLine="709"/>
      </w:pPr>
    </w:p>
    <w:p w:rsidR="001C5052" w:rsidRDefault="001C5052" w:rsidP="009311C5">
      <w:pPr>
        <w:pStyle w:val="Heading2"/>
        <w:ind w:firstLine="709"/>
        <w:rPr>
          <w:b w:val="0"/>
          <w:bCs w:val="0"/>
          <w:i w:val="0"/>
          <w:iCs w:val="0"/>
        </w:rPr>
      </w:pPr>
    </w:p>
    <w:p w:rsidR="001C5052" w:rsidRPr="00215256" w:rsidRDefault="001C5052" w:rsidP="009311C5">
      <w:pPr>
        <w:pStyle w:val="Heading2"/>
        <w:tabs>
          <w:tab w:val="left" w:pos="4253"/>
          <w:tab w:val="left" w:pos="7088"/>
        </w:tabs>
        <w:ind w:right="-1" w:firstLine="709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215256">
        <w:rPr>
          <w:rFonts w:ascii="Times New Roman" w:hAnsi="Times New Roman" w:cs="Times New Roman"/>
        </w:rPr>
        <w:t>Голова НМРР                  ________________                А.М. Кокарєва</w:t>
      </w:r>
    </w:p>
    <w:p w:rsidR="001C5052" w:rsidRDefault="001C5052" w:rsidP="009311C5">
      <w:pPr>
        <w:ind w:firstLine="720"/>
        <w:jc w:val="both"/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rPr>
          <w:color w:val="FF0000"/>
        </w:rPr>
      </w:pPr>
    </w:p>
    <w:p w:rsidR="001C5052" w:rsidRDefault="001C5052" w:rsidP="009311C5">
      <w:pPr>
        <w:jc w:val="both"/>
      </w:pPr>
    </w:p>
    <w:p w:rsidR="001C5052" w:rsidRDefault="001C5052" w:rsidP="009311C5">
      <w:pPr>
        <w:jc w:val="both"/>
      </w:pPr>
      <w:r>
        <w:t>Рівень документа – 3б</w:t>
      </w:r>
    </w:p>
    <w:p w:rsidR="001C5052" w:rsidRDefault="001C5052" w:rsidP="009311C5">
      <w:pPr>
        <w:jc w:val="both"/>
      </w:pPr>
      <w:r>
        <w:t>Плановий термін між ревізіями – 1 рік</w:t>
      </w:r>
    </w:p>
    <w:p w:rsidR="001C5052" w:rsidRDefault="001C5052" w:rsidP="009311C5">
      <w:pPr>
        <w:pStyle w:val="Title"/>
        <w:jc w:val="lef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Контрольн</w:t>
      </w:r>
      <w:r>
        <w:rPr>
          <w:b/>
          <w:bCs/>
          <w:sz w:val="24"/>
          <w:szCs w:val="24"/>
        </w:rPr>
        <w:t>ий примірник</w:t>
      </w:r>
    </w:p>
    <w:p w:rsidR="001C5052" w:rsidRDefault="001C5052" w:rsidP="009311C5">
      <w:pPr>
        <w:rPr>
          <w:b/>
          <w:bCs/>
        </w:rPr>
      </w:pPr>
    </w:p>
    <w:p w:rsidR="001C5052" w:rsidRDefault="001C5052" w:rsidP="009311C5">
      <w:pPr>
        <w:widowControl w:val="0"/>
        <w:jc w:val="center"/>
        <w:rPr>
          <w:b/>
          <w:bCs/>
        </w:rPr>
      </w:pPr>
    </w:p>
    <w:p w:rsidR="001C5052" w:rsidRDefault="001C5052" w:rsidP="009311C5">
      <w:pPr>
        <w:widowControl w:val="0"/>
        <w:jc w:val="center"/>
        <w:rPr>
          <w:b/>
          <w:bCs/>
        </w:rPr>
      </w:pPr>
    </w:p>
    <w:p w:rsidR="001C5052" w:rsidRDefault="001C5052" w:rsidP="009311C5">
      <w:pPr>
        <w:widowControl w:val="0"/>
        <w:jc w:val="center"/>
        <w:rPr>
          <w:b/>
          <w:bCs/>
        </w:rPr>
      </w:pPr>
      <w:r>
        <w:rPr>
          <w:b/>
          <w:bCs/>
        </w:rPr>
        <w:t>ЗМІСТ</w:t>
      </w:r>
    </w:p>
    <w:p w:rsidR="001C5052" w:rsidRDefault="001C5052" w:rsidP="009311C5">
      <w:pPr>
        <w:widowControl w:val="0"/>
        <w:jc w:val="right"/>
      </w:pPr>
      <w:r>
        <w:t>сторінка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  <w:rPr>
          <w:b/>
          <w:bCs/>
        </w:rPr>
      </w:pPr>
      <w:r>
        <w:rPr>
          <w:b/>
          <w:bCs/>
        </w:rPr>
        <w:t>Вступ</w:t>
      </w:r>
      <w:r>
        <w:tab/>
        <w:t>4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rPr>
          <w:b/>
          <w:bCs/>
        </w:rPr>
        <w:t>1</w:t>
      </w:r>
      <w:r>
        <w:t xml:space="preserve">. </w:t>
      </w:r>
      <w:r>
        <w:rPr>
          <w:b/>
          <w:bCs/>
        </w:rPr>
        <w:t>Пояснювальна записка</w:t>
      </w:r>
      <w:r>
        <w:tab/>
        <w:t>4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1.1 Заплановані результати</w:t>
      </w:r>
      <w:r>
        <w:tab/>
        <w:t>4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1.2. Програма навчальної дисципліни</w:t>
      </w:r>
      <w:r>
        <w:tab/>
        <w:t>4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  <w:rPr>
          <w:b/>
          <w:bCs/>
        </w:rPr>
      </w:pPr>
      <w:r>
        <w:rPr>
          <w:b/>
          <w:bCs/>
        </w:rPr>
        <w:t>2. Зміст навчальної дисципліни</w:t>
      </w:r>
      <w:r>
        <w:tab/>
        <w:t>7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2.1. Структура навчальної дисципліни</w:t>
      </w:r>
      <w:r>
        <w:tab/>
        <w:t>7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2.2. Лекційні заняття, їх тематика і обсяг</w:t>
      </w:r>
      <w:r>
        <w:tab/>
        <w:t>8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2.3. Практичні заняття, їх тематика і обсяг</w:t>
      </w:r>
      <w:r>
        <w:tab/>
        <w:t>9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2.4. Самостійна (індивідуальна) робота студента, її зміст та обсяг</w:t>
      </w:r>
      <w:r>
        <w:tab/>
        <w:t xml:space="preserve"> 10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  <w:rPr>
          <w:color w:val="000000"/>
        </w:rPr>
      </w:pPr>
      <w:r>
        <w:rPr>
          <w:color w:val="000000"/>
        </w:rPr>
        <w:t>2.4.1. Домашнє завдання</w:t>
      </w:r>
      <w:r>
        <w:rPr>
          <w:color w:val="000000"/>
        </w:rPr>
        <w:tab/>
        <w:t>10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  <w:rPr>
          <w:color w:val="000000"/>
        </w:rPr>
      </w:pPr>
      <w:r>
        <w:rPr>
          <w:color w:val="000000"/>
        </w:rPr>
        <w:t>2.4.2  Завдання на контрольну (домашню)  роботу (ЗФН) ………………………………...     10</w:t>
      </w:r>
    </w:p>
    <w:p w:rsidR="001C5052" w:rsidRDefault="001C5052" w:rsidP="00DA6FA0">
      <w:pPr>
        <w:pStyle w:val="BodyTextIndent3"/>
        <w:tabs>
          <w:tab w:val="left" w:pos="720"/>
        </w:tabs>
        <w:ind w:firstLine="0"/>
        <w:rPr>
          <w:color w:val="000000"/>
          <w:lang/>
        </w:rPr>
      </w:pPr>
      <w:r>
        <w:rPr>
          <w:sz w:val="24"/>
          <w:szCs w:val="24"/>
        </w:rPr>
        <w:t xml:space="preserve">2.4.3  </w:t>
      </w:r>
      <w:r>
        <w:rPr>
          <w:color w:val="000000"/>
          <w:sz w:val="24"/>
          <w:szCs w:val="24"/>
        </w:rPr>
        <w:t>Перелік питань для підготовки до</w:t>
      </w:r>
      <w:r>
        <w:rPr>
          <w:color w:val="000000"/>
          <w:sz w:val="24"/>
          <w:szCs w:val="24"/>
          <w:lang/>
        </w:rPr>
        <w:t xml:space="preserve"> диференційованого</w:t>
      </w:r>
      <w:r>
        <w:rPr>
          <w:color w:val="000000"/>
          <w:lang/>
        </w:rPr>
        <w:t xml:space="preserve"> </w:t>
      </w:r>
      <w:r>
        <w:rPr>
          <w:color w:val="000000"/>
          <w:sz w:val="24"/>
          <w:szCs w:val="24"/>
          <w:lang/>
        </w:rPr>
        <w:t>заліку ( ЗФН)  ……………..   11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  <w:rPr>
          <w:b/>
          <w:bCs/>
        </w:rPr>
      </w:pPr>
      <w:r>
        <w:rPr>
          <w:b/>
          <w:bCs/>
        </w:rPr>
        <w:t>3. Навчально-методичні матеріали з дисципліни</w:t>
      </w:r>
      <w:r>
        <w:t>…………………………………………11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3.1. Методи навчання………………………………………………………………………       11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3.2. Рекомендована література (базова і допоміжна)………………………………………     11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</w:pPr>
      <w:r>
        <w:t>3.3. Інформаційні ресурси в Інтернеті………………………………………………………… 12</w:t>
      </w:r>
    </w:p>
    <w:p w:rsidR="001C5052" w:rsidRDefault="001C5052" w:rsidP="009311C5">
      <w:pPr>
        <w:pStyle w:val="BodyText"/>
        <w:widowControl w:val="0"/>
        <w:tabs>
          <w:tab w:val="right" w:leader="dot" w:pos="9921"/>
        </w:tabs>
        <w:jc w:val="both"/>
        <w:rPr>
          <w:b/>
          <w:bCs/>
        </w:rPr>
      </w:pPr>
      <w:r>
        <w:rPr>
          <w:b/>
          <w:bCs/>
        </w:rPr>
        <w:t>4. Рейтингова система оцінювання набутих студентом знань та вмінь</w:t>
      </w:r>
      <w:r>
        <w:t xml:space="preserve">  ………………..12</w:t>
      </w: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rPr>
          <w:b/>
          <w:bCs/>
          <w:sz w:val="28"/>
          <w:szCs w:val="28"/>
        </w:rPr>
      </w:pPr>
    </w:p>
    <w:p w:rsidR="001C5052" w:rsidRDefault="001C5052" w:rsidP="009311C5">
      <w:pPr>
        <w:jc w:val="center"/>
        <w:rPr>
          <w:b/>
          <w:bCs/>
        </w:rPr>
      </w:pPr>
    </w:p>
    <w:p w:rsidR="001C5052" w:rsidRDefault="001C5052" w:rsidP="009311C5">
      <w:pPr>
        <w:jc w:val="center"/>
        <w:rPr>
          <w:b/>
          <w:bCs/>
        </w:rPr>
      </w:pPr>
    </w:p>
    <w:p w:rsidR="001C5052" w:rsidRDefault="001C5052" w:rsidP="009311C5">
      <w:pPr>
        <w:jc w:val="center"/>
        <w:rPr>
          <w:b/>
          <w:bCs/>
        </w:rPr>
      </w:pPr>
    </w:p>
    <w:p w:rsidR="001C5052" w:rsidRDefault="001C5052" w:rsidP="009311C5">
      <w:pPr>
        <w:jc w:val="center"/>
        <w:rPr>
          <w:b/>
          <w:bCs/>
        </w:rPr>
      </w:pPr>
    </w:p>
    <w:p w:rsidR="001C5052" w:rsidRDefault="001C5052" w:rsidP="009311C5">
      <w:pPr>
        <w:jc w:val="center"/>
        <w:rPr>
          <w:b/>
          <w:bCs/>
        </w:rPr>
      </w:pPr>
      <w:r>
        <w:rPr>
          <w:b/>
          <w:bCs/>
        </w:rPr>
        <w:t>ВСТУП</w:t>
      </w:r>
    </w:p>
    <w:p w:rsidR="001C5052" w:rsidRDefault="001C5052" w:rsidP="009311C5">
      <w:pPr>
        <w:jc w:val="center"/>
        <w:rPr>
          <w:b/>
          <w:bCs/>
        </w:rPr>
      </w:pPr>
    </w:p>
    <w:p w:rsidR="001C5052" w:rsidRDefault="001C5052" w:rsidP="009311C5">
      <w:pPr>
        <w:widowControl w:val="0"/>
        <w:ind w:firstLine="567"/>
        <w:jc w:val="both"/>
      </w:pPr>
      <w:r>
        <w:t>Робоча програма (РП) навчальної дисципліни розробляється на основі «Методичних рекомендацій до розроблення робочої програми навчальної дисципліни», затвердженої розпорядженням № </w:t>
      </w:r>
      <w:r>
        <w:rPr>
          <w:color w:val="000000"/>
        </w:rPr>
        <w:t>_________ від ___________2019 р.</w:t>
      </w:r>
      <w:r>
        <w:t xml:space="preserve"> та відповідних нормативних документів.</w:t>
      </w:r>
    </w:p>
    <w:p w:rsidR="001C5052" w:rsidRDefault="001C5052" w:rsidP="009311C5">
      <w:pPr>
        <w:widowControl w:val="0"/>
        <w:tabs>
          <w:tab w:val="left" w:pos="540"/>
        </w:tabs>
        <w:ind w:firstLine="567"/>
        <w:jc w:val="both"/>
      </w:pPr>
    </w:p>
    <w:p w:rsidR="001C5052" w:rsidRDefault="001C5052" w:rsidP="009311C5">
      <w:pPr>
        <w:widowControl w:val="0"/>
        <w:jc w:val="center"/>
        <w:rPr>
          <w:b/>
          <w:bCs/>
        </w:rPr>
      </w:pPr>
      <w:r>
        <w:rPr>
          <w:b/>
          <w:bCs/>
        </w:rPr>
        <w:t>1. ПОЯСНЮВАЛЬНА ЗАПИСКА</w:t>
      </w:r>
    </w:p>
    <w:p w:rsidR="001C5052" w:rsidRDefault="001C5052" w:rsidP="009311C5">
      <w:pPr>
        <w:widowControl w:val="0"/>
        <w:tabs>
          <w:tab w:val="left" w:pos="540"/>
        </w:tabs>
        <w:ind w:firstLine="567"/>
        <w:jc w:val="both"/>
        <w:rPr>
          <w:b/>
          <w:bCs/>
        </w:rPr>
      </w:pPr>
      <w:r>
        <w:rPr>
          <w:b/>
          <w:bCs/>
        </w:rPr>
        <w:t>1.1. Заплановані результати</w:t>
      </w:r>
    </w:p>
    <w:p w:rsidR="001C5052" w:rsidRDefault="001C5052" w:rsidP="009311C5">
      <w:pPr>
        <w:pStyle w:val="BodyTextIndent2"/>
        <w:tabs>
          <w:tab w:val="left" w:pos="851"/>
        </w:tabs>
        <w:ind w:left="284" w:firstLine="567"/>
        <w:rPr>
          <w:sz w:val="24"/>
          <w:szCs w:val="24"/>
        </w:rPr>
      </w:pPr>
      <w:r>
        <w:rPr>
          <w:sz w:val="24"/>
          <w:szCs w:val="24"/>
        </w:rPr>
        <w:t xml:space="preserve">Дана навчальна дисципліна є теоретичною та практичною основою сукупності знань та вмінь, що формують профіль фахівця в галузі управління інформаційною безпекою. </w:t>
      </w:r>
    </w:p>
    <w:p w:rsidR="001C5052" w:rsidRDefault="001C5052" w:rsidP="009311C5">
      <w:pPr>
        <w:tabs>
          <w:tab w:val="left" w:pos="709"/>
        </w:tabs>
        <w:jc w:val="both"/>
      </w:pPr>
      <w:r>
        <w:rPr>
          <w:b/>
          <w:bCs/>
          <w:spacing w:val="-1"/>
        </w:rPr>
        <w:t>Метою</w:t>
      </w:r>
      <w:r>
        <w:rPr>
          <w:spacing w:val="-1"/>
        </w:rPr>
        <w:t xml:space="preserve"> викладання дисципліни є </w:t>
      </w:r>
      <w:r>
        <w:t xml:space="preserve">формування у студентів комплексного уявлення про їхню майбутню професію, ознайомлення з історією та сучасним станом професійної підготовки  фахівців з документознавства та інформаційної діяльності. </w:t>
      </w:r>
    </w:p>
    <w:p w:rsidR="001C5052" w:rsidRDefault="001C5052" w:rsidP="009311C5">
      <w:pPr>
        <w:tabs>
          <w:tab w:val="left" w:pos="851"/>
        </w:tabs>
        <w:ind w:firstLine="567"/>
        <w:jc w:val="both"/>
      </w:pPr>
      <w:r>
        <w:rPr>
          <w:b/>
          <w:bCs/>
        </w:rPr>
        <w:t xml:space="preserve">  Завданнями</w:t>
      </w:r>
      <w:r>
        <w:t xml:space="preserve"> вивчення навчальної дисципліни є: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 xml:space="preserve">комплексно розкрити актуальність спеціальності і потребу у фахівцях з документознавства та інформаційної діяльності; 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>прослідкувати історію становлення і розвитку спеціальності;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 xml:space="preserve">визначити місце спеціальності в системі знань; 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>сформувати у студентів розуміння основних документознавчих понять та термінів;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 xml:space="preserve">ознайомити з загальними вимогами щодо рівня підготовки фахівця, його знань і умінь; 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>сприяти засвоєнню системи вимог до професійних знань, умінь і навичок спеціалістів, об’єктів і видів професійної діяльності;</w:t>
      </w:r>
    </w:p>
    <w:p w:rsidR="001C5052" w:rsidRDefault="001C5052" w:rsidP="009311C5">
      <w:pPr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>
        <w:t>забезпечити використання новітніх теоретичних і практичних здобутків сучасного документознавства в практичній роботі майбутніх фахівців-документознавців.</w:t>
      </w:r>
      <w:r>
        <w:tab/>
      </w:r>
    </w:p>
    <w:p w:rsidR="001C5052" w:rsidRDefault="001C5052" w:rsidP="009311C5">
      <w:pPr>
        <w:tabs>
          <w:tab w:val="left" w:pos="851"/>
        </w:tabs>
        <w:ind w:firstLine="567"/>
        <w:jc w:val="both"/>
      </w:pPr>
    </w:p>
    <w:p w:rsidR="001C5052" w:rsidRDefault="001C5052" w:rsidP="009311C5">
      <w:pPr>
        <w:pStyle w:val="BodyTextIndent2"/>
        <w:widowControl w:val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У результаті вивчення навчальної дисципліни студент повинен набути наступні </w:t>
      </w:r>
      <w:r>
        <w:rPr>
          <w:b/>
          <w:bCs/>
          <w:sz w:val="24"/>
          <w:szCs w:val="24"/>
        </w:rPr>
        <w:t>компетентності</w:t>
      </w:r>
      <w:r>
        <w:rPr>
          <w:sz w:val="24"/>
          <w:szCs w:val="24"/>
        </w:rPr>
        <w:t>:</w:t>
      </w:r>
    </w:p>
    <w:p w:rsidR="001C5052" w:rsidRDefault="001C5052" w:rsidP="009311C5">
      <w:pPr>
        <w:pStyle w:val="BodyTextIndent2"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    -здатність забезпечувати відбір, аналіз, оцінку, систематизацію, моніторинг, організацію, зберігання, розповсюдження та надання в користування інформації та знань у будь-яких форматах. </w:t>
      </w:r>
    </w:p>
    <w:p w:rsidR="001C5052" w:rsidRDefault="001C5052" w:rsidP="009311C5">
      <w:pPr>
        <w:pStyle w:val="BodyTextIndent2"/>
        <w:widowControl w:val="0"/>
        <w:ind w:firstLine="993"/>
        <w:rPr>
          <w:sz w:val="24"/>
          <w:szCs w:val="24"/>
        </w:rPr>
      </w:pPr>
      <w:r>
        <w:rPr>
          <w:sz w:val="24"/>
          <w:szCs w:val="24"/>
        </w:rPr>
        <w:t xml:space="preserve">- здатність використовувати методи систематизації, пошуку, збереження, класифікації інформації для різних типів контенту та носіїв. </w:t>
      </w:r>
    </w:p>
    <w:p w:rsidR="001C5052" w:rsidRDefault="001C5052" w:rsidP="009311C5">
      <w:pPr>
        <w:pStyle w:val="BodyTextIndent2"/>
        <w:widowControl w:val="0"/>
        <w:ind w:firstLine="993"/>
        <w:rPr>
          <w:sz w:val="24"/>
          <w:szCs w:val="24"/>
        </w:rPr>
      </w:pPr>
      <w:r>
        <w:rPr>
          <w:sz w:val="24"/>
          <w:szCs w:val="24"/>
        </w:rPr>
        <w:t>- здатність аналізувати закономірності функціонування потоків та масивів документів та електронних даних.</w:t>
      </w:r>
    </w:p>
    <w:p w:rsidR="001C5052" w:rsidRDefault="001C5052" w:rsidP="009311C5">
      <w:pPr>
        <w:pStyle w:val="BodyTextIndent2"/>
        <w:widowControl w:val="0"/>
        <w:ind w:firstLine="993"/>
        <w:rPr>
          <w:sz w:val="24"/>
          <w:szCs w:val="24"/>
        </w:rPr>
      </w:pPr>
      <w:r>
        <w:rPr>
          <w:sz w:val="24"/>
          <w:szCs w:val="24"/>
        </w:rPr>
        <w:t xml:space="preserve">- здатність створювати чітку, стислу та точну управлінську документацію відповідно до чинних стандартів. </w:t>
      </w:r>
    </w:p>
    <w:p w:rsidR="001C5052" w:rsidRDefault="001C5052" w:rsidP="009311C5">
      <w:pPr>
        <w:pStyle w:val="BodyTextIndent2"/>
        <w:widowControl w:val="0"/>
        <w:ind w:firstLine="993"/>
        <w:rPr>
          <w:sz w:val="24"/>
          <w:szCs w:val="24"/>
        </w:rPr>
      </w:pPr>
      <w:r>
        <w:rPr>
          <w:sz w:val="24"/>
          <w:szCs w:val="24"/>
        </w:rPr>
        <w:t>- здатність впроваджувати інноваційні технології виробництва інформаційних продуктів та послуг, підвищення якості інформаційного обслуговування користувачів бібліотек та архівів.</w:t>
      </w:r>
    </w:p>
    <w:p w:rsidR="001C5052" w:rsidRDefault="001C5052" w:rsidP="009311C5">
      <w:pPr>
        <w:pStyle w:val="BodyTextIndent2"/>
        <w:widowControl w:val="0"/>
        <w:ind w:firstLine="993"/>
        <w:rPr>
          <w:sz w:val="24"/>
          <w:szCs w:val="24"/>
        </w:rPr>
      </w:pPr>
      <w:r>
        <w:rPr>
          <w:sz w:val="24"/>
          <w:szCs w:val="24"/>
        </w:rPr>
        <w:t>- здатність використовувати PR-технології та організовувати системи соціальних комунікацій в умовах сучасної інформаційнотехнологічної інфраструктури.</w:t>
      </w:r>
    </w:p>
    <w:p w:rsidR="001C5052" w:rsidRDefault="001C5052" w:rsidP="009311C5">
      <w:pPr>
        <w:ind w:firstLine="708"/>
        <w:jc w:val="both"/>
        <w:rPr>
          <w:spacing w:val="-6"/>
        </w:rPr>
      </w:pPr>
      <w:r>
        <w:t xml:space="preserve">    </w:t>
      </w:r>
      <w:r>
        <w:rPr>
          <w:spacing w:val="-6"/>
        </w:rPr>
        <w:t>Навчальна дисципліна «Вступ до фаху» базується на знаннях з таких дисциплін, як: «Історія діловодства», «Документно-інформаційні фонди», «Музеєзнавство» та є базою для вивчення таких дисциплін, як: «Архівознавство», «Історичне документознавство», «Діловодство», «Документознавство» та інших.</w:t>
      </w:r>
    </w:p>
    <w:p w:rsidR="001C5052" w:rsidRDefault="001C5052" w:rsidP="009311C5">
      <w:pPr>
        <w:widowControl w:val="0"/>
        <w:jc w:val="both"/>
        <w:rPr>
          <w:b/>
          <w:bCs/>
        </w:rPr>
      </w:pPr>
    </w:p>
    <w:p w:rsidR="001C5052" w:rsidRDefault="001C5052" w:rsidP="009311C5">
      <w:pPr>
        <w:widowControl w:val="0"/>
        <w:ind w:firstLine="567"/>
        <w:jc w:val="both"/>
      </w:pPr>
      <w:r>
        <w:rPr>
          <w:b/>
          <w:bCs/>
        </w:rPr>
        <w:t xml:space="preserve"> 1.2. Програма навчальної дисципліни. </w:t>
      </w:r>
    </w:p>
    <w:p w:rsidR="001C5052" w:rsidRDefault="001C5052" w:rsidP="009311C5">
      <w:pPr>
        <w:pStyle w:val="BodyText3"/>
        <w:ind w:firstLine="708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Навчальний матеріал дисципліни структурований за модульним принципом і складається з одного навчального </w:t>
      </w:r>
      <w:r>
        <w:rPr>
          <w:b/>
          <w:bCs/>
          <w:sz w:val="24"/>
          <w:szCs w:val="24"/>
        </w:rPr>
        <w:t>модуля №1 «Професійна діяльність фахівців з документознавства та інформаційної діяльності»</w:t>
      </w:r>
      <w:r>
        <w:rPr>
          <w:sz w:val="24"/>
          <w:szCs w:val="24"/>
        </w:rPr>
        <w:t xml:space="preserve">, який є логічно завершеною,  самостійною, цілісною частиною навчального плану, засвоєння якогопередбачає проведення модульної контрольної роботи та аналіз результатів її виконання. </w:t>
      </w:r>
    </w:p>
    <w:p w:rsidR="001C5052" w:rsidRDefault="001C5052" w:rsidP="009311C5">
      <w:pPr>
        <w:pStyle w:val="BodyText3"/>
        <w:ind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Модуль 1. Професійна діяльність фахівців з документознавства та інформаційної діяльності</w:t>
      </w:r>
    </w:p>
    <w:p w:rsidR="001C5052" w:rsidRDefault="001C5052" w:rsidP="009311C5">
      <w:pPr>
        <w:ind w:firstLine="709"/>
        <w:jc w:val="both"/>
        <w:rPr>
          <w:b/>
          <w:bCs/>
        </w:rPr>
      </w:pPr>
      <w:r>
        <w:rPr>
          <w:b/>
          <w:bCs/>
          <w:spacing w:val="-4"/>
        </w:rPr>
        <w:t>Тема 1. «</w:t>
      </w:r>
      <w:r>
        <w:rPr>
          <w:b/>
          <w:bCs/>
        </w:rPr>
        <w:t xml:space="preserve">Вступ до фаху» як навчальна дисципліна. Впровадження спеціальності «Інформаційна, бібліотечна та архівна справа» як суспільна потреба. </w:t>
      </w:r>
      <w:r>
        <w:t>Предмет, об’єкт, мета та завдання курсу «Вступ до фаху».   Поняття про інформатизацію сучасного суспільства, інформаційну інфраструктуру України, документно-інформаційну комунікацію. Формування загальних уявлень, знань, умінь та навичок у сфері бібліотечної, архівної, інформаційної та документознавчої діяльності. Зв’язок «Вступу до фаху» з іншими навчальними дисциплінами. Культурологічна спрямованість та інформаційно-управлінський характер спеціальності.</w:t>
      </w:r>
    </w:p>
    <w:p w:rsidR="001C5052" w:rsidRDefault="001C5052" w:rsidP="009311C5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Тема 2. Сучасна законодавча база в галузі документно-інформаційної діяльності. </w:t>
      </w:r>
      <w:r>
        <w:rPr>
          <w:rFonts w:eastAsia="TimesNewRomanPSMT"/>
        </w:rPr>
        <w:t xml:space="preserve">Нормативно-правова база України із забезпечення функціонування різних сфер документної та інформаційної діяльності. </w:t>
      </w:r>
      <w:r>
        <w:t>Законодавство України про інформацію: Конституція. України,  Закон «Про інформацію», законодавчі акти про окремі. галузі, види, форми і засоби інформації, міжнародні договори та угоди, ратифіковані Україною та принципи і норми міжнародного права.</w:t>
      </w:r>
      <w:r>
        <w:rPr>
          <w:rFonts w:eastAsia="TimesNewRomanPSMT"/>
        </w:rPr>
        <w:t>Нормативно-методичне забезпечення організації діловодства як пріоритетне завдання управлінського (традиційного) документознавства.</w:t>
      </w:r>
    </w:p>
    <w:p w:rsidR="001C5052" w:rsidRDefault="001C5052" w:rsidP="009311C5">
      <w:pPr>
        <w:ind w:firstLine="709"/>
        <w:rPr>
          <w:b/>
          <w:bCs/>
        </w:rPr>
      </w:pPr>
      <w:r>
        <w:rPr>
          <w:b/>
          <w:bCs/>
        </w:rPr>
        <w:t xml:space="preserve">Тема 3. Історія розвитку спеціальності протягом ІХ – ХІХ ст. </w:t>
      </w:r>
      <w:r>
        <w:t xml:space="preserve">Ведення документації в Київській Русі. Робота діловодних працівників у період існування Литовської держави та Генеральної військової канцелярії. Працівники виконавчого і колезького діловодства як перші документознавці. Кадровий склад канцелярій у період виконавчого діловодства. </w:t>
      </w:r>
    </w:p>
    <w:p w:rsidR="001C5052" w:rsidRDefault="001C5052" w:rsidP="009311C5">
      <w:pPr>
        <w:ind w:firstLine="708"/>
        <w:jc w:val="both"/>
      </w:pPr>
      <w:r>
        <w:rPr>
          <w:b/>
          <w:bCs/>
          <w:spacing w:val="-6"/>
        </w:rPr>
        <w:t>Тема 4. Формування документознавчої спеціальності у ХХ – ХХІ ст.</w:t>
      </w:r>
      <w:r>
        <w:t xml:space="preserve"> Посилення уваги до документознавчої професії у ХХ ст. Введення спеціальності «Інформаційна, бібліотечна та архівна справа» до освітнього простору України. Сучасна система вищої освіти України. Освітнірівні студентів спеціальності «Інформаційна, бібліотечна та архівна справа», спеціалізації  «Документознавство та інформаційна діяльність». ОКХ і ОПП як основні документи з організації навчального процесу. 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5. Правові основи підготовки фахівців з документознавства та інформаційної діяльності в умовах інформатизації суспільства. </w:t>
      </w:r>
      <w:r>
        <w:t xml:space="preserve">Сучасний стан підготовки документознавців у вищих навчальних закладах України. Нормативно-правове та науково-методичне забезпечення підготовки документознавців. </w:t>
      </w:r>
      <w:r>
        <w:rPr>
          <w:rFonts w:eastAsia="TimesNewRomanPSMT"/>
        </w:rPr>
        <w:t xml:space="preserve">Законодавство України про вищу освіту: Конституція України,  Закони України «Про освіту», «Про вищу освіту», Положення про освітньо-кваліфікаційні рівні (ступеневу освіту), нормативно-правові акти. </w:t>
      </w:r>
      <w:r>
        <w:t>Зміст, структура, система стандартів вищої освіти України.</w:t>
      </w:r>
    </w:p>
    <w:p w:rsidR="001C5052" w:rsidRDefault="001C5052" w:rsidP="009311C5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 xml:space="preserve">Тема 6. Документаційна та інформаційна складові спеціальності «Інформаційна, бібліотечна та архівна справа». </w:t>
      </w:r>
      <w:r>
        <w:t xml:space="preserve">Чинники впливу на зміст підготовки документознавців. </w:t>
      </w:r>
      <w:r>
        <w:rPr>
          <w:rFonts w:eastAsia="TimesNewRomanPSMT"/>
        </w:rPr>
        <w:t xml:space="preserve">Формування моделі фахівця з документознавства та інформаційної діяльності. Змістові складові </w:t>
      </w:r>
      <w:r>
        <w:t>спеціальності «Інформаційна, бібліотечна та архівна справа», спеціалізації  «Документознавство та інформаційна діяльність»</w:t>
      </w:r>
      <w:r>
        <w:rPr>
          <w:rFonts w:eastAsia="TimesNewRomanPSMT"/>
        </w:rPr>
        <w:t xml:space="preserve">:  документна (документознавство) та інформаційна (інформаційна діяльність). 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7. Змістові модулі документно-інформаційної підготовки фахівця. </w:t>
      </w:r>
      <w:r>
        <w:rPr>
          <w:rFonts w:eastAsia="TimesNewRomanPSMT"/>
          <w:spacing w:val="-6"/>
        </w:rPr>
        <w:t xml:space="preserve">Модульна побудова навчальних планів </w:t>
      </w:r>
      <w:r>
        <w:rPr>
          <w:spacing w:val="-6"/>
        </w:rPr>
        <w:t>спеціальності «Інформаційна, бібліотечна та архівна справа», спеціалізації  «Документознавство та інформаційна діяльність»</w:t>
      </w:r>
      <w:r>
        <w:rPr>
          <w:rFonts w:eastAsia="TimesNewRomanPSMT"/>
          <w:spacing w:val="-6"/>
        </w:rPr>
        <w:t>. Документна складова та її базове поняття «документ». Інформаційна складова спеціальності. Модулі «Інформаційно-аналітична діяльність», «Комп’ютерні технології», цикл дисциплін вільного вибору студентом.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8. Підготовка фахівців з управління документацією: вітчизняний та зарубіжний досвід. </w:t>
      </w:r>
      <w:r>
        <w:t>Підготовка фахівців з управління документацією в університетах США, Великої Британії, Канади. Здобуття освіти за кваліфікаціями у межах спеціальності «Інформаційна, бібліотечна та архівна справа», спеціалізації  «Документознавство та інформаційна діяльність» у вищих навчальних закладах України. Спорідненість змісту підготовки фахівців з управління документацією за кордоном з традиційними планами навчання в Україні.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9. Медіа- та інтернет-технології у професійній підготовці документознавців. </w:t>
      </w:r>
      <w:r>
        <w:t xml:space="preserve">Медіатехнології у формуванні професійних комунікативних умінь майбутнього документознавця. Напрями застосування інтернет-технологій та сервісів у системі навчання за спеціальністю «Інформаційна, бібліотечна та архівна справа», спеціалізацією «Документознавство та інформаційна діяльність». 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10. </w:t>
      </w:r>
      <w:r>
        <w:rPr>
          <w:b/>
          <w:bCs/>
          <w:color w:val="000000"/>
        </w:rPr>
        <w:t>Компетентнісний підхід в інформаційно-комунікативній підготовці документознавця</w:t>
      </w:r>
      <w:r>
        <w:rPr>
          <w:b/>
          <w:bCs/>
        </w:rPr>
        <w:t xml:space="preserve">. </w:t>
      </w:r>
      <w:r>
        <w:t>Ключові та професійні компетенції як базові критерії оцінки результатів навчально-виховного процесу. Компоненти професійної готовності фахівця з документознавства та інформаційної діяльності.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>Тема 11. П</w:t>
      </w:r>
      <w:r>
        <w:rPr>
          <w:b/>
          <w:bCs/>
          <w:color w:val="000000"/>
        </w:rPr>
        <w:t>рактичн</w:t>
      </w:r>
      <w:r>
        <w:rPr>
          <w:b/>
          <w:bCs/>
        </w:rPr>
        <w:t>а</w:t>
      </w:r>
      <w:r>
        <w:rPr>
          <w:b/>
          <w:bCs/>
          <w:color w:val="000000"/>
        </w:rPr>
        <w:t xml:space="preserve"> реалізаці</w:t>
      </w:r>
      <w:r>
        <w:rPr>
          <w:b/>
          <w:bCs/>
        </w:rPr>
        <w:t>я</w:t>
      </w:r>
      <w:r>
        <w:rPr>
          <w:b/>
          <w:bCs/>
          <w:color w:val="000000"/>
        </w:rPr>
        <w:t xml:space="preserve"> компетентнісного підходу</w:t>
      </w:r>
      <w:r>
        <w:rPr>
          <w:b/>
          <w:bCs/>
        </w:rPr>
        <w:t xml:space="preserve"> у </w:t>
      </w:r>
      <w:r>
        <w:rPr>
          <w:b/>
          <w:bCs/>
          <w:color w:val="000000"/>
        </w:rPr>
        <w:t>підготовці документознавц</w:t>
      </w:r>
      <w:r>
        <w:rPr>
          <w:b/>
          <w:bCs/>
        </w:rPr>
        <w:t xml:space="preserve">ів у вищих навчальних закладах України. </w:t>
      </w:r>
      <w:r>
        <w:rPr>
          <w:color w:val="000000"/>
        </w:rPr>
        <w:t xml:space="preserve">Професійна карта як елемент реалізації компетентнісного підходу в інформаційно-комунікативній підготовці документознавця. Створення професійних карт для випускників різних кваліфікаційних рівнів </w:t>
      </w:r>
      <w:r>
        <w:t>спеціальності «Інформаційна, бібліотечна та архівна справа», спеціалізації  «Документо-знавство та інформаційна діяльність»</w:t>
      </w:r>
      <w:r>
        <w:rPr>
          <w:color w:val="000000"/>
        </w:rPr>
        <w:t xml:space="preserve">. 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12. Місце фахівця з документознавства та інформаційної діяльності у Державному класифікаторі професій ДК 003:2010. </w:t>
      </w:r>
      <w:r>
        <w:t xml:space="preserve">Державний класифікатор професій ДК 003:2010: структура, призначення, методика застосування. Об’єкти працевлаштування випускників спеціальності «Інформаційна, бібліотечна та архівна справа», спеціалізації  «Документознавство та інформаційна діяльність». 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13. Об’єкти і  види професійної діяльності фахівців-документознавців: вітчизняний і міжнародний виміри. </w:t>
      </w:r>
      <w:r>
        <w:t>Рівні компетентності та моделі посад у документально-інформаційній сфері. Кваліфікаційні вимоги до певних посад фахівців з документознавства та інформаційної діяльності в Україні та світі.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14. Напрями професійної діяльності у сфері документно-інформаційних комунікацій. </w:t>
      </w:r>
      <w:r>
        <w:t>Організація документообігу як напрям професійної діяльності документознавців. Характеристика організаційно-референтського напряму діяльності випускника спеціальності. Інформаційний, аналітико-прогностичний та адміністративно-управлінський напрями діяльності документознавців. Архівне збереження документів.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15. Забезпечення інформаційного та документаційного супроводу установ, підприємств, організацій як складова професійної діяльності документознавця. </w:t>
      </w:r>
      <w:r>
        <w:t xml:space="preserve">Документно-інформаційне забезпечення діяльності організацій (державне управління, інформаційно-аналітичні служби, інформаційні агентства, кадрові служби, відділи по роботі зі зверненнями громадян). Робота фахівців-документознавців в архівних, бібліотечних та музейних установах. 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16. Формування професійної готовності майбутніх фахівців з документознавства та інформаційної діяльності у ВНЗ України. </w:t>
      </w:r>
      <w:r>
        <w:t>Професійна готовність майбутнього фахівця з документознавства та інформаційної діяльності як особистісне утворення. Психологічна характеристика готовності студентів до професійної діяльності. Професійно-педагогічна готовність. Мотиваційний, когнітивний, операційний, комунікативний компоненти готовність фахівців з документознавства та інформаційної діяльності до професійної діяльності як складне системне утворення.</w:t>
      </w:r>
    </w:p>
    <w:p w:rsidR="001C5052" w:rsidRDefault="001C5052" w:rsidP="009311C5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Тема 17. Перспективні напрями розвитку спеціальності. </w:t>
      </w:r>
      <w:r>
        <w:rPr>
          <w:rFonts w:eastAsia="TimesNewRomanPSMT"/>
        </w:rPr>
        <w:t>Формування і реалізація державної інформаційної політики, створення нормативно-правової бази забезпечення функціонування різних сфер документної та інформаційної діяльності, гармонізація їх з міжнародними законами та стандартами. Визначення повноважень суб‘єктів організації діловодства в країні, законодавче регулювання питань організації електронного діловодства, забезпечення права власності установ на їх документаційні фонди. Прийняття Інформаційного кодексу України.</w:t>
      </w:r>
    </w:p>
    <w:p w:rsidR="001C5052" w:rsidRDefault="001C5052" w:rsidP="009311C5">
      <w:pPr>
        <w:pStyle w:val="BodyText21"/>
        <w:ind w:firstLine="0"/>
        <w:jc w:val="center"/>
        <w:rPr>
          <w:sz w:val="24"/>
          <w:szCs w:val="24"/>
          <w:lang w:val="uk-UA"/>
        </w:rPr>
      </w:pPr>
      <w:r w:rsidRPr="009311C5">
        <w:rPr>
          <w:lang w:val="uk-UA"/>
        </w:rPr>
        <w:t>2. ЗМІСТ НАВЧАЛЬНОЇ ДИСЦИПЛІНИ</w:t>
      </w:r>
    </w:p>
    <w:p w:rsidR="001C5052" w:rsidRDefault="001C5052" w:rsidP="009311C5">
      <w:pPr>
        <w:widowControl w:val="0"/>
        <w:ind w:firstLine="567"/>
        <w:rPr>
          <w:b/>
          <w:bCs/>
        </w:rPr>
      </w:pPr>
      <w:r>
        <w:rPr>
          <w:b/>
          <w:bCs/>
        </w:rPr>
        <w:t>2.1. Структура навчальної дисципліни.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7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1C5052" w:rsidTr="009311C5">
        <w:tc>
          <w:tcPr>
            <w:tcW w:w="675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1C5052" w:rsidRDefault="001C505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>Назва теми</w:t>
            </w:r>
          </w:p>
        </w:tc>
        <w:tc>
          <w:tcPr>
            <w:tcW w:w="4784" w:type="dxa"/>
            <w:gridSpan w:val="8"/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Обсяг навчальних занять (год.)</w:t>
            </w:r>
          </w:p>
        </w:tc>
      </w:tr>
      <w:tr w:rsidR="001C5052" w:rsidTr="009311C5">
        <w:tc>
          <w:tcPr>
            <w:tcW w:w="675" w:type="dxa"/>
            <w:vMerge/>
            <w:shd w:val="clear" w:color="auto" w:fill="D9D9D9"/>
            <w:vAlign w:val="center"/>
          </w:tcPr>
          <w:p w:rsidR="001C5052" w:rsidRDefault="001C5052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vMerge/>
            <w:shd w:val="clear" w:color="auto" w:fill="D9D9D9"/>
            <w:vAlign w:val="center"/>
          </w:tcPr>
          <w:p w:rsidR="001C5052" w:rsidRDefault="001C5052">
            <w:pPr>
              <w:rPr>
                <w:sz w:val="28"/>
                <w:szCs w:val="28"/>
              </w:rPr>
            </w:pPr>
          </w:p>
        </w:tc>
        <w:tc>
          <w:tcPr>
            <w:tcW w:w="2392" w:type="dxa"/>
            <w:gridSpan w:val="4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  <w:tc>
          <w:tcPr>
            <w:tcW w:w="2392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Заочна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</w:tr>
      <w:tr w:rsidR="001C5052" w:rsidTr="009311C5">
        <w:trPr>
          <w:cantSplit/>
          <w:trHeight w:val="1172"/>
        </w:trPr>
        <w:tc>
          <w:tcPr>
            <w:tcW w:w="675" w:type="dxa"/>
            <w:vMerge/>
            <w:shd w:val="clear" w:color="auto" w:fill="D9D9D9"/>
            <w:vAlign w:val="center"/>
          </w:tcPr>
          <w:p w:rsidR="001C5052" w:rsidRDefault="001C5052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vMerge/>
            <w:shd w:val="clear" w:color="auto" w:fill="D9D9D9"/>
            <w:vAlign w:val="center"/>
          </w:tcPr>
          <w:p w:rsidR="001C5052" w:rsidRDefault="001C5052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:rsidR="001C5052" w:rsidRDefault="001C5052">
            <w:pPr>
              <w:pStyle w:val="Heading8"/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Усього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Лекції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Практ.</w:t>
            </w:r>
          </w:p>
          <w:p w:rsidR="001C5052" w:rsidRDefault="001C5052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заняття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textDirection w:val="btLr"/>
            <w:vAlign w:val="center"/>
          </w:tcPr>
          <w:p w:rsidR="001C5052" w:rsidRDefault="001C5052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textDirection w:val="btLr"/>
            <w:vAlign w:val="center"/>
          </w:tcPr>
          <w:p w:rsidR="001C5052" w:rsidRDefault="001C5052">
            <w:pPr>
              <w:pStyle w:val="Heading8"/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Усього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Лекції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Практ.</w:t>
            </w:r>
          </w:p>
          <w:p w:rsidR="001C5052" w:rsidRDefault="001C5052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заняття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:rsidR="001C5052" w:rsidRDefault="001C5052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</w:tbl>
    <w:p w:rsidR="001C5052" w:rsidRDefault="001C5052" w:rsidP="009311C5">
      <w:pPr>
        <w:rPr>
          <w:sz w:val="2"/>
          <w:szCs w:val="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7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1C5052" w:rsidTr="009311C5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1C5052" w:rsidRDefault="001C50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1C5052" w:rsidTr="009311C5">
        <w:tc>
          <w:tcPr>
            <w:tcW w:w="10137" w:type="dxa"/>
            <w:gridSpan w:val="10"/>
          </w:tcPr>
          <w:p w:rsidR="001C5052" w:rsidRDefault="001C5052">
            <w:pPr>
              <w:pStyle w:val="BodyText3"/>
              <w:ind w:firstLine="70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Модуль №1 Професійна діяльність фахівців з документознавства </w:t>
            </w:r>
          </w:p>
          <w:p w:rsidR="001C5052" w:rsidRDefault="001C5052">
            <w:pPr>
              <w:pStyle w:val="BodyText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та інформаційної діяльності </w:t>
            </w:r>
          </w:p>
        </w:tc>
      </w:tr>
      <w:tr w:rsidR="001C5052" w:rsidTr="009311C5">
        <w:tc>
          <w:tcPr>
            <w:tcW w:w="675" w:type="dxa"/>
            <w:vMerge w:val="restart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</w:t>
            </w:r>
          </w:p>
        </w:tc>
        <w:tc>
          <w:tcPr>
            <w:tcW w:w="4678" w:type="dxa"/>
            <w:vMerge w:val="restart"/>
            <w:vAlign w:val="center"/>
          </w:tcPr>
          <w:p w:rsidR="001C5052" w:rsidRDefault="001C5052">
            <w:r>
              <w:rPr>
                <w:spacing w:val="-4"/>
              </w:rPr>
              <w:t>«</w:t>
            </w:r>
            <w:r>
              <w:t>Вступ до фаху» як навчальна дисципліна. Впровадження спеціальності «Інформаційна, бібліотечна та архівна справа» як суспільна потреба.</w:t>
            </w:r>
          </w:p>
        </w:tc>
        <w:tc>
          <w:tcPr>
            <w:tcW w:w="2392" w:type="dxa"/>
            <w:gridSpan w:val="4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семестр</w:t>
            </w:r>
          </w:p>
        </w:tc>
        <w:tc>
          <w:tcPr>
            <w:tcW w:w="2392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1 семестр</w:t>
            </w:r>
          </w:p>
        </w:tc>
      </w:tr>
      <w:tr w:rsidR="001C5052" w:rsidTr="009311C5">
        <w:tc>
          <w:tcPr>
            <w:tcW w:w="675" w:type="dxa"/>
            <w:vMerge/>
            <w:vAlign w:val="center"/>
          </w:tcPr>
          <w:p w:rsidR="001C5052" w:rsidRDefault="001C5052"/>
        </w:tc>
        <w:tc>
          <w:tcPr>
            <w:tcW w:w="4678" w:type="dxa"/>
            <w:vMerge/>
            <w:vAlign w:val="center"/>
          </w:tcPr>
          <w:p w:rsidR="001C5052" w:rsidRDefault="001C5052"/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9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7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1.2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Сучасна законодавча база в галузі документно-інформаційної діяльності.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7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1.3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Історія розвитку спеціальності протягом ІХ – ХІХ ст.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1.4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rPr>
                <w:spacing w:val="-6"/>
              </w:rPr>
              <w:t>Формування документознавчої спеціальності у ХХ – ХХІ ст.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</w:tr>
      <w:tr w:rsidR="001C5052" w:rsidTr="009311C5">
        <w:trPr>
          <w:trHeight w:val="412"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1.5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Правові основи підготовки фахівців з документознавства та інформаційної діяльності в умовах інформатизації суспільства.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4</w:t>
            </w:r>
          </w:p>
        </w:tc>
      </w:tr>
      <w:tr w:rsidR="001C5052" w:rsidTr="009311C5">
        <w:trPr>
          <w:trHeight w:val="263"/>
        </w:trPr>
        <w:tc>
          <w:tcPr>
            <w:tcW w:w="675" w:type="dxa"/>
            <w:vMerge w:val="restart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1.6</w:t>
            </w:r>
          </w:p>
        </w:tc>
        <w:tc>
          <w:tcPr>
            <w:tcW w:w="4678" w:type="dxa"/>
            <w:vMerge w:val="restart"/>
            <w:vAlign w:val="center"/>
          </w:tcPr>
          <w:p w:rsidR="001C5052" w:rsidRDefault="001C5052">
            <w:r>
              <w:t>Документаційна та інформаційна складові спеціальності «Інформаційна, бібліотечна та архівна справа».</w:t>
            </w:r>
          </w:p>
        </w:tc>
        <w:tc>
          <w:tcPr>
            <w:tcW w:w="598" w:type="dxa"/>
            <w:vMerge w:val="restart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Merge w:val="restart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Merge w:val="restart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vMerge w:val="restart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2392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2 семестр</w:t>
            </w:r>
          </w:p>
        </w:tc>
      </w:tr>
      <w:tr w:rsidR="001C5052" w:rsidTr="009311C5">
        <w:trPr>
          <w:trHeight w:val="565"/>
        </w:trPr>
        <w:tc>
          <w:tcPr>
            <w:tcW w:w="675" w:type="dxa"/>
            <w:vMerge/>
            <w:vAlign w:val="center"/>
          </w:tcPr>
          <w:p w:rsidR="001C5052" w:rsidRDefault="001C5052"/>
        </w:tc>
        <w:tc>
          <w:tcPr>
            <w:tcW w:w="4678" w:type="dxa"/>
            <w:vMerge/>
            <w:vAlign w:val="center"/>
          </w:tcPr>
          <w:p w:rsidR="001C5052" w:rsidRDefault="001C5052"/>
        </w:tc>
        <w:tc>
          <w:tcPr>
            <w:tcW w:w="598" w:type="dxa"/>
            <w:vMerge/>
            <w:vAlign w:val="center"/>
          </w:tcPr>
          <w:p w:rsidR="001C5052" w:rsidRDefault="001C5052"/>
        </w:tc>
        <w:tc>
          <w:tcPr>
            <w:tcW w:w="598" w:type="dxa"/>
            <w:vMerge/>
            <w:vAlign w:val="center"/>
          </w:tcPr>
          <w:p w:rsidR="001C5052" w:rsidRDefault="001C5052"/>
        </w:tc>
        <w:tc>
          <w:tcPr>
            <w:tcW w:w="598" w:type="dxa"/>
            <w:vMerge/>
            <w:vAlign w:val="center"/>
          </w:tcPr>
          <w:p w:rsidR="001C5052" w:rsidRDefault="001C5052"/>
        </w:tc>
        <w:tc>
          <w:tcPr>
            <w:tcW w:w="598" w:type="dxa"/>
            <w:vMerge/>
            <w:tcBorders>
              <w:right w:val="double" w:sz="4" w:space="0" w:color="auto"/>
            </w:tcBorders>
            <w:vAlign w:val="center"/>
          </w:tcPr>
          <w:p w:rsidR="001C5052" w:rsidRDefault="001C5052"/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1.7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Змістові модулі документно-інформаційної підготовки фахівця.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1.8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Підготовка фахівців з управління документацією: вітчизняний та зарубіжний досвід.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1.9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Медіа- та інтернет-технології у професійній підготовці документознавців.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 xml:space="preserve"> 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1.10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rPr>
                <w:color w:val="000000"/>
              </w:rPr>
              <w:t>Компетентнісний підхід в інформаційно-комунікативній підготовці документознавця</w:t>
            </w:r>
            <w:r>
              <w:t>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1.11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П</w:t>
            </w:r>
            <w:r>
              <w:rPr>
                <w:color w:val="000000"/>
              </w:rPr>
              <w:t>рактичн</w:t>
            </w:r>
            <w:r>
              <w:t>а</w:t>
            </w:r>
            <w:r>
              <w:rPr>
                <w:color w:val="000000"/>
              </w:rPr>
              <w:t xml:space="preserve"> реалізаці</w:t>
            </w:r>
            <w:r>
              <w:t>я</w:t>
            </w:r>
            <w:r>
              <w:rPr>
                <w:color w:val="000000"/>
              </w:rPr>
              <w:t xml:space="preserve"> компетентнісного підходу</w:t>
            </w:r>
            <w:r>
              <w:t xml:space="preserve"> у </w:t>
            </w:r>
            <w:r>
              <w:rPr>
                <w:color w:val="000000"/>
              </w:rPr>
              <w:t>підготовці документознавц</w:t>
            </w:r>
            <w:r>
              <w:t>ів у вищих навчальних закладах України.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1.12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Місце фахівця з документознавства та інформаційної діяльності у Державному класифікаторі професій ДК 003:2010.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1.13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Об’єкти і  види професійної діяльності фахівців-документознавців: вітчизняний і міжнародний виміри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1.14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rPr>
                <w:b/>
                <w:bCs/>
              </w:rPr>
              <w:t xml:space="preserve"> </w:t>
            </w:r>
            <w:r>
              <w:t>Напрями професійної діяльності у сфері документно-інформаційних комунікацій.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1.15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Забезпечення інформаційного та документаційного супроводу установ, підприємств, організацій як складова професійної діяльності документознавця.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1.16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Формування професійної готовності майбутніх фахівців з документознавства та інформаційної діяльності у ВНЗ України.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7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1.17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Перспективні напрями розвитку спеціальності.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4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1C5052" w:rsidTr="009311C5">
        <w:trPr>
          <w:cantSplit/>
        </w:trPr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1.18</w:t>
            </w:r>
          </w:p>
        </w:tc>
        <w:tc>
          <w:tcPr>
            <w:tcW w:w="4678" w:type="dxa"/>
            <w:vAlign w:val="center"/>
          </w:tcPr>
          <w:p w:rsidR="001C5052" w:rsidRDefault="001C5052">
            <w:r>
              <w:t>Домашнє завдання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8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8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1.19</w:t>
            </w:r>
          </w:p>
        </w:tc>
        <w:tc>
          <w:tcPr>
            <w:tcW w:w="4678" w:type="dxa"/>
            <w:vAlign w:val="center"/>
          </w:tcPr>
          <w:p w:rsidR="001C5052" w:rsidRDefault="001C5052">
            <w:pPr>
              <w:widowControl w:val="0"/>
            </w:pPr>
            <w:r>
              <w:t>Модульна контрольна робота №1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rPr>
                <w:i/>
                <w:iCs/>
              </w:rPr>
              <w:t>6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</w:tr>
      <w:tr w:rsidR="001C5052" w:rsidTr="009311C5">
        <w:tc>
          <w:tcPr>
            <w:tcW w:w="675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1.20</w:t>
            </w:r>
          </w:p>
        </w:tc>
        <w:tc>
          <w:tcPr>
            <w:tcW w:w="4678" w:type="dxa"/>
            <w:vAlign w:val="center"/>
          </w:tcPr>
          <w:p w:rsidR="001C5052" w:rsidRDefault="001C5052">
            <w:pPr>
              <w:widowControl w:val="0"/>
            </w:pPr>
            <w:r>
              <w:t>Підсумкова семестрова контрольна робота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pStyle w:val="Heading8"/>
              <w:widowControl w:val="0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13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59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11</w:t>
            </w:r>
          </w:p>
        </w:tc>
      </w:tr>
      <w:tr w:rsidR="001C5052" w:rsidTr="009311C5">
        <w:tc>
          <w:tcPr>
            <w:tcW w:w="5353" w:type="dxa"/>
            <w:gridSpan w:val="2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jc w:val="right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Усього за модулем №1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fldChar w:fldCharType="begin"/>
            </w:r>
            <w:r>
              <w:rPr>
                <w:b/>
                <w:bCs/>
                <w:i/>
                <w:iCs/>
              </w:rPr>
              <w:instrText xml:space="preserve"> =SUM(ABOVE) </w:instrText>
            </w:r>
            <w:r>
              <w:rPr>
                <w:b/>
                <w:bCs/>
                <w:i/>
                <w:iCs/>
              </w:rPr>
              <w:fldChar w:fldCharType="separate"/>
            </w:r>
            <w:r>
              <w:rPr>
                <w:b/>
                <w:bCs/>
                <w:i/>
                <w:iCs/>
                <w:noProof/>
              </w:rPr>
              <w:t>135</w:t>
            </w:r>
            <w:r>
              <w:rPr>
                <w:b/>
                <w:bCs/>
                <w:i/>
                <w:iCs/>
              </w:rPr>
              <w:fldChar w:fldCharType="end"/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67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fldChar w:fldCharType="begin"/>
            </w:r>
            <w:r>
              <w:rPr>
                <w:b/>
                <w:bCs/>
                <w:i/>
                <w:iCs/>
              </w:rPr>
              <w:instrText xml:space="preserve"> =SUM(ABOVE) </w:instrText>
            </w:r>
            <w:r>
              <w:rPr>
                <w:b/>
                <w:bCs/>
                <w:i/>
                <w:iCs/>
              </w:rPr>
              <w:fldChar w:fldCharType="separate"/>
            </w:r>
            <w:r>
              <w:rPr>
                <w:b/>
                <w:bCs/>
                <w:i/>
                <w:iCs/>
                <w:noProof/>
              </w:rPr>
              <w:t>135</w:t>
            </w:r>
            <w:r>
              <w:rPr>
                <w:b/>
                <w:bCs/>
                <w:i/>
                <w:iCs/>
              </w:rPr>
              <w:fldChar w:fldCharType="end"/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fldChar w:fldCharType="begin"/>
            </w:r>
            <w:r>
              <w:rPr>
                <w:b/>
                <w:bCs/>
                <w:i/>
                <w:iCs/>
              </w:rPr>
              <w:instrText xml:space="preserve"> =SUM(ABOVE) </w:instrText>
            </w:r>
            <w:r>
              <w:rPr>
                <w:b/>
                <w:bCs/>
                <w:i/>
                <w:iCs/>
              </w:rPr>
              <w:fldChar w:fldCharType="separate"/>
            </w:r>
            <w:r>
              <w:rPr>
                <w:b/>
                <w:bCs/>
                <w:i/>
                <w:iCs/>
                <w:noProof/>
              </w:rPr>
              <w:t>121</w:t>
            </w:r>
            <w:r>
              <w:rPr>
                <w:b/>
                <w:bCs/>
                <w:i/>
                <w:iCs/>
              </w:rPr>
              <w:fldChar w:fldCharType="end"/>
            </w:r>
          </w:p>
        </w:tc>
      </w:tr>
      <w:tr w:rsidR="001C5052" w:rsidTr="009311C5">
        <w:tc>
          <w:tcPr>
            <w:tcW w:w="5353" w:type="dxa"/>
            <w:gridSpan w:val="2"/>
            <w:shd w:val="clear" w:color="auto" w:fill="D9D9D9"/>
            <w:vAlign w:val="center"/>
          </w:tcPr>
          <w:p w:rsidR="001C5052" w:rsidRDefault="001C5052">
            <w:pPr>
              <w:widowControl w:val="0"/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Усього за навчальною дисципліною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135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67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135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598" w:type="dxa"/>
            <w:shd w:val="clear" w:color="auto" w:fill="D9D9D9"/>
            <w:vAlign w:val="center"/>
          </w:tcPr>
          <w:p w:rsidR="001C5052" w:rsidRDefault="001C5052">
            <w:pPr>
              <w:pStyle w:val="Heading8"/>
              <w:widowControl w:val="0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121</w:t>
            </w:r>
          </w:p>
        </w:tc>
      </w:tr>
    </w:tbl>
    <w:p w:rsidR="001C5052" w:rsidRDefault="001C5052" w:rsidP="009311C5">
      <w:pPr>
        <w:widowControl w:val="0"/>
        <w:ind w:firstLine="567"/>
        <w:jc w:val="both"/>
        <w:rPr>
          <w:b/>
          <w:bCs/>
        </w:rPr>
      </w:pPr>
    </w:p>
    <w:p w:rsidR="001C5052" w:rsidRDefault="001C5052" w:rsidP="009311C5">
      <w:pPr>
        <w:widowControl w:val="0"/>
        <w:ind w:firstLine="567"/>
        <w:jc w:val="both"/>
        <w:rPr>
          <w:b/>
          <w:bCs/>
        </w:rPr>
      </w:pPr>
      <w:r>
        <w:rPr>
          <w:b/>
          <w:bCs/>
        </w:rPr>
        <w:t>2.2. Лекційні заняття, їх тематика і обсяг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5303"/>
        <w:gridCol w:w="945"/>
        <w:gridCol w:w="929"/>
        <w:gridCol w:w="945"/>
        <w:gridCol w:w="929"/>
      </w:tblGrid>
      <w:tr w:rsidR="001C5052" w:rsidTr="009311C5">
        <w:tc>
          <w:tcPr>
            <w:tcW w:w="668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п/п</w:t>
            </w:r>
          </w:p>
        </w:tc>
        <w:tc>
          <w:tcPr>
            <w:tcW w:w="5677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Назва теми</w:t>
            </w:r>
          </w:p>
        </w:tc>
        <w:tc>
          <w:tcPr>
            <w:tcW w:w="3792" w:type="dxa"/>
            <w:gridSpan w:val="4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Обсяг навчальних занять (год.)</w:t>
            </w:r>
          </w:p>
        </w:tc>
      </w:tr>
      <w:tr w:rsidR="001C5052" w:rsidTr="009311C5"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1896" w:type="dxa"/>
            <w:gridSpan w:val="2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  <w:tc>
          <w:tcPr>
            <w:tcW w:w="1896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Заочна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</w:tr>
      <w:tr w:rsidR="001C5052" w:rsidTr="009311C5"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Лекції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Лекції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</w:tbl>
    <w:p w:rsidR="001C5052" w:rsidRDefault="001C5052" w:rsidP="009311C5">
      <w:pPr>
        <w:rPr>
          <w:sz w:val="2"/>
          <w:szCs w:val="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5"/>
        <w:gridCol w:w="5392"/>
        <w:gridCol w:w="914"/>
        <w:gridCol w:w="914"/>
        <w:gridCol w:w="910"/>
        <w:gridCol w:w="917"/>
      </w:tblGrid>
      <w:tr w:rsidR="001C5052" w:rsidTr="009311C5">
        <w:trPr>
          <w:tblHeader/>
        </w:trPr>
        <w:tc>
          <w:tcPr>
            <w:tcW w:w="66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7" w:type="dxa"/>
            <w:shd w:val="clear" w:color="auto" w:fill="D9D9D9"/>
            <w:vAlign w:val="center"/>
          </w:tcPr>
          <w:p w:rsidR="001C5052" w:rsidRDefault="001C50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1C5052" w:rsidTr="009311C5">
        <w:tc>
          <w:tcPr>
            <w:tcW w:w="668" w:type="dxa"/>
            <w:vMerge w:val="restart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</w:t>
            </w:r>
          </w:p>
        </w:tc>
        <w:tc>
          <w:tcPr>
            <w:tcW w:w="5677" w:type="dxa"/>
            <w:vMerge w:val="restart"/>
            <w:vAlign w:val="center"/>
          </w:tcPr>
          <w:p w:rsidR="001C5052" w:rsidRDefault="001C5052">
            <w:r>
              <w:rPr>
                <w:spacing w:val="-4"/>
              </w:rPr>
              <w:t>«</w:t>
            </w:r>
            <w:r>
              <w:t>Вступ до фаху» як навчальна дисципліна. Впровадження спеціальності «Інформаційна, бібліотечна та архівна справа» як суспільна потреба.</w:t>
            </w:r>
          </w:p>
        </w:tc>
        <w:tc>
          <w:tcPr>
            <w:tcW w:w="1896" w:type="dxa"/>
            <w:gridSpan w:val="2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семестр</w:t>
            </w:r>
          </w:p>
        </w:tc>
        <w:tc>
          <w:tcPr>
            <w:tcW w:w="1896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семестр</w:t>
            </w:r>
          </w:p>
        </w:tc>
      </w:tr>
      <w:tr w:rsidR="001C5052" w:rsidTr="009311C5"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1.2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Сучасна законодавча база в галузі документно-інформаційної діяльності.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1.3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Історія розвитку спеціальності протягом ІХ – ХІХ ст.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1.4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rPr>
                <w:spacing w:val="-6"/>
              </w:rPr>
              <w:t>Формування документознавчої спеціальності у ХХ – ХХІ ст.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1.5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Правові основи підготовки фахівців з документознавства та інформаційної діяльності в умовах інформатизації суспільства.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</w:tr>
      <w:tr w:rsidR="001C5052" w:rsidTr="009311C5">
        <w:trPr>
          <w:trHeight w:val="282"/>
        </w:trPr>
        <w:tc>
          <w:tcPr>
            <w:tcW w:w="668" w:type="dxa"/>
            <w:vMerge w:val="restart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1.6</w:t>
            </w:r>
          </w:p>
        </w:tc>
        <w:tc>
          <w:tcPr>
            <w:tcW w:w="5677" w:type="dxa"/>
            <w:vMerge w:val="restart"/>
            <w:vAlign w:val="center"/>
          </w:tcPr>
          <w:p w:rsidR="001C5052" w:rsidRDefault="001C5052">
            <w:r>
              <w:t>Документаційна та інформаційна складові спеціальності «Інформаційна, бібліотечна та архівна справа».</w:t>
            </w:r>
          </w:p>
        </w:tc>
        <w:tc>
          <w:tcPr>
            <w:tcW w:w="948" w:type="dxa"/>
            <w:vMerge w:val="restart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vMerge w:val="restart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1896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семестр</w:t>
            </w:r>
          </w:p>
        </w:tc>
      </w:tr>
      <w:tr w:rsidR="001C5052" w:rsidTr="009311C5">
        <w:trPr>
          <w:trHeight w:val="273"/>
        </w:trPr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tcBorders>
              <w:right w:val="double" w:sz="4" w:space="0" w:color="auto"/>
            </w:tcBorders>
            <w:vAlign w:val="center"/>
          </w:tcPr>
          <w:p w:rsidR="001C5052" w:rsidRDefault="001C5052"/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1.7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Змістові модулі документно-інформаційної підготовки фахівця.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1.8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Підготовка фахівців з управління документацією: вітчизняний та зарубіжний досвід.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1.9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Медіа- та інтернет-технології у професійній підготовці документознавців.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1.10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rPr>
                <w:color w:val="000000"/>
              </w:rPr>
              <w:t>Компетентнісний підхід в інформаційно-комунікативній підготовці документознавця</w:t>
            </w:r>
            <w:r>
              <w:t>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1.11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П</w:t>
            </w:r>
            <w:r>
              <w:rPr>
                <w:color w:val="000000"/>
              </w:rPr>
              <w:t>рактичн</w:t>
            </w:r>
            <w:r>
              <w:t>а</w:t>
            </w:r>
            <w:r>
              <w:rPr>
                <w:color w:val="000000"/>
              </w:rPr>
              <w:t xml:space="preserve"> реалізаці</w:t>
            </w:r>
            <w:r>
              <w:t>я</w:t>
            </w:r>
            <w:r>
              <w:rPr>
                <w:color w:val="000000"/>
              </w:rPr>
              <w:t xml:space="preserve"> компетентнісного підходу</w:t>
            </w:r>
            <w:r>
              <w:t xml:space="preserve"> у </w:t>
            </w:r>
            <w:r>
              <w:rPr>
                <w:color w:val="000000"/>
              </w:rPr>
              <w:t>підготовці документознавц</w:t>
            </w:r>
            <w:r>
              <w:t>ів у вищих навчальних закладах України.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1.12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Місце фахівця з документознавства та інформаційної діяльності у Державному класифікаторі професій ДК 003:2010.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1.13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Об’єкти і  види професійної діяльності фахівців-документознавців: вітчизняний і міжнародний виміри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1.14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Напрями професійної діяльності у сфері документно-інформаційних комунікацій.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1.15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Забезпечення інформаційного та документаційного супроводу установ, підприємств, організацій як складова професійної діяльності документознавця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1.16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Формування професійної готовності майбутніх фахівців з документознавства та інформаційної діяльності у ВНЗ України.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8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1.17</w:t>
            </w:r>
          </w:p>
        </w:tc>
        <w:tc>
          <w:tcPr>
            <w:tcW w:w="5677" w:type="dxa"/>
            <w:vAlign w:val="center"/>
          </w:tcPr>
          <w:p w:rsidR="001C5052" w:rsidRDefault="001C5052">
            <w:r>
              <w:t>Перспективні напрями розвитку спеціальності.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8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345" w:type="dxa"/>
            <w:gridSpan w:val="2"/>
            <w:shd w:val="clear" w:color="auto" w:fill="D9D9D9"/>
          </w:tcPr>
          <w:p w:rsidR="001C5052" w:rsidRDefault="001C5052">
            <w:pPr>
              <w:widowControl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Усього за модулем №1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=SUM(ABOVE)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34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94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50</w:t>
            </w:r>
          </w:p>
        </w:tc>
      </w:tr>
      <w:tr w:rsidR="001C5052" w:rsidTr="009311C5">
        <w:tc>
          <w:tcPr>
            <w:tcW w:w="6345" w:type="dxa"/>
            <w:gridSpan w:val="2"/>
            <w:shd w:val="clear" w:color="auto" w:fill="D9D9D9"/>
          </w:tcPr>
          <w:p w:rsidR="001C5052" w:rsidRDefault="001C5052">
            <w:pPr>
              <w:widowControl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4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4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48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50</w:t>
            </w:r>
          </w:p>
        </w:tc>
      </w:tr>
    </w:tbl>
    <w:p w:rsidR="001C5052" w:rsidRDefault="001C5052" w:rsidP="009311C5">
      <w:pPr>
        <w:widowControl w:val="0"/>
        <w:ind w:firstLine="709"/>
        <w:jc w:val="both"/>
        <w:rPr>
          <w:b/>
          <w:bCs/>
        </w:rPr>
      </w:pPr>
      <w:r>
        <w:rPr>
          <w:b/>
          <w:bCs/>
        </w:rPr>
        <w:t>2.3. Практичні заняття, їх тематика і обсяг</w:t>
      </w:r>
    </w:p>
    <w:p w:rsidR="001C5052" w:rsidRDefault="001C5052" w:rsidP="009311C5">
      <w:pPr>
        <w:rPr>
          <w:sz w:val="2"/>
          <w:szCs w:val="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5"/>
        <w:gridCol w:w="5184"/>
        <w:gridCol w:w="1067"/>
        <w:gridCol w:w="922"/>
        <w:gridCol w:w="1080"/>
        <w:gridCol w:w="804"/>
      </w:tblGrid>
      <w:tr w:rsidR="001C5052" w:rsidTr="009311C5">
        <w:trPr>
          <w:tblHeader/>
        </w:trPr>
        <w:tc>
          <w:tcPr>
            <w:tcW w:w="664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п/п</w:t>
            </w:r>
          </w:p>
        </w:tc>
        <w:tc>
          <w:tcPr>
            <w:tcW w:w="5572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Назва теми</w:t>
            </w:r>
          </w:p>
        </w:tc>
        <w:tc>
          <w:tcPr>
            <w:tcW w:w="3901" w:type="dxa"/>
            <w:gridSpan w:val="4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Обсяг навчальних занять (год.)</w:t>
            </w:r>
          </w:p>
        </w:tc>
      </w:tr>
      <w:tr w:rsidR="001C5052" w:rsidTr="009311C5">
        <w:trPr>
          <w:tblHeader/>
        </w:trPr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2008" w:type="dxa"/>
            <w:gridSpan w:val="2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  <w:tc>
          <w:tcPr>
            <w:tcW w:w="1893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Заочна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</w:tr>
      <w:tr w:rsidR="001C5052" w:rsidTr="009311C5">
        <w:trPr>
          <w:tblHeader/>
        </w:trPr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0" w:type="auto"/>
            <w:vMerge/>
            <w:shd w:val="clear" w:color="auto" w:fill="D9D9D9"/>
            <w:vAlign w:val="center"/>
          </w:tcPr>
          <w:p w:rsidR="001C5052" w:rsidRDefault="001C5052"/>
        </w:tc>
        <w:tc>
          <w:tcPr>
            <w:tcW w:w="1067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Практ.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заняття</w:t>
            </w:r>
          </w:p>
        </w:tc>
        <w:tc>
          <w:tcPr>
            <w:tcW w:w="941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Практ.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заняття</w:t>
            </w:r>
          </w:p>
        </w:tc>
        <w:tc>
          <w:tcPr>
            <w:tcW w:w="812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</w:tbl>
    <w:p w:rsidR="001C5052" w:rsidRDefault="001C5052" w:rsidP="009311C5">
      <w:pPr>
        <w:rPr>
          <w:sz w:val="2"/>
          <w:szCs w:val="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5295"/>
        <w:gridCol w:w="1024"/>
        <w:gridCol w:w="907"/>
        <w:gridCol w:w="1035"/>
        <w:gridCol w:w="790"/>
      </w:tblGrid>
      <w:tr w:rsidR="001C5052" w:rsidTr="009311C5">
        <w:trPr>
          <w:tblHeader/>
        </w:trPr>
        <w:tc>
          <w:tcPr>
            <w:tcW w:w="664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572" w:type="dxa"/>
            <w:shd w:val="clear" w:color="auto" w:fill="D9D9D9"/>
            <w:vAlign w:val="center"/>
          </w:tcPr>
          <w:p w:rsidR="001C5052" w:rsidRDefault="001C50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7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41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12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1C5052" w:rsidTr="009311C5">
        <w:tc>
          <w:tcPr>
            <w:tcW w:w="664" w:type="dxa"/>
            <w:vMerge w:val="restart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</w:t>
            </w:r>
          </w:p>
        </w:tc>
        <w:tc>
          <w:tcPr>
            <w:tcW w:w="5572" w:type="dxa"/>
            <w:vMerge w:val="restart"/>
            <w:vAlign w:val="center"/>
          </w:tcPr>
          <w:p w:rsidR="001C5052" w:rsidRDefault="001C5052">
            <w:r>
              <w:rPr>
                <w:spacing w:val="-4"/>
              </w:rPr>
              <w:t>«</w:t>
            </w:r>
            <w:r>
              <w:t>Вступ до фаху» як навчальна дисципліна. Впровадження спеціальності «Інформаційна, бібліотечна та архівна справа» як суспільна потреба.</w:t>
            </w:r>
          </w:p>
        </w:tc>
        <w:tc>
          <w:tcPr>
            <w:tcW w:w="2008" w:type="dxa"/>
            <w:gridSpan w:val="2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семестр</w:t>
            </w:r>
          </w:p>
        </w:tc>
        <w:tc>
          <w:tcPr>
            <w:tcW w:w="1893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семестр</w:t>
            </w:r>
          </w:p>
        </w:tc>
      </w:tr>
      <w:tr w:rsidR="001C5052" w:rsidTr="009311C5"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4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1.2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Сучасна законодавча база в галузі документно-інформаційної діяльності.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4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1.3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Історія розвитку спеціальності протягом ІХ – ХІХ ст.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1.4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rPr>
                <w:spacing w:val="-6"/>
              </w:rPr>
              <w:t>Формування документознавчої спеціальності у ХХ – ХХІ ст.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1.5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Правові основи підготовки фахівців з документознавства та інформаційної діяльності в умовах інформатизації суспільства.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</w:tr>
      <w:tr w:rsidR="001C5052" w:rsidTr="009311C5">
        <w:trPr>
          <w:trHeight w:val="282"/>
        </w:trPr>
        <w:tc>
          <w:tcPr>
            <w:tcW w:w="664" w:type="dxa"/>
            <w:vMerge w:val="restart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1.6</w:t>
            </w:r>
          </w:p>
        </w:tc>
        <w:tc>
          <w:tcPr>
            <w:tcW w:w="5572" w:type="dxa"/>
            <w:vMerge w:val="restart"/>
            <w:vAlign w:val="center"/>
          </w:tcPr>
          <w:p w:rsidR="001C5052" w:rsidRDefault="001C5052">
            <w:r>
              <w:t>Документаційна та інформаційна складові спеціальності «Інформаційна, бібліотечна та архівна справа».</w:t>
            </w:r>
          </w:p>
        </w:tc>
        <w:tc>
          <w:tcPr>
            <w:tcW w:w="1067" w:type="dxa"/>
            <w:vMerge w:val="restart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vMerge w:val="restart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893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семестр</w:t>
            </w:r>
          </w:p>
        </w:tc>
      </w:tr>
      <w:tr w:rsidR="001C5052" w:rsidTr="009311C5">
        <w:trPr>
          <w:trHeight w:val="273"/>
        </w:trPr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vAlign w:val="center"/>
          </w:tcPr>
          <w:p w:rsidR="001C5052" w:rsidRDefault="001C5052"/>
        </w:tc>
        <w:tc>
          <w:tcPr>
            <w:tcW w:w="0" w:type="auto"/>
            <w:vMerge/>
            <w:tcBorders>
              <w:right w:val="double" w:sz="4" w:space="0" w:color="auto"/>
            </w:tcBorders>
            <w:vAlign w:val="center"/>
          </w:tcPr>
          <w:p w:rsidR="001C5052" w:rsidRDefault="001C5052"/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1.7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Змістові модулі документно-інформаційної підготовки фахівця.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1.8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Підготовка фахівців з управління документацією: вітчизняний та зарубіжний досвід.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1.9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Медіа- та інтернет-технології у професійній підготовці документознавців.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1.10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rPr>
                <w:color w:val="000000"/>
              </w:rPr>
              <w:t>Компетентнісний підхід в інформаційно-комунікативній підготовці документознавця</w:t>
            </w:r>
            <w:r>
              <w:t>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1.11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П</w:t>
            </w:r>
            <w:r>
              <w:rPr>
                <w:color w:val="000000"/>
              </w:rPr>
              <w:t>рактичн</w:t>
            </w:r>
            <w:r>
              <w:t>а</w:t>
            </w:r>
            <w:r>
              <w:rPr>
                <w:color w:val="000000"/>
              </w:rPr>
              <w:t xml:space="preserve"> реалізаці</w:t>
            </w:r>
            <w:r>
              <w:t>я</w:t>
            </w:r>
            <w:r>
              <w:rPr>
                <w:color w:val="000000"/>
              </w:rPr>
              <w:t xml:space="preserve"> компетентнісного підходу</w:t>
            </w:r>
            <w:r>
              <w:t xml:space="preserve"> у </w:t>
            </w:r>
            <w:r>
              <w:rPr>
                <w:color w:val="000000"/>
              </w:rPr>
              <w:t>підготовці документознавц</w:t>
            </w:r>
            <w:r>
              <w:t>ів у вищих навчальних закладах України.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</w:pPr>
            <w:r>
              <w:t xml:space="preserve">    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1.12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Місце фахівця з документознавства та інформаційної діяльності у Державному класифікаторі професій ДК 003:2010.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1.13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Об’єкти і  види професійної діяльності фахівців-документознавців: вітчизняний і міжнародний виміри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1.14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Напрями професійної діяльності у сфері документно-інформаційних комунікацій.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1.15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Забезпечення інформаційного та документаційного супроводу установ, підприємств, організацій як складова професійної діяльності документознавця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1.16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Формування професійної готовності майбутніх фахівців з документознавства та інформаційної діяльності у ВНЗ України.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1.17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Перспективні напрями розвитку спеціальності.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1.18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Модульна контрольна робота №1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</w:tr>
      <w:tr w:rsidR="001C5052" w:rsidTr="009311C5">
        <w:tc>
          <w:tcPr>
            <w:tcW w:w="664" w:type="dxa"/>
            <w:vAlign w:val="center"/>
          </w:tcPr>
          <w:p w:rsidR="001C5052" w:rsidRDefault="001C5052">
            <w:pPr>
              <w:widowControl w:val="0"/>
              <w:tabs>
                <w:tab w:val="left" w:pos="851"/>
              </w:tabs>
            </w:pPr>
            <w:r>
              <w:t>1.19</w:t>
            </w:r>
          </w:p>
        </w:tc>
        <w:tc>
          <w:tcPr>
            <w:tcW w:w="5572" w:type="dxa"/>
            <w:vAlign w:val="center"/>
          </w:tcPr>
          <w:p w:rsidR="001C5052" w:rsidRDefault="001C5052">
            <w:r>
              <w:t>Підсумкова семестрова контрольна робота</w:t>
            </w:r>
          </w:p>
        </w:tc>
        <w:tc>
          <w:tcPr>
            <w:tcW w:w="1067" w:type="dxa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941" w:type="dxa"/>
            <w:tcBorders>
              <w:right w:val="double" w:sz="4" w:space="0" w:color="auto"/>
            </w:tcBorders>
          </w:tcPr>
          <w:p w:rsidR="001C5052" w:rsidRDefault="001C5052">
            <w:pPr>
              <w:widowControl w:val="0"/>
              <w:tabs>
                <w:tab w:val="left" w:pos="851"/>
              </w:tabs>
              <w:jc w:val="center"/>
            </w:pPr>
            <w:r>
              <w:t>–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11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</w:p>
        </w:tc>
        <w:tc>
          <w:tcPr>
            <w:tcW w:w="5572" w:type="dxa"/>
            <w:vAlign w:val="center"/>
          </w:tcPr>
          <w:p w:rsidR="001C5052" w:rsidRDefault="001C5052">
            <w:pPr>
              <w:widowControl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Усього за модулем №1</w:t>
            </w:r>
          </w:p>
        </w:tc>
        <w:tc>
          <w:tcPr>
            <w:tcW w:w="1067" w:type="dxa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41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</w:tr>
      <w:tr w:rsidR="001C5052" w:rsidTr="009311C5">
        <w:tc>
          <w:tcPr>
            <w:tcW w:w="664" w:type="dxa"/>
          </w:tcPr>
          <w:p w:rsidR="001C5052" w:rsidRDefault="001C5052">
            <w:pPr>
              <w:widowControl w:val="0"/>
              <w:tabs>
                <w:tab w:val="left" w:pos="851"/>
              </w:tabs>
            </w:pPr>
          </w:p>
        </w:tc>
        <w:tc>
          <w:tcPr>
            <w:tcW w:w="5572" w:type="dxa"/>
            <w:vAlign w:val="center"/>
          </w:tcPr>
          <w:p w:rsidR="001C5052" w:rsidRDefault="001C5052">
            <w:pPr>
              <w:widowControl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67" w:type="dxa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41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081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12" w:type="dxa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</w:tr>
    </w:tbl>
    <w:p w:rsidR="001C5052" w:rsidRDefault="001C5052" w:rsidP="009311C5">
      <w:pPr>
        <w:widowControl w:val="0"/>
        <w:jc w:val="both"/>
      </w:pPr>
    </w:p>
    <w:p w:rsidR="001C5052" w:rsidRDefault="001C5052" w:rsidP="009311C5">
      <w:pPr>
        <w:widowControl w:val="0"/>
        <w:jc w:val="both"/>
      </w:pPr>
    </w:p>
    <w:p w:rsidR="001C5052" w:rsidRDefault="001C5052" w:rsidP="009311C5">
      <w:pPr>
        <w:pStyle w:val="BodyTextIndent3"/>
        <w:widowControl w:val="0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2.4. Самостійна (індивідуальна) робота студента, її зміст та обсяг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7"/>
        <w:gridCol w:w="5987"/>
        <w:gridCol w:w="1273"/>
        <w:gridCol w:w="1285"/>
      </w:tblGrid>
      <w:tr w:rsidR="001C5052" w:rsidTr="009311C5">
        <w:tc>
          <w:tcPr>
            <w:tcW w:w="668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928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Зміст самостійної роботи студента</w:t>
            </w:r>
          </w:p>
        </w:tc>
        <w:tc>
          <w:tcPr>
            <w:tcW w:w="2541" w:type="dxa"/>
            <w:gridSpan w:val="2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Обсяг СРС (годин)</w:t>
            </w:r>
          </w:p>
        </w:tc>
      </w:tr>
      <w:tr w:rsidR="001C5052" w:rsidTr="009311C5">
        <w:tc>
          <w:tcPr>
            <w:tcW w:w="0" w:type="auto"/>
            <w:vMerge/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Заочна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</w:pPr>
            <w:r>
              <w:t>1.</w:t>
            </w:r>
          </w:p>
        </w:tc>
        <w:tc>
          <w:tcPr>
            <w:tcW w:w="6928" w:type="dxa"/>
          </w:tcPr>
          <w:p w:rsidR="001C5052" w:rsidRDefault="001C5052">
            <w:pPr>
              <w:widowControl w:val="0"/>
            </w:pPr>
            <w:r>
              <w:t>Опрацювання лекційного матеріалу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</w:pPr>
            <w:r>
              <w:t>2.</w:t>
            </w:r>
          </w:p>
        </w:tc>
        <w:tc>
          <w:tcPr>
            <w:tcW w:w="6928" w:type="dxa"/>
          </w:tcPr>
          <w:p w:rsidR="001C5052" w:rsidRDefault="001C5052">
            <w:pPr>
              <w:widowControl w:val="0"/>
            </w:pPr>
            <w:r>
              <w:t>Підготовка до практичних занять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</w:pPr>
            <w:r>
              <w:t>3.</w:t>
            </w:r>
          </w:p>
        </w:tc>
        <w:tc>
          <w:tcPr>
            <w:tcW w:w="6928" w:type="dxa"/>
          </w:tcPr>
          <w:p w:rsidR="001C5052" w:rsidRDefault="001C5052">
            <w:pPr>
              <w:widowControl w:val="0"/>
            </w:pPr>
            <w:r>
              <w:t>Підготовка до модульної контрольної роботи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4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</w:pPr>
            <w:r>
              <w:t>4.</w:t>
            </w:r>
          </w:p>
        </w:tc>
        <w:tc>
          <w:tcPr>
            <w:tcW w:w="6928" w:type="dxa"/>
          </w:tcPr>
          <w:p w:rsidR="001C5052" w:rsidRDefault="001C5052">
            <w:pPr>
              <w:widowControl w:val="0"/>
            </w:pPr>
            <w:r>
              <w:t xml:space="preserve">Виконання домашнього завдання. 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8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</w:pPr>
          </w:p>
        </w:tc>
        <w:tc>
          <w:tcPr>
            <w:tcW w:w="6928" w:type="dxa"/>
          </w:tcPr>
          <w:p w:rsidR="001C5052" w:rsidRDefault="001C5052">
            <w:pPr>
              <w:widowControl w:val="0"/>
            </w:pPr>
            <w:r>
              <w:t>Виконання контрольної (домашньої) роботи.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5052" w:rsidTr="009311C5">
        <w:tc>
          <w:tcPr>
            <w:tcW w:w="668" w:type="dxa"/>
          </w:tcPr>
          <w:p w:rsidR="001C5052" w:rsidRDefault="001C5052">
            <w:pPr>
              <w:widowControl w:val="0"/>
            </w:pPr>
          </w:p>
        </w:tc>
        <w:tc>
          <w:tcPr>
            <w:tcW w:w="6928" w:type="dxa"/>
          </w:tcPr>
          <w:p w:rsidR="001C5052" w:rsidRDefault="001C5052">
            <w:pPr>
              <w:widowControl w:val="0"/>
            </w:pPr>
            <w:r>
              <w:t>Підсумкова семестрова контрольна робота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vAlign w:val="center"/>
          </w:tcPr>
          <w:p w:rsidR="001C5052" w:rsidRDefault="001C505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C5052" w:rsidTr="009311C5">
        <w:tc>
          <w:tcPr>
            <w:tcW w:w="7596" w:type="dxa"/>
            <w:gridSpan w:val="2"/>
            <w:shd w:val="clear" w:color="auto" w:fill="D9D9D9"/>
          </w:tcPr>
          <w:p w:rsidR="001C5052" w:rsidRDefault="001C5052">
            <w:pPr>
              <w:widowControl w:val="0"/>
              <w:jc w:val="right"/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275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1266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121</w:t>
            </w:r>
          </w:p>
        </w:tc>
      </w:tr>
    </w:tbl>
    <w:p w:rsidR="001C5052" w:rsidRDefault="001C5052" w:rsidP="009311C5">
      <w:pPr>
        <w:pStyle w:val="BodyTextIndent3"/>
        <w:widowControl w:val="0"/>
        <w:tabs>
          <w:tab w:val="left" w:pos="567"/>
        </w:tabs>
        <w:rPr>
          <w:b/>
          <w:bCs/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tabs>
          <w:tab w:val="left" w:pos="567"/>
        </w:tabs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2.4.1. Домашнє завдання .</w:t>
      </w:r>
    </w:p>
    <w:p w:rsidR="001C5052" w:rsidRDefault="001C5052" w:rsidP="009311C5">
      <w:pPr>
        <w:pStyle w:val="BodyTextIndent3"/>
        <w:widowControl w:val="0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Домашнє завдання (ДЗ) з дисципліни виконується з метою закріплення та поглиблення теоретичних знань та вмінь, набутих студентом у процесі засвоєння навчального матеріалу дисципліни.</w:t>
      </w:r>
    </w:p>
    <w:p w:rsidR="001C5052" w:rsidRDefault="001C5052" w:rsidP="009311C5">
      <w:pPr>
        <w:pStyle w:val="BodyTextIndent3"/>
        <w:widowControl w:val="0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Завдання ДЗ полягає у вивченні основних напрямів </w:t>
      </w:r>
      <w:r>
        <w:rPr>
          <w:sz w:val="24"/>
          <w:szCs w:val="24"/>
        </w:rPr>
        <w:t>професійної діяльності фахівців з документознавства та інформаційної діяльност</w:t>
      </w:r>
      <w:r>
        <w:rPr>
          <w:color w:val="000000"/>
          <w:sz w:val="24"/>
          <w:szCs w:val="24"/>
        </w:rPr>
        <w:t xml:space="preserve">і </w:t>
      </w:r>
    </w:p>
    <w:p w:rsidR="001C5052" w:rsidRDefault="001C5052" w:rsidP="009311C5">
      <w:pPr>
        <w:pStyle w:val="BodyTextIndent3"/>
        <w:widowControl w:val="0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Виконання, оформлення та захист ДЗ здійснюється студентом в індивідуальному порядку відповідно до методичних рекомендацій. Час, потрібний для виконання ДЗ – до 8 годин самостійної роботи.</w:t>
      </w:r>
    </w:p>
    <w:p w:rsidR="001C5052" w:rsidRDefault="001C5052" w:rsidP="009311C5">
      <w:pPr>
        <w:rPr>
          <w:b/>
          <w:bCs/>
          <w:color w:val="000000"/>
          <w:lang w:val="ru-RU"/>
        </w:rPr>
      </w:pPr>
      <w:r>
        <w:rPr>
          <w:b/>
          <w:bCs/>
          <w:lang w:val="ru-RU"/>
        </w:rPr>
        <w:t xml:space="preserve">         2.4.2. </w:t>
      </w:r>
      <w:r>
        <w:rPr>
          <w:b/>
          <w:bCs/>
          <w:color w:val="000000"/>
          <w:lang w:val="ru-RU"/>
        </w:rPr>
        <w:t>Завдання на контрольну (домашню) роботу.</w:t>
      </w:r>
    </w:p>
    <w:p w:rsidR="001C5052" w:rsidRDefault="001C5052" w:rsidP="009311C5">
      <w:pPr>
        <w:pStyle w:val="BodyTextIndent3"/>
        <w:tabs>
          <w:tab w:val="left" w:pos="1134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Контрольна (домашня) робота з дисципліни виконується у другому семестрі, відповідно до затверджених в установленому порядку методичних рекомендацій, </w:t>
      </w:r>
      <w:r>
        <w:rPr>
          <w:b/>
          <w:bCs/>
          <w:sz w:val="24"/>
          <w:szCs w:val="24"/>
        </w:rPr>
        <w:t>з метою</w:t>
      </w:r>
      <w:r>
        <w:rPr>
          <w:sz w:val="24"/>
          <w:szCs w:val="24"/>
        </w:rPr>
        <w:t xml:space="preserve"> закріплення та поглиблення теоретичних знань та вмінь студента при вивченні дисципліни.</w:t>
      </w:r>
    </w:p>
    <w:p w:rsidR="001C5052" w:rsidRDefault="001C5052" w:rsidP="009311C5">
      <w:pPr>
        <w:pStyle w:val="BodyTextIndent3"/>
        <w:tabs>
          <w:tab w:val="left" w:pos="72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Теми рефератів та завдання для виконання практичної частини  контрольної (домашньої) роботи здійснюється студентом в індивідуальному порядку відповідно до методичних рекомендацій, розроблених провідними  викладачами кафедри. </w:t>
      </w:r>
    </w:p>
    <w:p w:rsidR="001C5052" w:rsidRDefault="001C5052" w:rsidP="009311C5">
      <w:pPr>
        <w:pStyle w:val="BodyTextIndent3"/>
        <w:tabs>
          <w:tab w:val="left" w:pos="720"/>
        </w:tabs>
        <w:ind w:firstLine="567"/>
        <w:rPr>
          <w:sz w:val="24"/>
          <w:szCs w:val="24"/>
          <w:lang/>
        </w:rPr>
      </w:pPr>
      <w:r>
        <w:rPr>
          <w:sz w:val="24"/>
          <w:szCs w:val="24"/>
        </w:rPr>
        <w:t>Час, потрібний для виконання контрольної складає 8 годин самостійної роботи.</w:t>
      </w:r>
    </w:p>
    <w:p w:rsidR="001C5052" w:rsidRDefault="001C5052" w:rsidP="009311C5">
      <w:pPr>
        <w:pStyle w:val="BodyTextIndent3"/>
        <w:tabs>
          <w:tab w:val="left" w:pos="720"/>
        </w:tabs>
        <w:ind w:firstLine="567"/>
        <w:rPr>
          <w:b/>
          <w:bCs/>
          <w:color w:val="000000"/>
          <w:lang/>
        </w:rPr>
      </w:pPr>
      <w:r>
        <w:rPr>
          <w:b/>
          <w:bCs/>
          <w:sz w:val="24"/>
          <w:szCs w:val="24"/>
          <w:lang/>
        </w:rPr>
        <w:t xml:space="preserve">      2.4.3. </w:t>
      </w:r>
      <w:r>
        <w:rPr>
          <w:b/>
          <w:bCs/>
          <w:color w:val="000000"/>
          <w:sz w:val="24"/>
          <w:szCs w:val="24"/>
        </w:rPr>
        <w:t>Перелік питань для підготовки до</w:t>
      </w:r>
      <w:r>
        <w:rPr>
          <w:b/>
          <w:bCs/>
          <w:color w:val="000000"/>
          <w:sz w:val="24"/>
          <w:szCs w:val="24"/>
          <w:lang/>
        </w:rPr>
        <w:t xml:space="preserve"> </w:t>
      </w:r>
      <w:r>
        <w:rPr>
          <w:b/>
          <w:bCs/>
          <w:color w:val="000000"/>
          <w:sz w:val="24"/>
          <w:szCs w:val="24"/>
        </w:rPr>
        <w:t>диференційованого заліку</w:t>
      </w:r>
      <w:r>
        <w:rPr>
          <w:b/>
          <w:bCs/>
          <w:color w:val="000000"/>
          <w:sz w:val="24"/>
          <w:szCs w:val="24"/>
          <w:lang/>
        </w:rPr>
        <w:t>.</w:t>
      </w:r>
    </w:p>
    <w:p w:rsidR="001C5052" w:rsidRDefault="001C5052" w:rsidP="009311C5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Перелік питань та зміст завдань для підготовки до диференційованого заліку розробляються провідними викладачами та затверджуються протоколом засідання кафедри  та доводяться до відома студентів. </w:t>
      </w:r>
    </w:p>
    <w:p w:rsidR="001C5052" w:rsidRDefault="001C5052" w:rsidP="009311C5">
      <w:pPr>
        <w:widowControl w:val="0"/>
        <w:ind w:firstLine="567"/>
        <w:jc w:val="center"/>
        <w:rPr>
          <w:b/>
          <w:bCs/>
        </w:rPr>
      </w:pPr>
    </w:p>
    <w:p w:rsidR="001C5052" w:rsidRDefault="001C5052" w:rsidP="009311C5">
      <w:pPr>
        <w:widowControl w:val="0"/>
        <w:jc w:val="center"/>
        <w:rPr>
          <w:b/>
          <w:bCs/>
        </w:rPr>
      </w:pPr>
      <w:r>
        <w:rPr>
          <w:b/>
          <w:bCs/>
        </w:rPr>
        <w:t>3. НАВЧАЛЬНО-МЕТОДИЧНІ МАТЕРІАЛИ З ДИСЦИПЛІНИ</w:t>
      </w:r>
    </w:p>
    <w:p w:rsidR="001C5052" w:rsidRDefault="001C5052" w:rsidP="009311C5">
      <w:pPr>
        <w:widowControl w:val="0"/>
        <w:ind w:firstLine="567"/>
        <w:rPr>
          <w:b/>
          <w:bCs/>
        </w:rPr>
      </w:pPr>
    </w:p>
    <w:p w:rsidR="001C5052" w:rsidRDefault="001C5052" w:rsidP="009311C5">
      <w:pPr>
        <w:widowControl w:val="0"/>
        <w:ind w:firstLine="567"/>
        <w:rPr>
          <w:b/>
          <w:bCs/>
        </w:rPr>
      </w:pPr>
      <w:r>
        <w:rPr>
          <w:b/>
          <w:bCs/>
        </w:rPr>
        <w:t xml:space="preserve">3.1. Методи навчання </w:t>
      </w:r>
    </w:p>
    <w:p w:rsidR="001C5052" w:rsidRDefault="001C5052" w:rsidP="009311C5">
      <w:pPr>
        <w:widowControl w:val="0"/>
        <w:ind w:firstLine="567"/>
        <w:jc w:val="both"/>
      </w:pPr>
      <w:r>
        <w:t>При вивчення навчальної дисципліни використовуються наступні методи навчання:</w:t>
      </w:r>
    </w:p>
    <w:p w:rsidR="001C5052" w:rsidRDefault="001C5052" w:rsidP="009311C5">
      <w:pPr>
        <w:widowControl w:val="0"/>
        <w:ind w:firstLine="567"/>
        <w:jc w:val="both"/>
      </w:pPr>
      <w:r>
        <w:t xml:space="preserve">– інформаційно-рецептивний (лекція, розповідь, робота з підручником, демонстрація, пояснення); </w:t>
      </w:r>
    </w:p>
    <w:p w:rsidR="001C5052" w:rsidRDefault="001C5052" w:rsidP="009311C5">
      <w:pPr>
        <w:widowControl w:val="0"/>
        <w:ind w:firstLine="567"/>
        <w:jc w:val="both"/>
      </w:pPr>
      <w:r>
        <w:t>– метод проблемного викладу;</w:t>
      </w:r>
    </w:p>
    <w:p w:rsidR="001C5052" w:rsidRDefault="001C5052" w:rsidP="009311C5">
      <w:pPr>
        <w:widowControl w:val="0"/>
        <w:ind w:firstLine="567"/>
        <w:jc w:val="both"/>
      </w:pPr>
      <w:r>
        <w:t>– репродуктивний метод;</w:t>
      </w:r>
    </w:p>
    <w:p w:rsidR="001C5052" w:rsidRDefault="001C5052" w:rsidP="009311C5">
      <w:pPr>
        <w:widowControl w:val="0"/>
        <w:ind w:firstLine="567"/>
        <w:jc w:val="both"/>
      </w:pPr>
      <w:r>
        <w:t>– дослідницький метод;</w:t>
      </w:r>
    </w:p>
    <w:p w:rsidR="001C5052" w:rsidRDefault="001C5052" w:rsidP="009311C5">
      <w:pPr>
        <w:widowControl w:val="0"/>
        <w:ind w:firstLine="567"/>
        <w:jc w:val="both"/>
      </w:pPr>
      <w:r>
        <w:t>– індуктивний;</w:t>
      </w:r>
    </w:p>
    <w:p w:rsidR="001C5052" w:rsidRDefault="001C5052" w:rsidP="009311C5">
      <w:pPr>
        <w:widowControl w:val="0"/>
        <w:ind w:firstLine="567"/>
        <w:jc w:val="both"/>
      </w:pPr>
      <w:r>
        <w:t>– дедуктивний;</w:t>
      </w:r>
    </w:p>
    <w:p w:rsidR="001C5052" w:rsidRDefault="001C5052" w:rsidP="009311C5">
      <w:pPr>
        <w:widowControl w:val="0"/>
        <w:ind w:firstLine="567"/>
        <w:jc w:val="both"/>
      </w:pPr>
      <w:r>
        <w:t>– творчий метод;</w:t>
      </w:r>
    </w:p>
    <w:p w:rsidR="001C5052" w:rsidRDefault="001C5052" w:rsidP="009311C5">
      <w:pPr>
        <w:widowControl w:val="0"/>
        <w:ind w:firstLine="567"/>
        <w:jc w:val="both"/>
      </w:pPr>
      <w:r>
        <w:t>– практичні методи (усні і письмові тренувальні вправи);</w:t>
      </w:r>
    </w:p>
    <w:p w:rsidR="001C5052" w:rsidRDefault="001C5052" w:rsidP="009311C5">
      <w:pPr>
        <w:widowControl w:val="0"/>
        <w:ind w:firstLine="567"/>
        <w:jc w:val="both"/>
      </w:pPr>
      <w:r>
        <w:t>– пояснювально-ілюстративний метод.</w:t>
      </w:r>
    </w:p>
    <w:p w:rsidR="001C5052" w:rsidRDefault="001C5052" w:rsidP="009311C5">
      <w:pPr>
        <w:widowControl w:val="0"/>
        <w:ind w:firstLine="567"/>
        <w:jc w:val="both"/>
      </w:pPr>
      <w:r>
        <w:t>Реалізація цих методів здійснюється при проведенні лекцій, демонстрацій, роботі з навчальною літературою та джерелами, роботі в малих групах, в проведені навчальних, наукових та професійно зорієнтованих семінарах-дискусіях, презентаціях.</w:t>
      </w:r>
    </w:p>
    <w:p w:rsidR="001C5052" w:rsidRDefault="001C5052" w:rsidP="009311C5">
      <w:pPr>
        <w:widowControl w:val="0"/>
        <w:ind w:firstLine="567"/>
        <w:jc w:val="both"/>
        <w:rPr>
          <w:b/>
          <w:bCs/>
        </w:rPr>
      </w:pPr>
    </w:p>
    <w:p w:rsidR="001C5052" w:rsidRDefault="001C5052" w:rsidP="009311C5">
      <w:pPr>
        <w:widowControl w:val="0"/>
        <w:ind w:firstLine="567"/>
        <w:jc w:val="both"/>
        <w:rPr>
          <w:b/>
          <w:bCs/>
        </w:rPr>
      </w:pPr>
      <w:r>
        <w:rPr>
          <w:b/>
          <w:bCs/>
        </w:rPr>
        <w:t>3.2. Рекомендована література</w:t>
      </w:r>
    </w:p>
    <w:p w:rsidR="001C5052" w:rsidRDefault="001C5052" w:rsidP="009311C5">
      <w:pPr>
        <w:widowControl w:val="0"/>
        <w:ind w:firstLine="567"/>
        <w:jc w:val="both"/>
        <w:rPr>
          <w:b/>
          <w:bCs/>
        </w:rPr>
      </w:pPr>
      <w:r>
        <w:rPr>
          <w:b/>
          <w:bCs/>
        </w:rPr>
        <w:t>Базова література</w:t>
      </w:r>
    </w:p>
    <w:p w:rsidR="001C5052" w:rsidRDefault="001C5052" w:rsidP="009311C5">
      <w:pPr>
        <w:ind w:firstLine="709"/>
        <w:jc w:val="both"/>
      </w:pPr>
      <w:r>
        <w:t>3.2.1.</w:t>
      </w:r>
      <w:r>
        <w:tab/>
        <w:t>Про бібліотеки і бібліотечну справу : Закон України від 27 січня 1995 р. № 32/95 [Текст] // ВВР. – 1995. – № 7. – Ст. 45.</w:t>
      </w:r>
    </w:p>
    <w:p w:rsidR="001C5052" w:rsidRDefault="001C5052" w:rsidP="009311C5">
      <w:pPr>
        <w:ind w:firstLine="709"/>
        <w:jc w:val="both"/>
        <w:rPr>
          <w:spacing w:val="-6"/>
        </w:rPr>
      </w:pPr>
      <w:r>
        <w:rPr>
          <w:spacing w:val="-6"/>
        </w:rPr>
        <w:t xml:space="preserve">3.2.2. Про музеї та музейну справу : Закон України від 29 червня 1995 р. </w:t>
      </w:r>
      <w:r>
        <w:rPr>
          <w:spacing w:val="-6"/>
        </w:rPr>
        <w:br/>
        <w:t>№ 250/95-ВР [Текст] // Відомості Верховної Ради України. – 1995. – № 25. – Ст. 192.</w:t>
      </w:r>
    </w:p>
    <w:p w:rsidR="001C5052" w:rsidRDefault="001C5052" w:rsidP="009311C5">
      <w:pPr>
        <w:ind w:firstLine="709"/>
        <w:jc w:val="both"/>
      </w:pPr>
      <w:r>
        <w:t xml:space="preserve">3.2.3. Про Національний архівний фонд і архівні установи </w:t>
      </w:r>
      <w:r>
        <w:rPr>
          <w:color w:val="000000"/>
        </w:rPr>
        <w:t xml:space="preserve">: </w:t>
      </w:r>
      <w:r>
        <w:t>Закон України від 02.12.2010 р. [Текст] / Відомості Верховної Ради України. –  2010. –  № 23. – Ст. 22.</w:t>
      </w:r>
    </w:p>
    <w:p w:rsidR="001C5052" w:rsidRDefault="001C5052" w:rsidP="009311C5">
      <w:pPr>
        <w:ind w:firstLine="709"/>
        <w:jc w:val="both"/>
      </w:pPr>
      <w:r>
        <w:t>3.2.4. Про інформацію : Закон України від 13.01.2011 р. [Текст] // Відомості Верховної Ради України. – 2011. –  № 32. – Ст. 313.</w:t>
      </w:r>
    </w:p>
    <w:p w:rsidR="001C5052" w:rsidRDefault="001C5052" w:rsidP="009311C5">
      <w:pPr>
        <w:ind w:firstLine="709"/>
        <w:jc w:val="both"/>
      </w:pPr>
      <w:r>
        <w:t>3.2.5. Про вищу освіту : Закон України від 1 липня 2014 р. [Текст] // Відомості Верховної Ради. – 2014. – № 37-38. – Ст. 2004.</w:t>
      </w:r>
    </w:p>
    <w:p w:rsidR="001C5052" w:rsidRDefault="001C5052" w:rsidP="009311C5">
      <w:pPr>
        <w:ind w:firstLine="709"/>
        <w:jc w:val="both"/>
      </w:pPr>
      <w:r>
        <w:t xml:space="preserve">3.2.6. Про затвердження переліку галузей знань і спеціальностей, за якими здійснюється підготовка здобувачів вищої освіти : постанова Кабінету Міністрів України від 29 квітня 2015 р. № 266 [Електронний ресурс]. – Режим доступу : http://zakon2.rada.gov.ua/laws/show/266-2015-п </w:t>
      </w:r>
    </w:p>
    <w:p w:rsidR="001C5052" w:rsidRDefault="001C5052" w:rsidP="009311C5">
      <w:pPr>
        <w:ind w:firstLine="709"/>
        <w:jc w:val="both"/>
      </w:pPr>
      <w:r>
        <w:t>3.2.7. Діловодство та архівна справа. Терміни та визначення : ДСТУ 2732:2004 [Текст]. – Чинний від 27.05.2004. – К. : Держспоживстандарт України, 2004. – 36 с.</w:t>
      </w:r>
    </w:p>
    <w:p w:rsidR="001C5052" w:rsidRDefault="001C5052" w:rsidP="009311C5">
      <w:pPr>
        <w:tabs>
          <w:tab w:val="left" w:pos="652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>
        <w:rPr>
          <w:spacing w:val="-6"/>
        </w:rPr>
        <w:t xml:space="preserve">3.2.8. Класифікація видів економічної діяльності : Національний класифікатор України ДК 009:2010 [Електронний ресурс]. – Чинний від 01.01.2012 р. – </w:t>
      </w:r>
      <w:r>
        <w:rPr>
          <w:lang w:val="en-US"/>
        </w:rPr>
        <w:t>URL</w:t>
      </w:r>
      <w:r>
        <w:rPr>
          <w:spacing w:val="-6"/>
        </w:rPr>
        <w:t>: http://search.ligazakon.ua/l_doc2.nsf/link1/ ST001975.html</w:t>
      </w:r>
    </w:p>
    <w:p w:rsidR="001C5052" w:rsidRDefault="001C5052" w:rsidP="009311C5">
      <w:pPr>
        <w:tabs>
          <w:tab w:val="left" w:pos="652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>
        <w:rPr>
          <w:spacing w:val="-6"/>
        </w:rPr>
        <w:t>3.2.9. Національний класифікатор України : Класифікатор професій ДК 003:2010 [Текст]. – Чинний від 01.11.2010 р. – К. : Державний комітет України з питань технічного регулювання та споживчої політики, 2010. – 260 с.</w:t>
      </w:r>
    </w:p>
    <w:p w:rsidR="001C5052" w:rsidRDefault="001C5052" w:rsidP="009311C5">
      <w:pPr>
        <w:spacing w:line="230" w:lineRule="auto"/>
        <w:ind w:firstLine="709"/>
        <w:jc w:val="both"/>
      </w:pPr>
      <w:r>
        <w:t>3.2.10. Довідник кваліфікаційних характеристик професій [Текст]. – Вип. 1. Професії працівників, які є загальними для всіх видів економічної діяльності. – Краматорськ : Центр продуктивності, 2005. – 363 с.</w:t>
      </w:r>
    </w:p>
    <w:p w:rsidR="001C5052" w:rsidRDefault="001C5052" w:rsidP="009311C5">
      <w:pPr>
        <w:widowControl w:val="0"/>
        <w:ind w:firstLine="567"/>
        <w:jc w:val="both"/>
        <w:rPr>
          <w:b/>
          <w:bCs/>
        </w:rPr>
      </w:pPr>
      <w:r>
        <w:rPr>
          <w:b/>
          <w:bCs/>
        </w:rPr>
        <w:t>Допоміжна література</w:t>
      </w:r>
    </w:p>
    <w:p w:rsidR="001C5052" w:rsidRDefault="001C5052" w:rsidP="009311C5">
      <w:pPr>
        <w:pStyle w:val="BodyText"/>
        <w:ind w:firstLine="709"/>
        <w:jc w:val="both"/>
      </w:pPr>
      <w:r>
        <w:t>3.2.11. Антоненко І. Є. Кваліфікаційні вимоги до фахівців у сфері керування документаційними процесами (досвід Австралії) [Текст] / І. Є. Антоненко // Бібліотекознавство. Документознавство. Інформологія. – 2006. – № 3. – С. 61–63.</w:t>
      </w:r>
    </w:p>
    <w:p w:rsidR="001C5052" w:rsidRDefault="001C5052" w:rsidP="009311C5">
      <w:pPr>
        <w:pStyle w:val="BodyText"/>
        <w:ind w:firstLine="709"/>
        <w:jc w:val="both"/>
      </w:pPr>
      <w:r>
        <w:t>3.2.12. Власова Г. В. Проблеми і перспективи підготовки фахівців з документознавства та інформаційної діяльності [Текст] / Г. В. Власова // Бібліотекознавство. Документознавство. Інформологія. – 2004. – № 1. – С.13–15.</w:t>
      </w:r>
    </w:p>
    <w:p w:rsidR="001C5052" w:rsidRDefault="001C5052" w:rsidP="009311C5">
      <w:pPr>
        <w:pStyle w:val="BodyText"/>
        <w:ind w:firstLine="709"/>
        <w:jc w:val="both"/>
      </w:pPr>
      <w:r>
        <w:t xml:space="preserve">3.2.13. Крохмаль І. М. Компоненти професійної готовності фахівця з документознавства та інформаційної діяльності [Текст] / І. М. Крохмаль // Педагогічний альманах. – 2011. – Випуск 12. – Частина 3. – С. 124–131. </w:t>
      </w:r>
    </w:p>
    <w:p w:rsidR="001C5052" w:rsidRDefault="001C5052" w:rsidP="009311C5">
      <w:pPr>
        <w:pStyle w:val="BodyText"/>
        <w:ind w:firstLine="709"/>
        <w:jc w:val="both"/>
      </w:pPr>
      <w:r>
        <w:t>3.2.14. Кузнецова Т. В. Историяпрофессиидокументоведа в Х1Х – ХХ в. [Текст] / Т. В. Кузнецова // Делопроизводство. – 2003. – № 1. – С.74–77.</w:t>
      </w:r>
    </w:p>
    <w:p w:rsidR="001C5052" w:rsidRDefault="001C5052" w:rsidP="009311C5">
      <w:pPr>
        <w:pStyle w:val="BodyText"/>
        <w:ind w:firstLine="709"/>
        <w:jc w:val="both"/>
      </w:pPr>
      <w:r>
        <w:t>3.2.15. Кулешов С.Г. Управління документацією: підготовка фахівців у вищих школах за рубежем [Текст] / С.Г. Кулешов, І.П. Прокопенко // Архіви України. – 2003. – № 1–3. – С. 53–64.</w:t>
      </w:r>
    </w:p>
    <w:p w:rsidR="001C5052" w:rsidRDefault="001C5052" w:rsidP="009311C5">
      <w:pPr>
        <w:pStyle w:val="BodyText"/>
        <w:ind w:firstLine="709"/>
        <w:jc w:val="both"/>
      </w:pPr>
      <w:r>
        <w:t>3.2.16. Кушнаренко Н. М. Складові змісту спеціальності «Документознав-ство та інформаційна діяльність»: питання методології [Текст] / Н. М. Кушнаренко // Бібліотекознавство. Документознавство. Інформологія. – 2004. – № 1. – С.15–21.</w:t>
      </w:r>
    </w:p>
    <w:p w:rsidR="001C5052" w:rsidRDefault="001C5052" w:rsidP="009311C5">
      <w:pPr>
        <w:pStyle w:val="BodyText"/>
        <w:ind w:firstLine="709"/>
        <w:jc w:val="both"/>
      </w:pPr>
      <w:r>
        <w:t>3.2.17. Малик Г. Професійна карта як елемент реалізації компетентніс-ного підходу в інформаційно-комунікативній підготовці документознавця: вітчизняний і міжнародний виміри [Текст] / Г. Малик // Вісник Книжкової палати. – 2011. – № 4. – С. 26–33.</w:t>
      </w:r>
    </w:p>
    <w:p w:rsidR="001C5052" w:rsidRDefault="001C5052" w:rsidP="009311C5">
      <w:pPr>
        <w:pStyle w:val="BodyText"/>
        <w:ind w:firstLine="709"/>
        <w:jc w:val="both"/>
      </w:pPr>
      <w:r>
        <w:t>3.2.18. Морозюк І. Формування напрямів освіти документознавців [Текст] / І.Морозюк // Вісн. Кн. палати. України. – 2003. – № 10. – С. 27–29.</w:t>
      </w:r>
    </w:p>
    <w:p w:rsidR="001C5052" w:rsidRDefault="001C5052" w:rsidP="009311C5">
      <w:pPr>
        <w:pStyle w:val="BodyText"/>
        <w:ind w:firstLine="709"/>
        <w:jc w:val="both"/>
      </w:pPr>
      <w:r>
        <w:t xml:space="preserve">3.2.19. Палеха Ю. Основні чинники впливу на вузівську підготовку документознавців [Текст] / Ю. Палеха // Студії з архівної справи та документознавства / Держкомархів України ; УНДІАСД. – К., 2003. – Т. 11. – С. 168–172.        </w:t>
      </w:r>
    </w:p>
    <w:p w:rsidR="001C5052" w:rsidRDefault="001C5052" w:rsidP="009311C5">
      <w:pPr>
        <w:ind w:firstLine="709"/>
        <w:jc w:val="both"/>
      </w:pPr>
      <w:r>
        <w:t>3.2.20. Фионова Л. Р. Роль и местоспециалистов-документоведов в органах управленияпериферийногогорода [Текст] / Л. Р. Фионова, В. Г. Пащенко // Делопроизводство. – 2003. – № 1. – С. 78–80.</w:t>
      </w:r>
    </w:p>
    <w:p w:rsidR="001C5052" w:rsidRDefault="001C5052" w:rsidP="009311C5">
      <w:pPr>
        <w:pStyle w:val="15"/>
        <w:widowControl w:val="0"/>
        <w:autoSpaceDE w:val="0"/>
        <w:autoSpaceDN w:val="0"/>
        <w:adjustRightInd w:val="0"/>
        <w:ind w:left="0" w:firstLine="567"/>
        <w:jc w:val="both"/>
        <w:rPr>
          <w:b/>
          <w:bCs/>
          <w:highlight w:val="yellow"/>
        </w:rPr>
      </w:pPr>
    </w:p>
    <w:p w:rsidR="001C5052" w:rsidRDefault="001C5052" w:rsidP="009311C5">
      <w:pPr>
        <w:pStyle w:val="15"/>
        <w:widowControl w:val="0"/>
        <w:autoSpaceDE w:val="0"/>
        <w:autoSpaceDN w:val="0"/>
        <w:adjustRightInd w:val="0"/>
        <w:ind w:left="0" w:firstLine="567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3.3. Інформаційні ресурси в Інтернеті</w:t>
      </w:r>
    </w:p>
    <w:p w:rsidR="001C5052" w:rsidRDefault="001C5052" w:rsidP="009311C5">
      <w:pPr>
        <w:widowControl w:val="0"/>
        <w:ind w:firstLine="567"/>
        <w:jc w:val="both"/>
        <w:rPr>
          <w:highlight w:val="yellow"/>
          <w:lang w:val="ru-RU"/>
        </w:rPr>
      </w:pPr>
      <w:r>
        <w:rPr>
          <w:highlight w:val="yellow"/>
        </w:rPr>
        <w:t>3.</w:t>
      </w:r>
      <w:r>
        <w:rPr>
          <w:highlight w:val="yellow"/>
          <w:lang w:val="ru-RU"/>
        </w:rPr>
        <w:t>3</w:t>
      </w:r>
      <w:r>
        <w:rPr>
          <w:highlight w:val="yellow"/>
        </w:rPr>
        <w:t>.1. http://</w:t>
      </w:r>
      <w:r>
        <w:rPr>
          <w:highlight w:val="yellow"/>
          <w:lang w:val="en-US"/>
        </w:rPr>
        <w:t>www</w:t>
      </w:r>
      <w:r>
        <w:rPr>
          <w:highlight w:val="yellow"/>
          <w:lang w:val="ru-RU"/>
        </w:rPr>
        <w:t>.</w:t>
      </w:r>
      <w:r>
        <w:rPr>
          <w:highlight w:val="yellow"/>
          <w:lang w:val="en-US"/>
        </w:rPr>
        <w:t>icao</w:t>
      </w:r>
      <w:r>
        <w:rPr>
          <w:highlight w:val="yellow"/>
          <w:lang w:val="ru-RU"/>
        </w:rPr>
        <w:t>.</w:t>
      </w:r>
      <w:r>
        <w:rPr>
          <w:highlight w:val="yellow"/>
          <w:lang w:val="en-US"/>
        </w:rPr>
        <w:t>int</w:t>
      </w:r>
    </w:p>
    <w:p w:rsidR="001C5052" w:rsidRDefault="001C5052" w:rsidP="009311C5">
      <w:pPr>
        <w:widowControl w:val="0"/>
        <w:ind w:firstLine="567"/>
        <w:jc w:val="both"/>
        <w:rPr>
          <w:highlight w:val="yellow"/>
          <w:lang w:val="ru-RU"/>
        </w:rPr>
      </w:pPr>
      <w:r>
        <w:rPr>
          <w:highlight w:val="yellow"/>
          <w:lang w:val="ru-RU"/>
        </w:rPr>
        <w:t xml:space="preserve">3.3.2. </w:t>
      </w:r>
      <w:r>
        <w:rPr>
          <w:highlight w:val="yellow"/>
          <w:lang w:val="en-US"/>
        </w:rPr>
        <w:t>http</w:t>
      </w:r>
      <w:r>
        <w:rPr>
          <w:highlight w:val="yellow"/>
          <w:lang w:val="ru-RU"/>
        </w:rPr>
        <w:t>://</w:t>
      </w:r>
      <w:r>
        <w:rPr>
          <w:highlight w:val="yellow"/>
          <w:lang w:val="en-US"/>
        </w:rPr>
        <w:t>www</w:t>
      </w:r>
      <w:r>
        <w:rPr>
          <w:highlight w:val="yellow"/>
          <w:lang w:val="ru-RU"/>
        </w:rPr>
        <w:t>.</w:t>
      </w:r>
      <w:r>
        <w:rPr>
          <w:highlight w:val="yellow"/>
          <w:lang w:val="en-US"/>
        </w:rPr>
        <w:t>iata</w:t>
      </w:r>
      <w:r>
        <w:rPr>
          <w:highlight w:val="yellow"/>
          <w:lang w:val="ru-RU"/>
        </w:rPr>
        <w:t>.</w:t>
      </w:r>
      <w:r>
        <w:rPr>
          <w:highlight w:val="yellow"/>
          <w:lang w:val="en-US"/>
        </w:rPr>
        <w:t>org</w:t>
      </w:r>
    </w:p>
    <w:p w:rsidR="001C5052" w:rsidRDefault="001C5052" w:rsidP="009311C5">
      <w:pPr>
        <w:widowControl w:val="0"/>
        <w:ind w:firstLine="567"/>
        <w:jc w:val="both"/>
        <w:rPr>
          <w:color w:val="FF6600"/>
          <w:lang w:val="ru-RU"/>
        </w:rPr>
      </w:pPr>
      <w:r>
        <w:rPr>
          <w:highlight w:val="yellow"/>
          <w:lang w:val="ru-RU"/>
        </w:rPr>
        <w:t xml:space="preserve">3.3.3. </w:t>
      </w:r>
      <w:r>
        <w:rPr>
          <w:color w:val="FF6600"/>
          <w:highlight w:val="yellow"/>
          <w:lang w:val="ru-RU"/>
        </w:rPr>
        <w:t>Методичні розробки кафедри (в електронному вигляді).</w:t>
      </w:r>
    </w:p>
    <w:p w:rsidR="001C5052" w:rsidRDefault="001C5052" w:rsidP="009311C5">
      <w:pPr>
        <w:widowControl w:val="0"/>
        <w:shd w:val="clear" w:color="auto" w:fill="FFFFFF"/>
        <w:jc w:val="center"/>
        <w:rPr>
          <w:b/>
          <w:bCs/>
        </w:rPr>
      </w:pPr>
    </w:p>
    <w:p w:rsidR="001C5052" w:rsidRDefault="001C5052" w:rsidP="009311C5">
      <w:pPr>
        <w:widowControl w:val="0"/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4. РЕЙТИНГОВА СИСТЕМА ОЦІНЮВАННЯ НАБУТИХ </w:t>
      </w:r>
      <w:r>
        <w:rPr>
          <w:b/>
          <w:bCs/>
        </w:rPr>
        <w:br/>
        <w:t>СТУДЕНТОМ ЗНАНЬ ТА ВМІНЬ.</w:t>
      </w:r>
    </w:p>
    <w:p w:rsidR="001C5052" w:rsidRDefault="001C5052" w:rsidP="009311C5">
      <w:pPr>
        <w:widowControl w:val="0"/>
        <w:tabs>
          <w:tab w:val="left" w:pos="6690"/>
        </w:tabs>
        <w:ind w:firstLine="567"/>
        <w:jc w:val="both"/>
      </w:pPr>
      <w:r>
        <w:t>4.1. Оцінювання окремих видів виконаної студентом навчальної роботи здійснюється в балах відповідно до табл.4.1.</w:t>
      </w: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Таблиця 4.1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41"/>
        <w:gridCol w:w="2019"/>
        <w:gridCol w:w="2019"/>
      </w:tblGrid>
      <w:tr w:rsidR="001C5052" w:rsidTr="009311C5">
        <w:trPr>
          <w:cantSplit/>
          <w:trHeight w:val="406"/>
          <w:jc w:val="center"/>
        </w:trPr>
        <w:tc>
          <w:tcPr>
            <w:tcW w:w="5741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2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Максимальна кількість балів</w:t>
            </w:r>
          </w:p>
        </w:tc>
      </w:tr>
      <w:tr w:rsidR="001C5052" w:rsidTr="009311C5">
        <w:trPr>
          <w:cantSplit/>
          <w:trHeight w:hRule="exact" w:val="599"/>
          <w:jc w:val="center"/>
        </w:trPr>
        <w:tc>
          <w:tcPr>
            <w:tcW w:w="5741" w:type="dxa"/>
            <w:vMerge/>
            <w:vAlign w:val="center"/>
          </w:tcPr>
          <w:p w:rsidR="001C5052" w:rsidRDefault="001C5052"/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Заочна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</w:tr>
      <w:tr w:rsidR="001C5052" w:rsidTr="009311C5">
        <w:trPr>
          <w:cantSplit/>
          <w:trHeight w:hRule="exact" w:val="340"/>
          <w:jc w:val="center"/>
        </w:trPr>
        <w:tc>
          <w:tcPr>
            <w:tcW w:w="5741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Вид навчальної роботи</w:t>
            </w:r>
          </w:p>
        </w:tc>
        <w:tc>
          <w:tcPr>
            <w:tcW w:w="4038" w:type="dxa"/>
            <w:gridSpan w:val="2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</w:rPr>
              <w:t>Модуль №1</w:t>
            </w:r>
          </w:p>
        </w:tc>
      </w:tr>
      <w:tr w:rsidR="001C5052" w:rsidTr="009311C5">
        <w:trPr>
          <w:cantSplit/>
          <w:trHeight w:hRule="exact" w:val="397"/>
          <w:jc w:val="center"/>
        </w:trPr>
        <w:tc>
          <w:tcPr>
            <w:tcW w:w="5741" w:type="dxa"/>
            <w:vMerge w:val="restart"/>
            <w:vAlign w:val="center"/>
          </w:tcPr>
          <w:p w:rsidR="001C5052" w:rsidRDefault="001C5052">
            <w:pPr>
              <w:pStyle w:val="BodyTextIndent3"/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завдань на  практичних заняттях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</w:pPr>
            <w:r>
              <w:rPr>
                <w:b/>
                <w:bCs/>
                <w:lang w:val="ru-RU"/>
              </w:rPr>
              <w:t>1</w:t>
            </w:r>
            <w:r>
              <w:rPr>
                <w:b/>
                <w:bCs/>
              </w:rPr>
              <w:t xml:space="preserve"> семестр</w:t>
            </w:r>
          </w:p>
        </w:tc>
      </w:tr>
      <w:tr w:rsidR="001C5052" w:rsidTr="009311C5">
        <w:trPr>
          <w:cantSplit/>
          <w:trHeight w:val="198"/>
          <w:jc w:val="center"/>
        </w:trPr>
        <w:tc>
          <w:tcPr>
            <w:tcW w:w="5741" w:type="dxa"/>
            <w:vMerge/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2019" w:type="dxa"/>
            <w:vMerge w:val="restart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5б×8 = 40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5052" w:rsidTr="009311C5">
        <w:trPr>
          <w:cantSplit/>
          <w:trHeight w:val="132"/>
          <w:jc w:val="center"/>
        </w:trPr>
        <w:tc>
          <w:tcPr>
            <w:tcW w:w="5741" w:type="dxa"/>
            <w:vMerge/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2019" w:type="dxa"/>
            <w:vMerge/>
            <w:vAlign w:val="center"/>
          </w:tcPr>
          <w:p w:rsidR="001C5052" w:rsidRDefault="001C5052"/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1C5052" w:rsidTr="009311C5">
        <w:trPr>
          <w:cantSplit/>
          <w:trHeight w:val="141"/>
          <w:jc w:val="center"/>
        </w:trPr>
        <w:tc>
          <w:tcPr>
            <w:tcW w:w="5741" w:type="dxa"/>
            <w:vMerge/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2019" w:type="dxa"/>
            <w:vMerge/>
            <w:vAlign w:val="center"/>
          </w:tcPr>
          <w:p w:rsidR="001C5052" w:rsidRDefault="001C5052"/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10б×3= 30</w:t>
            </w:r>
          </w:p>
        </w:tc>
      </w:tr>
      <w:tr w:rsidR="001C5052" w:rsidTr="009311C5">
        <w:trPr>
          <w:cantSplit/>
          <w:trHeight w:val="387"/>
          <w:jc w:val="center"/>
        </w:trPr>
        <w:tc>
          <w:tcPr>
            <w:tcW w:w="5741" w:type="dxa"/>
            <w:vAlign w:val="center"/>
          </w:tcPr>
          <w:p w:rsidR="001C5052" w:rsidRDefault="001C5052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завдань експрес – контролю під час практичних занять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5б×4 = 20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widowControl w:val="0"/>
              <w:jc w:val="center"/>
            </w:pPr>
          </w:p>
        </w:tc>
      </w:tr>
      <w:tr w:rsidR="001C5052" w:rsidTr="009311C5">
        <w:trPr>
          <w:cantSplit/>
          <w:trHeight w:val="387"/>
          <w:jc w:val="center"/>
        </w:trPr>
        <w:tc>
          <w:tcPr>
            <w:tcW w:w="5741" w:type="dxa"/>
            <w:vAlign w:val="center"/>
          </w:tcPr>
          <w:p w:rsidR="001C5052" w:rsidRDefault="001C5052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та захист домашнього завдання</w:t>
            </w:r>
          </w:p>
          <w:p w:rsidR="001C5052" w:rsidRDefault="001C5052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(контрольної роботи)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widowControl w:val="0"/>
              <w:jc w:val="center"/>
            </w:pPr>
            <w:r>
              <w:t>30</w:t>
            </w:r>
          </w:p>
        </w:tc>
      </w:tr>
      <w:tr w:rsidR="001C5052" w:rsidTr="009311C5">
        <w:trPr>
          <w:cantSplit/>
          <w:jc w:val="center"/>
        </w:trPr>
        <w:tc>
          <w:tcPr>
            <w:tcW w:w="5741" w:type="dxa"/>
            <w:vAlign w:val="center"/>
          </w:tcPr>
          <w:p w:rsidR="001C5052" w:rsidRDefault="001C5052">
            <w:pPr>
              <w:pStyle w:val="BodyTextIndent3"/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Для допуску до виконання модульної контрольної </w:t>
            </w:r>
          </w:p>
          <w:p w:rsidR="001C5052" w:rsidRDefault="001C5052">
            <w:pPr>
              <w:pStyle w:val="BodyTextIndent3"/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роботи №1 студент має набрати не менше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43 балів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</w:t>
            </w:r>
          </w:p>
        </w:tc>
      </w:tr>
      <w:tr w:rsidR="001C5052" w:rsidTr="009311C5">
        <w:trPr>
          <w:cantSplit/>
          <w:jc w:val="center"/>
        </w:trPr>
        <w:tc>
          <w:tcPr>
            <w:tcW w:w="5741" w:type="dxa"/>
            <w:vAlign w:val="center"/>
          </w:tcPr>
          <w:p w:rsidR="001C5052" w:rsidRDefault="001C5052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1C5052" w:rsidTr="009311C5">
        <w:trPr>
          <w:cantSplit/>
          <w:jc w:val="center"/>
        </w:trPr>
        <w:tc>
          <w:tcPr>
            <w:tcW w:w="5741" w:type="dxa"/>
            <w:vAlign w:val="center"/>
          </w:tcPr>
          <w:p w:rsidR="001C5052" w:rsidRDefault="001C5052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Підсумкова семестрова контрольна робота</w:t>
            </w: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C5052" w:rsidTr="009311C5">
        <w:trPr>
          <w:cantSplit/>
          <w:trHeight w:hRule="exact" w:val="340"/>
          <w:jc w:val="center"/>
        </w:trPr>
        <w:tc>
          <w:tcPr>
            <w:tcW w:w="5741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1C5052" w:rsidTr="009311C5">
        <w:trPr>
          <w:cantSplit/>
          <w:trHeight w:hRule="exact" w:val="340"/>
          <w:jc w:val="center"/>
        </w:trPr>
        <w:tc>
          <w:tcPr>
            <w:tcW w:w="5741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1C5052" w:rsidTr="009311C5">
        <w:trPr>
          <w:cantSplit/>
          <w:trHeight w:hRule="exact" w:val="340"/>
          <w:jc w:val="center"/>
        </w:trPr>
        <w:tc>
          <w:tcPr>
            <w:tcW w:w="5741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Усього за дисципліною</w:t>
            </w:r>
          </w:p>
        </w:tc>
        <w:tc>
          <w:tcPr>
            <w:tcW w:w="4038" w:type="dxa"/>
            <w:gridSpan w:val="2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</w:tr>
    </w:tbl>
    <w:p w:rsidR="001C5052" w:rsidRDefault="001C5052" w:rsidP="009311C5">
      <w:pPr>
        <w:widowControl w:val="0"/>
        <w:ind w:firstLine="567"/>
        <w:jc w:val="both"/>
      </w:pPr>
    </w:p>
    <w:p w:rsidR="001C5052" w:rsidRDefault="001C5052" w:rsidP="009311C5">
      <w:pPr>
        <w:widowControl w:val="0"/>
        <w:ind w:firstLine="567"/>
        <w:jc w:val="both"/>
      </w:pPr>
      <w:r>
        <w:t>4.2. Виконані види навчальної роботи зараховуються студенту, якщо він отримав за них позитивну рейтингову оцінку (табл. 4.2).</w:t>
      </w:r>
    </w:p>
    <w:p w:rsidR="001C5052" w:rsidRDefault="001C5052" w:rsidP="009311C5">
      <w:pPr>
        <w:ind w:firstLine="708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Залікова рейтингова оцінка</w:t>
      </w:r>
      <w:r>
        <w:rPr>
          <w:color w:val="000000"/>
        </w:rPr>
        <w:t xml:space="preserve"> визначається (в балах та за національною шкалою) за результатами виконання всіх видів навчальної роботи протягом семестру.</w:t>
      </w:r>
    </w:p>
    <w:p w:rsidR="001C5052" w:rsidRDefault="001C5052" w:rsidP="009311C5">
      <w:pPr>
        <w:widowControl w:val="0"/>
        <w:shd w:val="clear" w:color="auto" w:fill="FFFFFF"/>
        <w:ind w:firstLine="567"/>
        <w:jc w:val="right"/>
      </w:pPr>
      <w:r>
        <w:t>Таблиця 4.2</w:t>
      </w:r>
    </w:p>
    <w:p w:rsidR="001C5052" w:rsidRDefault="001C5052" w:rsidP="009311C5">
      <w:pPr>
        <w:widowControl w:val="0"/>
        <w:shd w:val="clear" w:color="auto" w:fill="FFFFFF"/>
        <w:ind w:firstLine="567"/>
        <w:jc w:val="center"/>
      </w:pPr>
      <w:r>
        <w:t xml:space="preserve">Відповідність рейтингових оцінок за окремі види навчальної роботи </w:t>
      </w:r>
    </w:p>
    <w:p w:rsidR="001C5052" w:rsidRDefault="001C5052" w:rsidP="009311C5">
      <w:pPr>
        <w:widowControl w:val="0"/>
        <w:shd w:val="clear" w:color="auto" w:fill="FFFFFF"/>
        <w:ind w:firstLine="567"/>
        <w:jc w:val="center"/>
      </w:pPr>
      <w:r>
        <w:t>в балах оцінкам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3"/>
        <w:gridCol w:w="1721"/>
        <w:gridCol w:w="882"/>
        <w:gridCol w:w="515"/>
        <w:gridCol w:w="1044"/>
        <w:gridCol w:w="232"/>
        <w:gridCol w:w="1296"/>
        <w:gridCol w:w="1276"/>
        <w:gridCol w:w="1276"/>
        <w:gridCol w:w="1559"/>
      </w:tblGrid>
      <w:tr w:rsidR="001C5052" w:rsidTr="009311C5">
        <w:trPr>
          <w:cantSplit/>
          <w:jc w:val="center"/>
        </w:trPr>
        <w:tc>
          <w:tcPr>
            <w:tcW w:w="1583" w:type="dxa"/>
            <w:shd w:val="clear" w:color="auto" w:fill="D9D9D9"/>
          </w:tcPr>
          <w:p w:rsidR="001C5052" w:rsidRPr="00DA6FA0" w:rsidRDefault="001C5052">
            <w:pPr>
              <w:widowControl w:val="0"/>
              <w:ind w:firstLine="7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shd w:val="clear" w:color="auto" w:fill="D9D9D9"/>
          </w:tcPr>
          <w:p w:rsidR="001C5052" w:rsidRPr="00DA6FA0" w:rsidRDefault="001C5052">
            <w:pPr>
              <w:widowControl w:val="0"/>
              <w:ind w:firstLine="7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9D9D9"/>
          </w:tcPr>
          <w:p w:rsidR="001C5052" w:rsidRPr="00DA6FA0" w:rsidRDefault="001C5052">
            <w:pPr>
              <w:widowControl w:val="0"/>
              <w:ind w:firstLine="7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80" w:type="dxa"/>
            <w:gridSpan w:val="4"/>
            <w:shd w:val="clear" w:color="auto" w:fill="D9D9D9"/>
          </w:tcPr>
          <w:p w:rsidR="001C5052" w:rsidRPr="00DA6FA0" w:rsidRDefault="001C5052">
            <w:pPr>
              <w:widowControl w:val="0"/>
              <w:ind w:firstLine="708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Рейтингова оцінка в балах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1C5052" w:rsidRPr="00DA6FA0" w:rsidRDefault="001C50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Оцінка</w:t>
            </w:r>
          </w:p>
          <w:p w:rsidR="001C5052" w:rsidRPr="00DA6FA0" w:rsidRDefault="001C5052">
            <w:pPr>
              <w:widowControl w:val="0"/>
              <w:jc w:val="center"/>
              <w:rPr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за національною шкалою</w:t>
            </w:r>
          </w:p>
        </w:tc>
      </w:tr>
      <w:tr w:rsidR="001C5052" w:rsidTr="009311C5">
        <w:trPr>
          <w:cantSplit/>
          <w:jc w:val="center"/>
        </w:trPr>
        <w:tc>
          <w:tcPr>
            <w:tcW w:w="1583" w:type="dxa"/>
            <w:shd w:val="clear" w:color="auto" w:fill="D9D9D9"/>
            <w:vAlign w:val="center"/>
          </w:tcPr>
          <w:p w:rsidR="001C5052" w:rsidRPr="00DA6FA0" w:rsidRDefault="001C5052">
            <w:pPr>
              <w:widowControl w:val="0"/>
              <w:ind w:firstLine="1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Виконання завдань на  практичних заняттях</w:t>
            </w:r>
          </w:p>
        </w:tc>
        <w:tc>
          <w:tcPr>
            <w:tcW w:w="1721" w:type="dxa"/>
            <w:shd w:val="clear" w:color="auto" w:fill="D9D9D9"/>
          </w:tcPr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Виконання завдань експрес – контролю під час практичних занять</w:t>
            </w:r>
          </w:p>
        </w:tc>
        <w:tc>
          <w:tcPr>
            <w:tcW w:w="1397" w:type="dxa"/>
            <w:gridSpan w:val="2"/>
            <w:shd w:val="clear" w:color="auto" w:fill="D9D9D9"/>
          </w:tcPr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Виконання та</w:t>
            </w:r>
          </w:p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захист домашнього завдання. д/ф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1C5052" w:rsidRPr="00DA6FA0" w:rsidRDefault="001C50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Виконання</w:t>
            </w:r>
          </w:p>
          <w:p w:rsidR="001C5052" w:rsidRPr="00DA6FA0" w:rsidRDefault="001C50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модульної</w:t>
            </w:r>
          </w:p>
          <w:p w:rsidR="001C5052" w:rsidRPr="00DA6FA0" w:rsidRDefault="001C50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роботи</w:t>
            </w:r>
          </w:p>
        </w:tc>
        <w:tc>
          <w:tcPr>
            <w:tcW w:w="1296" w:type="dxa"/>
            <w:shd w:val="clear" w:color="auto" w:fill="D9D9D9"/>
          </w:tcPr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Виконання завдань на  практичних заняттях. з/ф</w:t>
            </w:r>
          </w:p>
        </w:tc>
        <w:tc>
          <w:tcPr>
            <w:tcW w:w="1276" w:type="dxa"/>
            <w:shd w:val="clear" w:color="auto" w:fill="D9D9D9"/>
          </w:tcPr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  <w:p w:rsidR="001C5052" w:rsidRPr="00DA6FA0" w:rsidRDefault="001C50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Виконання та</w:t>
            </w:r>
          </w:p>
          <w:p w:rsidR="001C5052" w:rsidRPr="00DA6FA0" w:rsidRDefault="001C50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захист контрольної домашньої роботи. з/ф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C5052" w:rsidRPr="00DA6FA0" w:rsidRDefault="001C50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DA6FA0">
              <w:rPr>
                <w:b/>
                <w:bCs/>
                <w:sz w:val="20"/>
                <w:szCs w:val="20"/>
              </w:rPr>
              <w:t>Підсумкова семестрова контрольна робота</w:t>
            </w:r>
          </w:p>
        </w:tc>
        <w:tc>
          <w:tcPr>
            <w:tcW w:w="1559" w:type="dxa"/>
            <w:vMerge/>
            <w:vAlign w:val="center"/>
          </w:tcPr>
          <w:p w:rsidR="001C5052" w:rsidRPr="00DA6FA0" w:rsidRDefault="001C5052">
            <w:pPr>
              <w:rPr>
                <w:sz w:val="20"/>
                <w:szCs w:val="20"/>
              </w:rPr>
            </w:pPr>
          </w:p>
        </w:tc>
      </w:tr>
      <w:tr w:rsidR="001C5052" w:rsidTr="009311C5">
        <w:trPr>
          <w:cantSplit/>
          <w:jc w:val="center"/>
        </w:trPr>
        <w:tc>
          <w:tcPr>
            <w:tcW w:w="1583" w:type="dxa"/>
            <w:vAlign w:val="center"/>
          </w:tcPr>
          <w:p w:rsidR="001C5052" w:rsidRDefault="001C5052" w:rsidP="00DA6FA0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1" w:type="dxa"/>
          </w:tcPr>
          <w:p w:rsidR="001C5052" w:rsidRDefault="001C5052" w:rsidP="00DA6FA0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7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18-20</w:t>
            </w:r>
          </w:p>
        </w:tc>
        <w:tc>
          <w:tcPr>
            <w:tcW w:w="1276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18-20</w:t>
            </w:r>
          </w:p>
        </w:tc>
        <w:tc>
          <w:tcPr>
            <w:tcW w:w="129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27-30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45-50</w:t>
            </w:r>
          </w:p>
        </w:tc>
        <w:tc>
          <w:tcPr>
            <w:tcW w:w="1559" w:type="dxa"/>
            <w:vAlign w:val="center"/>
          </w:tcPr>
          <w:p w:rsidR="001C5052" w:rsidRDefault="001C5052" w:rsidP="00DA6FA0">
            <w:pPr>
              <w:widowControl w:val="0"/>
              <w:jc w:val="center"/>
            </w:pPr>
            <w:r>
              <w:t>Відмінно</w:t>
            </w:r>
          </w:p>
        </w:tc>
      </w:tr>
      <w:tr w:rsidR="001C5052" w:rsidTr="009311C5">
        <w:trPr>
          <w:cantSplit/>
          <w:jc w:val="center"/>
        </w:trPr>
        <w:tc>
          <w:tcPr>
            <w:tcW w:w="1583" w:type="dxa"/>
            <w:vAlign w:val="center"/>
          </w:tcPr>
          <w:p w:rsidR="001C5052" w:rsidRDefault="001C5052" w:rsidP="00DA6FA0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21" w:type="dxa"/>
          </w:tcPr>
          <w:p w:rsidR="001C5052" w:rsidRDefault="001C5052" w:rsidP="00DA6FA0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7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</w:t>
            </w:r>
          </w:p>
        </w:tc>
        <w:tc>
          <w:tcPr>
            <w:tcW w:w="1276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</w:t>
            </w:r>
          </w:p>
        </w:tc>
        <w:tc>
          <w:tcPr>
            <w:tcW w:w="129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23-26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38-44</w:t>
            </w:r>
          </w:p>
        </w:tc>
        <w:tc>
          <w:tcPr>
            <w:tcW w:w="1559" w:type="dxa"/>
            <w:vAlign w:val="center"/>
          </w:tcPr>
          <w:p w:rsidR="001C5052" w:rsidRDefault="001C5052" w:rsidP="00DA6FA0">
            <w:pPr>
              <w:widowControl w:val="0"/>
              <w:jc w:val="center"/>
            </w:pPr>
            <w:r>
              <w:t>Добре</w:t>
            </w:r>
          </w:p>
        </w:tc>
      </w:tr>
      <w:tr w:rsidR="001C5052" w:rsidTr="009311C5">
        <w:trPr>
          <w:cantSplit/>
          <w:jc w:val="center"/>
        </w:trPr>
        <w:tc>
          <w:tcPr>
            <w:tcW w:w="1583" w:type="dxa"/>
            <w:vAlign w:val="center"/>
          </w:tcPr>
          <w:p w:rsidR="001C5052" w:rsidRDefault="001C5052" w:rsidP="00DA6FA0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21" w:type="dxa"/>
          </w:tcPr>
          <w:p w:rsidR="001C5052" w:rsidRDefault="001C5052" w:rsidP="00DA6FA0">
            <w:pPr>
              <w:pStyle w:val="BodyTextIndent3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7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</w:t>
            </w:r>
          </w:p>
        </w:tc>
        <w:tc>
          <w:tcPr>
            <w:tcW w:w="1276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</w:t>
            </w:r>
          </w:p>
        </w:tc>
        <w:tc>
          <w:tcPr>
            <w:tcW w:w="129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7-6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18-22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30-37</w:t>
            </w:r>
          </w:p>
        </w:tc>
        <w:tc>
          <w:tcPr>
            <w:tcW w:w="1559" w:type="dxa"/>
            <w:vAlign w:val="center"/>
          </w:tcPr>
          <w:p w:rsidR="001C5052" w:rsidRDefault="001C5052" w:rsidP="00DA6FA0">
            <w:pPr>
              <w:widowControl w:val="0"/>
              <w:jc w:val="center"/>
            </w:pPr>
            <w:r>
              <w:t>Задовільно</w:t>
            </w:r>
          </w:p>
        </w:tc>
      </w:tr>
      <w:tr w:rsidR="001C5052" w:rsidTr="009311C5">
        <w:trPr>
          <w:cantSplit/>
          <w:jc w:val="center"/>
        </w:trPr>
        <w:tc>
          <w:tcPr>
            <w:tcW w:w="1583" w:type="dxa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3</w:t>
            </w:r>
          </w:p>
        </w:tc>
        <w:tc>
          <w:tcPr>
            <w:tcW w:w="1721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3</w:t>
            </w:r>
          </w:p>
        </w:tc>
        <w:tc>
          <w:tcPr>
            <w:tcW w:w="1397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12</w:t>
            </w:r>
          </w:p>
        </w:tc>
        <w:tc>
          <w:tcPr>
            <w:tcW w:w="1276" w:type="dxa"/>
            <w:gridSpan w:val="2"/>
            <w:vAlign w:val="center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12</w:t>
            </w:r>
          </w:p>
        </w:tc>
        <w:tc>
          <w:tcPr>
            <w:tcW w:w="129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6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менше18</w:t>
            </w:r>
          </w:p>
        </w:tc>
        <w:tc>
          <w:tcPr>
            <w:tcW w:w="1276" w:type="dxa"/>
          </w:tcPr>
          <w:p w:rsidR="001C5052" w:rsidRDefault="001C5052" w:rsidP="00DA6FA0">
            <w:pPr>
              <w:pStyle w:val="BodyTextIndent3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30</w:t>
            </w:r>
          </w:p>
        </w:tc>
        <w:tc>
          <w:tcPr>
            <w:tcW w:w="1559" w:type="dxa"/>
            <w:vAlign w:val="center"/>
          </w:tcPr>
          <w:p w:rsidR="001C5052" w:rsidRDefault="001C5052" w:rsidP="00DA6FA0">
            <w:pPr>
              <w:widowControl w:val="0"/>
              <w:jc w:val="center"/>
            </w:pPr>
            <w:r>
              <w:t>Незадовільно</w:t>
            </w:r>
          </w:p>
        </w:tc>
      </w:tr>
    </w:tbl>
    <w:p w:rsidR="001C5052" w:rsidRDefault="001C5052" w:rsidP="009311C5">
      <w:pPr>
        <w:pStyle w:val="BodyTextIndent3"/>
        <w:widowControl w:val="0"/>
        <w:rPr>
          <w:sz w:val="24"/>
          <w:szCs w:val="24"/>
        </w:rPr>
      </w:pPr>
    </w:p>
    <w:p w:rsidR="001C5052" w:rsidRDefault="001C5052" w:rsidP="009311C5">
      <w:pPr>
        <w:pStyle w:val="BodyTextIndent3"/>
        <w:widowControl w:val="0"/>
        <w:ind w:firstLine="720"/>
        <w:rPr>
          <w:sz w:val="24"/>
          <w:szCs w:val="24"/>
        </w:rPr>
      </w:pPr>
      <w:r>
        <w:rPr>
          <w:sz w:val="24"/>
          <w:szCs w:val="24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1C5052" w:rsidRDefault="001C5052" w:rsidP="009311C5">
      <w:pPr>
        <w:pStyle w:val="BodyTextIndent3"/>
        <w:widowControl w:val="0"/>
        <w:ind w:firstLine="720"/>
        <w:rPr>
          <w:sz w:val="24"/>
          <w:szCs w:val="24"/>
        </w:rPr>
      </w:pPr>
      <w:r>
        <w:rPr>
          <w:sz w:val="24"/>
          <w:szCs w:val="24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1C5052" w:rsidRDefault="001C5052" w:rsidP="009311C5">
      <w:pPr>
        <w:pStyle w:val="Heading9"/>
        <w:widowControl w:val="0"/>
        <w:jc w:val="right"/>
      </w:pPr>
      <w:r>
        <w:t>Таблиця 4.3</w:t>
      </w:r>
    </w:p>
    <w:p w:rsidR="001C5052" w:rsidRDefault="001C5052" w:rsidP="009311C5">
      <w:pPr>
        <w:widowControl w:val="0"/>
        <w:shd w:val="clear" w:color="auto" w:fill="FFFFFF"/>
        <w:jc w:val="center"/>
      </w:pPr>
      <w:r>
        <w:t xml:space="preserve">Відповідність підсумкової модульної рейтингової оцінки </w:t>
      </w:r>
      <w:r>
        <w:br/>
        <w:t>в балах оцінкам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2"/>
        <w:gridCol w:w="3201"/>
      </w:tblGrid>
      <w:tr w:rsidR="001C5052" w:rsidTr="009311C5">
        <w:trPr>
          <w:trHeight w:val="367"/>
          <w:jc w:val="center"/>
        </w:trPr>
        <w:tc>
          <w:tcPr>
            <w:tcW w:w="4472" w:type="dxa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№1</w:t>
            </w:r>
          </w:p>
        </w:tc>
        <w:tc>
          <w:tcPr>
            <w:tcW w:w="3201" w:type="dxa"/>
            <w:vMerge w:val="restart"/>
            <w:shd w:val="clear" w:color="auto" w:fill="D9D9D9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Оцінка за національною</w:t>
            </w:r>
          </w:p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шкалою</w:t>
            </w:r>
          </w:p>
        </w:tc>
      </w:tr>
      <w:tr w:rsidR="001C5052" w:rsidTr="009311C5">
        <w:trPr>
          <w:trHeight w:val="179"/>
          <w:jc w:val="center"/>
        </w:trPr>
        <w:tc>
          <w:tcPr>
            <w:tcW w:w="4472" w:type="dxa"/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Заочна форма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навчання</w:t>
            </w:r>
          </w:p>
        </w:tc>
        <w:tc>
          <w:tcPr>
            <w:tcW w:w="0" w:type="auto"/>
            <w:vMerge/>
            <w:vAlign w:val="center"/>
          </w:tcPr>
          <w:p w:rsidR="001C5052" w:rsidRDefault="001C5052"/>
        </w:tc>
      </w:tr>
      <w:tr w:rsidR="001C5052" w:rsidTr="009311C5">
        <w:trPr>
          <w:jc w:val="center"/>
        </w:trPr>
        <w:tc>
          <w:tcPr>
            <w:tcW w:w="4472" w:type="dxa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90-100</w:t>
            </w:r>
          </w:p>
        </w:tc>
        <w:tc>
          <w:tcPr>
            <w:tcW w:w="3201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Відмінно</w:t>
            </w:r>
          </w:p>
        </w:tc>
      </w:tr>
      <w:tr w:rsidR="001C5052" w:rsidTr="009311C5">
        <w:trPr>
          <w:jc w:val="center"/>
        </w:trPr>
        <w:tc>
          <w:tcPr>
            <w:tcW w:w="4472" w:type="dxa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75-89</w:t>
            </w:r>
          </w:p>
        </w:tc>
        <w:tc>
          <w:tcPr>
            <w:tcW w:w="3201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Добре</w:t>
            </w:r>
          </w:p>
        </w:tc>
      </w:tr>
      <w:tr w:rsidR="001C5052" w:rsidTr="009311C5">
        <w:trPr>
          <w:jc w:val="center"/>
        </w:trPr>
        <w:tc>
          <w:tcPr>
            <w:tcW w:w="4472" w:type="dxa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60-74</w:t>
            </w:r>
          </w:p>
        </w:tc>
        <w:tc>
          <w:tcPr>
            <w:tcW w:w="3201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Задовільно</w:t>
            </w:r>
          </w:p>
        </w:tc>
      </w:tr>
      <w:tr w:rsidR="001C5052" w:rsidTr="009311C5">
        <w:trPr>
          <w:jc w:val="center"/>
        </w:trPr>
        <w:tc>
          <w:tcPr>
            <w:tcW w:w="4472" w:type="dxa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менше 60</w:t>
            </w:r>
          </w:p>
        </w:tc>
        <w:tc>
          <w:tcPr>
            <w:tcW w:w="3201" w:type="dxa"/>
            <w:vAlign w:val="center"/>
          </w:tcPr>
          <w:p w:rsidR="001C5052" w:rsidRDefault="001C5052">
            <w:pPr>
              <w:pStyle w:val="BodyTextIndent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Незадовільно</w:t>
            </w:r>
          </w:p>
        </w:tc>
      </w:tr>
    </w:tbl>
    <w:p w:rsidR="001C5052" w:rsidRDefault="001C5052" w:rsidP="009311C5">
      <w:pPr>
        <w:widowControl w:val="0"/>
        <w:shd w:val="clear" w:color="auto" w:fill="FFFFFF"/>
      </w:pPr>
    </w:p>
    <w:p w:rsidR="001C5052" w:rsidRDefault="001C5052" w:rsidP="009311C5">
      <w:pPr>
        <w:widowControl w:val="0"/>
        <w:shd w:val="clear" w:color="auto" w:fill="FFFFFF"/>
        <w:ind w:firstLine="567"/>
        <w:jc w:val="right"/>
      </w:pPr>
      <w:r>
        <w:t>Таблиця 4.4</w:t>
      </w:r>
    </w:p>
    <w:p w:rsidR="001C5052" w:rsidRDefault="001C5052" w:rsidP="009311C5">
      <w:pPr>
        <w:widowControl w:val="0"/>
        <w:shd w:val="clear" w:color="auto" w:fill="FFFFFF"/>
        <w:ind w:firstLine="567"/>
        <w:jc w:val="center"/>
      </w:pPr>
      <w:r>
        <w:t xml:space="preserve">Відповідність підсумкової семестрової рейтингової оцінки в балах </w:t>
      </w:r>
    </w:p>
    <w:p w:rsidR="001C5052" w:rsidRDefault="001C5052" w:rsidP="009311C5">
      <w:pPr>
        <w:widowControl w:val="0"/>
        <w:shd w:val="clear" w:color="auto" w:fill="FFFFFF"/>
        <w:ind w:firstLine="567"/>
        <w:jc w:val="center"/>
      </w:pPr>
      <w:r>
        <w:t>оцінці за національною шкалою та шкалою ЕСТS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743"/>
      </w:tblGrid>
      <w:tr w:rsidR="001C5052" w:rsidTr="009311C5">
        <w:trPr>
          <w:cantSplit/>
          <w:trHeight w:hRule="exact" w:val="356"/>
          <w:jc w:val="center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Оцінка за</w:t>
            </w:r>
          </w:p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національною шкалою</w:t>
            </w:r>
          </w:p>
        </w:tc>
        <w:tc>
          <w:tcPr>
            <w:tcW w:w="67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Оцінка за шкалою ЕСТS</w:t>
            </w:r>
          </w:p>
        </w:tc>
      </w:tr>
      <w:tr w:rsidR="001C5052" w:rsidTr="009311C5">
        <w:trPr>
          <w:cantSplit/>
          <w:trHeight w:val="638"/>
          <w:jc w:val="center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052" w:rsidRDefault="001C5052">
            <w:pPr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Оцінка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5052" w:rsidRDefault="001C505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Пояснення</w:t>
            </w:r>
          </w:p>
        </w:tc>
      </w:tr>
      <w:tr w:rsidR="001C5052" w:rsidTr="009311C5">
        <w:trPr>
          <w:trHeight w:val="61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Відмінно</w:t>
            </w:r>
            <w:r>
              <w:rPr>
                <w:b/>
                <w:bCs/>
              </w:rPr>
              <w:br/>
            </w:r>
            <w:r>
              <w:t xml:space="preserve">(відмінне виконання лише з незначною </w:t>
            </w:r>
          </w:p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t>кількістю помилок)</w:t>
            </w:r>
          </w:p>
        </w:tc>
      </w:tr>
      <w:tr w:rsidR="001C5052" w:rsidTr="009311C5">
        <w:trPr>
          <w:cantSplit/>
          <w:trHeight w:val="55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Дуже</w:t>
            </w:r>
            <w:r>
              <w:t xml:space="preserve"> </w:t>
            </w:r>
            <w:r>
              <w:rPr>
                <w:b/>
                <w:bCs/>
              </w:rPr>
              <w:t>добре</w:t>
            </w:r>
            <w:r>
              <w:rPr>
                <w:b/>
                <w:bCs/>
              </w:rPr>
              <w:br/>
            </w:r>
            <w:r>
              <w:t>(вище середнього рівня з кількома помилками)</w:t>
            </w:r>
          </w:p>
        </w:tc>
      </w:tr>
      <w:tr w:rsidR="001C5052" w:rsidTr="009311C5">
        <w:trPr>
          <w:cantSplit/>
          <w:trHeight w:val="78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75-81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052" w:rsidRDefault="001C5052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Добре</w:t>
            </w:r>
            <w:r>
              <w:rPr>
                <w:b/>
                <w:bCs/>
              </w:rPr>
              <w:br/>
            </w:r>
            <w:r>
              <w:t>(в загальному вірне виконання з певною кількістю суттєвих помилок)</w:t>
            </w:r>
          </w:p>
        </w:tc>
      </w:tr>
      <w:tr w:rsidR="001C5052" w:rsidTr="009311C5">
        <w:trPr>
          <w:cantSplit/>
          <w:trHeight w:val="62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Задовільно</w:t>
            </w:r>
            <w:r>
              <w:rPr>
                <w:b/>
                <w:bCs/>
              </w:rPr>
              <w:br/>
            </w:r>
            <w:r>
              <w:t>(непогано, але зі значною кількістю недоліків)</w:t>
            </w:r>
          </w:p>
        </w:tc>
      </w:tr>
      <w:tr w:rsidR="001C5052" w:rsidTr="009311C5">
        <w:trPr>
          <w:cantSplit/>
          <w:trHeight w:val="558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60-66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052" w:rsidRDefault="001C5052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Достатньо</w:t>
            </w:r>
            <w:r>
              <w:rPr>
                <w:b/>
                <w:bCs/>
              </w:rPr>
              <w:br/>
            </w:r>
            <w:r>
              <w:t>(виконання задовольняє мінімальним критеріям)</w:t>
            </w:r>
          </w:p>
        </w:tc>
      </w:tr>
      <w:tr w:rsidR="001C5052" w:rsidTr="009311C5">
        <w:trPr>
          <w:cantSplit/>
          <w:trHeight w:val="62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FХ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Незадовільно</w:t>
            </w:r>
            <w:r>
              <w:rPr>
                <w:b/>
                <w:bCs/>
              </w:rPr>
              <w:br/>
            </w:r>
            <w:r>
              <w:t>(з можливістю повторного складання)</w:t>
            </w:r>
          </w:p>
        </w:tc>
      </w:tr>
      <w:tr w:rsidR="001C5052" w:rsidTr="009311C5">
        <w:trPr>
          <w:cantSplit/>
          <w:trHeight w:hRule="exact" w:val="66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1-34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052" w:rsidRDefault="001C5052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5052" w:rsidRDefault="001C5052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</w:rPr>
              <w:t>Незадовільно</w:t>
            </w:r>
            <w:r>
              <w:rPr>
                <w:b/>
                <w:bCs/>
              </w:rPr>
              <w:br/>
            </w:r>
            <w:r>
              <w:t>(з обов'язковим повторним курсом)</w:t>
            </w:r>
          </w:p>
        </w:tc>
      </w:tr>
    </w:tbl>
    <w:p w:rsidR="001C5052" w:rsidRDefault="001C5052" w:rsidP="009311C5">
      <w:pPr>
        <w:widowControl w:val="0"/>
      </w:pPr>
    </w:p>
    <w:p w:rsidR="001C5052" w:rsidRPr="00DA6FA0" w:rsidRDefault="001C5052" w:rsidP="009311C5">
      <w:pPr>
        <w:pStyle w:val="BlockText"/>
        <w:ind w:left="0" w:right="0" w:firstLine="540"/>
        <w:jc w:val="both"/>
        <w:rPr>
          <w:rFonts w:ascii="Times New Roman" w:hAnsi="Times New Roman" w:cs="Times New Roman"/>
        </w:rPr>
      </w:pPr>
      <w:r w:rsidRPr="00DA6FA0">
        <w:rPr>
          <w:rFonts w:ascii="Times New Roman" w:hAnsi="Times New Roman" w:cs="Times New Roman"/>
        </w:rPr>
        <w:t>4.5.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1C5052" w:rsidRPr="00DA6FA0" w:rsidRDefault="001C5052" w:rsidP="009311C5">
      <w:pPr>
        <w:pStyle w:val="BlockText"/>
        <w:ind w:left="0" w:right="0" w:firstLine="532"/>
        <w:jc w:val="both"/>
        <w:rPr>
          <w:rFonts w:ascii="Times New Roman" w:hAnsi="Times New Roman" w:cs="Times New Roman"/>
        </w:rPr>
      </w:pPr>
      <w:r w:rsidRPr="00DA6FA0">
        <w:rPr>
          <w:rFonts w:ascii="Times New Roman" w:hAnsi="Times New Roman" w:cs="Times New Roman"/>
        </w:rPr>
        <w:t xml:space="preserve">4.6. Підсумкова семестрова рейтингова оцінка заноситься до залікової книжки та навчальної картки студента, наприклад, так: </w:t>
      </w:r>
      <w:r w:rsidRPr="00DA6FA0">
        <w:rPr>
          <w:rFonts w:ascii="Times New Roman" w:hAnsi="Times New Roman" w:cs="Times New Roman"/>
          <w:b/>
          <w:bCs/>
          <w:i/>
          <w:iCs/>
        </w:rPr>
        <w:t>92/Відм./А, 87/Добре/В, 79/Добре/С, 68/Задов./D, 65/Задов./Е</w:t>
      </w:r>
      <w:r w:rsidRPr="00DA6FA0">
        <w:rPr>
          <w:rFonts w:ascii="Times New Roman" w:hAnsi="Times New Roman" w:cs="Times New Roman"/>
        </w:rPr>
        <w:t xml:space="preserve"> тощо.</w:t>
      </w:r>
    </w:p>
    <w:p w:rsidR="001C5052" w:rsidRPr="00DA6FA0" w:rsidRDefault="001C5052" w:rsidP="009311C5">
      <w:pPr>
        <w:pStyle w:val="BlockText"/>
        <w:ind w:left="0" w:right="0" w:firstLine="540"/>
        <w:jc w:val="both"/>
        <w:rPr>
          <w:rFonts w:ascii="Times New Roman" w:hAnsi="Times New Roman" w:cs="Times New Roman"/>
        </w:rPr>
      </w:pPr>
      <w:r w:rsidRPr="00DA6FA0">
        <w:rPr>
          <w:rFonts w:ascii="Times New Roman" w:hAnsi="Times New Roman" w:cs="Times New Roman"/>
        </w:rPr>
        <w:t>4.7. Підсумкова рейтингова оцінка з дисципліни дорівнює підсумковій семестровій рейтинговій оцінці. Зазначена підсумкова рейтингова оцінка з дисципліни заноситься до Додатку до диплома.</w:t>
      </w:r>
    </w:p>
    <w:p w:rsidR="001C5052" w:rsidRDefault="001C5052" w:rsidP="009311C5">
      <w:pPr>
        <w:pStyle w:val="BodyText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</w:t>
      </w: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Default="001C5052" w:rsidP="009311C5">
      <w:pPr>
        <w:pStyle w:val="BodyText"/>
        <w:rPr>
          <w:b/>
          <w:bCs/>
        </w:rPr>
      </w:pPr>
    </w:p>
    <w:p w:rsidR="001C5052" w:rsidRPr="00DA6FA0" w:rsidRDefault="001C5052" w:rsidP="009311C5">
      <w:pPr>
        <w:pStyle w:val="BodyText"/>
      </w:pPr>
      <w:r w:rsidRPr="00DA6FA0">
        <w:rPr>
          <w:b/>
          <w:bCs/>
        </w:rPr>
        <w:t>(Ф 03.02 – 01)</w:t>
      </w:r>
    </w:p>
    <w:p w:rsidR="001C5052" w:rsidRPr="00DA6FA0" w:rsidRDefault="001C5052" w:rsidP="009311C5">
      <w:pPr>
        <w:pStyle w:val="BlockText"/>
        <w:ind w:left="0" w:right="-2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639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709"/>
        <w:gridCol w:w="1418"/>
        <w:gridCol w:w="1275"/>
        <w:gridCol w:w="2835"/>
        <w:gridCol w:w="1437"/>
        <w:gridCol w:w="1965"/>
      </w:tblGrid>
      <w:tr w:rsidR="001C5052" w:rsidRPr="00DA6FA0" w:rsidTr="009311C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№</w:t>
            </w:r>
          </w:p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 xml:space="preserve">Дата </w:t>
            </w:r>
          </w:p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052" w:rsidRPr="00DA6FA0" w:rsidRDefault="001C5052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A6FA0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1C5052" w:rsidRPr="00DA6FA0" w:rsidRDefault="001C5052" w:rsidP="009311C5">
      <w:pPr>
        <w:pStyle w:val="BlockText"/>
        <w:ind w:left="0" w:right="-2"/>
        <w:jc w:val="both"/>
        <w:rPr>
          <w:rFonts w:ascii="Times New Roman" w:hAnsi="Times New Roman" w:cs="Times New Roman"/>
          <w:lang w:val="ru-RU"/>
        </w:rPr>
      </w:pPr>
    </w:p>
    <w:p w:rsidR="001C5052" w:rsidRPr="00DA6FA0" w:rsidRDefault="001C5052" w:rsidP="009311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 xml:space="preserve">  Ф 03.02 – 02)</w:t>
      </w:r>
    </w:p>
    <w:p w:rsidR="001C5052" w:rsidRPr="00DA6FA0" w:rsidRDefault="001C5052" w:rsidP="009311C5">
      <w:pPr>
        <w:pStyle w:val="BlockText"/>
        <w:ind w:left="0" w:right="-2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0" w:type="auto"/>
        <w:tblInd w:w="2" w:type="dxa"/>
        <w:tblLayout w:type="fixed"/>
        <w:tblLook w:val="00A0"/>
      </w:tblPr>
      <w:tblGrid>
        <w:gridCol w:w="708"/>
        <w:gridCol w:w="3822"/>
        <w:gridCol w:w="1921"/>
        <w:gridCol w:w="1307"/>
        <w:gridCol w:w="1881"/>
      </w:tblGrid>
      <w:tr w:rsidR="001C5052" w:rsidRPr="00DA6FA0" w:rsidTr="009311C5">
        <w:trPr>
          <w:cantSplit/>
          <w:trHeight w:val="6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 xml:space="preserve"> № пор.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Прізвище ім'я по-батькові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Дата ознайом-лення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Примітки</w:t>
            </w: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</w:tbl>
    <w:p w:rsidR="001C5052" w:rsidRPr="00DA6FA0" w:rsidRDefault="001C5052" w:rsidP="009311C5">
      <w:pPr>
        <w:pStyle w:val="BlockText"/>
        <w:ind w:left="0" w:right="-2"/>
        <w:jc w:val="right"/>
        <w:rPr>
          <w:rFonts w:ascii="Times New Roman" w:hAnsi="Times New Roman" w:cs="Times New Roman"/>
          <w:b/>
          <w:bCs/>
        </w:rPr>
      </w:pPr>
    </w:p>
    <w:p w:rsidR="001C5052" w:rsidRPr="00DA6FA0" w:rsidRDefault="001C5052" w:rsidP="009311C5">
      <w:pPr>
        <w:pStyle w:val="BlockText"/>
        <w:ind w:left="0" w:right="-2"/>
        <w:jc w:val="right"/>
        <w:rPr>
          <w:rFonts w:ascii="Times New Roman" w:hAnsi="Times New Roman" w:cs="Times New Roman"/>
          <w:b/>
          <w:bCs/>
        </w:rPr>
      </w:pPr>
    </w:p>
    <w:p w:rsidR="001C5052" w:rsidRPr="00DA6FA0" w:rsidRDefault="001C5052" w:rsidP="009311C5">
      <w:pPr>
        <w:pStyle w:val="BlockText"/>
        <w:ind w:left="0" w:right="-2"/>
        <w:jc w:val="right"/>
        <w:rPr>
          <w:rFonts w:ascii="Times New Roman" w:hAnsi="Times New Roman" w:cs="Times New Roman"/>
          <w:b/>
          <w:bCs/>
          <w:lang w:val="ru-RU"/>
        </w:rPr>
      </w:pPr>
      <w:r w:rsidRPr="00DA6FA0">
        <w:rPr>
          <w:rFonts w:ascii="Times New Roman" w:hAnsi="Times New Roman" w:cs="Times New Roman"/>
          <w:b/>
          <w:bCs/>
        </w:rPr>
        <w:t xml:space="preserve"> (Ф 03.02 – 04)</w:t>
      </w:r>
    </w:p>
    <w:p w:rsidR="001C5052" w:rsidRPr="00DA6FA0" w:rsidRDefault="001C5052" w:rsidP="009311C5">
      <w:pPr>
        <w:pStyle w:val="BlockText"/>
        <w:ind w:left="0" w:right="-2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0" w:type="auto"/>
        <w:tblInd w:w="2" w:type="dxa"/>
        <w:tblLayout w:type="fixed"/>
        <w:tblLook w:val="00A0"/>
      </w:tblPr>
      <w:tblGrid>
        <w:gridCol w:w="709"/>
        <w:gridCol w:w="3403"/>
        <w:gridCol w:w="1560"/>
        <w:gridCol w:w="1419"/>
        <w:gridCol w:w="2548"/>
      </w:tblGrid>
      <w:tr w:rsidR="001C5052" w:rsidRPr="00DA6FA0" w:rsidTr="009311C5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 xml:space="preserve"> № пор.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Прізвище ім'я по-батькові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Дата ревізії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Підпис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Висновок щодо адекватності</w:t>
            </w: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1C5052" w:rsidRPr="00DA6FA0" w:rsidRDefault="001C5052" w:rsidP="009311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lang w:val="ru-RU"/>
        </w:rPr>
      </w:pPr>
    </w:p>
    <w:p w:rsidR="001C5052" w:rsidRPr="00DA6FA0" w:rsidRDefault="001C5052" w:rsidP="009311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(Ф 03.02 – 03)</w:t>
      </w:r>
    </w:p>
    <w:p w:rsidR="001C5052" w:rsidRPr="00DA6FA0" w:rsidRDefault="001C5052" w:rsidP="009311C5">
      <w:pPr>
        <w:pStyle w:val="BlockText"/>
        <w:ind w:left="0" w:right="-2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0" w:type="auto"/>
        <w:tblInd w:w="2" w:type="dxa"/>
        <w:tblLayout w:type="fixed"/>
        <w:tblLook w:val="00A0"/>
      </w:tblPr>
      <w:tblGrid>
        <w:gridCol w:w="708"/>
        <w:gridCol w:w="1203"/>
        <w:gridCol w:w="1306"/>
        <w:gridCol w:w="1306"/>
        <w:gridCol w:w="1306"/>
        <w:gridCol w:w="1119"/>
        <w:gridCol w:w="1206"/>
        <w:gridCol w:w="1485"/>
      </w:tblGrid>
      <w:tr w:rsidR="001C5052" w:rsidRPr="00DA6FA0" w:rsidTr="009311C5">
        <w:trPr>
          <w:cantSplit/>
          <w:trHeight w:val="53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№ зміни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Підпис особи, яка</w:t>
            </w:r>
          </w:p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внесла зміну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Дата внесення зміни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052" w:rsidRPr="00DA6FA0" w:rsidRDefault="001C5052">
            <w:pPr>
              <w:pStyle w:val="Header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Дата</w:t>
            </w:r>
          </w:p>
          <w:p w:rsidR="001C5052" w:rsidRPr="00DA6FA0" w:rsidRDefault="001C5052">
            <w:pPr>
              <w:pStyle w:val="Header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введення зміни</w:t>
            </w:r>
          </w:p>
        </w:tc>
      </w:tr>
      <w:tr w:rsidR="001C5052" w:rsidRPr="00DA6FA0" w:rsidTr="009311C5">
        <w:trPr>
          <w:cantSplit/>
          <w:trHeight w:hRule="exact" w:val="705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rPr>
                <w:lang w:eastAsia="ar-S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Зміненого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Заміненого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Нового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Анульо-</w:t>
            </w:r>
          </w:p>
          <w:p w:rsidR="001C5052" w:rsidRPr="00DA6FA0" w:rsidRDefault="001C5052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A6FA0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C5052" w:rsidRPr="00DA6FA0" w:rsidRDefault="001C5052">
            <w:pPr>
              <w:rPr>
                <w:lang w:eastAsia="ar-SA"/>
              </w:rPr>
            </w:pPr>
          </w:p>
        </w:tc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052" w:rsidRPr="00DA6FA0" w:rsidRDefault="001C5052">
            <w:pPr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1C5052" w:rsidRPr="00DA6FA0" w:rsidTr="009311C5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5052" w:rsidRPr="00DA6FA0" w:rsidRDefault="001C5052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052" w:rsidRPr="00DA6FA0" w:rsidRDefault="001C5052">
            <w:pPr>
              <w:pStyle w:val="Header"/>
              <w:snapToGrid w:val="0"/>
              <w:rPr>
                <w:lang w:eastAsia="ar-SA"/>
              </w:rPr>
            </w:pPr>
          </w:p>
        </w:tc>
      </w:tr>
    </w:tbl>
    <w:p w:rsidR="001C5052" w:rsidRPr="00DA6FA0" w:rsidRDefault="001C5052" w:rsidP="009311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lang w:val="ru-RU"/>
        </w:rPr>
      </w:pPr>
    </w:p>
    <w:p w:rsidR="001C5052" w:rsidRPr="00DA6FA0" w:rsidRDefault="001C5052" w:rsidP="009311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(Ф 03.02 – 32)</w:t>
      </w:r>
    </w:p>
    <w:p w:rsidR="001C5052" w:rsidRPr="00DA6FA0" w:rsidRDefault="001C5052" w:rsidP="009311C5">
      <w:pPr>
        <w:pStyle w:val="BlockText"/>
        <w:ind w:left="0" w:right="-2"/>
        <w:rPr>
          <w:rFonts w:ascii="Times New Roman" w:hAnsi="Times New Roman" w:cs="Times New Roman"/>
          <w:b/>
          <w:bCs/>
        </w:rPr>
      </w:pPr>
      <w:r w:rsidRPr="00DA6FA0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559"/>
      </w:tblGrid>
      <w:tr w:rsidR="001C5052" w:rsidRPr="00DA6FA0" w:rsidTr="009311C5">
        <w:trPr>
          <w:trHeight w:val="497"/>
        </w:trPr>
        <w:tc>
          <w:tcPr>
            <w:tcW w:w="1418" w:type="dxa"/>
            <w:vAlign w:val="center"/>
          </w:tcPr>
          <w:p w:rsidR="001C5052" w:rsidRPr="00DA6FA0" w:rsidRDefault="001C5052"/>
        </w:tc>
        <w:tc>
          <w:tcPr>
            <w:tcW w:w="1559" w:type="dxa"/>
            <w:vAlign w:val="center"/>
          </w:tcPr>
          <w:p w:rsidR="001C5052" w:rsidRPr="00DA6FA0" w:rsidRDefault="001C5052">
            <w:pPr>
              <w:jc w:val="center"/>
            </w:pPr>
            <w:r w:rsidRPr="00DA6FA0">
              <w:t>Підпис</w:t>
            </w:r>
          </w:p>
        </w:tc>
        <w:tc>
          <w:tcPr>
            <w:tcW w:w="2693" w:type="dxa"/>
            <w:vAlign w:val="center"/>
          </w:tcPr>
          <w:p w:rsidR="001C5052" w:rsidRPr="00DA6FA0" w:rsidRDefault="001C5052">
            <w:pPr>
              <w:jc w:val="center"/>
            </w:pPr>
            <w:r w:rsidRPr="00DA6FA0">
              <w:t>Ініціали, прізвище</w:t>
            </w:r>
          </w:p>
        </w:tc>
        <w:tc>
          <w:tcPr>
            <w:tcW w:w="2410" w:type="dxa"/>
            <w:vAlign w:val="center"/>
          </w:tcPr>
          <w:p w:rsidR="001C5052" w:rsidRPr="00DA6FA0" w:rsidRDefault="001C5052">
            <w:pPr>
              <w:jc w:val="center"/>
            </w:pPr>
            <w:r w:rsidRPr="00DA6FA0">
              <w:t>Посада</w:t>
            </w:r>
          </w:p>
        </w:tc>
        <w:tc>
          <w:tcPr>
            <w:tcW w:w="1559" w:type="dxa"/>
            <w:vAlign w:val="center"/>
          </w:tcPr>
          <w:p w:rsidR="001C5052" w:rsidRPr="00DA6FA0" w:rsidRDefault="001C5052">
            <w:pPr>
              <w:jc w:val="center"/>
            </w:pPr>
            <w:r w:rsidRPr="00DA6FA0">
              <w:t>Дата</w:t>
            </w:r>
          </w:p>
        </w:tc>
      </w:tr>
      <w:tr w:rsidR="001C5052" w:rsidRPr="00DA6FA0" w:rsidTr="009311C5">
        <w:trPr>
          <w:trHeight w:hRule="exact" w:val="340"/>
        </w:trPr>
        <w:tc>
          <w:tcPr>
            <w:tcW w:w="1418" w:type="dxa"/>
          </w:tcPr>
          <w:p w:rsidR="001C5052" w:rsidRPr="00DA6FA0" w:rsidRDefault="001C5052">
            <w:pPr>
              <w:jc w:val="center"/>
            </w:pPr>
            <w:r w:rsidRPr="00DA6FA0">
              <w:t>Розробник</w:t>
            </w:r>
          </w:p>
        </w:tc>
        <w:tc>
          <w:tcPr>
            <w:tcW w:w="1559" w:type="dxa"/>
          </w:tcPr>
          <w:p w:rsidR="001C5052" w:rsidRPr="00DA6FA0" w:rsidRDefault="001C5052"/>
        </w:tc>
        <w:tc>
          <w:tcPr>
            <w:tcW w:w="2693" w:type="dxa"/>
          </w:tcPr>
          <w:p w:rsidR="001C5052" w:rsidRPr="00DA6FA0" w:rsidRDefault="001C5052"/>
        </w:tc>
        <w:tc>
          <w:tcPr>
            <w:tcW w:w="2410" w:type="dxa"/>
          </w:tcPr>
          <w:p w:rsidR="001C5052" w:rsidRPr="00DA6FA0" w:rsidRDefault="001C5052">
            <w:pPr>
              <w:jc w:val="both"/>
            </w:pPr>
          </w:p>
        </w:tc>
        <w:tc>
          <w:tcPr>
            <w:tcW w:w="1559" w:type="dxa"/>
          </w:tcPr>
          <w:p w:rsidR="001C5052" w:rsidRPr="00DA6FA0" w:rsidRDefault="001C5052"/>
        </w:tc>
      </w:tr>
      <w:tr w:rsidR="001C5052" w:rsidRPr="00DA6FA0" w:rsidTr="009311C5">
        <w:trPr>
          <w:trHeight w:hRule="exact" w:val="340"/>
        </w:trPr>
        <w:tc>
          <w:tcPr>
            <w:tcW w:w="1418" w:type="dxa"/>
          </w:tcPr>
          <w:p w:rsidR="001C5052" w:rsidRPr="00DA6FA0" w:rsidRDefault="001C5052">
            <w:pPr>
              <w:jc w:val="center"/>
            </w:pPr>
            <w:r w:rsidRPr="00DA6FA0">
              <w:t>Узгоджено</w:t>
            </w:r>
          </w:p>
        </w:tc>
        <w:tc>
          <w:tcPr>
            <w:tcW w:w="1559" w:type="dxa"/>
          </w:tcPr>
          <w:p w:rsidR="001C5052" w:rsidRPr="00DA6FA0" w:rsidRDefault="001C5052"/>
        </w:tc>
        <w:tc>
          <w:tcPr>
            <w:tcW w:w="2693" w:type="dxa"/>
          </w:tcPr>
          <w:p w:rsidR="001C5052" w:rsidRPr="00DA6FA0" w:rsidRDefault="001C5052"/>
        </w:tc>
        <w:tc>
          <w:tcPr>
            <w:tcW w:w="2410" w:type="dxa"/>
          </w:tcPr>
          <w:p w:rsidR="001C5052" w:rsidRPr="00DA6FA0" w:rsidRDefault="001C5052"/>
        </w:tc>
        <w:tc>
          <w:tcPr>
            <w:tcW w:w="1559" w:type="dxa"/>
          </w:tcPr>
          <w:p w:rsidR="001C5052" w:rsidRPr="00DA6FA0" w:rsidRDefault="001C5052"/>
        </w:tc>
      </w:tr>
      <w:tr w:rsidR="001C5052" w:rsidRPr="00DA6FA0" w:rsidTr="009311C5">
        <w:trPr>
          <w:trHeight w:hRule="exact" w:val="340"/>
        </w:trPr>
        <w:tc>
          <w:tcPr>
            <w:tcW w:w="1418" w:type="dxa"/>
          </w:tcPr>
          <w:p w:rsidR="001C5052" w:rsidRPr="00DA6FA0" w:rsidRDefault="001C5052">
            <w:pPr>
              <w:jc w:val="center"/>
            </w:pPr>
            <w:r w:rsidRPr="00DA6FA0">
              <w:t>Узгоджено</w:t>
            </w:r>
          </w:p>
        </w:tc>
        <w:tc>
          <w:tcPr>
            <w:tcW w:w="1559" w:type="dxa"/>
          </w:tcPr>
          <w:p w:rsidR="001C5052" w:rsidRPr="00DA6FA0" w:rsidRDefault="001C5052"/>
        </w:tc>
        <w:tc>
          <w:tcPr>
            <w:tcW w:w="2693" w:type="dxa"/>
          </w:tcPr>
          <w:p w:rsidR="001C5052" w:rsidRPr="00DA6FA0" w:rsidRDefault="001C5052"/>
        </w:tc>
        <w:tc>
          <w:tcPr>
            <w:tcW w:w="2410" w:type="dxa"/>
          </w:tcPr>
          <w:p w:rsidR="001C5052" w:rsidRPr="00DA6FA0" w:rsidRDefault="001C5052"/>
        </w:tc>
        <w:tc>
          <w:tcPr>
            <w:tcW w:w="1559" w:type="dxa"/>
          </w:tcPr>
          <w:p w:rsidR="001C5052" w:rsidRPr="00DA6FA0" w:rsidRDefault="001C5052"/>
        </w:tc>
      </w:tr>
      <w:tr w:rsidR="001C5052" w:rsidRPr="00DA6FA0" w:rsidTr="009311C5">
        <w:trPr>
          <w:trHeight w:hRule="exact" w:val="340"/>
        </w:trPr>
        <w:tc>
          <w:tcPr>
            <w:tcW w:w="1418" w:type="dxa"/>
          </w:tcPr>
          <w:p w:rsidR="001C5052" w:rsidRPr="00DA6FA0" w:rsidRDefault="001C5052">
            <w:pPr>
              <w:jc w:val="center"/>
            </w:pPr>
            <w:r w:rsidRPr="00DA6FA0">
              <w:t>Узгоджено</w:t>
            </w:r>
          </w:p>
        </w:tc>
        <w:tc>
          <w:tcPr>
            <w:tcW w:w="1559" w:type="dxa"/>
          </w:tcPr>
          <w:p w:rsidR="001C5052" w:rsidRPr="00DA6FA0" w:rsidRDefault="001C5052"/>
        </w:tc>
        <w:tc>
          <w:tcPr>
            <w:tcW w:w="2693" w:type="dxa"/>
          </w:tcPr>
          <w:p w:rsidR="001C5052" w:rsidRPr="00DA6FA0" w:rsidRDefault="001C5052"/>
        </w:tc>
        <w:tc>
          <w:tcPr>
            <w:tcW w:w="2410" w:type="dxa"/>
          </w:tcPr>
          <w:p w:rsidR="001C5052" w:rsidRPr="00DA6FA0" w:rsidRDefault="001C5052"/>
        </w:tc>
        <w:tc>
          <w:tcPr>
            <w:tcW w:w="1559" w:type="dxa"/>
          </w:tcPr>
          <w:p w:rsidR="001C5052" w:rsidRPr="00DA6FA0" w:rsidRDefault="001C5052"/>
        </w:tc>
      </w:tr>
    </w:tbl>
    <w:p w:rsidR="001C5052" w:rsidRPr="00DA6FA0" w:rsidRDefault="001C5052" w:rsidP="009311C5">
      <w:pPr>
        <w:pStyle w:val="BlockText"/>
        <w:ind w:left="0" w:right="-2"/>
        <w:jc w:val="left"/>
        <w:rPr>
          <w:rFonts w:ascii="Times New Roman" w:hAnsi="Times New Roman" w:cs="Times New Roman"/>
          <w:b/>
          <w:bCs/>
          <w:lang w:val="ru-RU"/>
        </w:rPr>
      </w:pPr>
    </w:p>
    <w:p w:rsidR="001C5052" w:rsidRPr="00DA6FA0" w:rsidRDefault="001C5052" w:rsidP="00C71EC8">
      <w:pPr>
        <w:pStyle w:val="Title"/>
        <w:jc w:val="left"/>
      </w:pPr>
      <w:r w:rsidRPr="00DA6FA0">
        <w:t xml:space="preserve">                                              </w:t>
      </w:r>
    </w:p>
    <w:p w:rsidR="001C5052" w:rsidRPr="00DA6FA0" w:rsidRDefault="001C5052" w:rsidP="00C71EC8">
      <w:pPr>
        <w:pStyle w:val="Title"/>
        <w:jc w:val="left"/>
      </w:pPr>
    </w:p>
    <w:p w:rsidR="001C5052" w:rsidRPr="006902DC" w:rsidRDefault="001C5052" w:rsidP="00C71EC8">
      <w:pPr>
        <w:jc w:val="center"/>
        <w:rPr>
          <w:sz w:val="28"/>
          <w:szCs w:val="28"/>
        </w:rPr>
      </w:pPr>
    </w:p>
    <w:p w:rsidR="001C5052" w:rsidRPr="006902DC" w:rsidRDefault="001C5052" w:rsidP="00C71EC8">
      <w:pPr>
        <w:jc w:val="center"/>
        <w:rPr>
          <w:sz w:val="28"/>
          <w:szCs w:val="28"/>
        </w:rPr>
      </w:pPr>
    </w:p>
    <w:p w:rsidR="001C5052" w:rsidRPr="006902DC" w:rsidRDefault="001C5052" w:rsidP="00C71EC8">
      <w:pPr>
        <w:jc w:val="center"/>
        <w:rPr>
          <w:sz w:val="28"/>
          <w:szCs w:val="28"/>
        </w:rPr>
      </w:pPr>
    </w:p>
    <w:sectPr w:rsidR="001C5052" w:rsidRPr="006902DC" w:rsidSect="006F44A4">
      <w:headerReference w:type="default" r:id="rId9"/>
      <w:footerReference w:type="default" r:id="rId10"/>
      <w:pgSz w:w="11907" w:h="16840" w:code="9"/>
      <w:pgMar w:top="1134" w:right="851" w:bottom="1134" w:left="1560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052" w:rsidRDefault="001C5052" w:rsidP="00616B96">
      <w:r>
        <w:separator/>
      </w:r>
    </w:p>
  </w:endnote>
  <w:endnote w:type="continuationSeparator" w:id="1">
    <w:p w:rsidR="001C5052" w:rsidRDefault="001C5052" w:rsidP="00616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052" w:rsidRDefault="001C5052" w:rsidP="00A2515C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052" w:rsidRDefault="001C5052" w:rsidP="00616B96">
      <w:r>
        <w:separator/>
      </w:r>
    </w:p>
  </w:footnote>
  <w:footnote w:type="continuationSeparator" w:id="1">
    <w:p w:rsidR="001C5052" w:rsidRDefault="001C5052" w:rsidP="00616B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1C5052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C5052" w:rsidRPr="00FD773E" w:rsidRDefault="001C5052" w:rsidP="00EE6056">
          <w:pPr>
            <w:pStyle w:val="Header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619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5052" w:rsidRPr="00CC31C1" w:rsidRDefault="001C5052" w:rsidP="00EE6056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1C5052" w:rsidRDefault="001C5052" w:rsidP="00EE6056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1C5052" w:rsidRPr="00CC31C1" w:rsidRDefault="001C5052" w:rsidP="00EE6056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1C5052" w:rsidRPr="00E94B40" w:rsidRDefault="001C5052" w:rsidP="00360DD4">
          <w:pPr>
            <w:pStyle w:val="Header"/>
            <w:spacing w:line="216" w:lineRule="auto"/>
            <w:jc w:val="center"/>
            <w:rPr>
              <w:b/>
              <w:bCs/>
              <w:sz w:val="22"/>
              <w:szCs w:val="22"/>
            </w:rPr>
          </w:pPr>
          <w:r>
            <w:rPr>
              <w:sz w:val="20"/>
              <w:szCs w:val="20"/>
            </w:rPr>
            <w:t>«Вступ до фаху»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C5052" w:rsidRPr="00CC31C1" w:rsidRDefault="001C5052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1C5052" w:rsidRPr="00CC31C1" w:rsidRDefault="001C5052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1C5052" w:rsidRPr="00CC31C1" w:rsidRDefault="001C5052" w:rsidP="00EE6056">
          <w:pPr>
            <w:pStyle w:val="Header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1C5052" w:rsidRPr="009B5A00" w:rsidRDefault="001C5052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</w:rPr>
            <w:t>12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9–</w:t>
          </w:r>
          <w:r w:rsidRPr="00CC31C1">
            <w:rPr>
              <w:smallCaps/>
              <w:sz w:val="20"/>
              <w:szCs w:val="20"/>
            </w:rPr>
            <w:t>01</w:t>
          </w:r>
          <w:r>
            <w:rPr>
              <w:smallCaps/>
              <w:sz w:val="20"/>
              <w:szCs w:val="20"/>
            </w:rPr>
            <w:t>–</w:t>
          </w:r>
          <w:r w:rsidRPr="00CC31C1">
            <w:rPr>
              <w:smallCaps/>
              <w:sz w:val="20"/>
              <w:szCs w:val="20"/>
            </w:rPr>
            <w:t>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9</w:t>
          </w:r>
        </w:p>
      </w:tc>
    </w:tr>
    <w:tr w:rsidR="001C5052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5052" w:rsidRPr="00E94B40" w:rsidRDefault="001C5052" w:rsidP="00EE6056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5052" w:rsidRPr="00E94B40" w:rsidRDefault="001C5052" w:rsidP="00EE6056">
          <w:pPr>
            <w:rPr>
              <w:b/>
              <w:bCs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C5052" w:rsidRPr="00CC31C1" w:rsidRDefault="001C5052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18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18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1C5052" w:rsidRDefault="001C50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38D"/>
    <w:multiLevelType w:val="hybridMultilevel"/>
    <w:tmpl w:val="28D0388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8D20195"/>
    <w:multiLevelType w:val="hybridMultilevel"/>
    <w:tmpl w:val="AA4CD40E"/>
    <w:lvl w:ilvl="0" w:tplc="0140555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9B85A5B"/>
    <w:multiLevelType w:val="hybridMultilevel"/>
    <w:tmpl w:val="4E8CA51A"/>
    <w:lvl w:ilvl="0" w:tplc="16A4CF2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7067C4"/>
    <w:multiLevelType w:val="hybridMultilevel"/>
    <w:tmpl w:val="A624441E"/>
    <w:lvl w:ilvl="0" w:tplc="82B278C4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/>
      </w:r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5">
    <w:nsid w:val="2CED4593"/>
    <w:multiLevelType w:val="hybridMultilevel"/>
    <w:tmpl w:val="8FAC5D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87295"/>
    <w:multiLevelType w:val="hybridMultilevel"/>
    <w:tmpl w:val="27765B1A"/>
    <w:lvl w:ilvl="0" w:tplc="041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50419B0"/>
    <w:multiLevelType w:val="hybridMultilevel"/>
    <w:tmpl w:val="726C24C2"/>
    <w:lvl w:ilvl="0" w:tplc="FFD8C5E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350C54CA"/>
    <w:multiLevelType w:val="hybridMultilevel"/>
    <w:tmpl w:val="04A23E5E"/>
    <w:lvl w:ilvl="0" w:tplc="18106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D63906">
      <w:numFmt w:val="none"/>
      <w:lvlText w:val=""/>
      <w:lvlJc w:val="left"/>
      <w:pPr>
        <w:tabs>
          <w:tab w:val="num" w:pos="360"/>
        </w:tabs>
      </w:pPr>
    </w:lvl>
    <w:lvl w:ilvl="2" w:tplc="216230AC">
      <w:numFmt w:val="none"/>
      <w:lvlText w:val=""/>
      <w:lvlJc w:val="left"/>
      <w:pPr>
        <w:tabs>
          <w:tab w:val="num" w:pos="360"/>
        </w:tabs>
      </w:pPr>
    </w:lvl>
    <w:lvl w:ilvl="3" w:tplc="C144E596">
      <w:numFmt w:val="none"/>
      <w:lvlText w:val=""/>
      <w:lvlJc w:val="left"/>
      <w:pPr>
        <w:tabs>
          <w:tab w:val="num" w:pos="360"/>
        </w:tabs>
      </w:pPr>
    </w:lvl>
    <w:lvl w:ilvl="4" w:tplc="2C6237DA">
      <w:numFmt w:val="none"/>
      <w:lvlText w:val=""/>
      <w:lvlJc w:val="left"/>
      <w:pPr>
        <w:tabs>
          <w:tab w:val="num" w:pos="360"/>
        </w:tabs>
      </w:pPr>
    </w:lvl>
    <w:lvl w:ilvl="5" w:tplc="306E5574">
      <w:numFmt w:val="none"/>
      <w:lvlText w:val=""/>
      <w:lvlJc w:val="left"/>
      <w:pPr>
        <w:tabs>
          <w:tab w:val="num" w:pos="360"/>
        </w:tabs>
      </w:pPr>
    </w:lvl>
    <w:lvl w:ilvl="6" w:tplc="933002DC">
      <w:numFmt w:val="none"/>
      <w:lvlText w:val=""/>
      <w:lvlJc w:val="left"/>
      <w:pPr>
        <w:tabs>
          <w:tab w:val="num" w:pos="360"/>
        </w:tabs>
      </w:pPr>
    </w:lvl>
    <w:lvl w:ilvl="7" w:tplc="FD88D7D4">
      <w:numFmt w:val="none"/>
      <w:lvlText w:val=""/>
      <w:lvlJc w:val="left"/>
      <w:pPr>
        <w:tabs>
          <w:tab w:val="num" w:pos="360"/>
        </w:tabs>
      </w:pPr>
    </w:lvl>
    <w:lvl w:ilvl="8" w:tplc="91806C5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9D677BF"/>
    <w:multiLevelType w:val="hybridMultilevel"/>
    <w:tmpl w:val="1422E4CE"/>
    <w:lvl w:ilvl="0" w:tplc="23861AD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6443DB"/>
    <w:multiLevelType w:val="hybridMultilevel"/>
    <w:tmpl w:val="B9EE662C"/>
    <w:lvl w:ilvl="0" w:tplc="FFD8C5E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BCF300B"/>
    <w:multiLevelType w:val="hybridMultilevel"/>
    <w:tmpl w:val="F9BA16C8"/>
    <w:lvl w:ilvl="0" w:tplc="AEBE5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DE8392C"/>
    <w:multiLevelType w:val="hybridMultilevel"/>
    <w:tmpl w:val="61FC8416"/>
    <w:lvl w:ilvl="0" w:tplc="4F44436E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3F9D1F26"/>
    <w:multiLevelType w:val="hybridMultilevel"/>
    <w:tmpl w:val="3BA69A02"/>
    <w:lvl w:ilvl="0" w:tplc="FFD8C5E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6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E393301"/>
    <w:multiLevelType w:val="multilevel"/>
    <w:tmpl w:val="4E393301"/>
    <w:name w:val="Нумерованный список 2"/>
    <w:lvl w:ilvl="0">
      <w:start w:val="1"/>
      <w:numFmt w:val="decimal"/>
      <w:lvlText w:val="3.1.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9">
    <w:nsid w:val="4EA31B99"/>
    <w:multiLevelType w:val="hybridMultilevel"/>
    <w:tmpl w:val="CAC8DEB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54A63B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ECD20E7"/>
    <w:multiLevelType w:val="hybridMultilevel"/>
    <w:tmpl w:val="0166079E"/>
    <w:lvl w:ilvl="0" w:tplc="FFD8C5E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2">
    <w:nsid w:val="622F0208"/>
    <w:multiLevelType w:val="hybridMultilevel"/>
    <w:tmpl w:val="1BEA4DB8"/>
    <w:lvl w:ilvl="0" w:tplc="F0C2DB08">
      <w:start w:val="1"/>
      <w:numFmt w:val="bullet"/>
      <w:pStyle w:val="a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D34599"/>
    <w:multiLevelType w:val="multilevel"/>
    <w:tmpl w:val="C44629D2"/>
    <w:name w:val="Нумерованный список 22"/>
    <w:lvl w:ilvl="0">
      <w:start w:val="1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>
    <w:nsid w:val="69FB7FAE"/>
    <w:multiLevelType w:val="hybridMultilevel"/>
    <w:tmpl w:val="1EA87898"/>
    <w:lvl w:ilvl="0" w:tplc="FFD8C5E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>
    <w:nsid w:val="778C0AE6"/>
    <w:multiLevelType w:val="hybridMultilevel"/>
    <w:tmpl w:val="985A3992"/>
    <w:lvl w:ilvl="0" w:tplc="FFD8C5E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6">
    <w:nsid w:val="7BE37AED"/>
    <w:multiLevelType w:val="hybridMultilevel"/>
    <w:tmpl w:val="596E5ADE"/>
    <w:lvl w:ilvl="0" w:tplc="FFD8C5E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b/>
        <w:bCs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6"/>
  </w:num>
  <w:num w:numId="5">
    <w:abstractNumId w:val="7"/>
  </w:num>
  <w:num w:numId="6">
    <w:abstractNumId w:val="15"/>
  </w:num>
  <w:num w:numId="7">
    <w:abstractNumId w:val="20"/>
  </w:num>
  <w:num w:numId="8">
    <w:abstractNumId w:val="9"/>
  </w:num>
  <w:num w:numId="9">
    <w:abstractNumId w:val="12"/>
  </w:num>
  <w:num w:numId="10">
    <w:abstractNumId w:val="13"/>
  </w:num>
  <w:num w:numId="11">
    <w:abstractNumId w:val="6"/>
  </w:num>
  <w:num w:numId="12">
    <w:abstractNumId w:val="2"/>
  </w:num>
  <w:num w:numId="13">
    <w:abstractNumId w:val="19"/>
  </w:num>
  <w:num w:numId="14">
    <w:abstractNumId w:val="3"/>
  </w:num>
  <w:num w:numId="15">
    <w:abstractNumId w:val="10"/>
  </w:num>
  <w:num w:numId="16">
    <w:abstractNumId w:val="5"/>
  </w:num>
  <w:num w:numId="1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1"/>
  </w:num>
  <w:num w:numId="20">
    <w:abstractNumId w:val="8"/>
  </w:num>
  <w:num w:numId="21">
    <w:abstractNumId w:val="21"/>
  </w:num>
  <w:num w:numId="22">
    <w:abstractNumId w:val="25"/>
  </w:num>
  <w:num w:numId="23">
    <w:abstractNumId w:val="0"/>
  </w:num>
  <w:num w:numId="24">
    <w:abstractNumId w:val="26"/>
  </w:num>
  <w:num w:numId="25">
    <w:abstractNumId w:val="14"/>
  </w:num>
  <w:num w:numId="26">
    <w:abstractNumId w:val="24"/>
  </w:num>
  <w:num w:numId="27">
    <w:abstractNumId w:val="22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8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1EC8"/>
    <w:rsid w:val="000A7D4E"/>
    <w:rsid w:val="000B30D7"/>
    <w:rsid w:val="000B326A"/>
    <w:rsid w:val="000D495A"/>
    <w:rsid w:val="00147DC6"/>
    <w:rsid w:val="00170E72"/>
    <w:rsid w:val="00171099"/>
    <w:rsid w:val="001C060A"/>
    <w:rsid w:val="001C5052"/>
    <w:rsid w:val="001F2AE8"/>
    <w:rsid w:val="00201C7F"/>
    <w:rsid w:val="002109E4"/>
    <w:rsid w:val="002141FD"/>
    <w:rsid w:val="00215256"/>
    <w:rsid w:val="00220121"/>
    <w:rsid w:val="002B499F"/>
    <w:rsid w:val="002F4258"/>
    <w:rsid w:val="00337E7E"/>
    <w:rsid w:val="00357E4F"/>
    <w:rsid w:val="00360DD4"/>
    <w:rsid w:val="00381DFD"/>
    <w:rsid w:val="003A1C96"/>
    <w:rsid w:val="003E1A30"/>
    <w:rsid w:val="00427AC4"/>
    <w:rsid w:val="00446EAC"/>
    <w:rsid w:val="004D0368"/>
    <w:rsid w:val="004D3BE8"/>
    <w:rsid w:val="005133F0"/>
    <w:rsid w:val="005206FD"/>
    <w:rsid w:val="00583933"/>
    <w:rsid w:val="005F0476"/>
    <w:rsid w:val="00616B96"/>
    <w:rsid w:val="00650FF5"/>
    <w:rsid w:val="00681472"/>
    <w:rsid w:val="006902DC"/>
    <w:rsid w:val="006F41CE"/>
    <w:rsid w:val="006F44A4"/>
    <w:rsid w:val="007250D6"/>
    <w:rsid w:val="00735DD1"/>
    <w:rsid w:val="00793D53"/>
    <w:rsid w:val="007C13DB"/>
    <w:rsid w:val="007E0E13"/>
    <w:rsid w:val="00800ED3"/>
    <w:rsid w:val="0082176D"/>
    <w:rsid w:val="008A5325"/>
    <w:rsid w:val="008C57A3"/>
    <w:rsid w:val="009311C5"/>
    <w:rsid w:val="00936E94"/>
    <w:rsid w:val="009B5A00"/>
    <w:rsid w:val="009C1824"/>
    <w:rsid w:val="009C56DD"/>
    <w:rsid w:val="00A2515C"/>
    <w:rsid w:val="00A62A2E"/>
    <w:rsid w:val="00A731F8"/>
    <w:rsid w:val="00A83E0A"/>
    <w:rsid w:val="00AE2A4E"/>
    <w:rsid w:val="00B62A33"/>
    <w:rsid w:val="00BA313A"/>
    <w:rsid w:val="00BA65D5"/>
    <w:rsid w:val="00BB34A5"/>
    <w:rsid w:val="00C3506B"/>
    <w:rsid w:val="00C71EC8"/>
    <w:rsid w:val="00CB222A"/>
    <w:rsid w:val="00CB2B34"/>
    <w:rsid w:val="00CC31C1"/>
    <w:rsid w:val="00CC504B"/>
    <w:rsid w:val="00D454DA"/>
    <w:rsid w:val="00D53B81"/>
    <w:rsid w:val="00DA0EF2"/>
    <w:rsid w:val="00DA5B96"/>
    <w:rsid w:val="00DA6FA0"/>
    <w:rsid w:val="00DF0CBF"/>
    <w:rsid w:val="00DF2563"/>
    <w:rsid w:val="00E1458C"/>
    <w:rsid w:val="00E4194F"/>
    <w:rsid w:val="00E57802"/>
    <w:rsid w:val="00E94B40"/>
    <w:rsid w:val="00EC4DAF"/>
    <w:rsid w:val="00EE6056"/>
    <w:rsid w:val="00F15FAE"/>
    <w:rsid w:val="00FD773E"/>
    <w:rsid w:val="00FF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1EC8"/>
    <w:rPr>
      <w:sz w:val="24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1EC8"/>
    <w:pPr>
      <w:keepNext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1EC8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1EC8"/>
    <w:pPr>
      <w:keepNext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71EC8"/>
    <w:pPr>
      <w:keepNext/>
      <w:jc w:val="both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71EC8"/>
    <w:pPr>
      <w:keepNext/>
      <w:spacing w:before="120"/>
      <w:ind w:firstLine="709"/>
      <w:jc w:val="both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71EC8"/>
    <w:pPr>
      <w:keepNext/>
      <w:jc w:val="center"/>
      <w:outlineLvl w:val="5"/>
    </w:pPr>
    <w:rPr>
      <w:sz w:val="28"/>
      <w:szCs w:val="28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71EC8"/>
    <w:pPr>
      <w:keepNext/>
      <w:spacing w:after="120"/>
      <w:ind w:left="720" w:firstLine="720"/>
      <w:jc w:val="both"/>
      <w:outlineLvl w:val="6"/>
    </w:pPr>
    <w:rPr>
      <w:cap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71EC8"/>
    <w:pPr>
      <w:keepNext/>
      <w:tabs>
        <w:tab w:val="left" w:pos="851"/>
      </w:tabs>
      <w:jc w:val="center"/>
      <w:outlineLvl w:val="7"/>
    </w:pPr>
  </w:style>
  <w:style w:type="paragraph" w:styleId="Heading9">
    <w:name w:val="heading 9"/>
    <w:basedOn w:val="Normal"/>
    <w:next w:val="Normal"/>
    <w:link w:val="Heading9Char"/>
    <w:uiPriority w:val="99"/>
    <w:qFormat/>
    <w:rsid w:val="00C71EC8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1EC8"/>
    <w:rPr>
      <w:sz w:val="24"/>
      <w:szCs w:val="24"/>
      <w:lang w:val="uk-U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1EC8"/>
    <w:rPr>
      <w:rFonts w:ascii="Arial" w:hAnsi="Arial" w:cs="Arial"/>
      <w:b/>
      <w:bCs/>
      <w:i/>
      <w:iCs/>
      <w:sz w:val="24"/>
      <w:szCs w:val="24"/>
      <w:lang w:val="uk-U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71EC8"/>
    <w:rPr>
      <w:sz w:val="24"/>
      <w:szCs w:val="24"/>
      <w:lang w:val="uk-U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71EC8"/>
    <w:rPr>
      <w:sz w:val="24"/>
      <w:szCs w:val="24"/>
      <w:lang w:val="uk-U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71EC8"/>
    <w:rPr>
      <w:sz w:val="24"/>
      <w:szCs w:val="24"/>
      <w:lang w:val="uk-U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71EC8"/>
    <w:rPr>
      <w:sz w:val="26"/>
      <w:szCs w:val="26"/>
      <w:u w:val="single"/>
      <w:lang w:val="uk-U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71EC8"/>
    <w:rPr>
      <w:caps/>
      <w:sz w:val="28"/>
      <w:szCs w:val="28"/>
      <w:lang w:val="uk-U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71EC8"/>
    <w:rPr>
      <w:sz w:val="24"/>
      <w:szCs w:val="24"/>
      <w:lang w:val="uk-U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71EC8"/>
    <w:rPr>
      <w:b/>
      <w:bCs/>
      <w:sz w:val="24"/>
      <w:szCs w:val="24"/>
      <w:lang w:val="uk-UA"/>
    </w:rPr>
  </w:style>
  <w:style w:type="paragraph" w:styleId="BodyText">
    <w:name w:val="Body Text"/>
    <w:basedOn w:val="Normal"/>
    <w:link w:val="BodyTextChar"/>
    <w:uiPriority w:val="99"/>
    <w:rsid w:val="00C71EC8"/>
    <w:pPr>
      <w:jc w:val="righ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C71EC8"/>
    <w:rPr>
      <w:sz w:val="24"/>
      <w:szCs w:val="24"/>
      <w:lang w:val="uk-UA"/>
    </w:rPr>
  </w:style>
  <w:style w:type="paragraph" w:styleId="BodyText2">
    <w:name w:val="Body Text 2"/>
    <w:basedOn w:val="Normal"/>
    <w:link w:val="BodyText2Char"/>
    <w:uiPriority w:val="99"/>
    <w:rsid w:val="00C71EC8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C71EC8"/>
    <w:rPr>
      <w:sz w:val="24"/>
      <w:szCs w:val="24"/>
      <w:lang w:val="uk-UA"/>
    </w:rPr>
  </w:style>
  <w:style w:type="paragraph" w:styleId="Title">
    <w:name w:val="Title"/>
    <w:basedOn w:val="Normal"/>
    <w:link w:val="TitleChar"/>
    <w:uiPriority w:val="99"/>
    <w:qFormat/>
    <w:rsid w:val="00C71EC8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C71EC8"/>
    <w:rPr>
      <w:sz w:val="24"/>
      <w:szCs w:val="24"/>
      <w:lang w:val="uk-UA"/>
    </w:rPr>
  </w:style>
  <w:style w:type="paragraph" w:styleId="BodyTextIndent">
    <w:name w:val="Body Text Indent"/>
    <w:basedOn w:val="Normal"/>
    <w:link w:val="BodyTextIndentChar"/>
    <w:uiPriority w:val="99"/>
    <w:rsid w:val="00C71EC8"/>
    <w:pPr>
      <w:ind w:firstLine="708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71EC8"/>
    <w:rPr>
      <w:sz w:val="24"/>
      <w:szCs w:val="24"/>
      <w:lang w:val="uk-UA"/>
    </w:rPr>
  </w:style>
  <w:style w:type="paragraph" w:styleId="BodyText3">
    <w:name w:val="Body Text 3"/>
    <w:basedOn w:val="Normal"/>
    <w:link w:val="BodyText3Char"/>
    <w:uiPriority w:val="99"/>
    <w:rsid w:val="00C71EC8"/>
    <w:pPr>
      <w:jc w:val="both"/>
    </w:pPr>
    <w:rPr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71EC8"/>
    <w:rPr>
      <w:sz w:val="24"/>
      <w:szCs w:val="24"/>
      <w:lang w:val="uk-UA"/>
    </w:rPr>
  </w:style>
  <w:style w:type="paragraph" w:styleId="BodyTextIndent2">
    <w:name w:val="Body Text Indent 2"/>
    <w:basedOn w:val="Normal"/>
    <w:link w:val="BodyTextIndent2Char"/>
    <w:uiPriority w:val="99"/>
    <w:rsid w:val="00C71EC8"/>
    <w:pPr>
      <w:ind w:firstLine="705"/>
      <w:jc w:val="both"/>
    </w:pPr>
    <w:rPr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C71EC8"/>
    <w:rPr>
      <w:sz w:val="24"/>
      <w:szCs w:val="24"/>
      <w:lang w:val="uk-UA"/>
    </w:rPr>
  </w:style>
  <w:style w:type="paragraph" w:styleId="Footer">
    <w:name w:val="footer"/>
    <w:basedOn w:val="Normal"/>
    <w:link w:val="FooterChar"/>
    <w:uiPriority w:val="99"/>
    <w:rsid w:val="00C71EC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1EC8"/>
    <w:rPr>
      <w:sz w:val="24"/>
      <w:szCs w:val="24"/>
      <w:lang w:val="uk-UA"/>
    </w:rPr>
  </w:style>
  <w:style w:type="character" w:styleId="PageNumber">
    <w:name w:val="page number"/>
    <w:basedOn w:val="DefaultParagraphFont"/>
    <w:uiPriority w:val="99"/>
    <w:rsid w:val="00C71EC8"/>
  </w:style>
  <w:style w:type="paragraph" w:styleId="BodyTextIndent3">
    <w:name w:val="Body Text Indent 3"/>
    <w:basedOn w:val="Normal"/>
    <w:link w:val="BodyTextIndent3Char"/>
    <w:uiPriority w:val="99"/>
    <w:rsid w:val="00C71EC8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C71EC8"/>
    <w:rPr>
      <w:sz w:val="28"/>
      <w:szCs w:val="28"/>
      <w:lang w:val="uk-UA"/>
    </w:rPr>
  </w:style>
  <w:style w:type="paragraph" w:styleId="BlockText">
    <w:name w:val="Block Text"/>
    <w:basedOn w:val="Normal"/>
    <w:uiPriority w:val="99"/>
    <w:rsid w:val="00C71EC8"/>
    <w:pPr>
      <w:ind w:left="-57" w:right="-57"/>
      <w:jc w:val="center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C71E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1EC8"/>
    <w:rPr>
      <w:rFonts w:ascii="Tahoma" w:hAnsi="Tahoma" w:cs="Tahoma"/>
      <w:sz w:val="16"/>
      <w:szCs w:val="16"/>
      <w:lang w:val="uk-UA"/>
    </w:rPr>
  </w:style>
  <w:style w:type="paragraph" w:styleId="Header">
    <w:name w:val="header"/>
    <w:basedOn w:val="Normal"/>
    <w:link w:val="HeaderChar"/>
    <w:uiPriority w:val="99"/>
    <w:rsid w:val="00C71EC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71EC8"/>
    <w:rPr>
      <w:sz w:val="24"/>
      <w:szCs w:val="24"/>
      <w:lang w:val="uk-UA"/>
    </w:rPr>
  </w:style>
  <w:style w:type="paragraph" w:customStyle="1" w:styleId="TableContents">
    <w:name w:val="Table Contents"/>
    <w:basedOn w:val="Normal"/>
    <w:uiPriority w:val="99"/>
    <w:rsid w:val="00C71EC8"/>
    <w:pPr>
      <w:suppressLineNumbers/>
      <w:jc w:val="both"/>
    </w:pPr>
    <w:rPr>
      <w:sz w:val="28"/>
      <w:szCs w:val="28"/>
      <w:lang w:val="ru-RU" w:eastAsia="ar-SA"/>
    </w:rPr>
  </w:style>
  <w:style w:type="paragraph" w:styleId="ListParagraph">
    <w:name w:val="List Paragraph"/>
    <w:basedOn w:val="Normal"/>
    <w:uiPriority w:val="99"/>
    <w:qFormat/>
    <w:rsid w:val="00C71EC8"/>
    <w:pPr>
      <w:ind w:left="720" w:firstLine="709"/>
      <w:jc w:val="both"/>
    </w:pPr>
    <w:rPr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rsid w:val="00C71EC8"/>
    <w:rPr>
      <w:color w:val="0000FF"/>
      <w:u w:val="single"/>
    </w:rPr>
  </w:style>
  <w:style w:type="paragraph" w:customStyle="1" w:styleId="Default">
    <w:name w:val="Default"/>
    <w:uiPriority w:val="99"/>
    <w:rsid w:val="009C56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9311C5"/>
    <w:rPr>
      <w:color w:val="800080"/>
      <w:u w:val="single"/>
    </w:rPr>
  </w:style>
  <w:style w:type="character" w:customStyle="1" w:styleId="14">
    <w:name w:val="Знак Знак14"/>
    <w:uiPriority w:val="99"/>
    <w:locked/>
    <w:rsid w:val="009311C5"/>
    <w:rPr>
      <w:sz w:val="28"/>
      <w:szCs w:val="28"/>
      <w:lang w:val="uk-UA" w:eastAsia="ru-RU"/>
    </w:rPr>
  </w:style>
  <w:style w:type="character" w:customStyle="1" w:styleId="13">
    <w:name w:val="Знак Знак13"/>
    <w:uiPriority w:val="99"/>
    <w:locked/>
    <w:rsid w:val="009311C5"/>
    <w:rPr>
      <w:sz w:val="28"/>
      <w:szCs w:val="28"/>
      <w:lang w:val="uk-UA" w:eastAsia="ru-RU"/>
    </w:rPr>
  </w:style>
  <w:style w:type="character" w:customStyle="1" w:styleId="12">
    <w:name w:val="Знак Знак12"/>
    <w:uiPriority w:val="99"/>
    <w:locked/>
    <w:rsid w:val="009311C5"/>
    <w:rPr>
      <w:sz w:val="28"/>
      <w:szCs w:val="28"/>
      <w:lang w:val="en-US" w:eastAsia="ru-RU"/>
    </w:rPr>
  </w:style>
  <w:style w:type="character" w:customStyle="1" w:styleId="11">
    <w:name w:val="Знак Знак11"/>
    <w:basedOn w:val="DefaultParagraphFont"/>
    <w:uiPriority w:val="99"/>
    <w:semiHidden/>
    <w:locked/>
    <w:rsid w:val="009311C5"/>
    <w:rPr>
      <w:rFonts w:ascii="Calibri" w:hAnsi="Calibri" w:cs="Calibri"/>
      <w:b/>
      <w:bCs/>
      <w:i/>
      <w:iCs/>
      <w:sz w:val="26"/>
      <w:szCs w:val="26"/>
      <w:lang w:val="uk-UA" w:eastAsia="ru-RU"/>
    </w:rPr>
  </w:style>
  <w:style w:type="character" w:customStyle="1" w:styleId="HTMLPreformattedChar1">
    <w:name w:val="HTML Preformatted Char1"/>
    <w:link w:val="HTMLPreformatted"/>
    <w:uiPriority w:val="99"/>
    <w:locked/>
    <w:rsid w:val="009311C5"/>
    <w:rPr>
      <w:rFonts w:ascii="Courier New" w:hAnsi="Courier New" w:cs="Courier New"/>
      <w:lang/>
    </w:rPr>
  </w:style>
  <w:style w:type="paragraph" w:styleId="HTMLPreformatted">
    <w:name w:val="HTML Preformatted"/>
    <w:basedOn w:val="Normal"/>
    <w:link w:val="HTMLPreformattedChar1"/>
    <w:uiPriority w:val="99"/>
    <w:rsid w:val="009311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777"/>
    <w:rPr>
      <w:rFonts w:ascii="Courier New" w:hAnsi="Courier New" w:cs="Courier New"/>
      <w:sz w:val="20"/>
      <w:szCs w:val="20"/>
      <w:lang w:val="uk-UA"/>
    </w:rPr>
  </w:style>
  <w:style w:type="character" w:customStyle="1" w:styleId="10">
    <w:name w:val="Знак Знак10"/>
    <w:uiPriority w:val="99"/>
    <w:locked/>
    <w:rsid w:val="009311C5"/>
    <w:rPr>
      <w:i/>
      <w:iCs/>
      <w:sz w:val="24"/>
      <w:szCs w:val="24"/>
      <w:lang w:val="uk-UA"/>
    </w:rPr>
  </w:style>
  <w:style w:type="character" w:customStyle="1" w:styleId="9">
    <w:name w:val="Знак Знак9"/>
    <w:uiPriority w:val="99"/>
    <w:semiHidden/>
    <w:locked/>
    <w:rsid w:val="009311C5"/>
    <w:rPr>
      <w:rFonts w:ascii="Cambria" w:hAnsi="Cambria" w:cs="Cambria"/>
      <w:sz w:val="22"/>
      <w:szCs w:val="22"/>
      <w:lang w:val="uk-UA" w:eastAsia="ru-RU"/>
    </w:rPr>
  </w:style>
  <w:style w:type="character" w:customStyle="1" w:styleId="7">
    <w:name w:val="Знак Знак7"/>
    <w:uiPriority w:val="99"/>
    <w:locked/>
    <w:rsid w:val="009311C5"/>
    <w:rPr>
      <w:lang w:val="uk-UA" w:eastAsia="ru-RU"/>
    </w:rPr>
  </w:style>
  <w:style w:type="character" w:customStyle="1" w:styleId="6">
    <w:name w:val="Знак Знак6"/>
    <w:uiPriority w:val="99"/>
    <w:locked/>
    <w:rsid w:val="009311C5"/>
    <w:rPr>
      <w:lang w:val="en-US" w:eastAsia="ru-RU"/>
    </w:rPr>
  </w:style>
  <w:style w:type="character" w:customStyle="1" w:styleId="3">
    <w:name w:val="Знак Знак3"/>
    <w:uiPriority w:val="99"/>
    <w:locked/>
    <w:rsid w:val="009311C5"/>
    <w:rPr>
      <w:sz w:val="28"/>
      <w:szCs w:val="28"/>
      <w:lang w:val="uk-UA" w:eastAsia="ru-RU"/>
    </w:rPr>
  </w:style>
  <w:style w:type="character" w:customStyle="1" w:styleId="5">
    <w:name w:val="Знак Знак5"/>
    <w:uiPriority w:val="99"/>
    <w:locked/>
    <w:rsid w:val="009311C5"/>
    <w:rPr>
      <w:lang w:val="uk-UA"/>
    </w:rPr>
  </w:style>
  <w:style w:type="character" w:customStyle="1" w:styleId="2">
    <w:name w:val="Знак Знак2"/>
    <w:uiPriority w:val="99"/>
    <w:locked/>
    <w:rsid w:val="009311C5"/>
    <w:rPr>
      <w:lang w:val="uk-UA"/>
    </w:rPr>
  </w:style>
  <w:style w:type="character" w:customStyle="1" w:styleId="8">
    <w:name w:val="Знак Знак8"/>
    <w:uiPriority w:val="99"/>
    <w:locked/>
    <w:rsid w:val="009311C5"/>
    <w:rPr>
      <w:sz w:val="16"/>
      <w:szCs w:val="16"/>
      <w:lang w:val="uk-UA" w:eastAsia="ru-RU"/>
    </w:rPr>
  </w:style>
  <w:style w:type="character" w:customStyle="1" w:styleId="PlainTextChar1">
    <w:name w:val="Plain Text Char1"/>
    <w:link w:val="PlainText"/>
    <w:uiPriority w:val="99"/>
    <w:locked/>
    <w:rsid w:val="009311C5"/>
    <w:rPr>
      <w:rFonts w:ascii="Courier New" w:hAnsi="Courier New" w:cs="Courier New"/>
      <w:lang w:val="ru-RU" w:eastAsia="ru-RU"/>
    </w:rPr>
  </w:style>
  <w:style w:type="paragraph" w:styleId="PlainText">
    <w:name w:val="Plain Text"/>
    <w:basedOn w:val="Normal"/>
    <w:link w:val="PlainTextChar1"/>
    <w:uiPriority w:val="99"/>
    <w:rsid w:val="009311C5"/>
    <w:rPr>
      <w:rFonts w:ascii="Courier New" w:hAnsi="Courier New" w:cs="Courier New"/>
      <w:sz w:val="20"/>
      <w:szCs w:val="20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777"/>
    <w:rPr>
      <w:rFonts w:ascii="Courier New" w:hAnsi="Courier New" w:cs="Courier New"/>
      <w:sz w:val="20"/>
      <w:szCs w:val="20"/>
      <w:lang w:val="uk-UA"/>
    </w:rPr>
  </w:style>
  <w:style w:type="character" w:customStyle="1" w:styleId="1">
    <w:name w:val="Знак Знак1"/>
    <w:uiPriority w:val="99"/>
    <w:locked/>
    <w:rsid w:val="009311C5"/>
    <w:rPr>
      <w:rFonts w:ascii="Tahoma" w:hAnsi="Tahoma" w:cs="Tahoma"/>
      <w:sz w:val="16"/>
      <w:szCs w:val="16"/>
      <w:lang w:val="uk-UA"/>
    </w:rPr>
  </w:style>
  <w:style w:type="paragraph" w:customStyle="1" w:styleId="15">
    <w:name w:val="Абзац списка1"/>
    <w:basedOn w:val="Normal"/>
    <w:uiPriority w:val="99"/>
    <w:rsid w:val="009311C5"/>
    <w:pPr>
      <w:ind w:left="720"/>
    </w:pPr>
  </w:style>
  <w:style w:type="paragraph" w:customStyle="1" w:styleId="BodyText21">
    <w:name w:val="Body Text 21"/>
    <w:basedOn w:val="Normal"/>
    <w:uiPriority w:val="99"/>
    <w:rsid w:val="009311C5"/>
    <w:pPr>
      <w:widowControl w:val="0"/>
      <w:ind w:firstLine="567"/>
      <w:jc w:val="both"/>
    </w:pPr>
    <w:rPr>
      <w:sz w:val="28"/>
      <w:szCs w:val="28"/>
      <w:lang w:val="ru-RU"/>
    </w:rPr>
  </w:style>
  <w:style w:type="paragraph" w:customStyle="1" w:styleId="a0">
    <w:name w:val="Абзац списка"/>
    <w:basedOn w:val="Normal"/>
    <w:uiPriority w:val="99"/>
    <w:rsid w:val="009311C5"/>
    <w:pPr>
      <w:ind w:left="720"/>
    </w:pPr>
    <w:rPr>
      <w:sz w:val="20"/>
      <w:szCs w:val="20"/>
    </w:rPr>
  </w:style>
  <w:style w:type="paragraph" w:customStyle="1" w:styleId="a">
    <w:name w:val="!!! Ввод список"/>
    <w:basedOn w:val="Normal"/>
    <w:uiPriority w:val="99"/>
    <w:rsid w:val="009311C5"/>
    <w:pPr>
      <w:numPr>
        <w:numId w:val="27"/>
      </w:numPr>
    </w:pPr>
  </w:style>
  <w:style w:type="paragraph" w:customStyle="1" w:styleId="21">
    <w:name w:val="Основной текст 21"/>
    <w:basedOn w:val="Normal"/>
    <w:uiPriority w:val="99"/>
    <w:rsid w:val="009311C5"/>
    <w:pPr>
      <w:widowControl w:val="0"/>
      <w:ind w:firstLine="567"/>
      <w:jc w:val="both"/>
    </w:pPr>
    <w:rPr>
      <w:sz w:val="28"/>
      <w:szCs w:val="28"/>
      <w:lang w:val="ru-RU"/>
    </w:rPr>
  </w:style>
  <w:style w:type="paragraph" w:customStyle="1" w:styleId="a1">
    <w:name w:val="Без интервала"/>
    <w:uiPriority w:val="99"/>
    <w:rsid w:val="009311C5"/>
    <w:pPr>
      <w:jc w:val="both"/>
    </w:pPr>
    <w:rPr>
      <w:color w:val="000000"/>
      <w:sz w:val="28"/>
      <w:szCs w:val="28"/>
      <w:lang w:eastAsia="en-US"/>
    </w:rPr>
  </w:style>
  <w:style w:type="paragraph" w:customStyle="1" w:styleId="16">
    <w:name w:val="Стиль1"/>
    <w:basedOn w:val="Heading2"/>
    <w:uiPriority w:val="99"/>
    <w:rsid w:val="009311C5"/>
    <w:pPr>
      <w:jc w:val="center"/>
    </w:pPr>
  </w:style>
  <w:style w:type="paragraph" w:customStyle="1" w:styleId="Style2">
    <w:name w:val="Style2"/>
    <w:basedOn w:val="Normal"/>
    <w:uiPriority w:val="99"/>
    <w:rsid w:val="009311C5"/>
    <w:pPr>
      <w:widowControl w:val="0"/>
      <w:autoSpaceDE w:val="0"/>
      <w:autoSpaceDN w:val="0"/>
      <w:adjustRightInd w:val="0"/>
      <w:spacing w:line="241" w:lineRule="exact"/>
      <w:ind w:firstLine="322"/>
      <w:jc w:val="both"/>
    </w:pPr>
    <w:rPr>
      <w:lang w:eastAsia="uk-UA"/>
    </w:rPr>
  </w:style>
  <w:style w:type="paragraph" w:customStyle="1" w:styleId="Style43">
    <w:name w:val="Style43"/>
    <w:basedOn w:val="Normal"/>
    <w:uiPriority w:val="99"/>
    <w:rsid w:val="009311C5"/>
    <w:pPr>
      <w:widowControl w:val="0"/>
      <w:autoSpaceDE w:val="0"/>
      <w:autoSpaceDN w:val="0"/>
      <w:adjustRightInd w:val="0"/>
      <w:spacing w:line="269" w:lineRule="exact"/>
      <w:jc w:val="center"/>
    </w:pPr>
    <w:rPr>
      <w:lang w:eastAsia="uk-UA"/>
    </w:rPr>
  </w:style>
  <w:style w:type="paragraph" w:customStyle="1" w:styleId="Style39">
    <w:name w:val="Style39"/>
    <w:basedOn w:val="Normal"/>
    <w:uiPriority w:val="99"/>
    <w:rsid w:val="009311C5"/>
    <w:pPr>
      <w:widowControl w:val="0"/>
      <w:autoSpaceDE w:val="0"/>
      <w:autoSpaceDN w:val="0"/>
      <w:adjustRightInd w:val="0"/>
      <w:spacing w:line="241" w:lineRule="exact"/>
      <w:jc w:val="both"/>
    </w:pPr>
    <w:rPr>
      <w:lang w:eastAsia="uk-UA"/>
    </w:rPr>
  </w:style>
  <w:style w:type="character" w:customStyle="1" w:styleId="FontStyle40">
    <w:name w:val="Font Style40"/>
    <w:uiPriority w:val="99"/>
    <w:rsid w:val="009311C5"/>
    <w:rPr>
      <w:rFonts w:ascii="Century Schoolbook" w:hAnsi="Century Schoolbook" w:cs="Century Schoolbook"/>
      <w:sz w:val="16"/>
      <w:szCs w:val="16"/>
    </w:rPr>
  </w:style>
  <w:style w:type="character" w:customStyle="1" w:styleId="translation-chunk">
    <w:name w:val="translation-chunk"/>
    <w:basedOn w:val="DefaultParagraphFont"/>
    <w:uiPriority w:val="99"/>
    <w:rsid w:val="009311C5"/>
  </w:style>
  <w:style w:type="character" w:customStyle="1" w:styleId="23pt">
    <w:name w:val="Основной текст (2) + Интервал 3 pt"/>
    <w:uiPriority w:val="99"/>
    <w:rsid w:val="009311C5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16"/>
      <w:szCs w:val="16"/>
      <w:u w:val="none"/>
      <w:effect w:val="none"/>
      <w:lang w:val="ru-RU" w:eastAsia="ru-RU"/>
    </w:rPr>
  </w:style>
  <w:style w:type="character" w:customStyle="1" w:styleId="20">
    <w:name w:val="Основной текст (2) + Не полужирный"/>
    <w:aliases w:val="Интервал 0 pt"/>
    <w:uiPriority w:val="99"/>
    <w:rsid w:val="009311C5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6"/>
      <w:szCs w:val="16"/>
      <w:u w:val="none"/>
      <w:effect w:val="none"/>
      <w:lang w:val="ru-RU" w:eastAsia="ru-RU"/>
    </w:rPr>
  </w:style>
  <w:style w:type="character" w:customStyle="1" w:styleId="MSReferenceSansSerif">
    <w:name w:val="Основной текст + MS Reference Sans Serif"/>
    <w:uiPriority w:val="99"/>
    <w:rsid w:val="009311C5"/>
    <w:rPr>
      <w:rFonts w:ascii="MS Reference Sans Serif" w:eastAsia="Times New Roman" w:hAnsi="MS Reference Sans Serif" w:cs="MS Reference Sans Serif"/>
      <w:color w:val="000000"/>
      <w:spacing w:val="10"/>
      <w:w w:val="100"/>
      <w:position w:val="0"/>
      <w:sz w:val="16"/>
      <w:szCs w:val="16"/>
      <w:u w:val="none"/>
      <w:effect w:val="none"/>
      <w:lang w:val="ru-RU" w:eastAsia="ru-RU"/>
    </w:rPr>
  </w:style>
  <w:style w:type="character" w:customStyle="1" w:styleId="FontStyle69">
    <w:name w:val="Font Style69"/>
    <w:basedOn w:val="DefaultParagraphFont"/>
    <w:uiPriority w:val="99"/>
    <w:rsid w:val="009311C5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70">
    <w:name w:val="Font Style70"/>
    <w:basedOn w:val="DefaultParagraphFont"/>
    <w:uiPriority w:val="99"/>
    <w:rsid w:val="009311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72">
    <w:name w:val="Font Style72"/>
    <w:basedOn w:val="DefaultParagraphFont"/>
    <w:uiPriority w:val="99"/>
    <w:rsid w:val="009311C5"/>
    <w:rPr>
      <w:rFonts w:ascii="Times New Roman" w:hAnsi="Times New Roman" w:cs="Times New Roman"/>
      <w:spacing w:val="10"/>
      <w:sz w:val="18"/>
      <w:szCs w:val="18"/>
    </w:rPr>
  </w:style>
  <w:style w:type="table" w:styleId="TableGrid">
    <w:name w:val="Table Grid"/>
    <w:basedOn w:val="TableNormal"/>
    <w:uiPriority w:val="99"/>
    <w:locked/>
    <w:rsid w:val="009311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257</TotalTime>
  <Pages>18</Pages>
  <Words>4866</Words>
  <Characters>27742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Customer</cp:lastModifiedBy>
  <cp:revision>14</cp:revision>
  <cp:lastPrinted>2016-09-04T13:04:00Z</cp:lastPrinted>
  <dcterms:created xsi:type="dcterms:W3CDTF">2016-09-03T12:41:00Z</dcterms:created>
  <dcterms:modified xsi:type="dcterms:W3CDTF">2019-09-24T13:34:00Z</dcterms:modified>
</cp:coreProperties>
</file>