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ED" w:rsidRPr="00B75756" w:rsidRDefault="002F3448" w:rsidP="005059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756">
        <w:rPr>
          <w:rFonts w:ascii="Times New Roman" w:hAnsi="Times New Roman" w:cs="Times New Roman"/>
          <w:b/>
          <w:sz w:val="20"/>
          <w:szCs w:val="20"/>
        </w:rPr>
        <w:t>ВЗАЄМОДІЯ ЕЛЕМЕНТІВ СИСТЕМИ РОЗПОДІЛУ</w:t>
      </w:r>
    </w:p>
    <w:p w:rsidR="005059ED" w:rsidRPr="00B75756" w:rsidRDefault="005059ED" w:rsidP="00505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59ED" w:rsidRDefault="00475679" w:rsidP="0047567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5756">
        <w:rPr>
          <w:rFonts w:ascii="Times New Roman" w:hAnsi="Times New Roman" w:cs="Times New Roman"/>
          <w:i/>
          <w:sz w:val="20"/>
          <w:szCs w:val="20"/>
        </w:rPr>
        <w:t>Сауляк Л.В., Котова С.О.</w:t>
      </w:r>
    </w:p>
    <w:p w:rsidR="002F3448" w:rsidRDefault="002F3448" w:rsidP="0047567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Національний транспортний університет</w:t>
      </w:r>
    </w:p>
    <w:p w:rsidR="002F3448" w:rsidRDefault="002F3448" w:rsidP="0047567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Савченко Л.В.</w:t>
      </w:r>
    </w:p>
    <w:p w:rsidR="002F3448" w:rsidRPr="00B75756" w:rsidRDefault="002F3448" w:rsidP="0047567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Національний авіаційний університет</w:t>
      </w:r>
    </w:p>
    <w:p w:rsidR="005059ED" w:rsidRPr="00B75756" w:rsidRDefault="005059ED" w:rsidP="00505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51B" w:rsidRPr="00B75756" w:rsidRDefault="00862B0D" w:rsidP="0050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Fonts w:ascii="Times New Roman" w:hAnsi="Times New Roman" w:cs="Times New Roman"/>
          <w:b/>
          <w:sz w:val="20"/>
          <w:szCs w:val="20"/>
        </w:rPr>
        <w:t xml:space="preserve">Постановка проблеми.  </w:t>
      </w:r>
      <w:r w:rsidR="00BB7D2B" w:rsidRPr="00B75756">
        <w:rPr>
          <w:rFonts w:ascii="Times New Roman" w:hAnsi="Times New Roman" w:cs="Times New Roman"/>
          <w:sz w:val="20"/>
          <w:szCs w:val="20"/>
        </w:rPr>
        <w:t>У зв</w:t>
      </w:r>
      <w:r w:rsidR="00BB7D2B" w:rsidRPr="00BB1332">
        <w:rPr>
          <w:rFonts w:ascii="Times New Roman" w:hAnsi="Times New Roman" w:cs="Times New Roman"/>
          <w:sz w:val="20"/>
          <w:szCs w:val="20"/>
        </w:rPr>
        <w:t>’</w:t>
      </w:r>
      <w:r w:rsidR="00BB7D2B" w:rsidRPr="00B75756">
        <w:rPr>
          <w:rFonts w:ascii="Times New Roman" w:hAnsi="Times New Roman" w:cs="Times New Roman"/>
          <w:sz w:val="20"/>
          <w:szCs w:val="20"/>
        </w:rPr>
        <w:t xml:space="preserve">язку з постійним розвитком </w:t>
      </w:r>
      <w:r w:rsidRPr="00B75756">
        <w:rPr>
          <w:rFonts w:ascii="Times New Roman" w:hAnsi="Times New Roman" w:cs="Times New Roman"/>
          <w:sz w:val="20"/>
          <w:szCs w:val="20"/>
        </w:rPr>
        <w:t>транспортн</w:t>
      </w:r>
      <w:r w:rsidR="00BB7D2B" w:rsidRPr="00B75756">
        <w:rPr>
          <w:rFonts w:ascii="Times New Roman" w:hAnsi="Times New Roman" w:cs="Times New Roman"/>
          <w:sz w:val="20"/>
          <w:szCs w:val="20"/>
        </w:rPr>
        <w:t>ої галузі виникає необхідність перегляду</w:t>
      </w:r>
      <w:r w:rsidRPr="00B75756">
        <w:rPr>
          <w:rFonts w:ascii="Times New Roman" w:hAnsi="Times New Roman" w:cs="Times New Roman"/>
          <w:sz w:val="20"/>
          <w:szCs w:val="20"/>
        </w:rPr>
        <w:t xml:space="preserve"> старих принципів</w:t>
      </w:r>
      <w:r w:rsidR="00BB7D2B" w:rsidRPr="00B75756">
        <w:rPr>
          <w:rFonts w:ascii="Times New Roman" w:hAnsi="Times New Roman" w:cs="Times New Roman"/>
          <w:sz w:val="20"/>
          <w:szCs w:val="20"/>
        </w:rPr>
        <w:t xml:space="preserve"> діяльності відповідних підприємств, їх змін</w:t>
      </w:r>
      <w:r w:rsidR="002F3448">
        <w:rPr>
          <w:rFonts w:ascii="Times New Roman" w:hAnsi="Times New Roman" w:cs="Times New Roman"/>
          <w:sz w:val="20"/>
          <w:szCs w:val="20"/>
        </w:rPr>
        <w:t>и</w:t>
      </w:r>
      <w:r w:rsidR="00BB7D2B" w:rsidRPr="00B75756">
        <w:rPr>
          <w:rFonts w:ascii="Times New Roman" w:hAnsi="Times New Roman" w:cs="Times New Roman"/>
          <w:sz w:val="20"/>
          <w:szCs w:val="20"/>
        </w:rPr>
        <w:t xml:space="preserve"> та вдосконалення. Потребує </w:t>
      </w:r>
      <w:r w:rsidR="002C7AF2" w:rsidRPr="00B75756">
        <w:rPr>
          <w:rFonts w:ascii="Times New Roman" w:hAnsi="Times New Roman" w:cs="Times New Roman"/>
          <w:sz w:val="20"/>
          <w:szCs w:val="20"/>
        </w:rPr>
        <w:t>змін</w:t>
      </w:r>
      <w:r w:rsidR="00BB7D2B" w:rsidRPr="00B75756">
        <w:rPr>
          <w:rFonts w:ascii="Times New Roman" w:hAnsi="Times New Roman" w:cs="Times New Roman"/>
          <w:sz w:val="20"/>
          <w:szCs w:val="20"/>
        </w:rPr>
        <w:t xml:space="preserve"> </w:t>
      </w:r>
      <w:r w:rsidR="002F3448">
        <w:rPr>
          <w:rFonts w:ascii="Times New Roman" w:hAnsi="Times New Roman" w:cs="Times New Roman"/>
          <w:sz w:val="20"/>
          <w:szCs w:val="20"/>
        </w:rPr>
        <w:t xml:space="preserve">і </w:t>
      </w:r>
      <w:r w:rsidR="002C7AF2" w:rsidRPr="00B75756">
        <w:rPr>
          <w:rFonts w:ascii="Times New Roman" w:hAnsi="Times New Roman" w:cs="Times New Roman"/>
          <w:sz w:val="20"/>
          <w:szCs w:val="20"/>
        </w:rPr>
        <w:t>система</w:t>
      </w:r>
      <w:r w:rsidR="00BB7D2B" w:rsidRPr="00B75756">
        <w:rPr>
          <w:rFonts w:ascii="Times New Roman" w:hAnsi="Times New Roman" w:cs="Times New Roman"/>
          <w:sz w:val="20"/>
          <w:szCs w:val="20"/>
        </w:rPr>
        <w:t xml:space="preserve"> розподілу виробничих та торгівельних організацій. </w:t>
      </w:r>
      <w:r w:rsidR="002C7AF2" w:rsidRPr="00B75756">
        <w:rPr>
          <w:rFonts w:ascii="Times New Roman" w:hAnsi="Times New Roman" w:cs="Times New Roman"/>
          <w:sz w:val="20"/>
          <w:szCs w:val="20"/>
        </w:rPr>
        <w:t>Зокрема</w:t>
      </w:r>
      <w:r w:rsidR="002F3448">
        <w:rPr>
          <w:rFonts w:ascii="Times New Roman" w:hAnsi="Times New Roman" w:cs="Times New Roman"/>
          <w:sz w:val="20"/>
          <w:szCs w:val="20"/>
        </w:rPr>
        <w:t>,</w:t>
      </w:r>
      <w:r w:rsidR="002C7AF2" w:rsidRPr="00B75756">
        <w:rPr>
          <w:rFonts w:ascii="Times New Roman" w:hAnsi="Times New Roman" w:cs="Times New Roman"/>
          <w:sz w:val="20"/>
          <w:szCs w:val="20"/>
        </w:rPr>
        <w:t xml:space="preserve"> необхідно підходити до формування системи розподілу продукції</w:t>
      </w:r>
      <w:r w:rsidR="002F3448">
        <w:rPr>
          <w:rFonts w:ascii="Times New Roman" w:hAnsi="Times New Roman" w:cs="Times New Roman"/>
          <w:sz w:val="20"/>
          <w:szCs w:val="20"/>
        </w:rPr>
        <w:t>,</w:t>
      </w:r>
      <w:r w:rsidR="002C7AF2" w:rsidRPr="00B75756">
        <w:rPr>
          <w:rFonts w:ascii="Times New Roman" w:hAnsi="Times New Roman" w:cs="Times New Roman"/>
          <w:sz w:val="20"/>
          <w:szCs w:val="20"/>
        </w:rPr>
        <w:t xml:space="preserve"> </w:t>
      </w:r>
      <w:r w:rsidR="002F3448">
        <w:rPr>
          <w:rFonts w:ascii="Times New Roman" w:hAnsi="Times New Roman" w:cs="Times New Roman"/>
          <w:sz w:val="20"/>
          <w:szCs w:val="20"/>
        </w:rPr>
        <w:t>грунту</w:t>
      </w:r>
      <w:r w:rsidR="002C7AF2" w:rsidRPr="00B75756">
        <w:rPr>
          <w:rFonts w:ascii="Times New Roman" w:hAnsi="Times New Roman" w:cs="Times New Roman"/>
          <w:sz w:val="20"/>
          <w:szCs w:val="20"/>
        </w:rPr>
        <w:t xml:space="preserve">ючись на раціональних принципах управління доставкою товарів. Створення ефективної системи управління взаємовідносинами зі споживачами є джерелом конкурентної переваги підприємства. </w:t>
      </w:r>
      <w:r w:rsidR="002F3448">
        <w:rPr>
          <w:rFonts w:ascii="Times New Roman" w:hAnsi="Times New Roman" w:cs="Times New Roman"/>
          <w:sz w:val="20"/>
          <w:szCs w:val="20"/>
        </w:rPr>
        <w:t>У</w:t>
      </w:r>
      <w:r w:rsidR="002C7AF2" w:rsidRPr="00B75756">
        <w:rPr>
          <w:rFonts w:ascii="Times New Roman" w:hAnsi="Times New Roman" w:cs="Times New Roman"/>
          <w:sz w:val="20"/>
          <w:szCs w:val="20"/>
        </w:rPr>
        <w:t xml:space="preserve"> даній статті основна увага приділяється аналізу взаємовпливу </w:t>
      </w:r>
      <w:r w:rsidR="005059ED" w:rsidRPr="00B75756">
        <w:rPr>
          <w:rFonts w:ascii="Times New Roman" w:hAnsi="Times New Roman" w:cs="Times New Roman"/>
          <w:sz w:val="20"/>
          <w:szCs w:val="20"/>
        </w:rPr>
        <w:t xml:space="preserve">певних елементів </w:t>
      </w:r>
      <w:r w:rsidR="002F3448" w:rsidRPr="00B75756">
        <w:rPr>
          <w:rFonts w:ascii="Times New Roman" w:hAnsi="Times New Roman" w:cs="Times New Roman"/>
          <w:sz w:val="20"/>
          <w:szCs w:val="20"/>
        </w:rPr>
        <w:t>системи</w:t>
      </w:r>
      <w:r w:rsidR="005059ED" w:rsidRPr="00B75756">
        <w:rPr>
          <w:rFonts w:ascii="Times New Roman" w:hAnsi="Times New Roman" w:cs="Times New Roman"/>
          <w:sz w:val="20"/>
          <w:szCs w:val="20"/>
        </w:rPr>
        <w:t xml:space="preserve"> розподілу (</w:t>
      </w:r>
      <w:r w:rsidR="002F3448" w:rsidRPr="00B75756">
        <w:rPr>
          <w:rFonts w:ascii="Times New Roman" w:hAnsi="Times New Roman" w:cs="Times New Roman"/>
          <w:sz w:val="20"/>
          <w:szCs w:val="20"/>
        </w:rPr>
        <w:t>транспортування</w:t>
      </w:r>
      <w:r w:rsidR="005059ED" w:rsidRPr="00B75756">
        <w:rPr>
          <w:rFonts w:ascii="Times New Roman" w:hAnsi="Times New Roman" w:cs="Times New Roman"/>
          <w:sz w:val="20"/>
          <w:szCs w:val="20"/>
        </w:rPr>
        <w:t xml:space="preserve"> та каналів розподілу)</w:t>
      </w:r>
      <w:r w:rsidR="002C7AF2" w:rsidRPr="00B75756">
        <w:rPr>
          <w:rFonts w:ascii="Times New Roman" w:hAnsi="Times New Roman" w:cs="Times New Roman"/>
          <w:sz w:val="20"/>
          <w:szCs w:val="20"/>
        </w:rPr>
        <w:t>.</w:t>
      </w:r>
    </w:p>
    <w:p w:rsidR="005051A7" w:rsidRPr="00B75756" w:rsidRDefault="005051A7" w:rsidP="000B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Fonts w:ascii="Times New Roman" w:hAnsi="Times New Roman" w:cs="Times New Roman"/>
          <w:b/>
          <w:sz w:val="20"/>
          <w:szCs w:val="20"/>
        </w:rPr>
        <w:t xml:space="preserve">Аналіз останніх публікацій. </w:t>
      </w:r>
      <w:r w:rsidRPr="00B75756">
        <w:rPr>
          <w:rFonts w:ascii="Times New Roman" w:hAnsi="Times New Roman" w:cs="Times New Roman"/>
          <w:sz w:val="20"/>
          <w:szCs w:val="20"/>
        </w:rPr>
        <w:t>Проблемами системи розподілу та управлінням рухом матеріального потоку у своїх працях в</w:t>
      </w:r>
      <w:r w:rsidR="002F3448">
        <w:rPr>
          <w:rFonts w:ascii="Times New Roman" w:hAnsi="Times New Roman" w:cs="Times New Roman"/>
          <w:sz w:val="20"/>
          <w:szCs w:val="20"/>
        </w:rPr>
        <w:t>е</w:t>
      </w:r>
      <w:r w:rsidRPr="00B75756">
        <w:rPr>
          <w:rFonts w:ascii="Times New Roman" w:hAnsi="Times New Roman" w:cs="Times New Roman"/>
          <w:sz w:val="20"/>
          <w:szCs w:val="20"/>
        </w:rPr>
        <w:t xml:space="preserve">лику увагу </w:t>
      </w:r>
      <w:r w:rsidR="002F3448" w:rsidRPr="00B75756">
        <w:rPr>
          <w:rFonts w:ascii="Times New Roman" w:hAnsi="Times New Roman" w:cs="Times New Roman"/>
          <w:sz w:val="20"/>
          <w:szCs w:val="20"/>
        </w:rPr>
        <w:t>приділяють</w:t>
      </w:r>
      <w:r w:rsidRPr="00B75756">
        <w:rPr>
          <w:rFonts w:ascii="Times New Roman" w:hAnsi="Times New Roman" w:cs="Times New Roman"/>
          <w:sz w:val="20"/>
          <w:szCs w:val="20"/>
        </w:rPr>
        <w:t xml:space="preserve"> такі вчені, як: Грант Стюарт, А. Стиркленд, Штерн Лью</w:t>
      </w:r>
      <w:r w:rsidR="002F3448">
        <w:rPr>
          <w:rFonts w:ascii="Times New Roman" w:hAnsi="Times New Roman" w:cs="Times New Roman"/>
          <w:sz w:val="20"/>
          <w:szCs w:val="20"/>
        </w:rPr>
        <w:t>і</w:t>
      </w:r>
      <w:r w:rsidRPr="00B75756">
        <w:rPr>
          <w:rFonts w:ascii="Times New Roman" w:hAnsi="Times New Roman" w:cs="Times New Roman"/>
          <w:sz w:val="20"/>
          <w:szCs w:val="20"/>
        </w:rPr>
        <w:t>с, Е. Кофлан, Д. Ланкастер, В.С. Лукинський, А. М. Гаджинський, В. І. Серг</w:t>
      </w:r>
      <w:r w:rsidR="002F3448">
        <w:rPr>
          <w:rFonts w:ascii="Times New Roman" w:hAnsi="Times New Roman" w:cs="Times New Roman"/>
          <w:sz w:val="20"/>
          <w:szCs w:val="20"/>
        </w:rPr>
        <w:t>єє</w:t>
      </w:r>
      <w:r w:rsidRPr="00B75756">
        <w:rPr>
          <w:rFonts w:ascii="Times New Roman" w:hAnsi="Times New Roman" w:cs="Times New Roman"/>
          <w:sz w:val="20"/>
          <w:szCs w:val="20"/>
        </w:rPr>
        <w:t xml:space="preserve">в та ін. </w:t>
      </w:r>
    </w:p>
    <w:p w:rsidR="00087D55" w:rsidRPr="00B75756" w:rsidRDefault="00087D55" w:rsidP="0008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Fonts w:ascii="Times New Roman" w:hAnsi="Times New Roman" w:cs="Times New Roman"/>
          <w:b/>
          <w:sz w:val="20"/>
          <w:szCs w:val="20"/>
        </w:rPr>
        <w:t xml:space="preserve">Мета. </w:t>
      </w:r>
      <w:r w:rsidR="002F3448" w:rsidRPr="002F3448">
        <w:rPr>
          <w:rFonts w:ascii="Times New Roman" w:hAnsi="Times New Roman" w:cs="Times New Roman"/>
          <w:sz w:val="20"/>
          <w:szCs w:val="20"/>
        </w:rPr>
        <w:t>Метою статті є д</w:t>
      </w:r>
      <w:r w:rsidRPr="002F3448">
        <w:rPr>
          <w:rFonts w:ascii="Times New Roman" w:hAnsi="Times New Roman" w:cs="Times New Roman"/>
          <w:sz w:val="20"/>
          <w:szCs w:val="20"/>
        </w:rPr>
        <w:t xml:space="preserve">ослідження </w:t>
      </w:r>
      <w:r w:rsidR="00CB5157" w:rsidRPr="002F3448">
        <w:rPr>
          <w:rFonts w:ascii="Times New Roman" w:hAnsi="Times New Roman" w:cs="Times New Roman"/>
          <w:sz w:val="20"/>
          <w:szCs w:val="20"/>
        </w:rPr>
        <w:t xml:space="preserve">напрямків </w:t>
      </w:r>
      <w:r w:rsidR="000B6667" w:rsidRPr="002F3448">
        <w:rPr>
          <w:rFonts w:ascii="Times New Roman" w:hAnsi="Times New Roman" w:cs="Times New Roman"/>
          <w:sz w:val="20"/>
          <w:szCs w:val="20"/>
        </w:rPr>
        <w:t xml:space="preserve">взаємодії </w:t>
      </w:r>
      <w:r w:rsidRPr="002F3448">
        <w:rPr>
          <w:rFonts w:ascii="Times New Roman" w:hAnsi="Times New Roman" w:cs="Times New Roman"/>
          <w:sz w:val="20"/>
          <w:szCs w:val="20"/>
        </w:rPr>
        <w:t>елементів системи розподілу</w:t>
      </w:r>
      <w:r w:rsidR="002F3448">
        <w:rPr>
          <w:rFonts w:ascii="Times New Roman" w:hAnsi="Times New Roman" w:cs="Times New Roman"/>
          <w:sz w:val="20"/>
          <w:szCs w:val="20"/>
        </w:rPr>
        <w:t xml:space="preserve"> продукції</w:t>
      </w:r>
      <w:r w:rsidRPr="00B75756">
        <w:rPr>
          <w:rFonts w:ascii="Times New Roman" w:hAnsi="Times New Roman" w:cs="Times New Roman"/>
          <w:sz w:val="20"/>
          <w:szCs w:val="20"/>
        </w:rPr>
        <w:t>.</w:t>
      </w:r>
      <w:r w:rsidR="000B6667" w:rsidRPr="00B757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D55" w:rsidRPr="00B75756" w:rsidRDefault="00087D55" w:rsidP="0008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Fonts w:ascii="Times New Roman" w:hAnsi="Times New Roman" w:cs="Times New Roman"/>
          <w:b/>
          <w:sz w:val="20"/>
          <w:szCs w:val="20"/>
        </w:rPr>
        <w:t xml:space="preserve">Виклад основного матеріалу. </w:t>
      </w:r>
      <w:r w:rsidRPr="00B75756">
        <w:rPr>
          <w:rFonts w:ascii="Times New Roman" w:hAnsi="Times New Roman" w:cs="Times New Roman"/>
          <w:sz w:val="20"/>
          <w:szCs w:val="20"/>
        </w:rPr>
        <w:t>Розподіл – вид діяльності, куди входять реклама, реалізація,</w:t>
      </w:r>
      <w:r w:rsidRPr="00B75756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транспортування</w:t>
      </w:r>
      <w:r w:rsidR="002F3448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B75756">
        <w:rPr>
          <w:rFonts w:ascii="Times New Roman" w:hAnsi="Times New Roman" w:cs="Times New Roman"/>
          <w:sz w:val="20"/>
          <w:szCs w:val="20"/>
        </w:rPr>
        <w:t>продукції і надання послуг покупцям. Фізичний розподіл охоплює ту частину системи логістики, яка пов’язана з доставкою продукції від продавця до споживача, а фізичне забезпечення – ту частину логістичної системи, яка здійснює рух сировини і матеріалів від постачальника або джерела сировини.</w:t>
      </w:r>
    </w:p>
    <w:p w:rsidR="00087D55" w:rsidRPr="00B75756" w:rsidRDefault="00087D55" w:rsidP="0008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Fonts w:ascii="Times New Roman" w:hAnsi="Times New Roman" w:cs="Times New Roman"/>
          <w:sz w:val="20"/>
          <w:szCs w:val="20"/>
        </w:rPr>
        <w:t>Основна мета логістичної системи</w:t>
      </w:r>
      <w:r w:rsidRPr="00B75756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розподілу</w:t>
      </w:r>
      <w:r w:rsidR="002F3448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B75756">
        <w:rPr>
          <w:rFonts w:ascii="Times New Roman" w:hAnsi="Times New Roman" w:cs="Times New Roman"/>
          <w:sz w:val="20"/>
          <w:szCs w:val="20"/>
        </w:rPr>
        <w:t>– доставити товар в потрібне місце і в потрібний час. Канал</w:t>
      </w:r>
      <w:r w:rsidRPr="00B75756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розподілу</w:t>
      </w:r>
      <w:r w:rsidRPr="00B75756">
        <w:rPr>
          <w:rFonts w:ascii="Times New Roman" w:hAnsi="Times New Roman" w:cs="Times New Roman"/>
          <w:sz w:val="20"/>
          <w:szCs w:val="20"/>
        </w:rPr>
        <w:t xml:space="preserve"> – це сукупність організацій або окремих осіб, які приймають на себе або допомагають передати іншому право власності на конкретний товар чи послугу на шляху від виробника до споживача. </w:t>
      </w:r>
    </w:p>
    <w:p w:rsidR="00087D55" w:rsidRPr="00B75756" w:rsidRDefault="00087D55" w:rsidP="0008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lastRenderedPageBreak/>
        <w:t>Незважаючи на</w:t>
      </w:r>
      <w:r w:rsidR="002F3448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те, що при використанні послуг посередників виробник певною мірою втрачає контроль за реалізацією товарів, більшість підприємців вважає вигідним залучення посередників. Адже, усі учасники каналів розподілу виконують принаймні одну з наведених далі функцій:</w:t>
      </w:r>
    </w:p>
    <w:p w:rsidR="00087D55" w:rsidRPr="00B75756" w:rsidRDefault="00087D55" w:rsidP="0008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– встановлення і підтримання зв'язків із потенційними споживачами;</w:t>
      </w:r>
    </w:p>
    <w:p w:rsidR="00087D55" w:rsidRPr="00B75756" w:rsidRDefault="00087D55" w:rsidP="0008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– пристосування товару до вимог споживача, а саме — сортування, комплектування, монтаж, пакування;</w:t>
      </w:r>
    </w:p>
    <w:p w:rsidR="00087D55" w:rsidRPr="00B75756" w:rsidRDefault="00087D55" w:rsidP="0008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– формування товарного асортименту;</w:t>
      </w:r>
    </w:p>
    <w:p w:rsidR="00087D55" w:rsidRPr="00B75756" w:rsidRDefault="00087D55" w:rsidP="0008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– проведення ділових переговорів із споживачами стосовно рівня цін та інших умов перед укладанням угод на поставку;</w:t>
      </w:r>
    </w:p>
    <w:p w:rsidR="00087D55" w:rsidRPr="00B75756" w:rsidRDefault="00087D55" w:rsidP="0008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– організація товарного руху: транспортування і складування товару;</w:t>
      </w:r>
    </w:p>
    <w:p w:rsidR="00087D55" w:rsidRPr="00B75756" w:rsidRDefault="00087D55" w:rsidP="0008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– прийняття на себе ризиків (часткове чи повне) від функціонування каналу і збуту товару.</w:t>
      </w:r>
    </w:p>
    <w:p w:rsidR="00087D55" w:rsidRPr="00B75756" w:rsidRDefault="00087D55" w:rsidP="00087D55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 xml:space="preserve">Практично ці функції можуть виконувати як виробник, так і посередники. Відповідь на запитання, хто має виконувати ту чи іншу функцію, залежить від того, хто може зробити це ефективніше. З появою нових можливостей будь-який канал може перебудувати свою структуру. </w:t>
      </w:r>
    </w:p>
    <w:p w:rsidR="00087D55" w:rsidRPr="00B75756" w:rsidRDefault="00087D55" w:rsidP="00087D5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5756">
        <w:rPr>
          <w:sz w:val="20"/>
          <w:szCs w:val="20"/>
        </w:rPr>
        <w:t xml:space="preserve">Недостатньо оперативні дії служб транспортування можуть негативно відбитися на роботі виробничо-координаційного відділу, безвідповідальність якого, у свою чергу, дезорганізує діяльність служби збуту. Прагнення оптимізувати роботу виробничих підрозділів може призвести до перевантаження складів одним видом продукції і невчасного забезпечення іншим. </w:t>
      </w:r>
    </w:p>
    <w:p w:rsidR="00087D55" w:rsidRPr="00B75756" w:rsidRDefault="00087D55" w:rsidP="00087D5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5756">
        <w:rPr>
          <w:sz w:val="20"/>
          <w:szCs w:val="20"/>
        </w:rPr>
        <w:t>Низькі витрати на</w:t>
      </w:r>
      <w:r w:rsidRPr="00B75756">
        <w:rPr>
          <w:rStyle w:val="apple-converted-space"/>
          <w:sz w:val="20"/>
          <w:szCs w:val="20"/>
        </w:rPr>
        <w:t xml:space="preserve"> транспортування </w:t>
      </w:r>
      <w:r w:rsidRPr="00B75756">
        <w:rPr>
          <w:sz w:val="20"/>
          <w:szCs w:val="20"/>
        </w:rPr>
        <w:t xml:space="preserve">можуть стати </w:t>
      </w:r>
      <w:r w:rsidR="004E13C1">
        <w:rPr>
          <w:sz w:val="20"/>
          <w:szCs w:val="20"/>
        </w:rPr>
        <w:t>гарн</w:t>
      </w:r>
      <w:r w:rsidRPr="00B75756">
        <w:rPr>
          <w:sz w:val="20"/>
          <w:szCs w:val="20"/>
        </w:rPr>
        <w:t xml:space="preserve">ою метою, якщо транспортна служба намагається її досягти, не приносячи в жертву швидкість і надійність доставки, якщо не буде потрібно збільшувати витрати на утримання запасів. Чим більший обсяг партії </w:t>
      </w:r>
      <w:r w:rsidR="00CB4273" w:rsidRPr="00B75756">
        <w:rPr>
          <w:sz w:val="20"/>
          <w:szCs w:val="20"/>
        </w:rPr>
        <w:t>продукції</w:t>
      </w:r>
      <w:r w:rsidRPr="00B75756">
        <w:rPr>
          <w:sz w:val="20"/>
          <w:szCs w:val="20"/>
        </w:rPr>
        <w:t>, що запуска</w:t>
      </w:r>
      <w:r w:rsidR="004E13C1">
        <w:rPr>
          <w:sz w:val="20"/>
          <w:szCs w:val="20"/>
        </w:rPr>
        <w:t>є</w:t>
      </w:r>
      <w:r w:rsidRPr="00B75756">
        <w:rPr>
          <w:sz w:val="20"/>
          <w:szCs w:val="20"/>
        </w:rPr>
        <w:t>ться у виробництво, тим менші витрати на переналагодження устаткування. Проте витрати на збер</w:t>
      </w:r>
      <w:r w:rsidR="004E13C1">
        <w:rPr>
          <w:sz w:val="20"/>
          <w:szCs w:val="20"/>
        </w:rPr>
        <w:t>ігання</w:t>
      </w:r>
      <w:r w:rsidRPr="00B75756">
        <w:rPr>
          <w:sz w:val="20"/>
          <w:szCs w:val="20"/>
        </w:rPr>
        <w:t xml:space="preserve"> незавершеного виробництва збільшуються. Навпаки, зі зменшенням обсягу партії витрати на збер</w:t>
      </w:r>
      <w:r w:rsidR="004E13C1">
        <w:rPr>
          <w:sz w:val="20"/>
          <w:szCs w:val="20"/>
        </w:rPr>
        <w:t>ігання</w:t>
      </w:r>
      <w:r w:rsidRPr="00B75756">
        <w:rPr>
          <w:sz w:val="20"/>
          <w:szCs w:val="20"/>
        </w:rPr>
        <w:t xml:space="preserve"> запасу знижуються, а витрати на переобладнання збільшуються. Розміщення виробничих потужностей, складів, пунктів технічного контролю впливає на транспортні витрати.</w:t>
      </w:r>
    </w:p>
    <w:p w:rsidR="00087D55" w:rsidRPr="00B75756" w:rsidRDefault="00087D55" w:rsidP="00087D5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5756">
        <w:rPr>
          <w:sz w:val="20"/>
          <w:szCs w:val="20"/>
        </w:rPr>
        <w:lastRenderedPageBreak/>
        <w:t>Основною характеристикою матеріального потоку підприємства є безперервність. Протягом усього технологічного циклу постачання продуктів кожен його учасник повинен забезпечувати споживачів за принципом "точно в строк", але ці дії мають супроводжуватися мінімальними сукупними витратами, пов'язаними з рухом.</w:t>
      </w:r>
    </w:p>
    <w:p w:rsidR="00087D55" w:rsidRPr="00B75756" w:rsidRDefault="00087D55" w:rsidP="00087D5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5756">
        <w:rPr>
          <w:sz w:val="20"/>
          <w:szCs w:val="20"/>
        </w:rPr>
        <w:t xml:space="preserve">Поряд із поняттям "управління матеріальним потоком" спеціалісти виділяють ще два терміни - "управління </w:t>
      </w:r>
      <w:r w:rsidR="00CB4273" w:rsidRPr="00B75756">
        <w:rPr>
          <w:sz w:val="20"/>
          <w:szCs w:val="20"/>
        </w:rPr>
        <w:t>доставкою</w:t>
      </w:r>
      <w:r w:rsidRPr="00B75756">
        <w:rPr>
          <w:sz w:val="20"/>
          <w:szCs w:val="20"/>
        </w:rPr>
        <w:t xml:space="preserve">" і "управління розподілом". Перший стосується руху матеріалів у межах підприємства, другий </w:t>
      </w:r>
      <w:r w:rsidR="00CB4273" w:rsidRPr="00B75756">
        <w:rPr>
          <w:sz w:val="20"/>
          <w:szCs w:val="20"/>
        </w:rPr>
        <w:t>–</w:t>
      </w:r>
      <w:r w:rsidR="00CB4273" w:rsidRPr="00B75756">
        <w:rPr>
          <w:rStyle w:val="apple-converted-space"/>
          <w:sz w:val="20"/>
          <w:szCs w:val="20"/>
        </w:rPr>
        <w:t xml:space="preserve"> розподілу </w:t>
      </w:r>
      <w:r w:rsidRPr="00B75756">
        <w:rPr>
          <w:sz w:val="20"/>
          <w:szCs w:val="20"/>
        </w:rPr>
        <w:t>готової продукції серед споживачів.</w:t>
      </w:r>
    </w:p>
    <w:p w:rsidR="00087D55" w:rsidRPr="00B75756" w:rsidRDefault="00087D55" w:rsidP="00087D5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5756">
        <w:rPr>
          <w:sz w:val="20"/>
          <w:szCs w:val="20"/>
        </w:rPr>
        <w:t>У рамках підрозділу з управління розподілом об'єднуються пов'язані з рухом функції, які знаходяться в "економічному просторі" між крайньою межею виробничого процесу, тобто відвантаженням готової продукції з розміщених на території підприємства складів збуту, і сферою споживання продукції, що постачається.</w:t>
      </w:r>
    </w:p>
    <w:p w:rsidR="00087D55" w:rsidRPr="00B75756" w:rsidRDefault="00087D55" w:rsidP="00CB4273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5756">
        <w:rPr>
          <w:sz w:val="20"/>
          <w:szCs w:val="20"/>
        </w:rPr>
        <w:t xml:space="preserve">Таким чином, підрозділ з управління </w:t>
      </w:r>
      <w:r w:rsidR="00CB4273" w:rsidRPr="00B75756">
        <w:rPr>
          <w:sz w:val="20"/>
          <w:szCs w:val="20"/>
        </w:rPr>
        <w:t>доставкою</w:t>
      </w:r>
      <w:r w:rsidRPr="00B75756">
        <w:rPr>
          <w:sz w:val="20"/>
          <w:szCs w:val="20"/>
        </w:rPr>
        <w:t xml:space="preserve"> - це організаційний механізм зниження витрат, які виникають, в основному, на етапах постачання і виробництва, а підрозділ з управління розподілом - аналогічний механізм зменшення витрат, але вже в сфері збуту. Обидва варіанти побудови інтегрованого підрозділу базуються на розчленуванні матеріального потоку і є окремими випадками загального управлінського рішення. Його доцільно рекомендувати підприємствам, які незалежно від виробничого профілю стикаються з проблемами, пов'язаними з координацією дій усіх підрозділів, через які проходить матеріальний потік.</w:t>
      </w:r>
    </w:p>
    <w:p w:rsidR="00CB4273" w:rsidRPr="00B75756" w:rsidRDefault="00CB4273" w:rsidP="00CB4273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5756">
        <w:rPr>
          <w:sz w:val="20"/>
          <w:szCs w:val="20"/>
        </w:rPr>
        <w:t xml:space="preserve">Однією з причин низької </w:t>
      </w:r>
      <w:r w:rsidR="004E13C1" w:rsidRPr="00B75756">
        <w:rPr>
          <w:sz w:val="20"/>
          <w:szCs w:val="20"/>
        </w:rPr>
        <w:t>конкурентоздатності</w:t>
      </w:r>
      <w:r w:rsidRPr="00B75756">
        <w:rPr>
          <w:sz w:val="20"/>
          <w:szCs w:val="20"/>
        </w:rPr>
        <w:t xml:space="preserve"> товарів</w:t>
      </w:r>
      <w:r w:rsidR="004E13C1">
        <w:rPr>
          <w:sz w:val="20"/>
          <w:szCs w:val="20"/>
        </w:rPr>
        <w:t>,</w:t>
      </w:r>
      <w:r w:rsidRPr="00B75756">
        <w:rPr>
          <w:sz w:val="20"/>
          <w:szCs w:val="20"/>
        </w:rPr>
        <w:t xml:space="preserve"> вироблених в Україні</w:t>
      </w:r>
      <w:r w:rsidR="004E13C1">
        <w:rPr>
          <w:sz w:val="20"/>
          <w:szCs w:val="20"/>
        </w:rPr>
        <w:t>,</w:t>
      </w:r>
      <w:r w:rsidRPr="00B75756">
        <w:rPr>
          <w:sz w:val="20"/>
          <w:szCs w:val="20"/>
        </w:rPr>
        <w:t xml:space="preserve"> є великі затрати на транспортно-експедиційне забезпечення </w:t>
      </w:r>
      <w:r w:rsidRPr="00B75756">
        <w:rPr>
          <w:rStyle w:val="apple-converted-space"/>
          <w:sz w:val="20"/>
          <w:szCs w:val="20"/>
        </w:rPr>
        <w:t>розподілу</w:t>
      </w:r>
      <w:r w:rsidR="004E13C1">
        <w:rPr>
          <w:rStyle w:val="apple-converted-space"/>
          <w:sz w:val="20"/>
          <w:szCs w:val="20"/>
        </w:rPr>
        <w:t xml:space="preserve"> </w:t>
      </w:r>
      <w:r w:rsidRPr="00B75756">
        <w:rPr>
          <w:sz w:val="20"/>
          <w:szCs w:val="20"/>
        </w:rPr>
        <w:t>товарів, величина яких в 2-3 рази перевищує рівень розвинутих країн. Застосування сучасного логістичного підходу до організації надання транспортних послуг споживачам сприяє усуненню вад колишньої командної системи управління і підвищенню якості доставки вантажів.</w:t>
      </w:r>
    </w:p>
    <w:p w:rsidR="00CB4273" w:rsidRPr="00B75756" w:rsidRDefault="00CB4273" w:rsidP="00CB4273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5756">
        <w:rPr>
          <w:sz w:val="20"/>
          <w:szCs w:val="20"/>
        </w:rPr>
        <w:t>Транспортно-експедиційне забезпечення</w:t>
      </w:r>
      <w:r w:rsidR="00F74F6E" w:rsidRPr="00B75756">
        <w:rPr>
          <w:rStyle w:val="apple-converted-space"/>
          <w:sz w:val="20"/>
          <w:szCs w:val="20"/>
        </w:rPr>
        <w:t xml:space="preserve"> розподілу </w:t>
      </w:r>
      <w:r w:rsidRPr="00B75756">
        <w:rPr>
          <w:sz w:val="20"/>
          <w:szCs w:val="20"/>
        </w:rPr>
        <w:t xml:space="preserve">товарів – це діяльність експедиторів по плануванню, організації і виконанню доставки товарів від місця їх виробництва до місць споживання і наданню додаткових послуг по підготовці партій </w:t>
      </w:r>
      <w:r w:rsidRPr="00B75756">
        <w:rPr>
          <w:sz w:val="20"/>
          <w:szCs w:val="20"/>
        </w:rPr>
        <w:lastRenderedPageBreak/>
        <w:t xml:space="preserve">відправлень до перевезень: оформлення необхідних супроводжуючих документів, укладання угоди перевезення з транспортними підприємствами, розрахунки за перевезення вантажу, організація </w:t>
      </w:r>
      <w:r w:rsidR="004E13C1" w:rsidRPr="00B75756">
        <w:rPr>
          <w:sz w:val="20"/>
          <w:szCs w:val="20"/>
        </w:rPr>
        <w:t>вантажно-розвантажувальних</w:t>
      </w:r>
      <w:r w:rsidRPr="00B75756">
        <w:rPr>
          <w:sz w:val="20"/>
          <w:szCs w:val="20"/>
        </w:rPr>
        <w:t xml:space="preserve"> робіт, збереження, надання інформаційних і фінансових послуг і т.п.</w:t>
      </w:r>
    </w:p>
    <w:p w:rsidR="00CB4273" w:rsidRPr="00B75756" w:rsidRDefault="00F74F6E" w:rsidP="00CB4273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5756">
        <w:rPr>
          <w:sz w:val="20"/>
          <w:szCs w:val="20"/>
        </w:rPr>
        <w:t>Р</w:t>
      </w:r>
      <w:r w:rsidR="00CB4273" w:rsidRPr="00B75756">
        <w:rPr>
          <w:sz w:val="20"/>
          <w:szCs w:val="20"/>
        </w:rPr>
        <w:t>егіональні транспортні організації (РТО) по збору і</w:t>
      </w:r>
      <w:r w:rsidRPr="00B75756">
        <w:rPr>
          <w:rStyle w:val="apple-converted-space"/>
          <w:sz w:val="20"/>
          <w:szCs w:val="20"/>
        </w:rPr>
        <w:t xml:space="preserve"> розподілу</w:t>
      </w:r>
      <w:r w:rsidR="004E13C1">
        <w:rPr>
          <w:rStyle w:val="apple-converted-space"/>
          <w:sz w:val="20"/>
          <w:szCs w:val="20"/>
        </w:rPr>
        <w:t xml:space="preserve"> </w:t>
      </w:r>
      <w:r w:rsidRPr="00B75756">
        <w:rPr>
          <w:sz w:val="20"/>
          <w:szCs w:val="20"/>
        </w:rPr>
        <w:t xml:space="preserve">вантажів </w:t>
      </w:r>
      <w:r w:rsidR="00CB4273" w:rsidRPr="00B75756">
        <w:rPr>
          <w:sz w:val="20"/>
          <w:szCs w:val="20"/>
        </w:rPr>
        <w:t>забезпечують перевезення на невеликі відстані до торгової зони. На пунктах збору РТО вантажі зберігаються 1-2 дні, а потім комплектуються і поставляються замовнику на наступну чи другу добу. Як правило, операції РТО по збору і</w:t>
      </w:r>
      <w:r w:rsidRPr="00B75756">
        <w:rPr>
          <w:rStyle w:val="apple-converted-space"/>
          <w:sz w:val="20"/>
          <w:szCs w:val="20"/>
        </w:rPr>
        <w:t xml:space="preserve"> розподілу</w:t>
      </w:r>
      <w:r w:rsidR="004E13C1">
        <w:rPr>
          <w:rStyle w:val="apple-converted-space"/>
          <w:sz w:val="20"/>
          <w:szCs w:val="20"/>
        </w:rPr>
        <w:t xml:space="preserve"> </w:t>
      </w:r>
      <w:r w:rsidR="00CB4273" w:rsidRPr="00B75756">
        <w:rPr>
          <w:sz w:val="20"/>
          <w:szCs w:val="20"/>
        </w:rPr>
        <w:t xml:space="preserve">вантажів скорочують тривалість доставки малих партій вантажу від постачальника до замовника на 25-30 % і більше в залежності від конфігурації обслуговуваної мережі. Нові послуги транспортних організацій дають </w:t>
      </w:r>
      <w:r w:rsidRPr="00B75756">
        <w:rPr>
          <w:sz w:val="20"/>
          <w:szCs w:val="20"/>
        </w:rPr>
        <w:t xml:space="preserve">споживачам </w:t>
      </w:r>
      <w:r w:rsidR="00CB4273" w:rsidRPr="00B75756">
        <w:rPr>
          <w:sz w:val="20"/>
          <w:szCs w:val="20"/>
        </w:rPr>
        <w:t>можливість здійснювати контроль і проявити гнучкість для швидкої перебудови</w:t>
      </w:r>
      <w:r w:rsidRPr="00B75756">
        <w:rPr>
          <w:rStyle w:val="apple-converted-space"/>
          <w:sz w:val="20"/>
          <w:szCs w:val="20"/>
        </w:rPr>
        <w:t xml:space="preserve"> каналів розподілу</w:t>
      </w:r>
      <w:r w:rsidR="00CB4273" w:rsidRPr="00B75756">
        <w:rPr>
          <w:sz w:val="20"/>
          <w:szCs w:val="20"/>
        </w:rPr>
        <w:t>.</w:t>
      </w:r>
    </w:p>
    <w:p w:rsidR="00CB4273" w:rsidRPr="00B75756" w:rsidRDefault="00CB4273" w:rsidP="00F74F6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5756">
        <w:rPr>
          <w:sz w:val="20"/>
          <w:szCs w:val="20"/>
        </w:rPr>
        <w:t xml:space="preserve">Підвищує якість обслуговування споживачів транспортних послуг </w:t>
      </w:r>
      <w:r w:rsidR="00F74F6E" w:rsidRPr="00B75756">
        <w:rPr>
          <w:sz w:val="20"/>
          <w:szCs w:val="20"/>
        </w:rPr>
        <w:t xml:space="preserve">і </w:t>
      </w:r>
      <w:r w:rsidRPr="00B75756">
        <w:rPr>
          <w:sz w:val="20"/>
          <w:szCs w:val="20"/>
        </w:rPr>
        <w:t>раціональна маршрутизація. Маршрутизація перевезень – це найбільш досконалий спосіб організації потоків вантажів з підприємств гуртової торгівлі, який здійснює суттєвий вплив на прискорення обороту автомобіля при раціональному і ефективному його використанні.</w:t>
      </w:r>
      <w:r w:rsidR="00F74F6E" w:rsidRPr="00B75756">
        <w:rPr>
          <w:sz w:val="20"/>
          <w:szCs w:val="20"/>
        </w:rPr>
        <w:t xml:space="preserve"> </w:t>
      </w:r>
      <w:r w:rsidRPr="00B75756">
        <w:rPr>
          <w:sz w:val="20"/>
          <w:szCs w:val="20"/>
        </w:rPr>
        <w:t>Якщо маршрути створені, визначені і дотримуються строки поставок, то виробничі запаси споживачів можуть скоротитися у 1,5</w:t>
      </w:r>
      <w:r w:rsidR="004E13C1">
        <w:rPr>
          <w:sz w:val="20"/>
          <w:szCs w:val="20"/>
        </w:rPr>
        <w:t>-2</w:t>
      </w:r>
      <w:r w:rsidRPr="00B75756">
        <w:rPr>
          <w:sz w:val="20"/>
          <w:szCs w:val="20"/>
        </w:rPr>
        <w:t xml:space="preserve"> рази. Отже, розробка обґрунтованих маршрутів і проектів планів перевезень спри</w:t>
      </w:r>
      <w:r w:rsidR="004E13C1">
        <w:rPr>
          <w:sz w:val="20"/>
          <w:szCs w:val="20"/>
        </w:rPr>
        <w:t>яє</w:t>
      </w:r>
      <w:r w:rsidRPr="00B75756">
        <w:rPr>
          <w:sz w:val="20"/>
          <w:szCs w:val="20"/>
        </w:rPr>
        <w:t xml:space="preserve"> своєчасному і безперебійному виконанню поставок продукції споживачам і ефективній</w:t>
      </w:r>
      <w:r w:rsidR="00F74F6E" w:rsidRPr="00B75756">
        <w:rPr>
          <w:rStyle w:val="apple-converted-space"/>
          <w:sz w:val="20"/>
          <w:szCs w:val="20"/>
        </w:rPr>
        <w:t xml:space="preserve"> взаємодії</w:t>
      </w:r>
      <w:r w:rsidR="004E13C1">
        <w:rPr>
          <w:rStyle w:val="apple-converted-space"/>
          <w:sz w:val="20"/>
          <w:szCs w:val="20"/>
        </w:rPr>
        <w:t xml:space="preserve"> </w:t>
      </w:r>
      <w:r w:rsidRPr="00B75756">
        <w:rPr>
          <w:sz w:val="20"/>
          <w:szCs w:val="20"/>
        </w:rPr>
        <w:t>постачально-збутових і транспортних організацій.</w:t>
      </w:r>
    </w:p>
    <w:p w:rsidR="00CB5157" w:rsidRPr="00B75756" w:rsidRDefault="00CB5157" w:rsidP="00CB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Одна з найбільш цікавих задач теорії логістики - визначення кількості складів у регіоні та координат їх розташування.</w:t>
      </w:r>
      <w:r w:rsidR="004E13C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Вважається, що відомі:</w:t>
      </w:r>
    </w:p>
    <w:p w:rsidR="00CB5157" w:rsidRPr="00B75756" w:rsidRDefault="00CB5157" w:rsidP="00CB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57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координати постачальників (</w:t>
      </w:r>
      <m:oMath>
        <m:sSub>
          <m:sSubPr>
            <m:ctrlPr>
              <w:rPr>
                <w:rStyle w:val="apple-style-span"/>
                <w:rFonts w:ascii="Cambria Math" w:eastAsiaTheme="minorEastAsia" w:hAnsi="Times New Roman" w:cs="Times New Roman"/>
                <w:i/>
                <w:sz w:val="20"/>
                <w:szCs w:val="20"/>
                <w:shd w:val="clear" w:color="auto" w:fill="FFFFFF"/>
                <w:lang w:eastAsia="uk-UA"/>
              </w:rPr>
            </m:ctrlPr>
          </m:sSubPr>
          <m:e>
            <m:r>
              <w:rPr>
                <w:rStyle w:val="apple-style-span"/>
                <w:rFonts w:ascii="Cambria Math" w:hAnsi="Times New Roman" w:cs="Times New Roman"/>
                <w:sz w:val="20"/>
                <w:szCs w:val="20"/>
                <w:shd w:val="clear" w:color="auto" w:fill="FFFFFF"/>
              </w:rPr>
              <m:t>х</m:t>
            </m:r>
          </m:e>
          <m:sub>
            <m:r>
              <w:rPr>
                <w:rStyle w:val="apple-style-span"/>
                <w:rFonts w:ascii="Cambria Math" w:hAnsi="Times New Roman" w:cs="Times New Roman"/>
                <w:sz w:val="20"/>
                <w:szCs w:val="20"/>
                <w:shd w:val="clear" w:color="auto" w:fill="FFFFFF"/>
              </w:rPr>
              <m:t>і</m:t>
            </m:r>
          </m:sub>
        </m:sSub>
      </m:oMath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m:oMath>
        <m:sSub>
          <m:sSubPr>
            <m:ctrlPr>
              <w:rPr>
                <w:rStyle w:val="apple-style-span"/>
                <w:rFonts w:ascii="Cambria Math" w:eastAsiaTheme="minorEastAsia" w:hAnsi="Times New Roman" w:cs="Times New Roman"/>
                <w:i/>
                <w:sz w:val="20"/>
                <w:szCs w:val="20"/>
                <w:shd w:val="clear" w:color="auto" w:fill="FFFFFF"/>
                <w:lang w:eastAsia="uk-UA"/>
              </w:rPr>
            </m:ctrlPr>
          </m:sSubPr>
          <m:e>
            <m:r>
              <w:rPr>
                <w:rStyle w:val="apple-style-span"/>
                <w:rFonts w:ascii="Cambria Math" w:hAnsi="Times New Roman" w:cs="Times New Roman"/>
                <w:sz w:val="20"/>
                <w:szCs w:val="20"/>
                <w:shd w:val="clear" w:color="auto" w:fill="FFFFFF"/>
              </w:rPr>
              <m:t>у</m:t>
            </m:r>
          </m:e>
          <m:sub>
            <m:r>
              <w:rPr>
                <w:rStyle w:val="apple-style-span"/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i</m:t>
            </m:r>
          </m:sub>
        </m:sSub>
      </m:oMath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) і споживачів (</w:t>
      </w:r>
      <m:oMath>
        <m:sSub>
          <m:sSubPr>
            <m:ctrlPr>
              <w:rPr>
                <w:rStyle w:val="apple-style-span"/>
                <w:rFonts w:ascii="Cambria Math" w:eastAsiaTheme="minorEastAsia" w:hAnsi="Times New Roman" w:cs="Times New Roman"/>
                <w:i/>
                <w:sz w:val="20"/>
                <w:szCs w:val="20"/>
                <w:shd w:val="clear" w:color="auto" w:fill="FFFFFF"/>
                <w:lang w:eastAsia="uk-UA"/>
              </w:rPr>
            </m:ctrlPr>
          </m:sSubPr>
          <m:e>
            <m:r>
              <w:rPr>
                <w:rStyle w:val="apple-style-span"/>
                <w:rFonts w:ascii="Cambria Math" w:hAnsi="Times New Roman" w:cs="Times New Roman"/>
                <w:sz w:val="20"/>
                <w:szCs w:val="20"/>
                <w:shd w:val="clear" w:color="auto" w:fill="FFFFFF"/>
              </w:rPr>
              <m:t>х</m:t>
            </m:r>
          </m:e>
          <m:sub>
            <m:r>
              <w:rPr>
                <w:rStyle w:val="apple-style-span"/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j</m:t>
            </m:r>
          </m:sub>
        </m:sSub>
      </m:oMath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m:oMath>
        <m:sSub>
          <m:sSubPr>
            <m:ctrlPr>
              <w:rPr>
                <w:rStyle w:val="apple-style-span"/>
                <w:rFonts w:ascii="Cambria Math" w:eastAsiaTheme="minorEastAsia" w:hAnsi="Times New Roman" w:cs="Times New Roman"/>
                <w:i/>
                <w:sz w:val="20"/>
                <w:szCs w:val="20"/>
                <w:shd w:val="clear" w:color="auto" w:fill="FFFFFF"/>
                <w:lang w:eastAsia="uk-UA"/>
              </w:rPr>
            </m:ctrlPr>
          </m:sSubPr>
          <m:e>
            <m:r>
              <w:rPr>
                <w:rStyle w:val="apple-style-span"/>
                <w:rFonts w:ascii="Cambria Math" w:hAnsi="Times New Roman" w:cs="Times New Roman"/>
                <w:sz w:val="20"/>
                <w:szCs w:val="20"/>
                <w:shd w:val="clear" w:color="auto" w:fill="FFFFFF"/>
              </w:rPr>
              <m:t>у</m:t>
            </m:r>
          </m:e>
          <m:sub>
            <m:r>
              <w:rPr>
                <w:rStyle w:val="apple-style-span"/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j</m:t>
            </m:r>
          </m:sub>
        </m:sSub>
      </m:oMath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);</w:t>
      </w:r>
    </w:p>
    <w:p w:rsidR="00CB5157" w:rsidRPr="00B75756" w:rsidRDefault="00CB5157" w:rsidP="00CB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57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обсяги продукції, яку виробляє</w:t>
      </w:r>
      <w:r w:rsidR="004E13C1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ться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Q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) і споживає клієнт (Р);</w:t>
      </w:r>
    </w:p>
    <w:p w:rsidR="00CB5157" w:rsidRPr="00B75756" w:rsidRDefault="00CB5157" w:rsidP="00CB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57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характеристики транспортної мережі регіону (наприклад, для великого міста є мережа доріг, що </w:t>
      </w:r>
      <w:r w:rsidR="004E13C1"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дозволяє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здійснювати перевезення, між постачальниками, споживачами і складами, кількість і розташування яких потрібно визначити).</w:t>
      </w:r>
    </w:p>
    <w:p w:rsidR="00CB5157" w:rsidRDefault="00CB5157" w:rsidP="00CB5157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lastRenderedPageBreak/>
        <w:t>Так, у ряді видань наводяться графіки для окремих складових та узагальнених логістичних витрат в залежності від кількості складів (рис. 1)</w:t>
      </w:r>
      <w:r w:rsidR="002F3448">
        <w:rPr>
          <w:rStyle w:val="apple-style-span"/>
          <w:rFonts w:ascii="Times New Roman" w:hAnsi="Times New Roman" w:cs="Times New Roman"/>
          <w:sz w:val="20"/>
          <w:szCs w:val="20"/>
        </w:rPr>
        <w:t>.</w:t>
      </w:r>
    </w:p>
    <w:p w:rsidR="002F3448" w:rsidRPr="00BB1332" w:rsidRDefault="002F3448" w:rsidP="00CB515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0"/>
          <w:szCs w:val="20"/>
          <w:lang w:val="ru-RU"/>
        </w:rPr>
      </w:pPr>
    </w:p>
    <w:p w:rsidR="00CB5157" w:rsidRPr="00B75756" w:rsidRDefault="00CB5157" w:rsidP="00CB515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0"/>
          <w:szCs w:val="20"/>
          <w:lang w:val="en-US"/>
        </w:rPr>
      </w:pPr>
      <w:r w:rsidRPr="00B75756">
        <w:rPr>
          <w:rFonts w:ascii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3495675" cy="1978173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6" cy="197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57" w:rsidRPr="00B75756" w:rsidRDefault="004E13C1" w:rsidP="00CB5157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Style w:val="apple-converted-space"/>
          <w:rFonts w:ascii="Times New Roman" w:hAnsi="Times New Roman" w:cs="Times New Roman"/>
          <w:sz w:val="16"/>
          <w:szCs w:val="16"/>
          <w:lang w:val="en-US"/>
        </w:rPr>
      </w:pPr>
      <w:r>
        <w:rPr>
          <w:rStyle w:val="apple-converted-space"/>
          <w:rFonts w:ascii="Times New Roman" w:hAnsi="Times New Roman" w:cs="Times New Roman"/>
          <w:sz w:val="16"/>
          <w:szCs w:val="16"/>
        </w:rPr>
        <w:t xml:space="preserve"> </w:t>
      </w:r>
      <w:r w:rsidR="00CB5157" w:rsidRPr="00B75756">
        <w:rPr>
          <w:rStyle w:val="apple-converted-space"/>
          <w:rFonts w:ascii="Times New Roman" w:hAnsi="Times New Roman" w:cs="Times New Roman"/>
          <w:sz w:val="16"/>
          <w:szCs w:val="16"/>
          <w:lang w:val="en-US"/>
        </w:rPr>
        <w:t>C</w:t>
      </w:r>
      <w:r w:rsidRPr="00B75756">
        <w:rPr>
          <w:rStyle w:val="apple-converted-space"/>
          <w:rFonts w:ascii="Times New Roman" w:hAnsi="Times New Roman" w:cs="Times New Roman"/>
          <w:sz w:val="16"/>
          <w:szCs w:val="16"/>
        </w:rPr>
        <w:t>укупні</w:t>
      </w:r>
      <w:r w:rsidR="00CB5157" w:rsidRPr="00B75756">
        <w:rPr>
          <w:rStyle w:val="apple-converted-space"/>
          <w:rFonts w:ascii="Times New Roman" w:hAnsi="Times New Roman" w:cs="Times New Roman"/>
          <w:sz w:val="16"/>
          <w:szCs w:val="16"/>
        </w:rPr>
        <w:t xml:space="preserve"> витрати</w:t>
      </w:r>
    </w:p>
    <w:p w:rsidR="00CB5157" w:rsidRPr="00BB1332" w:rsidRDefault="004E13C1" w:rsidP="00CB5157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Style w:val="apple-converted-space"/>
          <w:rFonts w:ascii="Times New Roman" w:hAnsi="Times New Roman" w:cs="Times New Roman"/>
          <w:sz w:val="16"/>
          <w:szCs w:val="16"/>
          <w:lang w:val="ru-RU"/>
        </w:rPr>
      </w:pPr>
      <w:r>
        <w:rPr>
          <w:rStyle w:val="apple-converted-space"/>
          <w:rFonts w:ascii="Times New Roman" w:hAnsi="Times New Roman" w:cs="Times New Roman"/>
          <w:sz w:val="16"/>
          <w:szCs w:val="16"/>
        </w:rPr>
        <w:t xml:space="preserve"> </w:t>
      </w:r>
      <w:r w:rsidR="00CB5157" w:rsidRPr="00B75756">
        <w:rPr>
          <w:rStyle w:val="apple-converted-space"/>
          <w:rFonts w:ascii="Times New Roman" w:hAnsi="Times New Roman" w:cs="Times New Roman"/>
          <w:sz w:val="16"/>
          <w:szCs w:val="16"/>
        </w:rPr>
        <w:t>Витрати на зберігання запасів, експлуатацію складів і на управління системою розподілу</w:t>
      </w:r>
    </w:p>
    <w:p w:rsidR="00CB5157" w:rsidRPr="004E13C1" w:rsidRDefault="004E13C1" w:rsidP="00CB5157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Style w:val="apple-converted-space"/>
          <w:rFonts w:ascii="Times New Roman" w:hAnsi="Times New Roman" w:cs="Times New Roman"/>
          <w:sz w:val="16"/>
          <w:szCs w:val="16"/>
          <w:lang w:val="ru-RU"/>
        </w:rPr>
      </w:pPr>
      <w:r>
        <w:rPr>
          <w:rStyle w:val="apple-converted-space"/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CB5157" w:rsidRPr="00B75756">
        <w:rPr>
          <w:rStyle w:val="apple-converted-space"/>
          <w:rFonts w:ascii="Times New Roman" w:hAnsi="Times New Roman" w:cs="Times New Roman"/>
          <w:sz w:val="16"/>
          <w:szCs w:val="16"/>
        </w:rPr>
        <w:t>Загальні витрати на транспортування товарів</w:t>
      </w:r>
    </w:p>
    <w:p w:rsidR="00CB5157" w:rsidRPr="00BB1332" w:rsidRDefault="004E13C1" w:rsidP="00CB5157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Style w:val="apple-converted-space"/>
          <w:rFonts w:ascii="Times New Roman" w:hAnsi="Times New Roman" w:cs="Times New Roman"/>
          <w:sz w:val="16"/>
          <w:szCs w:val="16"/>
          <w:lang w:val="ru-RU"/>
        </w:rPr>
      </w:pPr>
      <w:r>
        <w:rPr>
          <w:rStyle w:val="apple-converted-space"/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CB5157" w:rsidRPr="00B75756">
        <w:rPr>
          <w:rStyle w:val="apple-converted-space"/>
          <w:rFonts w:ascii="Times New Roman" w:hAnsi="Times New Roman" w:cs="Times New Roman"/>
          <w:sz w:val="16"/>
          <w:szCs w:val="16"/>
        </w:rPr>
        <w:t>Втрати через віддаленість складу від споживача</w:t>
      </w:r>
    </w:p>
    <w:p w:rsidR="002F3448" w:rsidRDefault="002F3448" w:rsidP="00CB5157">
      <w:pPr>
        <w:pStyle w:val="a4"/>
        <w:spacing w:after="0" w:line="240" w:lineRule="auto"/>
        <w:ind w:left="0" w:firstLine="567"/>
        <w:jc w:val="center"/>
        <w:rPr>
          <w:rStyle w:val="apple-converted-space"/>
          <w:rFonts w:ascii="Times New Roman" w:hAnsi="Times New Roman" w:cs="Times New Roman"/>
          <w:sz w:val="16"/>
          <w:szCs w:val="16"/>
        </w:rPr>
      </w:pPr>
    </w:p>
    <w:p w:rsidR="00CB5157" w:rsidRPr="002F3448" w:rsidRDefault="00CB5157" w:rsidP="00CB5157">
      <w:pPr>
        <w:pStyle w:val="a4"/>
        <w:spacing w:after="0" w:line="240" w:lineRule="auto"/>
        <w:ind w:left="0" w:firstLine="567"/>
        <w:jc w:val="center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2F3448">
        <w:rPr>
          <w:rStyle w:val="apple-converted-space"/>
          <w:rFonts w:ascii="Times New Roman" w:hAnsi="Times New Roman" w:cs="Times New Roman"/>
          <w:sz w:val="20"/>
          <w:szCs w:val="20"/>
        </w:rPr>
        <w:t>Рис.</w:t>
      </w:r>
      <w:r w:rsidR="002F3448" w:rsidRPr="002F3448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2F3448">
        <w:rPr>
          <w:rStyle w:val="apple-converted-space"/>
          <w:rFonts w:ascii="Times New Roman" w:hAnsi="Times New Roman" w:cs="Times New Roman"/>
          <w:sz w:val="20"/>
          <w:szCs w:val="20"/>
        </w:rPr>
        <w:t>1. Залежність загальних витрат на функціонування системи розподілу від кількості складів</w:t>
      </w:r>
    </w:p>
    <w:p w:rsidR="00CB5157" w:rsidRPr="00BB1332" w:rsidRDefault="00CB5157" w:rsidP="00CB5157">
      <w:pPr>
        <w:pStyle w:val="a4"/>
        <w:spacing w:after="0" w:line="240" w:lineRule="auto"/>
        <w:ind w:left="0" w:firstLine="567"/>
        <w:jc w:val="center"/>
        <w:rPr>
          <w:rStyle w:val="apple-converted-space"/>
          <w:rFonts w:ascii="Times New Roman" w:hAnsi="Times New Roman" w:cs="Times New Roman"/>
          <w:sz w:val="16"/>
          <w:szCs w:val="16"/>
          <w:lang w:val="ru-RU"/>
        </w:rPr>
      </w:pPr>
    </w:p>
    <w:p w:rsidR="00CB5157" w:rsidRPr="00B75756" w:rsidRDefault="00CB5157" w:rsidP="002F3448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Вважається, що транспортні витрати</w:t>
      </w:r>
      <w:r w:rsidRPr="00B757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і втрачена вигода від продажів зменшуються зі збільшенням кількості складів, тоді як витрати на утримання запасів, експлуатацію складського господарства і управління складською системою зростають.</w:t>
      </w:r>
      <w:r w:rsidR="004E13C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Наявність зазначених суперечливих тенденцій призводить до того, що залежність загальних витрат на функціонування системи розподілу від кількості складів має параболічний</w:t>
      </w:r>
      <w:r w:rsidR="004E13C1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характер.</w:t>
      </w:r>
    </w:p>
    <w:p w:rsidR="00CB5157" w:rsidRPr="002F3448" w:rsidRDefault="00CB5157" w:rsidP="002F3448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F3448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Якщо розглядати дану ситуацію з точки зору аналітичного рішення</w:t>
      </w:r>
      <w:r w:rsidRPr="002F3448">
        <w:rPr>
          <w:rStyle w:val="apple-style-span"/>
          <w:rFonts w:ascii="Times New Roman" w:hAnsi="Times New Roman" w:cs="Times New Roman"/>
          <w:sz w:val="20"/>
          <w:szCs w:val="20"/>
        </w:rPr>
        <w:t>, то</w:t>
      </w:r>
      <w:r w:rsidR="004E13C1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2F3448">
        <w:rPr>
          <w:rStyle w:val="apple-style-span"/>
          <w:rFonts w:ascii="Times New Roman" w:hAnsi="Times New Roman" w:cs="Times New Roman"/>
          <w:sz w:val="20"/>
          <w:szCs w:val="20"/>
          <w:shd w:val="clear" w:color="auto" w:fill="E6ECF9"/>
        </w:rPr>
        <w:t>в цьому випадку цільова функція для вирішення оптимальної кількості складів являє собою так звану транспортно-виробничу задачу, рішення якої припускає використання алгоритму «комбінаторного пошуку послідовних оцінок варіантів» або методів динамічного програмування.</w:t>
      </w:r>
      <w:r w:rsidR="004E13C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E6ECF9"/>
        </w:rPr>
        <w:t xml:space="preserve"> </w:t>
      </w:r>
      <w:r w:rsidRPr="002F3448">
        <w:rPr>
          <w:rStyle w:val="apple-style-span"/>
          <w:rFonts w:ascii="Times New Roman" w:hAnsi="Times New Roman" w:cs="Times New Roman"/>
          <w:sz w:val="20"/>
          <w:szCs w:val="20"/>
        </w:rPr>
        <w:t xml:space="preserve"> Але у</w:t>
      </w:r>
      <w:r w:rsidRPr="002F3448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реальних логістичних розподільних мережах транспортна робота </w:t>
      </w:r>
      <w:r w:rsidRPr="002F3448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і транспортні витрати не завжди змінюються по параболічній залежності при збільшенні кількості складів в регіоні.</w:t>
      </w:r>
    </w:p>
    <w:p w:rsidR="00CB5157" w:rsidRPr="002F3448" w:rsidRDefault="00CB5157" w:rsidP="002F34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44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Висновок.</w:t>
      </w:r>
      <w:r w:rsidRPr="002F3448">
        <w:rPr>
          <w:rFonts w:ascii="Times New Roman" w:eastAsia="Times New Roman" w:hAnsi="Times New Roman" w:cs="Times New Roman"/>
          <w:sz w:val="20"/>
          <w:szCs w:val="20"/>
        </w:rPr>
        <w:t xml:space="preserve"> Успіх підприємницької діяльності залежить від правильної організації: ефективної роботи елементів </w:t>
      </w:r>
      <w:r w:rsidR="004E13C1" w:rsidRPr="002F3448">
        <w:rPr>
          <w:rFonts w:ascii="Times New Roman" w:eastAsia="Times New Roman" w:hAnsi="Times New Roman" w:cs="Times New Roman"/>
          <w:sz w:val="20"/>
          <w:szCs w:val="20"/>
        </w:rPr>
        <w:t>системи</w:t>
      </w:r>
      <w:r w:rsidRPr="002F3448">
        <w:rPr>
          <w:rFonts w:ascii="Times New Roman" w:eastAsia="Times New Roman" w:hAnsi="Times New Roman" w:cs="Times New Roman"/>
          <w:sz w:val="20"/>
          <w:szCs w:val="20"/>
        </w:rPr>
        <w:t xml:space="preserve"> розподілу, їх раціональної взаємодії</w:t>
      </w:r>
      <w:r w:rsidR="005059ED" w:rsidRPr="002F3448">
        <w:rPr>
          <w:rFonts w:ascii="Times New Roman" w:eastAsia="Times New Roman" w:hAnsi="Times New Roman" w:cs="Times New Roman"/>
          <w:sz w:val="20"/>
          <w:szCs w:val="20"/>
        </w:rPr>
        <w:t xml:space="preserve"> та взаємовпливу з метою мінімізації загальних витрат і підвищення конкурентоспроможності підприємства.</w:t>
      </w:r>
    </w:p>
    <w:p w:rsidR="00475679" w:rsidRPr="00B75756" w:rsidRDefault="00475679" w:rsidP="002F34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059ED" w:rsidRPr="002F3448" w:rsidRDefault="005059ED" w:rsidP="002F344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3448">
        <w:rPr>
          <w:rFonts w:ascii="Times New Roman" w:eastAsia="Times New Roman" w:hAnsi="Times New Roman" w:cs="Times New Roman"/>
          <w:b/>
          <w:sz w:val="20"/>
          <w:szCs w:val="20"/>
        </w:rPr>
        <w:t>Література</w:t>
      </w:r>
    </w:p>
    <w:p w:rsidR="00B75756" w:rsidRPr="00B75756" w:rsidRDefault="00B75756" w:rsidP="002F3448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Бажин И.И. Логистика</w:t>
      </w:r>
      <w:r w:rsidR="002F3448">
        <w:rPr>
          <w:rStyle w:val="apple-style-span"/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Харьков: Консум 2004 – 240с.</w:t>
      </w:r>
    </w:p>
    <w:p w:rsidR="00B75756" w:rsidRPr="00B75756" w:rsidRDefault="00B75756" w:rsidP="002F3448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Линдерс М.Р., Фирон Х.Е. Управление снабжением и запасами.</w:t>
      </w:r>
      <w:r w:rsidR="002F3448" w:rsidRPr="002F3448">
        <w:rPr>
          <w:rStyle w:val="apple-style-span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Логистика/Пер. с анг. –</w:t>
      </w:r>
      <w:r w:rsidR="002F3448" w:rsidRPr="002F3448">
        <w:rPr>
          <w:rStyle w:val="apple-style-span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СПб.:ООО «Виктория-Плюс»,2002, 768 с.</w:t>
      </w:r>
    </w:p>
    <w:p w:rsidR="005059ED" w:rsidRPr="00B75756" w:rsidRDefault="005059ED" w:rsidP="002F3448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B75756">
        <w:rPr>
          <w:rFonts w:ascii="Times New Roman" w:eastAsia="Times New Roman" w:hAnsi="Times New Roman" w:cs="Times New Roman"/>
          <w:iCs/>
          <w:sz w:val="20"/>
          <w:szCs w:val="20"/>
        </w:rPr>
        <w:t xml:space="preserve">Модели и методы теории логистики: учебник /Под ред. </w:t>
      </w:r>
      <w:r w:rsidRPr="00B75756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</w:t>
      </w:r>
      <w:r w:rsidRPr="00B75756">
        <w:rPr>
          <w:rFonts w:ascii="Times New Roman" w:eastAsia="Times New Roman" w:hAnsi="Times New Roman" w:cs="Times New Roman"/>
          <w:iCs/>
          <w:sz w:val="20"/>
          <w:szCs w:val="20"/>
        </w:rPr>
        <w:t>.</w:t>
      </w:r>
      <w:r w:rsidRPr="00B75756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</w:t>
      </w:r>
      <w:r w:rsidRPr="00B75756">
        <w:rPr>
          <w:rFonts w:ascii="Times New Roman" w:eastAsia="Times New Roman" w:hAnsi="Times New Roman" w:cs="Times New Roman"/>
          <w:iCs/>
          <w:sz w:val="20"/>
          <w:szCs w:val="20"/>
        </w:rPr>
        <w:t xml:space="preserve">. </w:t>
      </w:r>
      <w:r w:rsidRPr="00B75756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Jly</w:t>
      </w:r>
      <w:r w:rsidRPr="00B75756">
        <w:rPr>
          <w:rFonts w:ascii="Times New Roman" w:eastAsia="Times New Roman" w:hAnsi="Times New Roman" w:cs="Times New Roman"/>
          <w:iCs/>
          <w:sz w:val="20"/>
          <w:szCs w:val="20"/>
        </w:rPr>
        <w:t>кинск</w:t>
      </w:r>
      <w:r w:rsidR="002F3448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ого</w:t>
      </w:r>
      <w:r w:rsidRPr="00B75756">
        <w:rPr>
          <w:rFonts w:ascii="Times New Roman" w:eastAsia="Times New Roman" w:hAnsi="Times New Roman" w:cs="Times New Roman"/>
          <w:iCs/>
          <w:sz w:val="20"/>
          <w:szCs w:val="20"/>
        </w:rPr>
        <w:t>. - СПб.: Питер, 2003. - 316 с.</w:t>
      </w:r>
    </w:p>
    <w:p w:rsidR="00475679" w:rsidRPr="00B75756" w:rsidRDefault="00357A7F" w:rsidP="002F3448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B7575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Сток Дж., Ламберт Д. Стратегическое управление логистикой // Пер с 4-го изд. – М: ИНФРА</w:t>
      </w:r>
      <w:r w:rsidR="002F3448">
        <w:rPr>
          <w:rStyle w:val="apple-style-span"/>
          <w:rFonts w:ascii="Times New Roman" w:hAnsi="Times New Roman" w:cs="Times New Roman"/>
          <w:sz w:val="20"/>
          <w:szCs w:val="20"/>
          <w:lang w:val="ru-RU"/>
        </w:rPr>
        <w:t>-</w:t>
      </w:r>
      <w:r w:rsidRPr="00B75756">
        <w:rPr>
          <w:rStyle w:val="apple-style-span"/>
          <w:rFonts w:ascii="Times New Roman" w:hAnsi="Times New Roman" w:cs="Times New Roman"/>
          <w:sz w:val="20"/>
          <w:szCs w:val="20"/>
        </w:rPr>
        <w:t>М, 2005. – 797 с.</w:t>
      </w:r>
    </w:p>
    <w:p w:rsidR="00CE1BA5" w:rsidRPr="00BB1332" w:rsidRDefault="00CE1BA5" w:rsidP="00087D5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</w:p>
    <w:p w:rsidR="00087D55" w:rsidRPr="00B75756" w:rsidRDefault="00CE1BA5" w:rsidP="00087D5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УД</w:t>
      </w:r>
      <w:r w:rsidR="00B75756" w:rsidRPr="00B75756">
        <w:rPr>
          <w:sz w:val="20"/>
          <w:szCs w:val="20"/>
        </w:rPr>
        <w:t>К…</w:t>
      </w:r>
    </w:p>
    <w:p w:rsidR="002F3448" w:rsidRDefault="00D93AAE" w:rsidP="00D1365D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5756">
        <w:rPr>
          <w:sz w:val="20"/>
          <w:szCs w:val="20"/>
        </w:rPr>
        <w:t xml:space="preserve">Внаслідок постійного розвитку транспортної галузі виникає необхідність перегляду старих принципів діяльності відповідних підприємств. Тому в </w:t>
      </w:r>
      <w:r w:rsidR="00F261E4" w:rsidRPr="00B75756">
        <w:rPr>
          <w:sz w:val="20"/>
          <w:szCs w:val="20"/>
        </w:rPr>
        <w:t>даній статті</w:t>
      </w:r>
      <w:r w:rsidRPr="00B75756">
        <w:rPr>
          <w:sz w:val="20"/>
          <w:szCs w:val="20"/>
        </w:rPr>
        <w:t xml:space="preserve"> </w:t>
      </w:r>
      <w:r w:rsidR="00F261E4" w:rsidRPr="00B75756">
        <w:rPr>
          <w:sz w:val="20"/>
          <w:szCs w:val="20"/>
        </w:rPr>
        <w:t>увага</w:t>
      </w:r>
      <w:r w:rsidRPr="00B75756">
        <w:rPr>
          <w:sz w:val="20"/>
          <w:szCs w:val="20"/>
        </w:rPr>
        <w:t xml:space="preserve"> приділя</w:t>
      </w:r>
      <w:r w:rsidR="00F261E4" w:rsidRPr="00B75756">
        <w:rPr>
          <w:sz w:val="20"/>
          <w:szCs w:val="20"/>
        </w:rPr>
        <w:t>є</w:t>
      </w:r>
      <w:r w:rsidRPr="00B75756">
        <w:rPr>
          <w:sz w:val="20"/>
          <w:szCs w:val="20"/>
        </w:rPr>
        <w:t>ться взаємозв</w:t>
      </w:r>
      <w:r w:rsidR="002F3448" w:rsidRPr="002F3448">
        <w:rPr>
          <w:sz w:val="20"/>
          <w:szCs w:val="20"/>
        </w:rPr>
        <w:t>’</w:t>
      </w:r>
      <w:r w:rsidRPr="00B75756">
        <w:rPr>
          <w:sz w:val="20"/>
          <w:szCs w:val="20"/>
        </w:rPr>
        <w:t>язку елементів системи розподілу,</w:t>
      </w:r>
      <w:r w:rsidR="002F3448">
        <w:rPr>
          <w:sz w:val="20"/>
          <w:szCs w:val="20"/>
        </w:rPr>
        <w:t xml:space="preserve"> зокрема, транспортуванню.</w:t>
      </w:r>
    </w:p>
    <w:p w:rsidR="002F3448" w:rsidRDefault="002F3448" w:rsidP="00D1365D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1365D" w:rsidRPr="00CE1BA5" w:rsidRDefault="00CE1BA5" w:rsidP="00D1365D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UD</w:t>
      </w:r>
      <w:r w:rsidR="00D1365D"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…</w:t>
      </w:r>
    </w:p>
    <w:p w:rsidR="002F3448" w:rsidRPr="002F3448" w:rsidRDefault="00D1365D" w:rsidP="002F3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F3448">
        <w:rPr>
          <w:rFonts w:ascii="Times New Roman" w:eastAsia="Times New Roman" w:hAnsi="Times New Roman" w:cs="Times New Roman"/>
          <w:sz w:val="20"/>
          <w:szCs w:val="20"/>
          <w:lang w:eastAsia="uk-UA"/>
        </w:rPr>
        <w:t>In the result of permanent d</w:t>
      </w:r>
      <w:r w:rsidR="002F3448" w:rsidRPr="002F3448">
        <w:rPr>
          <w:rFonts w:ascii="Times New Roman" w:eastAsia="Times New Roman" w:hAnsi="Times New Roman" w:cs="Times New Roman"/>
          <w:sz w:val="20"/>
          <w:szCs w:val="20"/>
          <w:lang w:eastAsia="uk-UA"/>
        </w:rPr>
        <w:t>evelopment in transport sphere t</w:t>
      </w:r>
      <w:r w:rsidRPr="002F344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here are necessity in examination of old </w:t>
      </w:r>
      <w:r w:rsidR="002F3448" w:rsidRPr="002F3448">
        <w:rPr>
          <w:rFonts w:ascii="Times New Roman" w:eastAsia="Times New Roman" w:hAnsi="Times New Roman" w:cs="Times New Roman"/>
          <w:sz w:val="20"/>
          <w:szCs w:val="20"/>
          <w:lang w:eastAsia="uk-UA"/>
        </w:rPr>
        <w:t>principles</w:t>
      </w:r>
      <w:r w:rsidRPr="002F344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of </w:t>
      </w:r>
      <w:r w:rsidR="002F3448" w:rsidRPr="002F3448">
        <w:rPr>
          <w:rFonts w:ascii="Times New Roman" w:eastAsia="Times New Roman" w:hAnsi="Times New Roman" w:cs="Times New Roman"/>
          <w:sz w:val="20"/>
          <w:szCs w:val="20"/>
          <w:lang w:eastAsia="uk-UA"/>
        </w:rPr>
        <w:t>enterprise</w:t>
      </w:r>
      <w:r w:rsidRPr="002F344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activity. </w:t>
      </w:r>
      <w:r w:rsidR="002F3448" w:rsidRPr="002F3448">
        <w:rPr>
          <w:rFonts w:ascii="Times New Roman" w:eastAsia="Times New Roman" w:hAnsi="Times New Roman" w:cs="Times New Roman"/>
          <w:sz w:val="20"/>
          <w:szCs w:val="20"/>
          <w:lang w:eastAsia="uk-UA"/>
        </w:rPr>
        <w:t>That is why in this article attention is spared intercommunication of elements of the system of division, in particular, to transporting.</w:t>
      </w:r>
    </w:p>
    <w:p w:rsidR="002C7AF2" w:rsidRPr="002F3448" w:rsidRDefault="002C7AF2" w:rsidP="00D1365D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  <w:lang w:val="en-US"/>
        </w:rPr>
      </w:pPr>
    </w:p>
    <w:sectPr w:rsidR="002C7AF2" w:rsidRPr="002F3448" w:rsidSect="005059ED">
      <w:footerReference w:type="default" r:id="rId9"/>
      <w:pgSz w:w="8391" w:h="11907" w:code="11"/>
      <w:pgMar w:top="1276" w:right="130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DA" w:rsidRDefault="00DC0FDA" w:rsidP="00475679">
      <w:pPr>
        <w:spacing w:after="0" w:line="240" w:lineRule="auto"/>
      </w:pPr>
      <w:r>
        <w:separator/>
      </w:r>
    </w:p>
  </w:endnote>
  <w:endnote w:type="continuationSeparator" w:id="1">
    <w:p w:rsidR="00DC0FDA" w:rsidRDefault="00DC0FDA" w:rsidP="0047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4400"/>
      <w:docPartObj>
        <w:docPartGallery w:val="Page Numbers (Bottom of Page)"/>
        <w:docPartUnique/>
      </w:docPartObj>
    </w:sdtPr>
    <w:sdtContent>
      <w:p w:rsidR="009C6A46" w:rsidRDefault="001B5AF2">
        <w:pPr>
          <w:pStyle w:val="a9"/>
          <w:jc w:val="right"/>
        </w:pPr>
        <w:fldSimple w:instr=" PAGE   \* MERGEFORMAT ">
          <w:r w:rsidR="002A275F">
            <w:rPr>
              <w:noProof/>
            </w:rPr>
            <w:t>1</w:t>
          </w:r>
        </w:fldSimple>
      </w:p>
    </w:sdtContent>
  </w:sdt>
  <w:p w:rsidR="009C6A46" w:rsidRDefault="009C6A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DA" w:rsidRDefault="00DC0FDA" w:rsidP="00475679">
      <w:pPr>
        <w:spacing w:after="0" w:line="240" w:lineRule="auto"/>
      </w:pPr>
      <w:r>
        <w:separator/>
      </w:r>
    </w:p>
  </w:footnote>
  <w:footnote w:type="continuationSeparator" w:id="1">
    <w:p w:rsidR="00DC0FDA" w:rsidRDefault="00DC0FDA" w:rsidP="0047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B14"/>
    <w:multiLevelType w:val="hybridMultilevel"/>
    <w:tmpl w:val="EE20D950"/>
    <w:lvl w:ilvl="0" w:tplc="80BA083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7A6FF2"/>
    <w:multiLevelType w:val="hybridMultilevel"/>
    <w:tmpl w:val="AE64DA46"/>
    <w:lvl w:ilvl="0" w:tplc="C0F2B11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16BD"/>
    <w:multiLevelType w:val="hybridMultilevel"/>
    <w:tmpl w:val="ED0C95B4"/>
    <w:lvl w:ilvl="0" w:tplc="03FEA9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726"/>
    <w:rsid w:val="00087D55"/>
    <w:rsid w:val="000B6667"/>
    <w:rsid w:val="000B766B"/>
    <w:rsid w:val="001B5AF2"/>
    <w:rsid w:val="001E357D"/>
    <w:rsid w:val="00284224"/>
    <w:rsid w:val="002A275F"/>
    <w:rsid w:val="002C551B"/>
    <w:rsid w:val="002C7AF2"/>
    <w:rsid w:val="002F3448"/>
    <w:rsid w:val="00332E55"/>
    <w:rsid w:val="00357A7F"/>
    <w:rsid w:val="003817EB"/>
    <w:rsid w:val="003E5B41"/>
    <w:rsid w:val="00475679"/>
    <w:rsid w:val="004E13C1"/>
    <w:rsid w:val="005051A7"/>
    <w:rsid w:val="005059ED"/>
    <w:rsid w:val="00862B0D"/>
    <w:rsid w:val="008904B8"/>
    <w:rsid w:val="009C6A46"/>
    <w:rsid w:val="00B75756"/>
    <w:rsid w:val="00BB1332"/>
    <w:rsid w:val="00BB7726"/>
    <w:rsid w:val="00BB7D2B"/>
    <w:rsid w:val="00CB4273"/>
    <w:rsid w:val="00CB5157"/>
    <w:rsid w:val="00CE1BA5"/>
    <w:rsid w:val="00D1365D"/>
    <w:rsid w:val="00D93AAE"/>
    <w:rsid w:val="00DC0FDA"/>
    <w:rsid w:val="00E142A6"/>
    <w:rsid w:val="00E35C8A"/>
    <w:rsid w:val="00EC7333"/>
    <w:rsid w:val="00F261E4"/>
    <w:rsid w:val="00F7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6B"/>
  </w:style>
  <w:style w:type="paragraph" w:styleId="2">
    <w:name w:val="heading 2"/>
    <w:basedOn w:val="a"/>
    <w:link w:val="20"/>
    <w:qFormat/>
    <w:rsid w:val="000B766B"/>
    <w:pPr>
      <w:spacing w:after="0" w:line="240" w:lineRule="auto"/>
      <w:outlineLvl w:val="1"/>
    </w:pPr>
    <w:rPr>
      <w:rFonts w:ascii="Arial" w:eastAsia="Times New Roman" w:hAnsi="Arial" w:cs="Arial"/>
      <w:b/>
      <w:bCs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6B"/>
    <w:rPr>
      <w:rFonts w:ascii="Arial" w:eastAsia="Times New Roman" w:hAnsi="Arial" w:cs="Arial"/>
      <w:b/>
      <w:bCs/>
      <w:sz w:val="21"/>
      <w:szCs w:val="21"/>
      <w:lang w:val="ru-RU" w:eastAsia="ru-RU"/>
    </w:rPr>
  </w:style>
  <w:style w:type="character" w:customStyle="1" w:styleId="apple-style-span">
    <w:name w:val="apple-style-span"/>
    <w:basedOn w:val="a0"/>
    <w:rsid w:val="00087D55"/>
  </w:style>
  <w:style w:type="character" w:customStyle="1" w:styleId="apple-converted-space">
    <w:name w:val="apple-converted-space"/>
    <w:basedOn w:val="a0"/>
    <w:rsid w:val="00087D55"/>
  </w:style>
  <w:style w:type="paragraph" w:styleId="a3">
    <w:name w:val="Normal (Web)"/>
    <w:basedOn w:val="a"/>
    <w:uiPriority w:val="99"/>
    <w:unhideWhenUsed/>
    <w:rsid w:val="0008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B5157"/>
    <w:pPr>
      <w:ind w:left="720"/>
      <w:contextualSpacing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7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679"/>
  </w:style>
  <w:style w:type="paragraph" w:styleId="a9">
    <w:name w:val="footer"/>
    <w:basedOn w:val="a"/>
    <w:link w:val="aa"/>
    <w:uiPriority w:val="99"/>
    <w:unhideWhenUsed/>
    <w:rsid w:val="0047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CD38-2633-4533-98D0-478C2091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6757</Words>
  <Characters>3852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Игорь</cp:lastModifiedBy>
  <cp:revision>4</cp:revision>
  <cp:lastPrinted>2010-09-09T17:51:00Z</cp:lastPrinted>
  <dcterms:created xsi:type="dcterms:W3CDTF">2010-09-10T06:50:00Z</dcterms:created>
  <dcterms:modified xsi:type="dcterms:W3CDTF">2010-09-10T06:51:00Z</dcterms:modified>
</cp:coreProperties>
</file>