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C" w:rsidRPr="00324D8C" w:rsidRDefault="00324D8C" w:rsidP="00324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>УДК</w:t>
      </w:r>
      <w:r w:rsidRPr="00324D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D8C">
        <w:rPr>
          <w:rFonts w:ascii="Times New Roman" w:hAnsi="Times New Roman" w:cs="Times New Roman"/>
          <w:sz w:val="28"/>
          <w:szCs w:val="28"/>
        </w:rPr>
        <w:t>346.546 (043.2)</w:t>
      </w:r>
      <w:r w:rsidRPr="00324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8C">
        <w:rPr>
          <w:rFonts w:ascii="Times New Roman" w:hAnsi="Times New Roman" w:cs="Times New Roman"/>
          <w:b/>
          <w:sz w:val="28"/>
          <w:szCs w:val="28"/>
        </w:rPr>
        <w:t xml:space="preserve">В.М. Малишко, 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кандидат  юридичних                 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наук, доцент кафедри              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господарського права і процесу 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>ЮІ НАУ, м. Київ, Україна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8C">
        <w:rPr>
          <w:rFonts w:ascii="Times New Roman" w:hAnsi="Times New Roman" w:cs="Times New Roman"/>
          <w:b/>
          <w:sz w:val="28"/>
          <w:szCs w:val="28"/>
        </w:rPr>
        <w:tab/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8C">
        <w:rPr>
          <w:rFonts w:ascii="Times New Roman" w:hAnsi="Times New Roman" w:cs="Times New Roman"/>
          <w:b/>
          <w:sz w:val="28"/>
          <w:szCs w:val="28"/>
        </w:rPr>
        <w:t>ПРАВОВИЙ СТАТУС СУБ’ЄКТІВ ГОСПОДАРЮВАННЯ ЩОДО ВИКОРИСТАННЯ ПРИРОДНИХ РЕСУРСІВ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Суб’єкти господарювання використовують у господарській діяльності природні ресурси в порядку спеціального або загального природокористування відповідно до Конституції України [1], Господарського кодексу України та інших законів.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>Відповідно до ч. 2 ст. 55 ГКУ [2] суб’єктами господарювання є: господарські організації – юридичні особи, створенні відповідно до Цивільного кодексу України, державні, комунальні та інші підприємства, створені відповідно до Господарського  кодексу, а також інші юридичні особи, які здійснюють господарську діяльність та зареєстровані в установленому законом порядку; громадяни України, іноземці та особи без громадянства, які здійснюють господарську діяльність та зареєстровані відповідно до закону як підприємці.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>Природні ресурси – це природні об'єкти і явища, як найважливіші компоненти навколишнього природного середовища, що використовуються в теперішньому часі, минулому і майбутньому для прямого або посереднього споживання, сприяють створенню матеріальних багатств, відтворюванню трудових ресурсів, підтримці умов існування людства і підвищення якості життя.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>Правовий статус суб’єктів господарської діяльності щодо використання природних ресурсів розкривається через їх суб’єктивні права та юридичні обов’язки.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>Суб’єкт господарювання, здійснюючи господарську діяльність, має право: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lastRenderedPageBreak/>
        <w:t xml:space="preserve">- експлуатувати корисні властивості наданих йому природних ресурсів;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- використовувати для господарських потреб в установленому законодавством порядку корисні копалини місцевого значення, водні об’єкти, лісові ресурси, що знаходяться на наданій йому земельній ділянці;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- одержувати доходи від результатів господарської діяльності, пов’язаної з використанням природних ресурсів;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- одержувати пільгові короткострокові та довгострокові кредити для реалізації заходів щодо ефективного використання, відтворення та охорони природних ресурсів, а також користуватися податковими пільгами при здійсненні зазначених заходів;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- вимагати компенсації шкоди, завданої належним йому природним ресурсам іншими суб’єктами, а також усунення перешкод у здійсненні господарської діяльності, пов'язаної з використанням природних ресурсів.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Особливо слід зупинитись на праві отримувати доходи від результатів господарської діяльності, пов’язаної з використанням природних ресурсів. Це право є формою реалізації правомочності користування у змісті права власності на природні ресурси та права природокористування. За загальними господарсько-правовими нормами одержання плодів і доходів суб'єктом господарювання є одним із способів набуття права на річ, яка приносить плоди та приплоди, доходи, якщо інше не передбачено договором власника з іншою особою. Право суб'єкта господарювання на використання природних ресурсів з метою одержання від його корисних властивостей позитивного ефекту у вигляді доходу одночасно є одним із способів набуття права власності на результати експлуатації природного ресурсу.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Обов'язки суб’єктів господарювання щодо використання природних ресурсів у цілому ґрунтуються на вимогах статті 40 Закону України «Про охорону навколишнього природного середовища» [3], відповідно до якої використання природних ресурсів громадянами, підприємствами, установами та організаціями здійснюється з додержанням обов'язкових екологічних вимог: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- раціонального і економного використання природних ресурсів на основі широкого застосування новітніх технологій;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- 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lastRenderedPageBreak/>
        <w:t xml:space="preserve">- здійснення заходів щодо відтворення відновлюваних природних ресурсів;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- 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 і безпеку здоров'я населення;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- збереження територій та об'єктів природно-заповідного фонду, а також інших територій, що підлягають особливій охороні;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- здійснення господарської та іншої діяльності без порушення екологічних прав інших осіб.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D8C">
        <w:rPr>
          <w:rFonts w:ascii="Times New Roman" w:hAnsi="Times New Roman" w:cs="Times New Roman"/>
          <w:sz w:val="28"/>
          <w:szCs w:val="28"/>
        </w:rPr>
        <w:t>На нашу думку, вимога цільового використання природних ресурсів вважається однією з найважливіших у структурі правовідносин щодо використання природних ресурсів. Цільове використання природних ресурсів є напрямом і способом отримання користі від експлуатації якостей природних ресурсів для задоволення матеріальних та інших потреб суб'єктів природокористування. Юридичний зміст такої вимоги полягає у тому, що природний ресурс, який перебуває у володінні будь-якого суб'єкта, має використовуватись відповідно до того призначення, яке визначено законодавством та обліково-кадастровою документацією і правовстановлюючими документами на даний природний ресурс.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D8C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 xml:space="preserve">1. Конституція України: Прийнята  Верховною Радою України 28.06.1996р. // Відомості Верховної Ради. – 1996. – №30. – Ст. 141. 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</w:rPr>
      </w:pPr>
      <w:r w:rsidRPr="00324D8C">
        <w:rPr>
          <w:rFonts w:ascii="Times New Roman" w:hAnsi="Times New Roman" w:cs="Times New Roman"/>
          <w:sz w:val="28"/>
          <w:szCs w:val="28"/>
        </w:rPr>
        <w:t>2. Господарський кодекс України: Прийнятий Верховною Радою України 16 січня 2003 р. // Відомості Верховної Ради. – 2003. – № 18, № 119-20, № 21-22. – Ст.144.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D8C">
        <w:rPr>
          <w:rFonts w:ascii="Times New Roman" w:hAnsi="Times New Roman" w:cs="Times New Roman"/>
          <w:sz w:val="28"/>
          <w:szCs w:val="28"/>
          <w:lang w:val="uk-UA"/>
        </w:rPr>
        <w:t>3. Про охорону навколишнього природного середовища: Закон України від 25 червня 1991 р. // Відомості Верховної Ради. – 1991. – №1264-ХІІ. – Ст.280.</w:t>
      </w:r>
    </w:p>
    <w:p w:rsidR="00324D8C" w:rsidRPr="00324D8C" w:rsidRDefault="00324D8C" w:rsidP="00324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6C4" w:rsidRPr="00324D8C" w:rsidRDefault="006E76C4" w:rsidP="00324D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76C4" w:rsidRPr="0032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6D"/>
    <w:rsid w:val="00324D8C"/>
    <w:rsid w:val="006E76C4"/>
    <w:rsid w:val="009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>WareZ Provider 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2016-02-28T19:56:00Z</dcterms:created>
  <dcterms:modified xsi:type="dcterms:W3CDTF">2016-02-28T19:56:00Z</dcterms:modified>
</cp:coreProperties>
</file>