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B7" w:rsidRPr="008323B7" w:rsidRDefault="008323B7" w:rsidP="008323B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0DBA">
        <w:rPr>
          <w:rFonts w:ascii="Times New Roman" w:hAnsi="Times New Roman" w:cs="Times New Roman"/>
          <w:sz w:val="28"/>
          <w:szCs w:val="28"/>
          <w:lang w:val="uk-UA"/>
        </w:rPr>
        <w:t>УДК 343.2</w:t>
      </w:r>
    </w:p>
    <w:p w:rsidR="00DE0626" w:rsidRDefault="00720DBA" w:rsidP="008323B7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Литвин Ю.В., студент,</w:t>
      </w:r>
    </w:p>
    <w:p w:rsidR="00720DBA" w:rsidRDefault="00720DBA" w:rsidP="008323B7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Факультет міжнародної торгівлі та права,</w:t>
      </w:r>
    </w:p>
    <w:p w:rsidR="00720DBA" w:rsidRDefault="00720DBA" w:rsidP="008323B7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Київський національний торговельно-економічний університет, м. Київ</w:t>
      </w:r>
    </w:p>
    <w:p w:rsidR="00720DBA" w:rsidRDefault="00720DBA" w:rsidP="00B971E8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Науковий керівник</w:t>
      </w:r>
      <w:r w:rsidRPr="00720DB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Шведова Г.Л,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p w:rsidR="00B971E8" w:rsidRPr="00B971E8" w:rsidRDefault="00B971E8" w:rsidP="00B971E8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8323B7" w:rsidRDefault="00233561" w:rsidP="00B971E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Актуальні питання кримінальної відповідальності неповнолітніх</w:t>
      </w:r>
      <w:bookmarkEnd w:id="0"/>
    </w:p>
    <w:p w:rsidR="00B971E8" w:rsidRDefault="00B971E8" w:rsidP="00B971E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3ED" w:rsidRDefault="00877C7B" w:rsidP="008323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948">
        <w:rPr>
          <w:rFonts w:ascii="Times New Roman" w:hAnsi="Times New Roman" w:cs="Times New Roman"/>
          <w:sz w:val="28"/>
          <w:szCs w:val="28"/>
          <w:lang w:val="uk-UA"/>
        </w:rPr>
        <w:t>Злочинність неповнолітніх завжди була і залишається однією з найбільш актуальних соціально-правових проблем нашого суспільства.</w:t>
      </w:r>
      <w:r w:rsidR="00231948">
        <w:rPr>
          <w:rFonts w:ascii="Times New Roman" w:hAnsi="Times New Roman" w:cs="Times New Roman"/>
          <w:sz w:val="28"/>
          <w:szCs w:val="28"/>
          <w:lang w:val="uk-UA"/>
        </w:rPr>
        <w:t xml:space="preserve"> Актуальність цієї теми зумовлена</w:t>
      </w:r>
      <w:r w:rsidR="00231948">
        <w:rPr>
          <w:lang w:val="uk-UA"/>
        </w:rPr>
        <w:t xml:space="preserve"> </w:t>
      </w:r>
      <w:r w:rsidR="00231948">
        <w:rPr>
          <w:rFonts w:ascii="Times New Roman" w:hAnsi="Times New Roman" w:cs="Times New Roman"/>
          <w:sz w:val="28"/>
          <w:szCs w:val="28"/>
          <w:lang w:val="uk-UA"/>
        </w:rPr>
        <w:t>тим, що п</w:t>
      </w:r>
      <w:r w:rsidRPr="00231948">
        <w:rPr>
          <w:rFonts w:ascii="Times New Roman" w:hAnsi="Times New Roman" w:cs="Times New Roman"/>
          <w:sz w:val="28"/>
          <w:szCs w:val="28"/>
          <w:lang w:val="uk-UA"/>
        </w:rPr>
        <w:t>итома вага злочинності неповнолітніх в загальній структурі злочинності залишається значною, а зміни різних сфер життя суспільства, що відбулися в Україні за останні роки, мали істотний вплив на умови формування особистості сучасних дітей і підлітків, які стали більш вразливими перед несприятливими суспільними процесами.</w:t>
      </w:r>
      <w:r w:rsidR="00231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1948" w:rsidRPr="00F46949" w:rsidRDefault="00877C7B" w:rsidP="008323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948">
        <w:rPr>
          <w:rFonts w:ascii="Times New Roman" w:hAnsi="Times New Roman" w:cs="Times New Roman"/>
          <w:sz w:val="28"/>
          <w:szCs w:val="28"/>
          <w:lang w:val="uk-UA"/>
        </w:rPr>
        <w:t>Злочинність неповнолітніх є самостійною кримінологічною проблемою, оскільки якісно та кількісно відрізняється від злочинності дорослих, що зумовлюється віком злочинців, який характеризується не тільки низкою соціально психологічних особливостей цієї критерії, а й їх правовим статусом у суспільстві.</w:t>
      </w:r>
      <w:r w:rsidR="00231948">
        <w:rPr>
          <w:rFonts w:ascii="Times New Roman" w:hAnsi="Times New Roman" w:cs="Times New Roman"/>
          <w:sz w:val="28"/>
          <w:szCs w:val="28"/>
          <w:lang w:val="uk-UA"/>
        </w:rPr>
        <w:t xml:space="preserve"> Актуальність питання сьогодні </w:t>
      </w:r>
      <w:r w:rsidR="00231948" w:rsidRPr="00A1055C">
        <w:rPr>
          <w:rFonts w:ascii="Times New Roman" w:hAnsi="Times New Roman" w:cs="Times New Roman"/>
          <w:sz w:val="28"/>
          <w:szCs w:val="28"/>
          <w:lang w:val="uk-UA"/>
        </w:rPr>
        <w:t>відіграє все більш значущу роль в контексті</w:t>
      </w:r>
      <w:r w:rsidR="00231948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="00231948" w:rsidRPr="00A1055C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231948">
        <w:rPr>
          <w:rFonts w:ascii="Times New Roman" w:hAnsi="Times New Roman" w:cs="Times New Roman"/>
          <w:sz w:val="28"/>
          <w:szCs w:val="28"/>
          <w:lang w:val="uk-UA"/>
        </w:rPr>
        <w:t>ціонального кримінального права і</w:t>
      </w:r>
      <w:r w:rsidR="00F46949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значної уваги </w:t>
      </w:r>
      <w:r w:rsidR="00F46949">
        <w:rPr>
          <w:rFonts w:ascii="Times New Roman" w:hAnsi="Times New Roman" w:cs="Times New Roman"/>
          <w:sz w:val="28"/>
          <w:szCs w:val="28"/>
        </w:rPr>
        <w:t>[1</w:t>
      </w:r>
      <w:r w:rsidR="00F46949">
        <w:rPr>
          <w:rFonts w:ascii="Times New Roman" w:hAnsi="Times New Roman" w:cs="Times New Roman"/>
          <w:sz w:val="28"/>
          <w:szCs w:val="28"/>
          <w:lang w:val="uk-UA"/>
        </w:rPr>
        <w:t>, 175 с.</w:t>
      </w:r>
      <w:r w:rsidR="00F46949">
        <w:rPr>
          <w:rFonts w:ascii="Times New Roman" w:hAnsi="Times New Roman" w:cs="Times New Roman"/>
          <w:sz w:val="28"/>
          <w:szCs w:val="28"/>
        </w:rPr>
        <w:t>].</w:t>
      </w:r>
    </w:p>
    <w:p w:rsidR="00C168B5" w:rsidRPr="00877C7B" w:rsidRDefault="00C168B5" w:rsidP="008323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168B5">
        <w:rPr>
          <w:rFonts w:ascii="Times New Roman" w:hAnsi="Times New Roman" w:cs="Times New Roman"/>
          <w:sz w:val="28"/>
          <w:szCs w:val="28"/>
          <w:lang w:val="uk-UA"/>
        </w:rPr>
        <w:t>ля злочинності неповнолітніх характерна переважно корислива мотивація</w:t>
      </w:r>
      <w:r w:rsidR="00231948">
        <w:rPr>
          <w:rFonts w:ascii="Times New Roman" w:hAnsi="Times New Roman" w:cs="Times New Roman"/>
          <w:sz w:val="28"/>
          <w:szCs w:val="28"/>
          <w:lang w:val="uk-UA"/>
        </w:rPr>
        <w:t>, так як</w:t>
      </w:r>
      <w:r w:rsidRPr="00C168B5">
        <w:rPr>
          <w:rFonts w:ascii="Times New Roman" w:hAnsi="Times New Roman" w:cs="Times New Roman"/>
          <w:sz w:val="28"/>
          <w:szCs w:val="28"/>
          <w:lang w:val="uk-UA"/>
        </w:rPr>
        <w:t xml:space="preserve"> злочини найчастіше вчиняються для заволодіння престижними речами, які чесним шляхом молоді люди отримати не можуть. </w:t>
      </w:r>
      <w:r w:rsidR="00231948">
        <w:rPr>
          <w:rFonts w:ascii="Times New Roman" w:hAnsi="Times New Roman" w:cs="Times New Roman"/>
          <w:sz w:val="28"/>
          <w:szCs w:val="28"/>
          <w:lang w:val="uk-UA"/>
        </w:rPr>
        <w:t>На нашу думку, це орієнтовано</w:t>
      </w:r>
      <w:r w:rsidRPr="00C168B5">
        <w:rPr>
          <w:rFonts w:ascii="Times New Roman" w:hAnsi="Times New Roman" w:cs="Times New Roman"/>
          <w:sz w:val="28"/>
          <w:szCs w:val="28"/>
          <w:lang w:val="uk-UA"/>
        </w:rPr>
        <w:t xml:space="preserve"> на авторитет</w:t>
      </w:r>
      <w:r w:rsidR="00231948">
        <w:rPr>
          <w:rFonts w:ascii="Times New Roman" w:hAnsi="Times New Roman" w:cs="Times New Roman"/>
          <w:sz w:val="28"/>
          <w:szCs w:val="28"/>
          <w:lang w:val="uk-UA"/>
        </w:rPr>
        <w:t xml:space="preserve"> серед певних груп</w:t>
      </w:r>
      <w:r w:rsidRPr="00C168B5">
        <w:rPr>
          <w:rFonts w:ascii="Times New Roman" w:hAnsi="Times New Roman" w:cs="Times New Roman"/>
          <w:sz w:val="28"/>
          <w:szCs w:val="28"/>
          <w:lang w:val="uk-UA"/>
        </w:rPr>
        <w:t>, престиж та зміщенн</w:t>
      </w:r>
      <w:r w:rsidR="00231948">
        <w:rPr>
          <w:rFonts w:ascii="Times New Roman" w:hAnsi="Times New Roman" w:cs="Times New Roman"/>
          <w:sz w:val="28"/>
          <w:szCs w:val="28"/>
          <w:lang w:val="uk-UA"/>
        </w:rPr>
        <w:t>я цілей психологічного комфорту, або ж задоволення власних потреб.</w:t>
      </w:r>
    </w:p>
    <w:p w:rsidR="00E733ED" w:rsidRDefault="00C30DDD" w:rsidP="008323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даними Всеукраїнської громадської організації </w:t>
      </w:r>
      <w:r w:rsidRPr="00C30DDD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Магнолія-ТВ</w:t>
      </w:r>
      <w:r w:rsidRPr="00C30DDD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 останній місяць неповнолітні жорстоко побили та пограбували пенсіонера,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замучали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собаку та підірвали на ній петарду, побили восьмикласника на перерві, побили ногами чоловіка задля розваги, підпалили магазин, шантажували дівчину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особистою таємницею, вкрали продукти з супермаркету, побили охоронця в торговому центрі та</w:t>
      </w:r>
      <w:r w:rsidR="00E733ED">
        <w:rPr>
          <w:rFonts w:ascii="Times New Roman" w:hAnsi="Times New Roman" w:cs="Times New Roman"/>
          <w:sz w:val="28"/>
          <w:szCs w:val="28"/>
          <w:lang w:val="uk-UA"/>
        </w:rPr>
        <w:t xml:space="preserve"> інше </w:t>
      </w:r>
      <w:r w:rsidR="00E733ED" w:rsidRPr="00F4694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733E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33ED" w:rsidRPr="00F4694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85D0B" w:rsidRPr="00231948" w:rsidRDefault="00D85D0B" w:rsidP="008323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D0B">
        <w:rPr>
          <w:rFonts w:ascii="Times New Roman" w:hAnsi="Times New Roman" w:cs="Times New Roman"/>
          <w:sz w:val="28"/>
          <w:szCs w:val="28"/>
          <w:lang w:val="uk-UA"/>
        </w:rPr>
        <w:t xml:space="preserve">Підліткова агресія 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D85D0B">
        <w:rPr>
          <w:rFonts w:ascii="Times New Roman" w:hAnsi="Times New Roman" w:cs="Times New Roman"/>
          <w:sz w:val="28"/>
          <w:szCs w:val="28"/>
          <w:lang w:val="uk-UA"/>
        </w:rPr>
        <w:t>асом знаходить вихід через банальні суперечки із однолітками, а часом підштовхує неповнолітніх до злочинів, які навіть дорослих вражають своєю жорстокістю.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цього призводять конфлікти у родині, відсутність підтримки, неуважність виховання, життєві проблеми, шкідливий вплив бли</w:t>
      </w:r>
      <w:r w:rsidR="00F46949">
        <w:rPr>
          <w:rFonts w:ascii="Times New Roman" w:hAnsi="Times New Roman" w:cs="Times New Roman"/>
          <w:sz w:val="28"/>
          <w:szCs w:val="28"/>
          <w:lang w:val="uk-UA"/>
        </w:rPr>
        <w:t xml:space="preserve">зького оточення та інші фактори </w:t>
      </w:r>
      <w:r w:rsidR="00F46949" w:rsidRPr="00F4694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733E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46949" w:rsidRPr="00F4694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733ED" w:rsidRDefault="00E733ED" w:rsidP="008323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85D0B">
        <w:rPr>
          <w:rFonts w:ascii="Times New Roman" w:hAnsi="Times New Roman" w:cs="Times New Roman"/>
          <w:sz w:val="28"/>
          <w:szCs w:val="28"/>
          <w:lang w:val="uk-UA"/>
        </w:rPr>
        <w:t>лочинці-підлітки</w:t>
      </w:r>
      <w:r w:rsidR="00D85D0B" w:rsidRPr="00D85D0B">
        <w:rPr>
          <w:rFonts w:ascii="Times New Roman" w:hAnsi="Times New Roman" w:cs="Times New Roman"/>
          <w:sz w:val="28"/>
          <w:szCs w:val="28"/>
          <w:lang w:val="uk-UA"/>
        </w:rPr>
        <w:t xml:space="preserve"> зазвичай характеризуються високою емоційною збудливістю, поєднаною з пе</w:t>
      </w:r>
      <w:r w:rsidR="00D85D0B">
        <w:rPr>
          <w:rFonts w:ascii="Times New Roman" w:hAnsi="Times New Roman" w:cs="Times New Roman"/>
          <w:sz w:val="28"/>
          <w:szCs w:val="28"/>
          <w:lang w:val="uk-UA"/>
        </w:rPr>
        <w:t xml:space="preserve">реміною настрою, дратівливістю, але рішення вчинити злочин зазвичай характеризує їх низький соціальний розвиток, безвідповідальність та психологічну слабкість. </w:t>
      </w:r>
      <w:r w:rsidR="00D85D0B" w:rsidRPr="00D85D0B">
        <w:rPr>
          <w:rFonts w:ascii="Times New Roman" w:hAnsi="Times New Roman" w:cs="Times New Roman"/>
          <w:sz w:val="28"/>
          <w:szCs w:val="28"/>
          <w:lang w:val="uk-UA"/>
        </w:rPr>
        <w:t>Не маючи належного виховання, неповнолітні виявляються непідготовленими до життєвих ситуацій, легко потрапляють під вплив вуличних угруповань асоціальної спрямованості, починають вживати алкоголь, наркотики, втягуються в аморал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ьну діяльність аж до злочинної </w:t>
      </w:r>
      <w:r w:rsidRPr="00E733ED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4, 156-157 с.</w:t>
      </w:r>
      <w:r w:rsidRPr="00E733ED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0DDD" w:rsidRPr="00F46949" w:rsidRDefault="00E733ED" w:rsidP="008323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нашу думку, б</w:t>
      </w:r>
      <w:r w:rsidR="00C30DDD" w:rsidRPr="00C30DDD">
        <w:rPr>
          <w:rFonts w:ascii="Times New Roman" w:hAnsi="Times New Roman" w:cs="Times New Roman"/>
          <w:sz w:val="28"/>
          <w:szCs w:val="28"/>
          <w:lang w:val="uk-UA"/>
        </w:rPr>
        <w:t xml:space="preserve">агато неповнолітніх, вчиняючи правопорушення або злочини, навіть не замислюються, що вони вже повною мірою підлягають відповідальності за скоєні ними діяння, а якщо й розуміють це – то помилково вважають, що можуть уникнути покарання, думаючи що, відповідальність наступає з більш пізнього віку. </w:t>
      </w:r>
    </w:p>
    <w:p w:rsidR="008211F7" w:rsidRPr="00B67AC4" w:rsidRDefault="008211F7" w:rsidP="008323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D0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ст. 22 КК України кримінальній відповідальності підлягають особи, яким до вчинення злочину виповнилося шістнадцять років. </w:t>
      </w:r>
      <w:r w:rsidRPr="00B67AC4">
        <w:rPr>
          <w:rFonts w:ascii="Times New Roman" w:hAnsi="Times New Roman" w:cs="Times New Roman"/>
          <w:sz w:val="28"/>
          <w:szCs w:val="28"/>
          <w:lang w:val="uk-UA"/>
        </w:rPr>
        <w:t>Виключенням є тяжкі та особливо тяжкі злочини, відповідальність за які наступає з чотирнадцятирічного віку. До найпоширеніших злочинів, що вчиняються неповнолітніми можливо віднести крадіжку, грабіж, розбій, вимагання, вбивство, навмисне заподіяння тілесних ушкоджень, зґвалтування, насильницькі д</w:t>
      </w:r>
      <w:r w:rsidR="00E733ED" w:rsidRPr="00B67AC4">
        <w:rPr>
          <w:rFonts w:ascii="Times New Roman" w:hAnsi="Times New Roman" w:cs="Times New Roman"/>
          <w:sz w:val="28"/>
          <w:szCs w:val="28"/>
          <w:lang w:val="uk-UA"/>
        </w:rPr>
        <w:t>ії сексуального характеру, тощо [</w:t>
      </w:r>
      <w:r w:rsidR="00E733E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733ED" w:rsidRPr="00B67AC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B26823" w:rsidRPr="00E733ED" w:rsidRDefault="00B26823" w:rsidP="008323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82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26823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B26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823">
        <w:rPr>
          <w:rFonts w:ascii="Times New Roman" w:hAnsi="Times New Roman" w:cs="Times New Roman"/>
          <w:sz w:val="28"/>
          <w:szCs w:val="28"/>
        </w:rPr>
        <w:t>визнаних</w:t>
      </w:r>
      <w:proofErr w:type="spellEnd"/>
      <w:r w:rsidRPr="00B2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23">
        <w:rPr>
          <w:rFonts w:ascii="Times New Roman" w:hAnsi="Times New Roman" w:cs="Times New Roman"/>
          <w:sz w:val="28"/>
          <w:szCs w:val="28"/>
        </w:rPr>
        <w:t>винними</w:t>
      </w:r>
      <w:proofErr w:type="spellEnd"/>
      <w:r w:rsidRPr="00B268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6823">
        <w:rPr>
          <w:rFonts w:ascii="Times New Roman" w:hAnsi="Times New Roman" w:cs="Times New Roman"/>
          <w:sz w:val="28"/>
          <w:szCs w:val="28"/>
        </w:rPr>
        <w:t>вчиненні</w:t>
      </w:r>
      <w:proofErr w:type="spellEnd"/>
      <w:r w:rsidRPr="00B2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2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B26823">
        <w:rPr>
          <w:rFonts w:ascii="Times New Roman" w:hAnsi="Times New Roman" w:cs="Times New Roman"/>
          <w:sz w:val="28"/>
          <w:szCs w:val="28"/>
        </w:rPr>
        <w:t xml:space="preserve">, судом </w:t>
      </w:r>
      <w:proofErr w:type="spellStart"/>
      <w:r w:rsidRPr="00B2682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2682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26823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B2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2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2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2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2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2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2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23">
        <w:rPr>
          <w:rFonts w:ascii="Times New Roman" w:hAnsi="Times New Roman" w:cs="Times New Roman"/>
          <w:sz w:val="28"/>
          <w:szCs w:val="28"/>
        </w:rPr>
        <w:t>покарань</w:t>
      </w:r>
      <w:proofErr w:type="spellEnd"/>
      <w:r w:rsidRPr="00B26823">
        <w:rPr>
          <w:rFonts w:ascii="Times New Roman" w:hAnsi="Times New Roman" w:cs="Times New Roman"/>
          <w:sz w:val="28"/>
          <w:szCs w:val="28"/>
        </w:rPr>
        <w:t xml:space="preserve">: штраф; </w:t>
      </w:r>
      <w:proofErr w:type="spellStart"/>
      <w:r w:rsidRPr="00B26823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B2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2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2682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6823">
        <w:rPr>
          <w:rFonts w:ascii="Times New Roman" w:hAnsi="Times New Roman" w:cs="Times New Roman"/>
          <w:sz w:val="28"/>
          <w:szCs w:val="28"/>
        </w:rPr>
        <w:t>виправні</w:t>
      </w:r>
      <w:proofErr w:type="spellEnd"/>
      <w:r w:rsidRPr="00B2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2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2682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6823">
        <w:rPr>
          <w:rFonts w:ascii="Times New Roman" w:hAnsi="Times New Roman" w:cs="Times New Roman"/>
          <w:sz w:val="28"/>
          <w:szCs w:val="28"/>
        </w:rPr>
        <w:t>арешт</w:t>
      </w:r>
      <w:proofErr w:type="spellEnd"/>
      <w:r w:rsidRPr="00B2682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6823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B2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23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B268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6823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B26823">
        <w:rPr>
          <w:rFonts w:ascii="Times New Roman" w:hAnsi="Times New Roman" w:cs="Times New Roman"/>
          <w:sz w:val="28"/>
          <w:szCs w:val="28"/>
        </w:rPr>
        <w:t xml:space="preserve"> строк.</w:t>
      </w:r>
      <w:r w:rsidR="00E73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3991" w:rsidRPr="00763991" w:rsidRDefault="00763991" w:rsidP="008323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991">
        <w:rPr>
          <w:rFonts w:ascii="Times New Roman" w:hAnsi="Times New Roman" w:cs="Times New Roman"/>
          <w:sz w:val="28"/>
          <w:szCs w:val="28"/>
        </w:rPr>
        <w:lastRenderedPageBreak/>
        <w:t xml:space="preserve">Штраф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доход,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>, на як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звернене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3991" w:rsidRPr="00763991" w:rsidRDefault="00763991" w:rsidP="008323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неповнолітньому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16 до 18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на строк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тридцяти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до ста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двадцяти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годин і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неповнолітнім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99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еревищувати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годин на день.</w:t>
      </w:r>
    </w:p>
    <w:p w:rsidR="00763991" w:rsidRPr="00763991" w:rsidRDefault="00763991" w:rsidP="008323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Виправні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неповнолітньому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7639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3991">
        <w:rPr>
          <w:rFonts w:ascii="Times New Roman" w:hAnsi="Times New Roman" w:cs="Times New Roman"/>
          <w:sz w:val="28"/>
          <w:szCs w:val="28"/>
        </w:rPr>
        <w:t>іці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16 до 18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на строк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одного року.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заробітку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засудженого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виправних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в доход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вироком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суду, в межах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до десяти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>.</w:t>
      </w:r>
    </w:p>
    <w:p w:rsidR="00763991" w:rsidRDefault="00763991" w:rsidP="008323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Арешт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триманні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на момент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постановлення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вироку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досяг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шістнадцяти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ізоляції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пристосованих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на строк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п’ятнадцяти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до сорока </w:t>
      </w:r>
      <w:proofErr w:type="spellStart"/>
      <w:proofErr w:type="gramStart"/>
      <w:r w:rsidRPr="00763991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>.</w:t>
      </w:r>
    </w:p>
    <w:p w:rsidR="00763991" w:rsidRDefault="00763991" w:rsidP="008323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Неповнолітні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засуджені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відбувають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призначене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неповнолітньому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вчинив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невеликої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>.</w:t>
      </w:r>
      <w:r w:rsidR="0077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неповнолітньому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99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вчинений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пов</w:t>
      </w:r>
      <w:r>
        <w:rPr>
          <w:rFonts w:ascii="Times New Roman" w:hAnsi="Times New Roman" w:cs="Times New Roman"/>
          <w:sz w:val="28"/>
          <w:szCs w:val="28"/>
        </w:rPr>
        <w:t xml:space="preserve">торно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невеликої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99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злочин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тяжк</w:t>
      </w:r>
      <w:proofErr w:type="spellEnd"/>
      <w:r w:rsidR="00777F1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та особливо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тяжк</w:t>
      </w:r>
      <w:proofErr w:type="spellEnd"/>
      <w:r w:rsidR="00777F1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763991">
        <w:rPr>
          <w:rFonts w:ascii="Times New Roman" w:hAnsi="Times New Roman" w:cs="Times New Roman"/>
          <w:sz w:val="28"/>
          <w:szCs w:val="28"/>
        </w:rPr>
        <w:t xml:space="preserve">за особливо тяжкий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поєднаний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умисним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позбавленням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6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9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7F10" w:rsidRDefault="006A6115" w:rsidP="008323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777F10" w:rsidRPr="00777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77F10" w:rsidRPr="00777F10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777F10" w:rsidRPr="00777F10">
        <w:rPr>
          <w:rFonts w:ascii="Times New Roman" w:hAnsi="Times New Roman" w:cs="Times New Roman"/>
          <w:sz w:val="28"/>
          <w:szCs w:val="28"/>
        </w:rPr>
        <w:t xml:space="preserve"> ККУ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неповнолітній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вчинив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невеликої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звільнений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визнано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щирого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розкаяння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бездоганної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на момент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постановлення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вироку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суд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примусові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="00777F10" w:rsidRPr="00777F10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="00777F10" w:rsidRPr="00777F10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ст. </w:t>
      </w:r>
      <w:r>
        <w:rPr>
          <w:rFonts w:ascii="Times New Roman" w:hAnsi="Times New Roman" w:cs="Times New Roman"/>
          <w:sz w:val="28"/>
          <w:szCs w:val="28"/>
          <w:lang w:val="uk-UA"/>
        </w:rPr>
        <w:t>105 Кодексу.</w:t>
      </w:r>
    </w:p>
    <w:p w:rsidR="00060A0A" w:rsidRPr="00060A0A" w:rsidRDefault="00060A0A" w:rsidP="008323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A0A">
        <w:rPr>
          <w:rFonts w:ascii="Times New Roman" w:hAnsi="Times New Roman" w:cs="Times New Roman"/>
          <w:sz w:val="28"/>
          <w:szCs w:val="28"/>
          <w:lang w:val="uk-UA"/>
        </w:rPr>
        <w:t>Стаття 106 КК передбачає особливості звільнення неповнолітніх від кримінальної відповідальності у зв’язку із закінченням строків давності притягнення до такої відповідальності.</w:t>
      </w:r>
    </w:p>
    <w:p w:rsidR="00763991" w:rsidRPr="00231948" w:rsidRDefault="00C168B5" w:rsidP="008323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8B5">
        <w:rPr>
          <w:rFonts w:ascii="Times New Roman" w:hAnsi="Times New Roman" w:cs="Times New Roman"/>
          <w:sz w:val="28"/>
          <w:szCs w:val="28"/>
        </w:rPr>
        <w:lastRenderedPageBreak/>
        <w:t xml:space="preserve">Особи у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11 до 14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кримінальна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, ч. 2 ст. 97 ККУ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визнача</w:t>
      </w:r>
      <w:proofErr w:type="gramStart"/>
      <w:r w:rsidRPr="00C168B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все ж таки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примусові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характеру з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таких умов: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поперше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неповнолітньому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виповнилось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особа вчинила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підпадає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передбаченого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особливою </w:t>
      </w:r>
      <w:proofErr w:type="spellStart"/>
      <w:r w:rsidRPr="00C168B5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C168B5">
        <w:rPr>
          <w:rFonts w:ascii="Times New Roman" w:hAnsi="Times New Roman" w:cs="Times New Roman"/>
          <w:sz w:val="28"/>
          <w:szCs w:val="28"/>
        </w:rPr>
        <w:t xml:space="preserve"> КК.</w:t>
      </w:r>
    </w:p>
    <w:p w:rsidR="00763991" w:rsidRDefault="00763991" w:rsidP="008323B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91">
        <w:rPr>
          <w:rFonts w:ascii="Times New Roman" w:hAnsi="Times New Roman" w:cs="Times New Roman"/>
          <w:sz w:val="28"/>
          <w:szCs w:val="28"/>
          <w:lang w:val="uk-UA"/>
        </w:rPr>
        <w:t>При призначенні покарання неповнолітньому суд враховує умови його життя та виховання, вплив дорослих, рівень розвитку та інші особливості особи неповнолітнього.</w:t>
      </w:r>
      <w:r w:rsidR="00D85D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3991">
        <w:rPr>
          <w:rFonts w:ascii="Times New Roman" w:hAnsi="Times New Roman" w:cs="Times New Roman"/>
          <w:sz w:val="28"/>
          <w:szCs w:val="28"/>
          <w:lang w:val="uk-UA"/>
        </w:rPr>
        <w:t>При призначенні покарання неповнолітньому за сукупністю злочинів або вироків остаточне покарання у виді позбавлення волі не може перевищувати п’ятнадцяти років.</w:t>
      </w:r>
    </w:p>
    <w:p w:rsidR="008323B7" w:rsidRPr="00060A0A" w:rsidRDefault="00D85D0B" w:rsidP="008323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193">
        <w:rPr>
          <w:rFonts w:ascii="Times New Roman" w:hAnsi="Times New Roman" w:cs="Times New Roman"/>
          <w:sz w:val="28"/>
          <w:szCs w:val="28"/>
          <w:lang w:val="uk-UA"/>
        </w:rPr>
        <w:t>Підводячи підсумки, варто сказати, що злочинність неповнолітніх є самостійною кримінологічною проблемою, яка потребує подальшого вивчення з метою розробки комплексних заходів спрямованих на профі</w:t>
      </w:r>
      <w:r w:rsidR="00E733ED" w:rsidRPr="00993193">
        <w:rPr>
          <w:rFonts w:ascii="Times New Roman" w:hAnsi="Times New Roman" w:cs="Times New Roman"/>
          <w:sz w:val="28"/>
          <w:szCs w:val="28"/>
          <w:lang w:val="uk-UA"/>
        </w:rPr>
        <w:t>лактику даному виду злочинності.</w:t>
      </w:r>
      <w:r w:rsidR="00993193" w:rsidRPr="00993193">
        <w:rPr>
          <w:rFonts w:ascii="Times New Roman" w:hAnsi="Times New Roman" w:cs="Times New Roman"/>
          <w:sz w:val="28"/>
          <w:szCs w:val="28"/>
          <w:lang w:val="uk-UA"/>
        </w:rPr>
        <w:t xml:space="preserve"> Отже, проблема правопорушень неповнолітніх</w:t>
      </w:r>
      <w:r w:rsidR="00993193" w:rsidRPr="00993193">
        <w:rPr>
          <w:lang w:val="uk-UA"/>
        </w:rPr>
        <w:t xml:space="preserve">, </w:t>
      </w:r>
      <w:r w:rsidR="00993193" w:rsidRPr="00993193">
        <w:rPr>
          <w:rFonts w:ascii="Times New Roman" w:hAnsi="Times New Roman" w:cs="Times New Roman"/>
          <w:sz w:val="28"/>
          <w:szCs w:val="28"/>
          <w:lang w:val="uk-UA"/>
        </w:rPr>
        <w:t xml:space="preserve">як однієї з </w:t>
      </w:r>
      <w:proofErr w:type="spellStart"/>
      <w:r w:rsidR="00993193" w:rsidRPr="00993193">
        <w:rPr>
          <w:rFonts w:ascii="Times New Roman" w:hAnsi="Times New Roman" w:cs="Times New Roman"/>
          <w:sz w:val="28"/>
          <w:szCs w:val="28"/>
          <w:lang w:val="uk-UA"/>
        </w:rPr>
        <w:t>найнезахищеніших</w:t>
      </w:r>
      <w:proofErr w:type="spellEnd"/>
      <w:r w:rsidR="00993193" w:rsidRPr="00993193">
        <w:rPr>
          <w:rFonts w:ascii="Times New Roman" w:hAnsi="Times New Roman" w:cs="Times New Roman"/>
          <w:sz w:val="28"/>
          <w:szCs w:val="28"/>
          <w:lang w:val="uk-UA"/>
        </w:rPr>
        <w:t xml:space="preserve"> верств населення, залишається однією з найактуальніших проблем українського суспільства, яка потребує значної уваги та вдосконалення.</w:t>
      </w:r>
    </w:p>
    <w:p w:rsidR="002F79AE" w:rsidRPr="00615D81" w:rsidRDefault="00170BD4" w:rsidP="008323B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15D81">
        <w:rPr>
          <w:rFonts w:ascii="Times New Roman" w:hAnsi="Times New Roman" w:cs="Times New Roman"/>
          <w:sz w:val="28"/>
          <w:szCs w:val="28"/>
          <w:u w:val="single"/>
          <w:lang w:val="uk-UA"/>
        </w:rPr>
        <w:t>Список використаної літератури:</w:t>
      </w:r>
    </w:p>
    <w:p w:rsidR="00F46949" w:rsidRDefault="00F46949" w:rsidP="008323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 Особливості кримінальної відповідальності неповнолітніх в Україні / В.М.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</w:t>
      </w:r>
      <w:r w:rsidRPr="00060A0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60A0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2014. – 240 с.</w:t>
      </w:r>
    </w:p>
    <w:p w:rsidR="00F46949" w:rsidRDefault="00F46949" w:rsidP="008323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Офіційний сайт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Всеукраїгської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організації </w:t>
      </w:r>
      <w:r w:rsidRPr="00F46949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Магнолія-ТВ</w:t>
      </w:r>
      <w:proofErr w:type="spellEnd"/>
      <w:r w:rsidRPr="00F46949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0B7F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6949">
        <w:rPr>
          <w:rFonts w:ascii="Times New Roman" w:hAnsi="Times New Roman" w:cs="Times New Roman"/>
          <w:sz w:val="28"/>
          <w:szCs w:val="28"/>
          <w:lang w:val="uk-UA"/>
        </w:rPr>
        <w:t>// Злочини неповнолітніх: що їх провокує та чи варто за це карати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10</w:t>
      </w:r>
      <w:r w:rsidRPr="00F46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F46949">
        <w:rPr>
          <w:rFonts w:ascii="Times New Roman" w:hAnsi="Times New Roman" w:cs="Times New Roman"/>
          <w:sz w:val="28"/>
          <w:szCs w:val="28"/>
          <w:lang w:val="uk-UA"/>
        </w:rPr>
        <w:t xml:space="preserve"> 2019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Режим доступу: </w:t>
      </w:r>
    </w:p>
    <w:p w:rsidR="00F46949" w:rsidRPr="00F46949" w:rsidRDefault="00233561" w:rsidP="008323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F46949" w:rsidRPr="00F4694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https://magnolia-tv.com/news</w:t>
        </w:r>
      </w:hyperlink>
    </w:p>
    <w:p w:rsidR="00A94D40" w:rsidRPr="00060A0A" w:rsidRDefault="004F6AF8" w:rsidP="008323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Офіційний сайт </w:t>
      </w:r>
      <w:r w:rsidR="00A94D40">
        <w:rPr>
          <w:rFonts w:ascii="Times New Roman" w:hAnsi="Times New Roman" w:cs="Times New Roman"/>
          <w:sz w:val="28"/>
          <w:szCs w:val="28"/>
          <w:lang w:val="uk-UA"/>
        </w:rPr>
        <w:t xml:space="preserve">інтернет-видання </w:t>
      </w:r>
      <w:r w:rsidR="00A94D40" w:rsidRPr="00A94D4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 w:rsidR="00A94D4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правд</w:t>
      </w:r>
      <w:r w:rsidR="00A94D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94D40" w:rsidRPr="00A94D40">
        <w:rPr>
          <w:rFonts w:ascii="Times New Roman" w:hAnsi="Times New Roman" w:cs="Times New Roman"/>
          <w:sz w:val="28"/>
          <w:szCs w:val="28"/>
        </w:rPr>
        <w:t>”</w:t>
      </w:r>
      <w:r w:rsidR="00060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0B7F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949">
        <w:rPr>
          <w:rFonts w:ascii="Times New Roman" w:hAnsi="Times New Roman" w:cs="Times New Roman"/>
          <w:sz w:val="28"/>
          <w:szCs w:val="28"/>
        </w:rPr>
        <w:t xml:space="preserve">// </w:t>
      </w:r>
      <w:r w:rsidR="00F46949">
        <w:rPr>
          <w:rFonts w:ascii="Times New Roman" w:hAnsi="Times New Roman" w:cs="Times New Roman"/>
          <w:sz w:val="28"/>
          <w:szCs w:val="28"/>
          <w:lang w:val="uk-UA"/>
        </w:rPr>
        <w:t>Особливості вчинених злочинів неповнолітніми у 2019 році</w:t>
      </w:r>
      <w:r w:rsidR="00060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A0A">
        <w:rPr>
          <w:rFonts w:ascii="Times New Roman" w:hAnsi="Times New Roman" w:cs="Times New Roman"/>
          <w:sz w:val="28"/>
          <w:szCs w:val="28"/>
        </w:rPr>
        <w:t xml:space="preserve">// </w:t>
      </w:r>
      <w:r w:rsidR="00060A0A" w:rsidRPr="00060A0A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060A0A" w:rsidRPr="00060A0A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060A0A" w:rsidRPr="00060A0A">
        <w:rPr>
          <w:rFonts w:ascii="Times New Roman" w:hAnsi="Times New Roman" w:cs="Times New Roman"/>
          <w:sz w:val="28"/>
          <w:szCs w:val="28"/>
        </w:rPr>
        <w:t xml:space="preserve"> 2019 р.</w:t>
      </w:r>
      <w:r w:rsidR="00060A0A" w:rsidRPr="00060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A0A">
        <w:rPr>
          <w:rFonts w:ascii="Times New Roman" w:hAnsi="Times New Roman" w:cs="Times New Roman"/>
          <w:sz w:val="28"/>
          <w:szCs w:val="28"/>
          <w:lang w:val="uk-UA"/>
        </w:rPr>
        <w:t xml:space="preserve">– Режим доступу: </w:t>
      </w:r>
      <w:r w:rsidR="00A94D40" w:rsidRPr="00060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0A0A" w:rsidRPr="00060A0A" w:rsidRDefault="00233561" w:rsidP="008323B7">
      <w:pPr>
        <w:pStyle w:val="a3"/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7" w:history="1">
        <w:r w:rsidR="00060A0A" w:rsidRPr="00160F9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https://www.pravda.com.ua/news/2019/03/4/7208338/</w:t>
        </w:r>
      </w:hyperlink>
    </w:p>
    <w:p w:rsidR="00F46949" w:rsidRPr="008323B7" w:rsidRDefault="00F46949" w:rsidP="008323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949">
        <w:rPr>
          <w:rFonts w:ascii="Times New Roman" w:hAnsi="Times New Roman" w:cs="Times New Roman"/>
          <w:sz w:val="28"/>
          <w:szCs w:val="28"/>
          <w:lang w:val="uk-UA"/>
        </w:rPr>
        <w:t xml:space="preserve">Стецька Х.С. </w:t>
      </w:r>
      <w:r w:rsidR="00877C7B" w:rsidRPr="00F46949">
        <w:rPr>
          <w:rFonts w:ascii="Times New Roman" w:hAnsi="Times New Roman" w:cs="Times New Roman"/>
          <w:sz w:val="28"/>
          <w:szCs w:val="28"/>
          <w:lang w:val="uk-UA"/>
        </w:rPr>
        <w:t>Кримінологічна характеристика злочинності неповнолітніх та фактори що їх</w:t>
      </w:r>
      <w:r w:rsidRPr="00F46949">
        <w:rPr>
          <w:rFonts w:ascii="Times New Roman" w:hAnsi="Times New Roman" w:cs="Times New Roman"/>
          <w:sz w:val="28"/>
          <w:szCs w:val="28"/>
          <w:lang w:val="uk-UA"/>
        </w:rPr>
        <w:t xml:space="preserve"> обумовлюють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F46949">
        <w:rPr>
          <w:rFonts w:ascii="Times New Roman" w:hAnsi="Times New Roman" w:cs="Times New Roman"/>
          <w:sz w:val="28"/>
          <w:szCs w:val="28"/>
          <w:lang w:val="uk-UA"/>
        </w:rPr>
        <w:t>156-157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46949">
        <w:rPr>
          <w:lang w:val="uk-UA"/>
        </w:rPr>
        <w:t xml:space="preserve"> </w:t>
      </w:r>
      <w:r w:rsidRPr="00F46949">
        <w:rPr>
          <w:rFonts w:ascii="Times New Roman" w:hAnsi="Times New Roman" w:cs="Times New Roman"/>
          <w:sz w:val="28"/>
          <w:szCs w:val="28"/>
          <w:lang w:val="uk-UA"/>
        </w:rPr>
        <w:t>[Елек</w:t>
      </w:r>
      <w:r w:rsidR="008323B7">
        <w:rPr>
          <w:rFonts w:ascii="Times New Roman" w:hAnsi="Times New Roman" w:cs="Times New Roman"/>
          <w:sz w:val="28"/>
          <w:szCs w:val="28"/>
          <w:lang w:val="uk-UA"/>
        </w:rPr>
        <w:t>тронний ресурс] – Режим доступу</w:t>
      </w:r>
      <w:r w:rsidRPr="00F4694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323B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323B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http://elar.naiau.kiev.ua</w:t>
        </w:r>
      </w:hyperlink>
      <w:r w:rsidRPr="00832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33ED" w:rsidRPr="008323B7" w:rsidRDefault="00E733ED" w:rsidP="008323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C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Кримінальний кодекс України // </w:t>
      </w:r>
      <w:r>
        <w:rPr>
          <w:rFonts w:ascii="Times New Roman" w:hAnsi="Times New Roman" w:cs="Times New Roman"/>
          <w:sz w:val="28"/>
          <w:szCs w:val="28"/>
          <w:lang w:val="uk-UA"/>
        </w:rPr>
        <w:t>Офіційний сайт</w:t>
      </w:r>
      <w:r w:rsidRPr="009D5CBC">
        <w:rPr>
          <w:rFonts w:ascii="Times New Roman" w:hAnsi="Times New Roman" w:cs="Times New Roman"/>
          <w:sz w:val="28"/>
          <w:szCs w:val="28"/>
          <w:lang w:val="uk-UA"/>
        </w:rPr>
        <w:t xml:space="preserve"> Верховної Ради України: кодекс від 05.04.2001, редакція від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9D5CB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9D5CBC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9D5CB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– режим доступу: </w:t>
      </w:r>
      <w:hyperlink r:id="rId9" w:history="1">
        <w:r w:rsidRPr="00684A0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684A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684A02">
          <w:rPr>
            <w:rStyle w:val="a4"/>
            <w:rFonts w:ascii="Times New Roman" w:hAnsi="Times New Roman" w:cs="Times New Roman"/>
            <w:sz w:val="28"/>
            <w:szCs w:val="28"/>
          </w:rPr>
          <w:t>zakon</w:t>
        </w:r>
        <w:r w:rsidRPr="00684A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3.</w:t>
        </w:r>
        <w:r w:rsidRPr="00684A02">
          <w:rPr>
            <w:rStyle w:val="a4"/>
            <w:rFonts w:ascii="Times New Roman" w:hAnsi="Times New Roman" w:cs="Times New Roman"/>
            <w:sz w:val="28"/>
            <w:szCs w:val="28"/>
          </w:rPr>
          <w:t>rada</w:t>
        </w:r>
        <w:r w:rsidRPr="00684A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84A02">
          <w:rPr>
            <w:rStyle w:val="a4"/>
            <w:rFonts w:ascii="Times New Roman" w:hAnsi="Times New Roman" w:cs="Times New Roman"/>
            <w:sz w:val="28"/>
            <w:szCs w:val="28"/>
          </w:rPr>
          <w:t>gov</w:t>
        </w:r>
        <w:r w:rsidRPr="00684A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84A02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684A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84A02">
          <w:rPr>
            <w:rStyle w:val="a4"/>
            <w:rFonts w:ascii="Times New Roman" w:hAnsi="Times New Roman" w:cs="Times New Roman"/>
            <w:sz w:val="28"/>
            <w:szCs w:val="28"/>
          </w:rPr>
          <w:t>laws</w:t>
        </w:r>
        <w:r w:rsidRPr="00684A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84A02">
          <w:rPr>
            <w:rStyle w:val="a4"/>
            <w:rFonts w:ascii="Times New Roman" w:hAnsi="Times New Roman" w:cs="Times New Roman"/>
            <w:sz w:val="28"/>
            <w:szCs w:val="28"/>
          </w:rPr>
          <w:t>show</w:t>
        </w:r>
        <w:r w:rsidRPr="00684A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/2341-14</w:t>
        </w:r>
      </w:hyperlink>
    </w:p>
    <w:sectPr w:rsidR="00E733ED" w:rsidRPr="008323B7" w:rsidSect="008323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694"/>
    <w:multiLevelType w:val="hybridMultilevel"/>
    <w:tmpl w:val="ACBE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510B"/>
    <w:multiLevelType w:val="hybridMultilevel"/>
    <w:tmpl w:val="1108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96E04"/>
    <w:multiLevelType w:val="hybridMultilevel"/>
    <w:tmpl w:val="ACBE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80"/>
    <w:rsid w:val="00060A0A"/>
    <w:rsid w:val="00102180"/>
    <w:rsid w:val="00170BD4"/>
    <w:rsid w:val="001A2EEF"/>
    <w:rsid w:val="001B0F6F"/>
    <w:rsid w:val="001C2DBB"/>
    <w:rsid w:val="00231948"/>
    <w:rsid w:val="00233561"/>
    <w:rsid w:val="00233FFB"/>
    <w:rsid w:val="00242464"/>
    <w:rsid w:val="002A0E1E"/>
    <w:rsid w:val="002F19DB"/>
    <w:rsid w:val="002F79AE"/>
    <w:rsid w:val="00301EEC"/>
    <w:rsid w:val="00351C22"/>
    <w:rsid w:val="004F6AF8"/>
    <w:rsid w:val="00524CB4"/>
    <w:rsid w:val="005532E6"/>
    <w:rsid w:val="005C35DA"/>
    <w:rsid w:val="005C760E"/>
    <w:rsid w:val="005D1DE6"/>
    <w:rsid w:val="005F682B"/>
    <w:rsid w:val="00615D81"/>
    <w:rsid w:val="006A6115"/>
    <w:rsid w:val="0070028F"/>
    <w:rsid w:val="00720DBA"/>
    <w:rsid w:val="00756AD1"/>
    <w:rsid w:val="00763991"/>
    <w:rsid w:val="00777F10"/>
    <w:rsid w:val="00785285"/>
    <w:rsid w:val="007E5CA5"/>
    <w:rsid w:val="008132E4"/>
    <w:rsid w:val="008211F7"/>
    <w:rsid w:val="008323B7"/>
    <w:rsid w:val="00863680"/>
    <w:rsid w:val="00877C7B"/>
    <w:rsid w:val="008A411B"/>
    <w:rsid w:val="008A418E"/>
    <w:rsid w:val="0092387A"/>
    <w:rsid w:val="00937935"/>
    <w:rsid w:val="00993193"/>
    <w:rsid w:val="009D5CBC"/>
    <w:rsid w:val="009E5CFE"/>
    <w:rsid w:val="00A13E76"/>
    <w:rsid w:val="00A47108"/>
    <w:rsid w:val="00A50ABF"/>
    <w:rsid w:val="00A94D40"/>
    <w:rsid w:val="00AB1D1C"/>
    <w:rsid w:val="00AD4BE9"/>
    <w:rsid w:val="00B26823"/>
    <w:rsid w:val="00B648DE"/>
    <w:rsid w:val="00B67AC4"/>
    <w:rsid w:val="00B85408"/>
    <w:rsid w:val="00B971E8"/>
    <w:rsid w:val="00C168B5"/>
    <w:rsid w:val="00C30DDD"/>
    <w:rsid w:val="00C40B7F"/>
    <w:rsid w:val="00C52477"/>
    <w:rsid w:val="00CB3F09"/>
    <w:rsid w:val="00CB726B"/>
    <w:rsid w:val="00D027F6"/>
    <w:rsid w:val="00D85D0B"/>
    <w:rsid w:val="00DD58F6"/>
    <w:rsid w:val="00DE0626"/>
    <w:rsid w:val="00E733ED"/>
    <w:rsid w:val="00F46949"/>
    <w:rsid w:val="00F8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1"/>
  </w:style>
  <w:style w:type="paragraph" w:styleId="1">
    <w:name w:val="heading 1"/>
    <w:basedOn w:val="a"/>
    <w:next w:val="a"/>
    <w:link w:val="10"/>
    <w:uiPriority w:val="9"/>
    <w:qFormat/>
    <w:rsid w:val="00060A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028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CB4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D5CBC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15D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5D81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0A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9931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1"/>
  </w:style>
  <w:style w:type="paragraph" w:styleId="1">
    <w:name w:val="heading 1"/>
    <w:basedOn w:val="a"/>
    <w:next w:val="a"/>
    <w:link w:val="10"/>
    <w:uiPriority w:val="9"/>
    <w:qFormat/>
    <w:rsid w:val="00060A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028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CB4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D5CBC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15D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5D81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0A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993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r.naiau.kie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avda.com.ua/news/2019/03/4/72083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nolia-tv.com/new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234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slavko9854@gmail.com</dc:creator>
  <cp:lastModifiedBy>Admin</cp:lastModifiedBy>
  <cp:revision>2</cp:revision>
  <cp:lastPrinted>2019-02-27T08:28:00Z</cp:lastPrinted>
  <dcterms:created xsi:type="dcterms:W3CDTF">2019-05-27T09:32:00Z</dcterms:created>
  <dcterms:modified xsi:type="dcterms:W3CDTF">2019-05-27T09:32:00Z</dcterms:modified>
</cp:coreProperties>
</file>