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93E2" w14:textId="27DBAABD" w:rsidR="00BB7325" w:rsidRPr="00BB7325" w:rsidRDefault="00BB7325" w:rsidP="00BB73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УДК 343</w:t>
      </w:r>
    </w:p>
    <w:p w14:paraId="79B8CD3F" w14:textId="03E3FBC3" w:rsidR="00BB7325" w:rsidRPr="00BB7325" w:rsidRDefault="00BB7325" w:rsidP="00BB732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B7325">
        <w:rPr>
          <w:rFonts w:ascii="Times New Roman" w:hAnsi="Times New Roman" w:cs="Times New Roman"/>
          <w:b/>
          <w:sz w:val="28"/>
        </w:rPr>
        <w:t xml:space="preserve">Дорошенко К. Г. </w:t>
      </w:r>
      <w:r w:rsidRPr="00BB7325">
        <w:rPr>
          <w:rFonts w:ascii="Times New Roman" w:hAnsi="Times New Roman" w:cs="Times New Roman"/>
          <w:sz w:val="28"/>
        </w:rPr>
        <w:t>та</w:t>
      </w:r>
      <w:r w:rsidRPr="00BB7325">
        <w:rPr>
          <w:rFonts w:ascii="Times New Roman" w:hAnsi="Times New Roman" w:cs="Times New Roman"/>
          <w:b/>
          <w:sz w:val="28"/>
        </w:rPr>
        <w:t xml:space="preserve"> Кулибаба А. М., </w:t>
      </w:r>
      <w:r w:rsidRPr="00BB7325">
        <w:rPr>
          <w:rFonts w:ascii="Times New Roman" w:hAnsi="Times New Roman" w:cs="Times New Roman"/>
          <w:sz w:val="28"/>
        </w:rPr>
        <w:t>студентки 2 курсу,</w:t>
      </w:r>
    </w:p>
    <w:p w14:paraId="68D664C0" w14:textId="7F531815" w:rsidR="00BB7325" w:rsidRPr="00BB7325" w:rsidRDefault="00BB7325" w:rsidP="00BB732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B7325">
        <w:rPr>
          <w:rFonts w:ascii="Times New Roman" w:hAnsi="Times New Roman" w:cs="Times New Roman"/>
          <w:sz w:val="28"/>
        </w:rPr>
        <w:t>Київський національний торговельно-економічний університет, м. Київ</w:t>
      </w:r>
    </w:p>
    <w:p w14:paraId="1B943BB7" w14:textId="3B73CD6D" w:rsidR="00BB7325" w:rsidRPr="00BB7325" w:rsidRDefault="00BB7325" w:rsidP="00BB732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B7325">
        <w:rPr>
          <w:rFonts w:ascii="Times New Roman" w:hAnsi="Times New Roman" w:cs="Times New Roman"/>
          <w:sz w:val="28"/>
        </w:rPr>
        <w:t xml:space="preserve">Науковий керівник: Шведова Ганна Леонідівна, кандидат юридичних наук, доцент кафедри загально-правових дисциплін </w:t>
      </w:r>
    </w:p>
    <w:p w14:paraId="649CA1FE" w14:textId="77777777" w:rsidR="00BB7325" w:rsidRPr="00BB7325" w:rsidRDefault="00BB7325" w:rsidP="00BB7325">
      <w:pPr>
        <w:spacing w:line="360" w:lineRule="auto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</w:p>
    <w:p w14:paraId="1691544B" w14:textId="7E59AD5D" w:rsidR="00225512" w:rsidRPr="007A0BFD" w:rsidRDefault="00BF6980" w:rsidP="004B50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Особливост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і </w:t>
      </w:r>
      <w:r w:rsidRPr="007A0BFD">
        <w:rPr>
          <w:rFonts w:ascii="Times New Roman" w:hAnsi="Times New Roman" w:cs="Times New Roman"/>
          <w:b/>
          <w:sz w:val="28"/>
        </w:rPr>
        <w:t>кримінальн</w:t>
      </w:r>
      <w:r>
        <w:rPr>
          <w:rFonts w:ascii="Times New Roman" w:hAnsi="Times New Roman" w:cs="Times New Roman"/>
          <w:b/>
          <w:sz w:val="28"/>
        </w:rPr>
        <w:t>ої</w:t>
      </w:r>
      <w:r w:rsidRPr="007A0BFD">
        <w:rPr>
          <w:rFonts w:ascii="Times New Roman" w:hAnsi="Times New Roman" w:cs="Times New Roman"/>
          <w:b/>
          <w:sz w:val="28"/>
        </w:rPr>
        <w:t xml:space="preserve"> відповідальн</w:t>
      </w:r>
      <w:r>
        <w:rPr>
          <w:rFonts w:ascii="Times New Roman" w:hAnsi="Times New Roman" w:cs="Times New Roman"/>
          <w:b/>
          <w:sz w:val="28"/>
        </w:rPr>
        <w:t>о</w:t>
      </w:r>
      <w:r w:rsidRPr="007A0BFD">
        <w:rPr>
          <w:rFonts w:ascii="Times New Roman" w:hAnsi="Times New Roman" w:cs="Times New Roman"/>
          <w:b/>
          <w:sz w:val="28"/>
        </w:rPr>
        <w:t>ст</w:t>
      </w:r>
      <w:r>
        <w:rPr>
          <w:rFonts w:ascii="Times New Roman" w:hAnsi="Times New Roman" w:cs="Times New Roman"/>
          <w:b/>
          <w:sz w:val="28"/>
        </w:rPr>
        <w:t xml:space="preserve">і </w:t>
      </w:r>
      <w:r w:rsidRPr="007A0BFD">
        <w:rPr>
          <w:rFonts w:ascii="Times New Roman" w:hAnsi="Times New Roman" w:cs="Times New Roman"/>
          <w:b/>
          <w:sz w:val="28"/>
        </w:rPr>
        <w:t>за шахрайство</w:t>
      </w:r>
      <w:r>
        <w:rPr>
          <w:rFonts w:ascii="Times New Roman" w:hAnsi="Times New Roman" w:cs="Times New Roman"/>
          <w:b/>
          <w:sz w:val="28"/>
        </w:rPr>
        <w:t>: національна та зарубіжна практика</w:t>
      </w:r>
    </w:p>
    <w:bookmarkEnd w:id="0"/>
    <w:p w14:paraId="605B8B33" w14:textId="77777777" w:rsidR="00403227" w:rsidRPr="00115C88" w:rsidRDefault="00403227" w:rsidP="004B5046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32F80815" w14:textId="77777777" w:rsidR="004B5046" w:rsidRPr="007A0BFD" w:rsidRDefault="00403227" w:rsidP="004B5046">
      <w:pPr>
        <w:spacing w:line="360" w:lineRule="auto"/>
        <w:ind w:firstLine="851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A0BFD">
        <w:rPr>
          <w:rFonts w:ascii="Times New Roman" w:hAnsi="Times New Roman" w:cs="Times New Roman"/>
          <w:sz w:val="28"/>
        </w:rPr>
        <w:t xml:space="preserve">Не потребує доведення твердження, що Україна бере активну участь в євроінтеграційних процесах, кінцевим результатом яких є не тільки </w:t>
      </w:r>
      <w:r w:rsidR="004B5046" w:rsidRPr="007A0BFD">
        <w:rPr>
          <w:rFonts w:ascii="Times New Roman" w:hAnsi="Times New Roman" w:cs="Times New Roman"/>
          <w:sz w:val="28"/>
        </w:rPr>
        <w:t xml:space="preserve">набуття членства в ЄС, а досягнення такого високого рівня </w:t>
      </w:r>
      <w:r w:rsidR="004B5046" w:rsidRPr="007A0BFD">
        <w:rPr>
          <w:rFonts w:ascii="Times New Roman" w:eastAsia="Helvetica" w:hAnsi="Times New Roman" w:cs="Times New Roman"/>
          <w:sz w:val="28"/>
          <w:szCs w:val="28"/>
        </w:rPr>
        <w:t>дотримання прав та свобод людини і громадянина, забезпечення громадської та приватної безпеки. В даному контексті питання запобігання злочинам займає важливу роль , оскільки впливає на рівень життя та країни в цілому. При цьому зростання злочинності, особливо в сфері економіки, є досить потужним дестабілізуючим фактором, що негативно впливає на добробут суспільства та несе йому значні збитки. Саме тому право власності має бути надійно захищене від різного р</w:t>
      </w:r>
      <w:r w:rsidR="004B5046" w:rsidRPr="007A0BFD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r</w:t>
      </w:r>
      <w:r w:rsidR="004B5046" w:rsidRPr="007A0BFD">
        <w:rPr>
          <w:rFonts w:ascii="Times New Roman" w:eastAsia="Helvetica" w:hAnsi="Times New Roman" w:cs="Times New Roman"/>
          <w:sz w:val="28"/>
          <w:szCs w:val="28"/>
        </w:rPr>
        <w:t>оду злочинних посягань, зокрема, від шахрайства, що є негативним явищем, котре піддане криміналізації у відповідних статтях Особливої частини Кримінального кодексу України.</w:t>
      </w:r>
    </w:p>
    <w:p w14:paraId="705ADE53" w14:textId="1EF6AE0F" w:rsidR="004B5046" w:rsidRPr="007A0BFD" w:rsidRDefault="004B5046" w:rsidP="004B5046">
      <w:pPr>
        <w:spacing w:line="360" w:lineRule="auto"/>
        <w:ind w:firstLine="851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Відповідно до Кримінального кодексу України шахрайство є окремим кримінально-правовим інститутом, який передбачається кількома статтями, що містяться у різних розділах Особливої частини КК</w:t>
      </w:r>
      <w:r w:rsidR="00115C88">
        <w:rPr>
          <w:rFonts w:ascii="Times New Roman" w:eastAsia="Helvetica" w:hAnsi="Times New Roman" w:cs="Times New Roman"/>
          <w:sz w:val="28"/>
          <w:szCs w:val="28"/>
        </w:rPr>
        <w:t xml:space="preserve"> України</w:t>
      </w:r>
      <w:r w:rsidRPr="007A0BFD">
        <w:rPr>
          <w:rFonts w:ascii="Times New Roman" w:eastAsia="Helvetica" w:hAnsi="Times New Roman" w:cs="Times New Roman"/>
          <w:sz w:val="28"/>
          <w:szCs w:val="28"/>
        </w:rPr>
        <w:t>, і розглядається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на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трьох рівнях, які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відповідають поняттям у вузькому, широкому і найбільш широкому розумінні </w:t>
      </w:r>
      <w:r w:rsidRPr="00115C88">
        <w:rPr>
          <w:rFonts w:ascii="Times New Roman" w:eastAsia="Helvetica" w:hAnsi="Times New Roman" w:cs="Times New Roman"/>
          <w:sz w:val="28"/>
          <w:szCs w:val="28"/>
        </w:rPr>
        <w:t>[</w:t>
      </w:r>
      <w:r w:rsidR="00F37BBD">
        <w:rPr>
          <w:rFonts w:ascii="Times New Roman" w:eastAsia="Helvetica" w:hAnsi="Times New Roman" w:cs="Times New Roman"/>
          <w:sz w:val="28"/>
          <w:szCs w:val="28"/>
        </w:rPr>
        <w:t>1</w:t>
      </w:r>
      <w:r w:rsidRPr="00115C88">
        <w:rPr>
          <w:rFonts w:ascii="Times New Roman" w:eastAsia="Helvetica" w:hAnsi="Times New Roman" w:cs="Times New Roman"/>
          <w:sz w:val="28"/>
          <w:szCs w:val="28"/>
        </w:rPr>
        <w:t>, с. 13]</w:t>
      </w:r>
      <w:r w:rsidRPr="007A0BFD">
        <w:rPr>
          <w:rFonts w:ascii="Times New Roman" w:eastAsia="Helvetica" w:hAnsi="Times New Roman" w:cs="Times New Roman"/>
          <w:sz w:val="28"/>
          <w:szCs w:val="28"/>
        </w:rPr>
        <w:t>.</w:t>
      </w:r>
    </w:p>
    <w:p w14:paraId="6910080B" w14:textId="608A3E66" w:rsidR="004B5046" w:rsidRPr="007A0BFD" w:rsidRDefault="004B5046" w:rsidP="004B5046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Шахрайство у вузькому розумінні передбачає заволодіння майном або придбання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права на майно шляхом обману чи зловживання довірою і встановлюється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ст.</w:t>
      </w:r>
      <w:proofErr w:type="spellEnd"/>
      <w:r w:rsidRPr="007A0BFD">
        <w:rPr>
          <w:rFonts w:ascii="Times New Roman" w:eastAsia="Helvetica" w:hAnsi="Times New Roman" w:cs="Times New Roman"/>
          <w:sz w:val="28"/>
          <w:szCs w:val="28"/>
        </w:rPr>
        <w:t> 190 КК</w:t>
      </w:r>
      <w:r w:rsidR="00115C88">
        <w:rPr>
          <w:rFonts w:ascii="Times New Roman" w:eastAsia="Helvetica" w:hAnsi="Times New Roman" w:cs="Times New Roman"/>
          <w:sz w:val="28"/>
          <w:szCs w:val="28"/>
        </w:rPr>
        <w:t xml:space="preserve"> України</w:t>
      </w:r>
      <w:r w:rsidRPr="007A0BFD">
        <w:rPr>
          <w:rFonts w:ascii="Times New Roman" w:eastAsia="Helvetica" w:hAnsi="Times New Roman" w:cs="Times New Roman"/>
          <w:sz w:val="28"/>
          <w:szCs w:val="28"/>
        </w:rPr>
        <w:t>, шахрайство у широкому розумінні охоплює також заволодіння спеціальним майном та іншими предметами спеціального призначення, що передбачається статтями 262, 289, 308, 312, 313, 357 і 410 КК</w:t>
      </w:r>
      <w:r w:rsidR="00115C88">
        <w:rPr>
          <w:rFonts w:ascii="Times New Roman" w:eastAsia="Helvetica" w:hAnsi="Times New Roman" w:cs="Times New Roman"/>
          <w:sz w:val="28"/>
          <w:szCs w:val="28"/>
        </w:rPr>
        <w:t xml:space="preserve"> України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. Шахрайство у найбільш широкому розумінні охоплює також </w:t>
      </w:r>
      <w:r w:rsidRPr="007A0BFD">
        <w:rPr>
          <w:rFonts w:ascii="Times New Roman" w:eastAsia="Helvetica" w:hAnsi="Times New Roman" w:cs="Times New Roman"/>
          <w:sz w:val="28"/>
          <w:szCs w:val="28"/>
        </w:rPr>
        <w:lastRenderedPageBreak/>
        <w:t xml:space="preserve">шахрайство з фінансовими ресурсами, передбачене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ст.</w:t>
      </w:r>
      <w:proofErr w:type="spellEnd"/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 222 КК України, що було обґрунтовано </w:t>
      </w:r>
      <w:r w:rsidR="00115C88">
        <w:rPr>
          <w:rFonts w:ascii="Times New Roman" w:eastAsia="Helvetica" w:hAnsi="Times New Roman" w:cs="Times New Roman"/>
          <w:sz w:val="28"/>
          <w:szCs w:val="28"/>
        </w:rPr>
        <w:t xml:space="preserve">професором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Ємельяновим М.В. у своїй праці [</w:t>
      </w:r>
      <w:r w:rsidR="009F7ADF">
        <w:rPr>
          <w:rFonts w:ascii="Times New Roman" w:eastAsia="Helvetica" w:hAnsi="Times New Roman" w:cs="Times New Roman"/>
          <w:sz w:val="28"/>
          <w:szCs w:val="28"/>
        </w:rPr>
        <w:t>2</w:t>
      </w:r>
      <w:r w:rsidRPr="007A0BFD">
        <w:rPr>
          <w:rFonts w:ascii="Times New Roman" w:eastAsia="Helvetica" w:hAnsi="Times New Roman" w:cs="Times New Roman"/>
          <w:sz w:val="28"/>
          <w:szCs w:val="28"/>
        </w:rPr>
        <w:t>,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с. </w:t>
      </w:r>
      <w:r w:rsidRPr="007A0BFD">
        <w:rPr>
          <w:rFonts w:ascii="Times New Roman" w:hAnsi="Times New Roman" w:cs="Times New Roman"/>
          <w:sz w:val="28"/>
          <w:szCs w:val="28"/>
        </w:rPr>
        <w:t>4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]. </w:t>
      </w:r>
    </w:p>
    <w:p w14:paraId="27116B6F" w14:textId="3CD828F2" w:rsidR="004B5046" w:rsidRPr="007A0BFD" w:rsidRDefault="004B5046" w:rsidP="004B5046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Співставлення норм, які передбачають відповідальність за шахрайство, показує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що категорія "шахрайство", як у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КК України, так і в кримінальних кодексах інших пострадянських держав, є складним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кримінально-правовим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інститутом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що складається з кількох норм, одна з яких є загальною, а інші – спеціальними нормами, які передбачаються або у самостійних </w:t>
      </w:r>
      <w:r w:rsidR="00F37BBD">
        <w:rPr>
          <w:rFonts w:ascii="Times New Roman" w:eastAsia="Helvetica" w:hAnsi="Times New Roman" w:cs="Times New Roman"/>
          <w:sz w:val="28"/>
          <w:szCs w:val="28"/>
        </w:rPr>
        <w:t>складах злочинів, або у межах спеціального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 складу з ознаками альтернативно визначених діянь.</w:t>
      </w:r>
    </w:p>
    <w:p w14:paraId="62534834" w14:textId="54807F89" w:rsidR="004B5046" w:rsidRPr="007A0BFD" w:rsidRDefault="004B5046" w:rsidP="004B50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Переважно загальна норма, що передбачає відповідальність за шахрайство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міститься у главі (розділі) про злочини проти власності, інші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про відповідальність за окремо визначені види шахрайства, вчиненого з метою заволодіння предметами спеціального призначення, розміщено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у різноманітних главах (розділах) Особливої частини КК. Такий у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цілому однаковий підхід до встановлення відповідальності за шахрайські дії не виключає різних способів вирішення тих або інших питань. І це починається вже з визначення шахрайства у загальній нормі, бо </w:t>
      </w:r>
      <w:r w:rsidR="00115C88">
        <w:rPr>
          <w:rFonts w:ascii="Times New Roman" w:eastAsia="Helvetica" w:hAnsi="Times New Roman" w:cs="Times New Roman"/>
          <w:sz w:val="28"/>
          <w:szCs w:val="28"/>
        </w:rPr>
        <w:t>застосовуються не однакові підходи</w:t>
      </w:r>
      <w:r w:rsidR="007A0BFD" w:rsidRPr="007A0BFD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7A0BFD" w:rsidRPr="00115C88">
        <w:rPr>
          <w:rFonts w:ascii="Times New Roman" w:eastAsia="Helvetica" w:hAnsi="Times New Roman" w:cs="Times New Roman"/>
          <w:sz w:val="28"/>
          <w:szCs w:val="28"/>
          <w:lang w:val="ru-RU"/>
        </w:rPr>
        <w:t>[</w:t>
      </w:r>
      <w:r w:rsidR="009F7ADF" w:rsidRPr="00115C88">
        <w:rPr>
          <w:rFonts w:ascii="Times New Roman" w:eastAsia="Helvetica" w:hAnsi="Times New Roman" w:cs="Times New Roman"/>
          <w:sz w:val="28"/>
          <w:szCs w:val="28"/>
          <w:lang w:val="ru-RU"/>
        </w:rPr>
        <w:t>3</w:t>
      </w:r>
      <w:r w:rsidR="007A0BFD" w:rsidRPr="00115C88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, с. </w:t>
      </w:r>
      <w:proofErr w:type="gramStart"/>
      <w:r w:rsidR="007A0BFD" w:rsidRPr="00115C88">
        <w:rPr>
          <w:rFonts w:ascii="Times New Roman" w:eastAsia="Helvetica" w:hAnsi="Times New Roman" w:cs="Times New Roman"/>
          <w:sz w:val="28"/>
          <w:szCs w:val="28"/>
          <w:lang w:val="ru-RU"/>
        </w:rPr>
        <w:t>30]</w:t>
      </w:r>
      <w:r w:rsidRPr="007A0BFD">
        <w:rPr>
          <w:rFonts w:ascii="Times New Roman" w:eastAsia="Helvetica" w:hAnsi="Times New Roman" w:cs="Times New Roman"/>
          <w:sz w:val="28"/>
          <w:szCs w:val="28"/>
        </w:rPr>
        <w:t>.</w:t>
      </w:r>
      <w:proofErr w:type="gramEnd"/>
    </w:p>
    <w:p w14:paraId="3005ECA7" w14:textId="2F61726B" w:rsidR="007A0BFD" w:rsidRPr="007A0BFD" w:rsidRDefault="007A0BFD" w:rsidP="007A0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Зокрема, так само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як і в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ст.</w:t>
      </w:r>
      <w:proofErr w:type="spellEnd"/>
      <w:r w:rsidRPr="007A0BFD">
        <w:rPr>
          <w:rFonts w:ascii="Times New Roman" w:eastAsia="Helvetica" w:hAnsi="Times New Roman" w:cs="Times New Roman"/>
          <w:sz w:val="28"/>
          <w:szCs w:val="28"/>
        </w:rPr>
        <w:t> 190 КК України, шахрайство визначається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у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ст.</w:t>
      </w:r>
      <w:proofErr w:type="spellEnd"/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 178 </w:t>
      </w:r>
      <w:r>
        <w:rPr>
          <w:rFonts w:ascii="Times New Roman" w:eastAsia="Helvetica" w:hAnsi="Times New Roman" w:cs="Times New Roman"/>
          <w:sz w:val="28"/>
          <w:szCs w:val="28"/>
        </w:rPr>
        <w:t>КК Азербайджанської Республіки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Helvetica" w:hAnsi="Times New Roman" w:cs="Times New Roman"/>
          <w:sz w:val="28"/>
          <w:szCs w:val="28"/>
        </w:rPr>
        <w:t>ст.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> 209 КК Республіки Білорусь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</w:t>
      </w:r>
      <w:r>
        <w:rPr>
          <w:rFonts w:ascii="Times New Roman" w:eastAsia="Helvetica" w:hAnsi="Times New Roman" w:cs="Times New Roman"/>
          <w:sz w:val="28"/>
          <w:szCs w:val="28"/>
        </w:rPr>
        <w:t>т.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> 166 КК Киргизької Республіки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та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FD">
        <w:rPr>
          <w:rFonts w:ascii="Times New Roman" w:eastAsia="Helvetica" w:hAnsi="Times New Roman" w:cs="Times New Roman"/>
          <w:sz w:val="28"/>
          <w:szCs w:val="28"/>
        </w:rPr>
        <w:t>ст</w:t>
      </w:r>
      <w:r>
        <w:rPr>
          <w:rFonts w:ascii="Times New Roman" w:eastAsia="Helvetica" w:hAnsi="Times New Roman" w:cs="Times New Roman"/>
          <w:sz w:val="28"/>
          <w:szCs w:val="28"/>
        </w:rPr>
        <w:t>.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> 168 КК Республіки Узбекистан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–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як заволодіння чужим майном або набуття права на чуже майно шляхом обману чи зловживання довірою. </w:t>
      </w:r>
    </w:p>
    <w:p w14:paraId="3A39901F" w14:textId="37D4A61B" w:rsidR="007A0BFD" w:rsidRPr="007A0BFD" w:rsidRDefault="007A0BFD" w:rsidP="007A0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FD">
        <w:rPr>
          <w:rFonts w:ascii="Times New Roman" w:eastAsia="Helvetica" w:hAnsi="Times New Roman" w:cs="Times New Roman"/>
          <w:sz w:val="28"/>
          <w:szCs w:val="28"/>
        </w:rPr>
        <w:t>Тобто</w:t>
      </w:r>
      <w:r w:rsidRPr="007A0BFD">
        <w:rPr>
          <w:rFonts w:ascii="Times New Roman" w:hAnsi="Times New Roman" w:cs="Times New Roman"/>
          <w:sz w:val="28"/>
          <w:szCs w:val="28"/>
        </w:rPr>
        <w:t xml:space="preserve">, </w:t>
      </w:r>
      <w:r w:rsidRPr="007A0BFD">
        <w:rPr>
          <w:rFonts w:ascii="Times New Roman" w:eastAsia="Helvetica" w:hAnsi="Times New Roman" w:cs="Times New Roman"/>
          <w:sz w:val="28"/>
          <w:szCs w:val="28"/>
        </w:rPr>
        <w:t xml:space="preserve">у переважній більшості Кодексів пострадянських держав склади шахрайства містять ознаки двох предметів злочинів </w:t>
      </w:r>
      <w:r w:rsidRPr="007A0BFD">
        <w:rPr>
          <w:rFonts w:ascii="Times New Roman" w:hAnsi="Times New Roman" w:cs="Times New Roman"/>
          <w:sz w:val="28"/>
          <w:szCs w:val="28"/>
        </w:rPr>
        <w:t>(</w:t>
      </w:r>
      <w:r w:rsidRPr="007A0BFD">
        <w:rPr>
          <w:rFonts w:ascii="Times New Roman" w:eastAsia="Helvetica" w:hAnsi="Times New Roman" w:cs="Times New Roman"/>
          <w:sz w:val="28"/>
          <w:szCs w:val="28"/>
        </w:rPr>
        <w:t>чуже майно або право на майно)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й</w:t>
      </w:r>
      <w:r w:rsidRPr="007A0BFD">
        <w:rPr>
          <w:rFonts w:ascii="Times New Roman" w:hAnsi="Times New Roman" w:cs="Times New Roman"/>
          <w:sz w:val="28"/>
          <w:szCs w:val="28"/>
        </w:rPr>
        <w:t xml:space="preserve"> </w:t>
      </w:r>
      <w:r w:rsidRPr="007A0BFD">
        <w:rPr>
          <w:rFonts w:ascii="Times New Roman" w:eastAsia="Helvetica" w:hAnsi="Times New Roman" w:cs="Times New Roman"/>
          <w:sz w:val="28"/>
          <w:szCs w:val="28"/>
        </w:rPr>
        <w:t>ознаки двох способів заволодіння ними – шляхом обману або зловживання довірою</w:t>
      </w:r>
      <w:r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Pr="00115C88">
        <w:rPr>
          <w:rFonts w:ascii="Times New Roman" w:eastAsia="Helvetica" w:hAnsi="Times New Roman" w:cs="Times New Roman"/>
          <w:sz w:val="28"/>
          <w:szCs w:val="28"/>
        </w:rPr>
        <w:t>[</w:t>
      </w:r>
      <w:r w:rsidR="00F37BBD">
        <w:rPr>
          <w:rFonts w:ascii="Times New Roman" w:eastAsia="Helvetica" w:hAnsi="Times New Roman" w:cs="Times New Roman"/>
          <w:sz w:val="28"/>
          <w:szCs w:val="28"/>
        </w:rPr>
        <w:t>4</w:t>
      </w:r>
      <w:r w:rsidRPr="00115C88">
        <w:rPr>
          <w:rFonts w:ascii="Times New Roman" w:eastAsia="Helvetica" w:hAnsi="Times New Roman" w:cs="Times New Roman"/>
          <w:sz w:val="28"/>
          <w:szCs w:val="28"/>
        </w:rPr>
        <w:t>, с.35]</w:t>
      </w:r>
      <w:r w:rsidRPr="007A0BFD">
        <w:rPr>
          <w:rFonts w:ascii="Times New Roman" w:eastAsia="Helvetica" w:hAnsi="Times New Roman" w:cs="Times New Roman"/>
          <w:sz w:val="28"/>
          <w:szCs w:val="28"/>
        </w:rPr>
        <w:t>.</w:t>
      </w:r>
    </w:p>
    <w:p w14:paraId="2EF8F36E" w14:textId="132FE532" w:rsidR="007A0BFD" w:rsidRPr="007A0BFD" w:rsidRDefault="007A0BFD" w:rsidP="009F7A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15C88">
        <w:rPr>
          <w:rFonts w:eastAsia="Helvetica"/>
          <w:sz w:val="28"/>
          <w:szCs w:val="28"/>
          <w:lang w:val="uk-UA"/>
        </w:rPr>
        <w:t xml:space="preserve">Для прикладу можна навести </w:t>
      </w:r>
      <w:r w:rsidR="009F7ADF" w:rsidRPr="0037117C">
        <w:rPr>
          <w:rFonts w:eastAsia="Helvetica"/>
          <w:sz w:val="28"/>
          <w:szCs w:val="28"/>
          <w:lang w:val="uk-UA"/>
        </w:rPr>
        <w:t>У КК Іспанії Розділ ХІІІ "Злочини проти власності та соціально-економічного ладу" містить Главу VІ "Про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обманне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привласнення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чужого майна", яка включає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Відділ 1 "Про шахрайство", Відділ 2 "Про необґрунтоване привласнення" та Відділ 3 "Про незаконний обман, пов’язаний з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електрикою та іншими елементами". Крім того, злочини</w:t>
      </w:r>
      <w:r w:rsidR="009F7ADF" w:rsidRPr="0037117C">
        <w:rPr>
          <w:sz w:val="28"/>
          <w:szCs w:val="28"/>
          <w:lang w:val="uk-UA"/>
        </w:rPr>
        <w:t xml:space="preserve">, </w:t>
      </w:r>
      <w:r w:rsidR="009F7ADF" w:rsidRPr="0037117C">
        <w:rPr>
          <w:rFonts w:eastAsia="Helvetica"/>
          <w:sz w:val="28"/>
          <w:szCs w:val="28"/>
          <w:lang w:val="uk-UA"/>
        </w:rPr>
        <w:t>поєднані з майновим обманом, мають місце у Главі VІІ "Про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карану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 xml:space="preserve">неспроможність", Главі </w:t>
      </w:r>
      <w:r w:rsidR="009F7ADF" w:rsidRPr="0037117C">
        <w:rPr>
          <w:rFonts w:eastAsia="Helvetica"/>
          <w:sz w:val="28"/>
          <w:szCs w:val="28"/>
          <w:lang w:val="uk-UA"/>
        </w:rPr>
        <w:lastRenderedPageBreak/>
        <w:t>VІІІ "Про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перекручення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цін під час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публічних торгів або аукціонів", "Про злочини, пов’язані з інтелектуальною і промисловою власністю,</w:t>
      </w:r>
      <w:r w:rsidR="009F7ADF" w:rsidRPr="0037117C">
        <w:rPr>
          <w:sz w:val="28"/>
          <w:szCs w:val="28"/>
          <w:lang w:val="uk-UA"/>
        </w:rPr>
        <w:t xml:space="preserve"> </w:t>
      </w:r>
      <w:r w:rsidR="009F7ADF" w:rsidRPr="0037117C">
        <w:rPr>
          <w:rFonts w:eastAsia="Helvetica"/>
          <w:sz w:val="28"/>
          <w:szCs w:val="28"/>
          <w:lang w:val="uk-UA"/>
        </w:rPr>
        <w:t>з ринком і споживачами"</w:t>
      </w:r>
      <w:r w:rsidR="009F7ADF">
        <w:rPr>
          <w:rFonts w:eastAsia="Helvetica"/>
          <w:sz w:val="28"/>
          <w:szCs w:val="28"/>
          <w:lang w:val="uk-UA"/>
        </w:rPr>
        <w:t xml:space="preserve"> </w:t>
      </w:r>
      <w:r w:rsidR="00F37BBD">
        <w:rPr>
          <w:rFonts w:eastAsia="Helvetica"/>
          <w:sz w:val="28"/>
          <w:szCs w:val="28"/>
          <w:lang w:val="uk-UA"/>
        </w:rPr>
        <w:t>[4</w:t>
      </w:r>
      <w:r w:rsidR="009F7ADF" w:rsidRPr="00115C88">
        <w:rPr>
          <w:rFonts w:eastAsia="Helvetica"/>
          <w:sz w:val="28"/>
          <w:szCs w:val="28"/>
          <w:lang w:val="uk-UA"/>
        </w:rPr>
        <w:t>,</w:t>
      </w:r>
      <w:r w:rsidR="009F7ADF">
        <w:rPr>
          <w:rFonts w:eastAsia="Helvetica"/>
          <w:sz w:val="28"/>
          <w:szCs w:val="28"/>
        </w:rPr>
        <w:t> </w:t>
      </w:r>
      <w:r w:rsidR="009F7ADF" w:rsidRPr="00115C88">
        <w:rPr>
          <w:rFonts w:eastAsia="Helvetica"/>
          <w:sz w:val="28"/>
          <w:szCs w:val="28"/>
          <w:lang w:val="uk-UA"/>
        </w:rPr>
        <w:t>с.35]</w:t>
      </w:r>
      <w:r w:rsidR="009F7ADF" w:rsidRPr="007A0BFD">
        <w:rPr>
          <w:rFonts w:eastAsia="Helvetica"/>
          <w:sz w:val="28"/>
          <w:szCs w:val="28"/>
          <w:lang w:val="uk-UA"/>
        </w:rPr>
        <w:t>.</w:t>
      </w:r>
    </w:p>
    <w:p w14:paraId="1F9F922A" w14:textId="77777777" w:rsidR="004B5046" w:rsidRPr="007A0BFD" w:rsidRDefault="007A0BFD" w:rsidP="004B50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Підсумовуючи варто зазначити, що вивчення особливостей криміналізації шахрайства за кордоном (особливо в країнах з успішним досвідом протидії даному явищу), відіграє значну роль для удосконалення вітчизняного кримінального закону. </w:t>
      </w:r>
    </w:p>
    <w:p w14:paraId="47B70882" w14:textId="77777777" w:rsidR="00403227" w:rsidRPr="007A0BFD" w:rsidRDefault="00403227" w:rsidP="009F7ADF">
      <w:pPr>
        <w:spacing w:line="360" w:lineRule="auto"/>
        <w:rPr>
          <w:rFonts w:ascii="Times New Roman" w:hAnsi="Times New Roman" w:cs="Times New Roman"/>
          <w:sz w:val="28"/>
        </w:rPr>
      </w:pPr>
    </w:p>
    <w:p w14:paraId="53CE465B" w14:textId="77777777" w:rsidR="00403227" w:rsidRPr="00F37BBD" w:rsidRDefault="00403227" w:rsidP="004B50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7BBD">
        <w:rPr>
          <w:rFonts w:ascii="Times New Roman" w:hAnsi="Times New Roman" w:cs="Times New Roman"/>
          <w:b/>
          <w:sz w:val="28"/>
        </w:rPr>
        <w:t>Література</w:t>
      </w:r>
    </w:p>
    <w:p w14:paraId="71F8E30E" w14:textId="77777777" w:rsidR="00F37BBD" w:rsidRPr="00F37BBD" w:rsidRDefault="00F37BBD" w:rsidP="00F37BBD">
      <w:pPr>
        <w:numPr>
          <w:ilvl w:val="0"/>
          <w:numId w:val="1"/>
        </w:numPr>
        <w:tabs>
          <w:tab w:val="left" w:pos="-1701"/>
          <w:tab w:val="left" w:pos="90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BBD">
        <w:rPr>
          <w:rFonts w:ascii="Times New Roman" w:eastAsia="Helvetica" w:hAnsi="Times New Roman" w:cs="Times New Roman"/>
          <w:sz w:val="28"/>
          <w:szCs w:val="28"/>
        </w:rPr>
        <w:t xml:space="preserve">Шуляк Ю.Л. Кримінальна відповідальність за шахрайство: порівняльно-правове дослідження [Текст] : дис. ... канд. </w:t>
      </w:r>
      <w:proofErr w:type="spellStart"/>
      <w:r w:rsidRPr="00F37BBD">
        <w:rPr>
          <w:rFonts w:ascii="Times New Roman" w:eastAsia="Helvetica" w:hAnsi="Times New Roman" w:cs="Times New Roman"/>
          <w:sz w:val="28"/>
          <w:szCs w:val="28"/>
        </w:rPr>
        <w:t>юрид</w:t>
      </w:r>
      <w:proofErr w:type="spellEnd"/>
      <w:r w:rsidRPr="00F37BBD">
        <w:rPr>
          <w:rFonts w:ascii="Times New Roman" w:eastAsia="Helvetica" w:hAnsi="Times New Roman" w:cs="Times New Roman"/>
          <w:sz w:val="28"/>
          <w:szCs w:val="28"/>
        </w:rPr>
        <w:t>. наук : 12.00.08 / Шуляк Юлія Леонідівна ; Нац. акад. внутр. справ.  К., 2011. 275 с.</w:t>
      </w:r>
    </w:p>
    <w:p w14:paraId="34A256AA" w14:textId="77777777" w:rsidR="009F7ADF" w:rsidRPr="00F37BBD" w:rsidRDefault="009F7ADF" w:rsidP="004B5046">
      <w:pPr>
        <w:numPr>
          <w:ilvl w:val="0"/>
          <w:numId w:val="1"/>
        </w:numPr>
        <w:tabs>
          <w:tab w:val="left" w:pos="-1701"/>
          <w:tab w:val="left" w:pos="90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BBD">
        <w:rPr>
          <w:rFonts w:ascii="Times New Roman" w:eastAsia="Helvetica" w:hAnsi="Times New Roman" w:cs="Times New Roman"/>
          <w:sz w:val="28"/>
          <w:szCs w:val="28"/>
        </w:rPr>
        <w:t xml:space="preserve">Ємельянов М.В. Кримінально-правова характеристика шахрайства : автореф. </w:t>
      </w:r>
      <w:proofErr w:type="spellStart"/>
      <w:r w:rsidRPr="00F37BBD">
        <w:rPr>
          <w:rFonts w:ascii="Times New Roman" w:eastAsia="Helvetica" w:hAnsi="Times New Roman" w:cs="Times New Roman"/>
          <w:sz w:val="28"/>
          <w:szCs w:val="28"/>
        </w:rPr>
        <w:t>дис</w:t>
      </w:r>
      <w:proofErr w:type="spellEnd"/>
      <w:r w:rsidRPr="00F37BBD">
        <w:rPr>
          <w:rFonts w:ascii="Times New Roman" w:eastAsia="Helvetica" w:hAnsi="Times New Roman" w:cs="Times New Roman"/>
          <w:sz w:val="28"/>
          <w:szCs w:val="28"/>
        </w:rPr>
        <w:t xml:space="preserve"> ... канд. </w:t>
      </w:r>
      <w:proofErr w:type="spellStart"/>
      <w:r w:rsidRPr="00F37BBD">
        <w:rPr>
          <w:rFonts w:ascii="Times New Roman" w:eastAsia="Helvetica" w:hAnsi="Times New Roman" w:cs="Times New Roman"/>
          <w:sz w:val="28"/>
          <w:szCs w:val="28"/>
        </w:rPr>
        <w:t>юрид</w:t>
      </w:r>
      <w:proofErr w:type="spellEnd"/>
      <w:r w:rsidRPr="00F37BBD">
        <w:rPr>
          <w:rFonts w:ascii="Times New Roman" w:eastAsia="Helvetica" w:hAnsi="Times New Roman" w:cs="Times New Roman"/>
          <w:sz w:val="28"/>
          <w:szCs w:val="28"/>
        </w:rPr>
        <w:t>. наук: 12.00.08/ М.В. Ємельянов.  Київ, 2013 .  19 с.</w:t>
      </w:r>
    </w:p>
    <w:p w14:paraId="52E38E13" w14:textId="78803C1A" w:rsidR="009F7ADF" w:rsidRPr="00F37BBD" w:rsidRDefault="009F7ADF" w:rsidP="007A0BFD">
      <w:pPr>
        <w:numPr>
          <w:ilvl w:val="0"/>
          <w:numId w:val="1"/>
        </w:numPr>
        <w:tabs>
          <w:tab w:val="left" w:pos="-1701"/>
          <w:tab w:val="left" w:pos="90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BBD">
        <w:rPr>
          <w:rFonts w:ascii="Times New Roman" w:eastAsia="Helvetica" w:hAnsi="Times New Roman" w:cs="Times New Roman"/>
          <w:sz w:val="28"/>
          <w:szCs w:val="28"/>
        </w:rPr>
        <w:t>Савченко</w:t>
      </w:r>
      <w:r w:rsidRPr="00F37BBD">
        <w:rPr>
          <w:rFonts w:ascii="Times New Roman" w:hAnsi="Times New Roman" w:cs="Times New Roman"/>
          <w:sz w:val="28"/>
          <w:szCs w:val="28"/>
        </w:rPr>
        <w:t xml:space="preserve"> </w:t>
      </w:r>
      <w:r w:rsidRPr="00F37BBD">
        <w:rPr>
          <w:rFonts w:ascii="Times New Roman" w:eastAsia="Helvetica" w:hAnsi="Times New Roman" w:cs="Times New Roman"/>
          <w:sz w:val="28"/>
          <w:szCs w:val="28"/>
        </w:rPr>
        <w:t xml:space="preserve">А.В. Кримінальна відповідальність за шахрайство в Україні та за кордоном: порівняльно-правове дослідження [Текст] : монографія / Савченко А. В., Шуляк Ю. Л. ; Нац. акад. внутр. справ. - К. : </w:t>
      </w:r>
      <w:proofErr w:type="spellStart"/>
      <w:r w:rsidRPr="00F37BBD">
        <w:rPr>
          <w:rFonts w:ascii="Times New Roman" w:eastAsia="Helvetica" w:hAnsi="Times New Roman" w:cs="Times New Roman"/>
          <w:sz w:val="28"/>
          <w:szCs w:val="28"/>
        </w:rPr>
        <w:t>Інтерсервіс</w:t>
      </w:r>
      <w:proofErr w:type="spellEnd"/>
      <w:r w:rsidRPr="00F37BBD">
        <w:rPr>
          <w:rFonts w:ascii="Times New Roman" w:eastAsia="Helvetica" w:hAnsi="Times New Roman" w:cs="Times New Roman"/>
          <w:sz w:val="28"/>
          <w:szCs w:val="28"/>
        </w:rPr>
        <w:t>, 2013.  215 с.</w:t>
      </w:r>
    </w:p>
    <w:p w14:paraId="5076E235" w14:textId="5477F99F" w:rsidR="004B5046" w:rsidRPr="00F37BBD" w:rsidRDefault="00F37BBD" w:rsidP="00F37BBD">
      <w:pPr>
        <w:numPr>
          <w:ilvl w:val="0"/>
          <w:numId w:val="1"/>
        </w:numPr>
        <w:tabs>
          <w:tab w:val="left" w:pos="-1701"/>
          <w:tab w:val="left" w:pos="90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BBD">
        <w:rPr>
          <w:rFonts w:ascii="Times New Roman" w:eastAsia="Helvetica" w:hAnsi="Times New Roman"/>
          <w:sz w:val="28"/>
          <w:szCs w:val="28"/>
        </w:rPr>
        <w:t>Ємельянов М.В. Зарубіжний досвід кримінально-правової протидії шахрайству / М.В. Ємельянов //</w:t>
      </w:r>
      <w:r w:rsidRPr="00F37BBD">
        <w:rPr>
          <w:rFonts w:ascii="Times New Roman" w:hAnsi="Times New Roman"/>
          <w:sz w:val="28"/>
          <w:szCs w:val="28"/>
        </w:rPr>
        <w:t xml:space="preserve"> </w:t>
      </w:r>
      <w:r w:rsidRPr="00F37BBD">
        <w:rPr>
          <w:rFonts w:ascii="Times New Roman" w:eastAsia="Helvetica" w:hAnsi="Times New Roman"/>
          <w:sz w:val="28"/>
          <w:szCs w:val="28"/>
        </w:rPr>
        <w:t>Науковий вісник Ужгородського національного університету</w:t>
      </w:r>
      <w:r w:rsidRPr="00F37BBD">
        <w:rPr>
          <w:rFonts w:ascii="Times New Roman" w:hAnsi="Times New Roman"/>
          <w:sz w:val="28"/>
          <w:szCs w:val="28"/>
        </w:rPr>
        <w:t xml:space="preserve">. </w:t>
      </w:r>
      <w:r w:rsidRPr="00F37BBD">
        <w:rPr>
          <w:rFonts w:ascii="Times New Roman" w:eastAsia="Helvetica" w:hAnsi="Times New Roman"/>
          <w:sz w:val="28"/>
          <w:szCs w:val="28"/>
        </w:rPr>
        <w:t xml:space="preserve"> 2012.  Вип. 20 : Ч. 1 : Т. 4.  С. 34–37. </w:t>
      </w:r>
    </w:p>
    <w:sectPr w:rsidR="004B5046" w:rsidRPr="00F37BBD" w:rsidSect="00403227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0865"/>
    <w:multiLevelType w:val="hybridMultilevel"/>
    <w:tmpl w:val="61E8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7"/>
    <w:rsid w:val="00115C88"/>
    <w:rsid w:val="002E10BA"/>
    <w:rsid w:val="0037516F"/>
    <w:rsid w:val="003C740D"/>
    <w:rsid w:val="00403227"/>
    <w:rsid w:val="004507E5"/>
    <w:rsid w:val="0045216F"/>
    <w:rsid w:val="00465D74"/>
    <w:rsid w:val="004B5046"/>
    <w:rsid w:val="00694797"/>
    <w:rsid w:val="007A0BFD"/>
    <w:rsid w:val="009912AA"/>
    <w:rsid w:val="009C55E2"/>
    <w:rsid w:val="009F7ADF"/>
    <w:rsid w:val="00BB7325"/>
    <w:rsid w:val="00BF6980"/>
    <w:rsid w:val="00EB0A97"/>
    <w:rsid w:val="00F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E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ADF"/>
    <w:pPr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ADF"/>
    <w:pPr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CE47-E0EE-435F-98D3-0E457F6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2019-05-27T09:43:00Z</dcterms:created>
  <dcterms:modified xsi:type="dcterms:W3CDTF">2019-05-27T09:43:00Z</dcterms:modified>
</cp:coreProperties>
</file>